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8" w:type="dxa"/>
        <w:tblLook w:val="01E0"/>
      </w:tblPr>
      <w:tblGrid>
        <w:gridCol w:w="2268"/>
        <w:gridCol w:w="7320"/>
      </w:tblGrid>
      <w:tr w:rsidR="007C76EB" w:rsidRPr="00DE7833" w:rsidTr="00674199">
        <w:trPr>
          <w:trHeight w:val="2865"/>
        </w:trPr>
        <w:tc>
          <w:tcPr>
            <w:tcW w:w="2268" w:type="dxa"/>
            <w:shd w:val="clear" w:color="auto" w:fill="auto"/>
          </w:tcPr>
          <w:p w:rsidR="007C76EB" w:rsidRPr="00DE7833" w:rsidRDefault="007C76EB" w:rsidP="00674199">
            <w:pPr>
              <w:rPr>
                <w:rFonts w:ascii="Arial" w:hAnsi="Arial" w:cs="Arial"/>
                <w:sz w:val="36"/>
                <w:szCs w:val="36"/>
              </w:rPr>
            </w:pPr>
          </w:p>
        </w:tc>
        <w:tc>
          <w:tcPr>
            <w:tcW w:w="7320" w:type="dxa"/>
            <w:shd w:val="clear" w:color="auto" w:fill="auto"/>
            <w:vAlign w:val="center"/>
          </w:tcPr>
          <w:p w:rsidR="007C76EB" w:rsidRDefault="00FA1887" w:rsidP="007C76EB">
            <w:pPr>
              <w:tabs>
                <w:tab w:val="center" w:pos="4153"/>
                <w:tab w:val="right" w:pos="8306"/>
              </w:tabs>
              <w:spacing w:line="360" w:lineRule="exact"/>
              <w:ind w:left="14"/>
              <w:rPr>
                <w:rFonts w:hAnsi="Times New Roman"/>
                <w:color w:val="7E7F82"/>
                <w:spacing w:val="-2"/>
                <w:sz w:val="28"/>
                <w:szCs w:val="28"/>
              </w:rPr>
            </w:pPr>
            <w:r>
              <w:rPr>
                <w:rFonts w:hAnsi="Times New Roman"/>
                <w:color w:val="7E7F82"/>
                <w:spacing w:val="-2"/>
                <w:sz w:val="28"/>
                <w:szCs w:val="28"/>
              </w:rPr>
              <w:t>Ferrum Public Company Limited</w:t>
            </w:r>
            <w:r w:rsidR="007C76EB" w:rsidRPr="001F1068">
              <w:rPr>
                <w:rFonts w:hAnsi="Times New Roman"/>
                <w:color w:val="7E7F82"/>
                <w:spacing w:val="-2"/>
                <w:sz w:val="28"/>
                <w:szCs w:val="28"/>
              </w:rPr>
              <w:t xml:space="preserve"> </w:t>
            </w:r>
          </w:p>
          <w:p w:rsidR="007C76EB" w:rsidRPr="001F1068" w:rsidRDefault="007C76EB" w:rsidP="007C76EB">
            <w:pPr>
              <w:tabs>
                <w:tab w:val="center" w:pos="4153"/>
                <w:tab w:val="right" w:pos="8306"/>
              </w:tabs>
              <w:spacing w:line="360" w:lineRule="exact"/>
              <w:ind w:left="14"/>
              <w:rPr>
                <w:rFonts w:hAnsi="Times New Roman"/>
                <w:color w:val="7E7F82"/>
                <w:spacing w:val="-2"/>
                <w:sz w:val="28"/>
                <w:szCs w:val="28"/>
              </w:rPr>
            </w:pPr>
            <w:r w:rsidRPr="001F1068">
              <w:rPr>
                <w:rFonts w:hAnsi="Times New Roman"/>
                <w:color w:val="7E7F82"/>
                <w:spacing w:val="-2"/>
                <w:sz w:val="28"/>
                <w:szCs w:val="28"/>
              </w:rPr>
              <w:t>and its subsidiaries</w:t>
            </w:r>
          </w:p>
          <w:p w:rsidR="007C76EB" w:rsidRPr="001F1068" w:rsidRDefault="001540E9" w:rsidP="007C76EB">
            <w:pPr>
              <w:tabs>
                <w:tab w:val="center" w:pos="4153"/>
                <w:tab w:val="right" w:pos="8306"/>
              </w:tabs>
              <w:spacing w:line="360" w:lineRule="exact"/>
              <w:ind w:left="14"/>
              <w:rPr>
                <w:rFonts w:hAnsi="Times New Roman"/>
                <w:color w:val="7E7F82"/>
                <w:sz w:val="28"/>
                <w:szCs w:val="28"/>
              </w:rPr>
            </w:pPr>
            <w:r>
              <w:rPr>
                <w:rFonts w:hAnsi="Times New Roman"/>
                <w:color w:val="7E7F82"/>
                <w:sz w:val="28"/>
                <w:szCs w:val="28"/>
              </w:rPr>
              <w:t>Review r</w:t>
            </w:r>
            <w:r w:rsidR="007C76EB" w:rsidRPr="001F1068">
              <w:rPr>
                <w:rFonts w:hAnsi="Times New Roman"/>
                <w:color w:val="7E7F82"/>
                <w:sz w:val="28"/>
                <w:szCs w:val="28"/>
              </w:rPr>
              <w:t>eport and interim financial statements</w:t>
            </w:r>
          </w:p>
          <w:p w:rsidR="00601BB7" w:rsidRPr="00DE7833" w:rsidRDefault="00DC5001" w:rsidP="00DF6776">
            <w:pPr>
              <w:spacing w:line="380" w:lineRule="exact"/>
              <w:ind w:left="14"/>
              <w:rPr>
                <w:rFonts w:ascii="Arial" w:hAnsi="Arial" w:cs="Arial"/>
                <w:color w:val="7F7E82"/>
                <w:sz w:val="28"/>
              </w:rPr>
            </w:pPr>
            <w:r w:rsidRPr="001F1068">
              <w:rPr>
                <w:rFonts w:hAnsi="Times New Roman"/>
                <w:color w:val="7E7F82"/>
                <w:spacing w:val="-2"/>
                <w:sz w:val="28"/>
                <w:szCs w:val="28"/>
              </w:rPr>
              <w:t xml:space="preserve">For the </w:t>
            </w:r>
            <w:r>
              <w:rPr>
                <w:rFonts w:hAnsi="Times New Roman"/>
                <w:color w:val="7E7F82"/>
                <w:spacing w:val="-2"/>
                <w:sz w:val="28"/>
                <w:szCs w:val="28"/>
              </w:rPr>
              <w:t xml:space="preserve">three-month and six-month </w:t>
            </w:r>
            <w:r w:rsidRPr="001F1068">
              <w:rPr>
                <w:rFonts w:hAnsi="Times New Roman"/>
                <w:color w:val="7E7F82"/>
                <w:spacing w:val="-2"/>
                <w:sz w:val="28"/>
                <w:szCs w:val="28"/>
              </w:rPr>
              <w:t>period</w:t>
            </w:r>
            <w:r>
              <w:rPr>
                <w:rFonts w:hAnsi="Times New Roman"/>
                <w:color w:val="7E7F82"/>
                <w:spacing w:val="-2"/>
                <w:sz w:val="28"/>
                <w:szCs w:val="28"/>
              </w:rPr>
              <w:t>s</w:t>
            </w:r>
            <w:r w:rsidRPr="001F1068">
              <w:rPr>
                <w:rFonts w:hAnsi="Times New Roman"/>
                <w:color w:val="7E7F82"/>
                <w:spacing w:val="-2"/>
                <w:sz w:val="28"/>
                <w:szCs w:val="28"/>
              </w:rPr>
              <w:t xml:space="preserve"> ended </w:t>
            </w:r>
            <w:r>
              <w:rPr>
                <w:rFonts w:hAnsi="Times New Roman"/>
                <w:color w:val="7E7F82"/>
                <w:spacing w:val="-2"/>
                <w:sz w:val="28"/>
                <w:szCs w:val="28"/>
              </w:rPr>
              <w:t>30 June 2017</w:t>
            </w:r>
          </w:p>
        </w:tc>
      </w:tr>
    </w:tbl>
    <w:p w:rsidR="007C76EB" w:rsidRPr="00DE7833" w:rsidRDefault="007C76EB" w:rsidP="007C76EB">
      <w:pPr>
        <w:rPr>
          <w:rFonts w:ascii="Arial" w:hAnsi="Arial" w:cs="Arial"/>
        </w:rPr>
        <w:sectPr w:rsidR="007C76EB" w:rsidRPr="00DE7833" w:rsidSect="00CD686A">
          <w:pgSz w:w="11907" w:h="16840" w:code="9"/>
          <w:pgMar w:top="2160" w:right="1080" w:bottom="11520" w:left="360" w:header="720" w:footer="720" w:gutter="0"/>
          <w:cols w:space="720"/>
          <w:docGrid w:linePitch="360"/>
        </w:sectPr>
      </w:pPr>
    </w:p>
    <w:p w:rsidR="00CD686A" w:rsidRDefault="00CD686A" w:rsidP="00DA2684">
      <w:pPr>
        <w:spacing w:line="350" w:lineRule="exact"/>
        <w:ind w:left="215" w:hanging="215"/>
        <w:rPr>
          <w:rFonts w:ascii="Arial" w:hAnsi="Arial" w:cs="Arial"/>
          <w:b/>
          <w:bCs/>
          <w:sz w:val="22"/>
          <w:szCs w:val="22"/>
        </w:rPr>
      </w:pPr>
    </w:p>
    <w:p w:rsidR="00CD686A" w:rsidRDefault="00CD686A" w:rsidP="00DA2684">
      <w:pPr>
        <w:spacing w:line="350" w:lineRule="exact"/>
        <w:ind w:left="215" w:hanging="215"/>
        <w:rPr>
          <w:rFonts w:ascii="Arial" w:hAnsi="Arial" w:cs="Arial"/>
          <w:b/>
          <w:bCs/>
          <w:sz w:val="22"/>
          <w:szCs w:val="22"/>
        </w:rPr>
      </w:pPr>
    </w:p>
    <w:p w:rsidR="00A44A16" w:rsidRPr="001F1068" w:rsidRDefault="00A44A16" w:rsidP="002B6D18">
      <w:pPr>
        <w:spacing w:line="380" w:lineRule="exact"/>
        <w:ind w:left="215" w:hanging="215"/>
        <w:rPr>
          <w:rFonts w:ascii="Arial" w:hAnsi="Arial" w:cs="Arial"/>
          <w:b/>
          <w:bCs/>
          <w:sz w:val="22"/>
          <w:szCs w:val="22"/>
        </w:rPr>
      </w:pPr>
      <w:r w:rsidRPr="001F1068">
        <w:rPr>
          <w:rFonts w:ascii="Arial" w:hAnsi="Arial" w:cs="Arial"/>
          <w:b/>
          <w:bCs/>
          <w:sz w:val="22"/>
          <w:szCs w:val="22"/>
        </w:rPr>
        <w:t>Independent Auditor’s</w:t>
      </w:r>
      <w:r w:rsidRPr="001F1068">
        <w:rPr>
          <w:rFonts w:ascii="Arial" w:hAnsi="Arial"/>
          <w:b/>
          <w:bCs/>
          <w:sz w:val="22"/>
          <w:szCs w:val="22"/>
        </w:rPr>
        <w:t xml:space="preserve"> R</w:t>
      </w:r>
      <w:r w:rsidRPr="001F1068">
        <w:rPr>
          <w:rFonts w:ascii="Arial" w:hAnsi="Arial" w:cs="Arial"/>
          <w:b/>
          <w:bCs/>
          <w:sz w:val="22"/>
          <w:szCs w:val="22"/>
        </w:rPr>
        <w:t xml:space="preserve">eport on Review of Interim Financial Information </w:t>
      </w:r>
    </w:p>
    <w:p w:rsidR="00A44A16" w:rsidRPr="001F1068" w:rsidRDefault="00A44A16" w:rsidP="002B6D18">
      <w:pPr>
        <w:spacing w:after="240" w:line="380" w:lineRule="exact"/>
        <w:ind w:left="216" w:hanging="216"/>
        <w:rPr>
          <w:rFonts w:ascii="Arial" w:hAnsi="Arial" w:cs="Arial"/>
          <w:sz w:val="22"/>
          <w:szCs w:val="22"/>
        </w:rPr>
      </w:pPr>
      <w:r w:rsidRPr="001F1068">
        <w:rPr>
          <w:rFonts w:ascii="Arial" w:hAnsi="Arial" w:cs="Arial"/>
          <w:sz w:val="22"/>
          <w:szCs w:val="22"/>
        </w:rPr>
        <w:t xml:space="preserve">To the Shareholders of </w:t>
      </w:r>
      <w:r w:rsidR="00FA1887">
        <w:rPr>
          <w:rFonts w:ascii="Arial" w:hAnsi="Arial" w:cs="Arial"/>
          <w:sz w:val="22"/>
          <w:szCs w:val="22"/>
        </w:rPr>
        <w:t>Ferrum Public Company Limited</w:t>
      </w:r>
    </w:p>
    <w:p w:rsidR="00490292" w:rsidRPr="001F1068" w:rsidRDefault="00515E39" w:rsidP="002B6D18">
      <w:pPr>
        <w:tabs>
          <w:tab w:val="left" w:pos="4230"/>
        </w:tabs>
        <w:spacing w:before="120" w:after="120" w:line="380" w:lineRule="exact"/>
        <w:rPr>
          <w:rFonts w:ascii="Arial" w:hAnsi="Arial" w:cs="Arial"/>
          <w:sz w:val="22"/>
          <w:szCs w:val="22"/>
        </w:rPr>
      </w:pPr>
      <w:r w:rsidRPr="001F1068">
        <w:rPr>
          <w:rFonts w:ascii="Arial" w:hAnsi="Arial" w:cs="Arial"/>
          <w:sz w:val="22"/>
          <w:szCs w:val="22"/>
        </w:rPr>
        <w:t>I have reviewed the accompanying consolidated sta</w:t>
      </w:r>
      <w:r w:rsidR="004679AE">
        <w:rPr>
          <w:rFonts w:ascii="Arial" w:hAnsi="Arial" w:cs="Arial"/>
          <w:sz w:val="22"/>
          <w:szCs w:val="22"/>
        </w:rPr>
        <w:t>tement of financial position of Ferrum</w:t>
      </w:r>
      <w:r w:rsidRPr="001F1068">
        <w:rPr>
          <w:rFonts w:ascii="Arial" w:hAnsi="Arial" w:cs="Arial"/>
          <w:sz w:val="22"/>
          <w:szCs w:val="22"/>
        </w:rPr>
        <w:t xml:space="preserve"> Public Company Limited and its subsidiaries </w:t>
      </w:r>
      <w:r w:rsidR="00DC5001" w:rsidRPr="001F1068">
        <w:rPr>
          <w:rFonts w:ascii="Arial" w:hAnsi="Arial" w:cs="Arial"/>
          <w:sz w:val="22"/>
          <w:szCs w:val="22"/>
        </w:rPr>
        <w:t xml:space="preserve">as at </w:t>
      </w:r>
      <w:r w:rsidR="00DC5001">
        <w:rPr>
          <w:rFonts w:ascii="Arial" w:hAnsi="Arial" w:cs="Arial"/>
          <w:sz w:val="22"/>
          <w:szCs w:val="22"/>
        </w:rPr>
        <w:t>30 June</w:t>
      </w:r>
      <w:r w:rsidR="00DC5001" w:rsidRPr="00DF6776">
        <w:rPr>
          <w:rFonts w:ascii="Arial" w:hAnsi="Arial" w:cs="Arial"/>
          <w:sz w:val="22"/>
          <w:szCs w:val="22"/>
        </w:rPr>
        <w:t xml:space="preserve"> 2017</w:t>
      </w:r>
      <w:r w:rsidR="00DC5001" w:rsidRPr="001F1068">
        <w:rPr>
          <w:rFonts w:ascii="Arial" w:hAnsi="Arial" w:cs="Arial"/>
          <w:sz w:val="22"/>
          <w:szCs w:val="22"/>
        </w:rPr>
        <w:t>, the related consolidated statement of</w:t>
      </w:r>
      <w:r w:rsidR="00DC5001" w:rsidRPr="00876613">
        <w:rPr>
          <w:rFonts w:ascii="Arial" w:hAnsi="Arial" w:cs="Arial"/>
          <w:sz w:val="22"/>
          <w:szCs w:val="22"/>
        </w:rPr>
        <w:t xml:space="preserve"> </w:t>
      </w:r>
      <w:r w:rsidR="00DC5001">
        <w:rPr>
          <w:rFonts w:ascii="Arial" w:hAnsi="Arial" w:cs="Arial"/>
          <w:sz w:val="22"/>
          <w:szCs w:val="22"/>
        </w:rPr>
        <w:t>comprehensive income f</w:t>
      </w:r>
      <w:r w:rsidR="00DC5001" w:rsidRPr="00876613">
        <w:rPr>
          <w:rFonts w:ascii="Arial" w:hAnsi="Arial" w:cs="Arial"/>
          <w:sz w:val="22"/>
          <w:szCs w:val="22"/>
        </w:rPr>
        <w:t>or the three-month and six-month periods ended 30 June 2017</w:t>
      </w:r>
      <w:r w:rsidR="00DC5001" w:rsidRPr="001F1068">
        <w:rPr>
          <w:rFonts w:ascii="Arial" w:hAnsi="Arial" w:cs="Arial"/>
          <w:sz w:val="22"/>
          <w:szCs w:val="22"/>
        </w:rPr>
        <w:t xml:space="preserve">, </w:t>
      </w:r>
      <w:r w:rsidR="006B3F0B">
        <w:rPr>
          <w:rFonts w:ascii="Arial" w:hAnsi="Arial" w:cs="Arial"/>
          <w:sz w:val="22"/>
          <w:szCs w:val="22"/>
        </w:rPr>
        <w:t xml:space="preserve">and the related consolidated statements of </w:t>
      </w:r>
      <w:r w:rsidR="00DC5001" w:rsidRPr="001F1068">
        <w:rPr>
          <w:rFonts w:ascii="Arial" w:hAnsi="Arial" w:cs="Arial"/>
          <w:sz w:val="22"/>
          <w:szCs w:val="22"/>
        </w:rPr>
        <w:t xml:space="preserve">changes in shareholders’ equity and cash flows for the </w:t>
      </w:r>
      <w:r w:rsidR="00724476">
        <w:rPr>
          <w:rFonts w:ascii="Arial" w:hAnsi="Arial" w:cs="Arial"/>
          <w:sz w:val="22"/>
          <w:szCs w:val="22"/>
        </w:rPr>
        <w:t xml:space="preserve">                 </w:t>
      </w:r>
      <w:r w:rsidR="00DC5001">
        <w:rPr>
          <w:rFonts w:ascii="Arial" w:hAnsi="Arial" w:cs="Arial"/>
          <w:sz w:val="22"/>
          <w:szCs w:val="22"/>
        </w:rPr>
        <w:t>six-month</w:t>
      </w:r>
      <w:r w:rsidR="00DC5001" w:rsidRPr="001F1068">
        <w:rPr>
          <w:rFonts w:ascii="Arial" w:hAnsi="Arial" w:cs="Arial"/>
          <w:sz w:val="22"/>
          <w:szCs w:val="22"/>
        </w:rPr>
        <w:t xml:space="preserve"> period then ended</w:t>
      </w:r>
      <w:r w:rsidRPr="001F1068">
        <w:rPr>
          <w:rFonts w:ascii="Arial" w:hAnsi="Arial" w:cs="Arial"/>
          <w:sz w:val="22"/>
          <w:szCs w:val="22"/>
        </w:rPr>
        <w:t>, as well as the condensed notes to the consolidated financial statements.</w:t>
      </w:r>
      <w:r w:rsidR="00C40EDB">
        <w:rPr>
          <w:rFonts w:ascii="Arial" w:hAnsi="Arial" w:cs="Arial"/>
          <w:sz w:val="22"/>
          <w:szCs w:val="22"/>
        </w:rPr>
        <w:t xml:space="preserve"> </w:t>
      </w:r>
      <w:r w:rsidRPr="001F1068">
        <w:rPr>
          <w:rFonts w:ascii="Arial" w:hAnsi="Arial" w:cs="Arial"/>
          <w:sz w:val="22"/>
          <w:szCs w:val="22"/>
        </w:rPr>
        <w:t xml:space="preserve">I </w:t>
      </w:r>
      <w:r w:rsidRPr="00F12A57">
        <w:rPr>
          <w:rFonts w:ascii="Arial" w:hAnsi="Arial" w:cs="Arial"/>
          <w:sz w:val="22"/>
          <w:szCs w:val="22"/>
        </w:rPr>
        <w:t xml:space="preserve">have also reviewed </w:t>
      </w:r>
      <w:r w:rsidRPr="001F1068">
        <w:rPr>
          <w:rFonts w:ascii="Arial" w:hAnsi="Arial" w:cs="Arial"/>
          <w:sz w:val="22"/>
          <w:szCs w:val="22"/>
        </w:rPr>
        <w:t xml:space="preserve">the separate financial information of </w:t>
      </w:r>
      <w:r w:rsidR="00FA1887">
        <w:rPr>
          <w:rFonts w:ascii="Arial" w:hAnsi="Arial" w:cs="Arial"/>
          <w:sz w:val="22"/>
          <w:szCs w:val="22"/>
        </w:rPr>
        <w:t>Ferrum Public Company Limited</w:t>
      </w:r>
      <w:r w:rsidRPr="001F1068">
        <w:rPr>
          <w:rFonts w:ascii="Arial" w:hAnsi="Arial" w:cs="Arial"/>
          <w:sz w:val="22"/>
          <w:szCs w:val="22"/>
        </w:rPr>
        <w:t xml:space="preserve"> for the same period</w:t>
      </w:r>
      <w:r w:rsidR="002B6D18">
        <w:rPr>
          <w:rFonts w:ascii="Arial" w:hAnsi="Arial" w:cs="Arial"/>
          <w:sz w:val="22"/>
          <w:szCs w:val="22"/>
        </w:rPr>
        <w:t>s</w:t>
      </w:r>
      <w:r w:rsidRPr="001F1068">
        <w:rPr>
          <w:rFonts w:ascii="Arial"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490292" w:rsidRPr="001F1068">
        <w:rPr>
          <w:rFonts w:ascii="Arial" w:hAnsi="Arial" w:cs="Arial"/>
          <w:sz w:val="22"/>
          <w:szCs w:val="22"/>
        </w:rPr>
        <w:t>.</w:t>
      </w:r>
    </w:p>
    <w:p w:rsidR="00A44A16" w:rsidRPr="001F1068" w:rsidRDefault="00A86D89" w:rsidP="002B6D18">
      <w:pPr>
        <w:tabs>
          <w:tab w:val="left" w:pos="3352"/>
        </w:tabs>
        <w:spacing w:before="120" w:after="120" w:line="380" w:lineRule="exact"/>
        <w:rPr>
          <w:rFonts w:ascii="Arial" w:hAnsi="Arial" w:cs="Arial"/>
          <w:b/>
          <w:bCs/>
          <w:sz w:val="22"/>
          <w:szCs w:val="22"/>
        </w:rPr>
      </w:pPr>
      <w:r w:rsidRPr="001F1068">
        <w:rPr>
          <w:rFonts w:ascii="Arial" w:hAnsi="Arial" w:cs="Arial"/>
          <w:b/>
          <w:bCs/>
          <w:sz w:val="22"/>
          <w:szCs w:val="22"/>
        </w:rPr>
        <w:t xml:space="preserve">Scope of </w:t>
      </w:r>
      <w:r w:rsidR="001540E9" w:rsidRPr="00490292">
        <w:rPr>
          <w:rFonts w:ascii="Arial" w:hAnsi="Arial" w:cs="Arial"/>
          <w:b/>
          <w:bCs/>
          <w:sz w:val="22"/>
          <w:szCs w:val="22"/>
        </w:rPr>
        <w:t>r</w:t>
      </w:r>
      <w:r w:rsidR="00A44A16" w:rsidRPr="001F1068">
        <w:rPr>
          <w:rFonts w:ascii="Arial" w:hAnsi="Arial" w:cs="Arial"/>
          <w:b/>
          <w:bCs/>
          <w:sz w:val="22"/>
          <w:szCs w:val="22"/>
        </w:rPr>
        <w:t>eview</w:t>
      </w:r>
    </w:p>
    <w:p w:rsidR="00A44A16" w:rsidRPr="001F1068" w:rsidRDefault="00A44A16" w:rsidP="002B6D18">
      <w:pPr>
        <w:spacing w:before="120" w:after="120" w:line="380" w:lineRule="exact"/>
        <w:rPr>
          <w:rFonts w:ascii="Arial" w:hAnsi="Arial" w:cs="Arial"/>
          <w:sz w:val="22"/>
          <w:szCs w:val="22"/>
        </w:rPr>
      </w:pPr>
      <w:r w:rsidRPr="001F1068">
        <w:rPr>
          <w:rFonts w:ascii="Arial" w:hAnsi="Arial" w:cs="Arial"/>
          <w:sz w:val="22"/>
          <w:szCs w:val="22"/>
        </w:rPr>
        <w:t xml:space="preserve">I conducted my review in accordance with </w:t>
      </w:r>
      <w:r w:rsidR="00B2285F" w:rsidRPr="001F1068">
        <w:rPr>
          <w:rFonts w:ascii="Arial" w:hAnsi="Arial" w:cs="Arial"/>
          <w:sz w:val="22"/>
          <w:szCs w:val="22"/>
        </w:rPr>
        <w:t xml:space="preserve">Thai </w:t>
      </w:r>
      <w:r w:rsidRPr="001F1068">
        <w:rPr>
          <w:rFonts w:ascii="Arial" w:hAnsi="Arial" w:cs="Arial"/>
          <w:sz w:val="22"/>
          <w:szCs w:val="22"/>
        </w:rPr>
        <w:t xml:space="preserve">Standard on Review Engagements </w:t>
      </w:r>
      <w:r w:rsidRPr="001F1068">
        <w:rPr>
          <w:rFonts w:ascii="Arial" w:hAnsi="Arial" w:cs="Arial"/>
          <w:sz w:val="22"/>
          <w:szCs w:val="22"/>
          <w:cs/>
        </w:rPr>
        <w:t>2410</w:t>
      </w:r>
      <w:r w:rsidRPr="001F1068">
        <w:rPr>
          <w:rFonts w:ascii="Arial" w:hAnsi="Arial" w:cs="Arial"/>
          <w:sz w:val="22"/>
          <w:szCs w:val="22"/>
        </w:rPr>
        <w:t>, Review of Interim Financial Information Performed by the Independent Auditor of the Entity.</w:t>
      </w:r>
      <w:r w:rsidR="004246ED">
        <w:rPr>
          <w:rFonts w:ascii="Arial" w:hAnsi="Arial" w:cs="Arial"/>
          <w:sz w:val="22"/>
          <w:szCs w:val="22"/>
        </w:rPr>
        <w:t xml:space="preserve"> </w:t>
      </w:r>
      <w:r w:rsidRPr="001F1068">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33B36" w:rsidRPr="001F1068">
        <w:rPr>
          <w:rFonts w:ascii="Arial" w:hAnsi="Arial" w:cs="Arial"/>
          <w:sz w:val="22"/>
          <w:szCs w:val="22"/>
        </w:rPr>
        <w:t>Thai Standards on Auditing</w:t>
      </w:r>
      <w:r w:rsidRPr="001F1068">
        <w:rPr>
          <w:rFonts w:ascii="Arial" w:hAnsi="Arial" w:cs="Arial"/>
          <w:sz w:val="22"/>
          <w:szCs w:val="22"/>
        </w:rPr>
        <w:t xml:space="preserve"> and consequently does not enable me to obtain assurance that</w:t>
      </w:r>
      <w:r w:rsidR="00533B36" w:rsidRPr="001F1068">
        <w:rPr>
          <w:rFonts w:ascii="Arial" w:hAnsi="Arial" w:cs="Arial"/>
          <w:sz w:val="22"/>
          <w:szCs w:val="22"/>
        </w:rPr>
        <w:t xml:space="preserve"> </w:t>
      </w:r>
      <w:r w:rsidRPr="001F1068">
        <w:rPr>
          <w:rFonts w:ascii="Arial" w:hAnsi="Arial" w:cs="Arial"/>
          <w:sz w:val="22"/>
          <w:szCs w:val="22"/>
        </w:rPr>
        <w:t>I would become aware of all significant matters that might be identified in an audit. Accordingly, I do not express an audit opinion.</w:t>
      </w:r>
    </w:p>
    <w:p w:rsidR="00A44A16" w:rsidRPr="001F1068" w:rsidRDefault="00A44A16" w:rsidP="002B6D18">
      <w:pPr>
        <w:tabs>
          <w:tab w:val="left" w:pos="3352"/>
        </w:tabs>
        <w:spacing w:before="120" w:after="120" w:line="380" w:lineRule="exact"/>
        <w:rPr>
          <w:rFonts w:ascii="Arial" w:hAnsi="Arial" w:cs="Arial"/>
          <w:b/>
          <w:bCs/>
          <w:sz w:val="22"/>
          <w:szCs w:val="22"/>
        </w:rPr>
      </w:pPr>
      <w:r w:rsidRPr="001F1068">
        <w:rPr>
          <w:rFonts w:ascii="Arial" w:hAnsi="Arial" w:cs="Arial"/>
          <w:b/>
          <w:bCs/>
          <w:sz w:val="22"/>
          <w:szCs w:val="22"/>
        </w:rPr>
        <w:t>Conclusion</w:t>
      </w:r>
      <w:r w:rsidRPr="001F1068">
        <w:rPr>
          <w:rFonts w:ascii="Arial" w:hAnsi="Arial" w:cs="Arial"/>
          <w:b/>
          <w:bCs/>
          <w:sz w:val="22"/>
          <w:szCs w:val="22"/>
        </w:rPr>
        <w:tab/>
      </w:r>
    </w:p>
    <w:p w:rsidR="00A44A16" w:rsidRPr="001F1068" w:rsidRDefault="00A44A16" w:rsidP="002B6D18">
      <w:pPr>
        <w:spacing w:before="120" w:after="120" w:line="380" w:lineRule="exact"/>
        <w:rPr>
          <w:rFonts w:ascii="Arial" w:hAnsi="Arial" w:cs="Arial"/>
          <w:sz w:val="22"/>
          <w:szCs w:val="22"/>
        </w:rPr>
      </w:pPr>
      <w:r w:rsidRPr="001F1068">
        <w:rPr>
          <w:rFonts w:ascii="Arial" w:hAnsi="Arial" w:cs="Arial"/>
          <w:sz w:val="22"/>
          <w:szCs w:val="22"/>
        </w:rPr>
        <w:t xml:space="preserve">Based on my review, nothing has come to my attention that causes me to believe that </w:t>
      </w:r>
      <w:r w:rsidR="003A3DFA" w:rsidRPr="001F1068">
        <w:rPr>
          <w:rFonts w:ascii="Arial" w:hAnsi="Arial" w:cs="Arial"/>
          <w:sz w:val="22"/>
          <w:szCs w:val="22"/>
        </w:rPr>
        <w:t xml:space="preserve">               </w:t>
      </w:r>
      <w:r w:rsidRPr="001F1068">
        <w:rPr>
          <w:rFonts w:ascii="Arial" w:hAnsi="Arial" w:cs="Arial"/>
          <w:sz w:val="22"/>
          <w:szCs w:val="22"/>
        </w:rPr>
        <w:t>the accompanying interim financial information is not prepared, in all material respects</w:t>
      </w:r>
      <w:r w:rsidR="004246ED">
        <w:rPr>
          <w:rFonts w:ascii="Arial" w:hAnsi="Arial" w:cs="Arial"/>
          <w:sz w:val="22"/>
          <w:szCs w:val="22"/>
        </w:rPr>
        <w:t xml:space="preserve">, </w:t>
      </w:r>
      <w:r w:rsidR="00513D07">
        <w:rPr>
          <w:rFonts w:ascii="Arial" w:hAnsi="Arial" w:cs="Arial"/>
          <w:sz w:val="22"/>
          <w:szCs w:val="22"/>
        </w:rPr>
        <w:t xml:space="preserve">                         </w:t>
      </w:r>
      <w:r w:rsidRPr="001F1068">
        <w:rPr>
          <w:rFonts w:ascii="Arial" w:hAnsi="Arial" w:cs="Arial"/>
          <w:sz w:val="22"/>
          <w:szCs w:val="22"/>
        </w:rPr>
        <w:t xml:space="preserve">in accordance with </w:t>
      </w:r>
      <w:r w:rsidR="005C4BCF" w:rsidRPr="001F1068">
        <w:rPr>
          <w:rFonts w:ascii="Arial" w:hAnsi="Arial" w:cs="Arial"/>
          <w:sz w:val="22"/>
          <w:szCs w:val="22"/>
        </w:rPr>
        <w:t xml:space="preserve">Thai </w:t>
      </w:r>
      <w:r w:rsidRPr="001F1068">
        <w:rPr>
          <w:rFonts w:ascii="Arial" w:hAnsi="Arial" w:cs="Arial"/>
          <w:sz w:val="22"/>
          <w:szCs w:val="22"/>
        </w:rPr>
        <w:t>Accounting Standard 34 Interim Financial Reporting.</w:t>
      </w:r>
    </w:p>
    <w:p w:rsidR="00956C56" w:rsidRPr="00956C56" w:rsidRDefault="0075448B" w:rsidP="002B6D18">
      <w:pPr>
        <w:spacing w:before="120" w:after="120" w:line="380" w:lineRule="exact"/>
        <w:rPr>
          <w:rFonts w:ascii="Arial" w:hAnsi="Arial" w:cs="Arial"/>
          <w:b/>
          <w:bCs/>
          <w:sz w:val="22"/>
          <w:szCs w:val="22"/>
        </w:rPr>
      </w:pPr>
      <w:r>
        <w:rPr>
          <w:rFonts w:ascii="Arial" w:hAnsi="Arial"/>
          <w:sz w:val="22"/>
          <w:szCs w:val="22"/>
          <w:cs/>
        </w:rPr>
        <w:br w:type="page"/>
      </w:r>
      <w:r w:rsidR="00956C56" w:rsidRPr="00956C56">
        <w:rPr>
          <w:rFonts w:ascii="Arial" w:hAnsi="Arial" w:cs="Arial"/>
          <w:b/>
          <w:bCs/>
          <w:sz w:val="22"/>
          <w:szCs w:val="22"/>
        </w:rPr>
        <w:lastRenderedPageBreak/>
        <w:t>Emphasis of Matter</w:t>
      </w:r>
    </w:p>
    <w:p w:rsidR="00956C56" w:rsidRPr="00956C56" w:rsidRDefault="00440621" w:rsidP="002B6D18">
      <w:pPr>
        <w:spacing w:before="120" w:after="120" w:line="380" w:lineRule="exact"/>
        <w:rPr>
          <w:rFonts w:ascii="Arial" w:hAnsi="Arial" w:cs="Arial"/>
          <w:sz w:val="22"/>
          <w:szCs w:val="22"/>
        </w:rPr>
      </w:pPr>
      <w:r>
        <w:rPr>
          <w:rFonts w:ascii="Arial" w:hAnsi="Arial" w:cs="Arial"/>
          <w:sz w:val="22"/>
          <w:szCs w:val="22"/>
        </w:rPr>
        <w:t xml:space="preserve">I drew attention </w:t>
      </w:r>
      <w:r w:rsidRPr="00440621">
        <w:rPr>
          <w:rFonts w:ascii="Arial" w:hAnsi="Arial" w:cs="Arial"/>
          <w:sz w:val="22"/>
          <w:szCs w:val="22"/>
        </w:rPr>
        <w:t xml:space="preserve">to Note </w:t>
      </w:r>
      <w:r w:rsidRPr="00440621">
        <w:rPr>
          <w:rFonts w:ascii="Arial" w:hAnsi="Arial" w:cs="Arial"/>
          <w:sz w:val="22"/>
          <w:szCs w:val="22"/>
          <w:cs/>
        </w:rPr>
        <w:t>8</w:t>
      </w:r>
      <w:r w:rsidR="00956C56" w:rsidRPr="00440621">
        <w:rPr>
          <w:rFonts w:ascii="Arial" w:hAnsi="Arial" w:cs="Arial"/>
          <w:sz w:val="22"/>
          <w:szCs w:val="22"/>
        </w:rPr>
        <w:t xml:space="preserve"> to the</w:t>
      </w:r>
      <w:r w:rsidR="00956C56" w:rsidRPr="00956C56">
        <w:rPr>
          <w:rFonts w:ascii="Arial" w:hAnsi="Arial" w:cs="Arial"/>
          <w:sz w:val="22"/>
          <w:szCs w:val="22"/>
        </w:rPr>
        <w:t xml:space="preserve"> interim financial statements that on 3 March 2017, the Company </w:t>
      </w:r>
      <w:r w:rsidR="00C40EDB">
        <w:rPr>
          <w:rFonts w:ascii="Arial" w:hAnsi="Arial" w:cs="Arial"/>
          <w:sz w:val="22"/>
          <w:szCs w:val="22"/>
        </w:rPr>
        <w:t>received the transfer of</w:t>
      </w:r>
      <w:r w:rsidR="00956C56" w:rsidRPr="00956C56">
        <w:rPr>
          <w:rFonts w:ascii="Arial" w:hAnsi="Arial" w:cs="Arial"/>
          <w:sz w:val="22"/>
          <w:szCs w:val="22"/>
        </w:rPr>
        <w:t xml:space="preserve"> shares of Star Gas Company Limited from its former shareholders. </w:t>
      </w:r>
      <w:r w:rsidRPr="00571B31">
        <w:rPr>
          <w:rFonts w:ascii="Arial" w:hAnsi="Arial" w:cs="Cordia New" w:hint="cs"/>
          <w:sz w:val="22"/>
          <w:szCs w:val="22"/>
          <w:cs/>
        </w:rPr>
        <w:t xml:space="preserve">          </w:t>
      </w:r>
      <w:r w:rsidR="00956C56" w:rsidRPr="00956C56">
        <w:rPr>
          <w:rFonts w:ascii="Arial" w:hAnsi="Arial" w:cs="Arial"/>
          <w:sz w:val="22"/>
          <w:szCs w:val="22"/>
        </w:rPr>
        <w:t>At present, the Company is in the process of assessing the fair value of</w:t>
      </w:r>
      <w:r w:rsidRPr="00571B31">
        <w:rPr>
          <w:rFonts w:ascii="Arial" w:hAnsi="Arial" w:cs="Cordia New" w:hint="cs"/>
          <w:sz w:val="22"/>
          <w:szCs w:val="22"/>
          <w:cs/>
        </w:rPr>
        <w:t xml:space="preserve"> </w:t>
      </w:r>
      <w:r w:rsidRPr="00571B31">
        <w:rPr>
          <w:rFonts w:ascii="Arial" w:hAnsi="Arial" w:cs="Cordia New"/>
          <w:sz w:val="22"/>
          <w:szCs w:val="22"/>
        </w:rPr>
        <w:t xml:space="preserve">the </w:t>
      </w:r>
      <w:r w:rsidR="00956C56" w:rsidRPr="00956C56">
        <w:rPr>
          <w:rFonts w:ascii="Arial" w:hAnsi="Arial" w:cs="Arial"/>
          <w:sz w:val="22"/>
          <w:szCs w:val="22"/>
        </w:rPr>
        <w:t xml:space="preserve">identifiable assets acquired and liabilities </w:t>
      </w:r>
      <w:r>
        <w:rPr>
          <w:rFonts w:ascii="Arial" w:hAnsi="Arial" w:cs="Arial"/>
          <w:sz w:val="22"/>
          <w:szCs w:val="22"/>
        </w:rPr>
        <w:t>assumed at the acquisition date</w:t>
      </w:r>
      <w:r w:rsidR="00956C56" w:rsidRPr="00956C56">
        <w:rPr>
          <w:rFonts w:ascii="Arial" w:hAnsi="Arial" w:cs="Arial"/>
          <w:sz w:val="22"/>
          <w:szCs w:val="22"/>
        </w:rPr>
        <w:t xml:space="preserve">. The assessment process is ongoing and mainly relates to the identification and valuation of intangible assets and certain tangible assets. The assessment </w:t>
      </w:r>
      <w:r>
        <w:rPr>
          <w:rFonts w:ascii="Arial" w:hAnsi="Arial" w:cs="Arial"/>
          <w:sz w:val="22"/>
          <w:szCs w:val="22"/>
        </w:rPr>
        <w:t>is to</w:t>
      </w:r>
      <w:r w:rsidR="00956C56" w:rsidRPr="00956C56">
        <w:rPr>
          <w:rFonts w:ascii="Arial" w:hAnsi="Arial" w:cs="Arial"/>
          <w:sz w:val="22"/>
          <w:szCs w:val="22"/>
        </w:rPr>
        <w:t xml:space="preserve"> be completed within </w:t>
      </w:r>
      <w:r>
        <w:rPr>
          <w:rFonts w:ascii="Arial" w:hAnsi="Arial" w:cs="Arial"/>
          <w:sz w:val="22"/>
          <w:szCs w:val="22"/>
        </w:rPr>
        <w:t xml:space="preserve">a </w:t>
      </w:r>
      <w:r w:rsidR="00956C56" w:rsidRPr="00956C56">
        <w:rPr>
          <w:rFonts w:ascii="Arial" w:hAnsi="Arial" w:cs="Arial"/>
          <w:sz w:val="22"/>
          <w:szCs w:val="22"/>
        </w:rPr>
        <w:t xml:space="preserve">measurement period of </w:t>
      </w:r>
      <w:r>
        <w:rPr>
          <w:rFonts w:ascii="Arial" w:hAnsi="Arial" w:cs="Arial"/>
          <w:sz w:val="22"/>
          <w:szCs w:val="22"/>
        </w:rPr>
        <w:t>twelve</w:t>
      </w:r>
      <w:r w:rsidR="00956C56" w:rsidRPr="00956C56">
        <w:rPr>
          <w:rFonts w:ascii="Arial" w:hAnsi="Arial" w:cs="Arial"/>
          <w:sz w:val="22"/>
          <w:szCs w:val="22"/>
        </w:rPr>
        <w:t xml:space="preserve"> months from the acquisition date</w:t>
      </w:r>
      <w:r>
        <w:rPr>
          <w:rFonts w:ascii="Arial" w:hAnsi="Arial" w:cs="Arial"/>
          <w:sz w:val="22"/>
          <w:szCs w:val="22"/>
        </w:rPr>
        <w:t>,</w:t>
      </w:r>
      <w:r w:rsidR="00956C56" w:rsidRPr="00956C56">
        <w:rPr>
          <w:rFonts w:ascii="Arial" w:hAnsi="Arial" w:cs="Arial"/>
          <w:sz w:val="22"/>
          <w:szCs w:val="22"/>
        </w:rPr>
        <w:t xml:space="preserve"> pursuant to the period allowed by Thai Financial Reporting Standard No. 3 (revised 2015) “Business Combinations”. During the measurement period, the Company will make further retrospective adjustment of the provisional amounts recognised at the acquisition date when it obtains complete accounting information for reporting in the financial statements. My conclusion is not qualified in respect of this matter.</w:t>
      </w:r>
    </w:p>
    <w:p w:rsidR="0075448B" w:rsidRPr="00B04642" w:rsidRDefault="0075448B" w:rsidP="002B6D18">
      <w:pPr>
        <w:spacing w:before="120" w:after="120" w:line="380" w:lineRule="exact"/>
        <w:rPr>
          <w:rFonts w:ascii="Arial" w:hAnsi="Arial" w:cs="Arial"/>
          <w:b/>
          <w:bCs/>
          <w:sz w:val="22"/>
          <w:szCs w:val="22"/>
        </w:rPr>
      </w:pPr>
      <w:r w:rsidRPr="00B04642">
        <w:rPr>
          <w:rFonts w:ascii="Arial" w:hAnsi="Arial" w:cs="Arial"/>
          <w:b/>
          <w:bCs/>
          <w:sz w:val="22"/>
          <w:szCs w:val="22"/>
        </w:rPr>
        <w:t>Other matter</w:t>
      </w:r>
    </w:p>
    <w:p w:rsidR="0075448B" w:rsidRPr="00994818" w:rsidRDefault="0075448B" w:rsidP="002B6D18">
      <w:pPr>
        <w:spacing w:before="120" w:after="120" w:line="380" w:lineRule="exact"/>
        <w:rPr>
          <w:rFonts w:ascii="Arial" w:hAnsi="Arial" w:cs="Arial"/>
          <w:sz w:val="22"/>
          <w:szCs w:val="22"/>
        </w:rPr>
      </w:pPr>
      <w:r w:rsidRPr="00994818">
        <w:rPr>
          <w:rFonts w:ascii="Arial" w:hAnsi="Arial" w:cs="Arial"/>
          <w:sz w:val="22"/>
          <w:szCs w:val="22"/>
        </w:rPr>
        <w:t xml:space="preserve">The consolidated statement of financial position of </w:t>
      </w:r>
      <w:r>
        <w:rPr>
          <w:rFonts w:ascii="Arial" w:hAnsi="Arial" w:cs="Arial"/>
          <w:sz w:val="22"/>
          <w:szCs w:val="22"/>
        </w:rPr>
        <w:t>Ferrum Public Company Limited</w:t>
      </w:r>
      <w:r w:rsidRPr="00994818">
        <w:rPr>
          <w:rFonts w:ascii="Arial" w:hAnsi="Arial" w:cs="Arial"/>
          <w:sz w:val="22"/>
          <w:szCs w:val="22"/>
        </w:rPr>
        <w:t xml:space="preserve"> and its subsidiaries and the separate statement of financial position of </w:t>
      </w:r>
      <w:r>
        <w:rPr>
          <w:rFonts w:ascii="Arial" w:hAnsi="Arial" w:cs="Arial"/>
          <w:sz w:val="22"/>
          <w:szCs w:val="22"/>
        </w:rPr>
        <w:t>Ferrum Public Company Limited</w:t>
      </w:r>
      <w:r w:rsidRPr="00994818">
        <w:rPr>
          <w:rFonts w:ascii="Arial" w:hAnsi="Arial" w:cs="Arial"/>
          <w:sz w:val="22"/>
          <w:szCs w:val="22"/>
        </w:rPr>
        <w:t xml:space="preserve"> as at 31 December 201</w:t>
      </w:r>
      <w:r w:rsidR="004679AE">
        <w:rPr>
          <w:rFonts w:ascii="Arial" w:hAnsi="Arial" w:cs="Arial"/>
          <w:sz w:val="22"/>
          <w:szCs w:val="22"/>
        </w:rPr>
        <w:t>6</w:t>
      </w:r>
      <w:r w:rsidRPr="00994818">
        <w:rPr>
          <w:rFonts w:ascii="Arial" w:hAnsi="Arial" w:cs="Arial"/>
          <w:sz w:val="22"/>
          <w:szCs w:val="22"/>
        </w:rPr>
        <w:t xml:space="preserve">, presented as comparative information, </w:t>
      </w:r>
      <w:r w:rsidR="00C40EDB">
        <w:rPr>
          <w:rFonts w:ascii="Arial" w:hAnsi="Arial" w:cs="Arial"/>
          <w:sz w:val="22"/>
          <w:szCs w:val="22"/>
        </w:rPr>
        <w:t>were</w:t>
      </w:r>
      <w:r w:rsidRPr="00994818">
        <w:rPr>
          <w:rFonts w:ascii="Arial" w:hAnsi="Arial" w:cs="Arial"/>
          <w:sz w:val="22"/>
          <w:szCs w:val="22"/>
        </w:rPr>
        <w:t xml:space="preserve"> audited by another auditor who expressed an unqualified opinion on that statement</w:t>
      </w:r>
      <w:r w:rsidR="008F4FF0">
        <w:rPr>
          <w:rFonts w:ascii="Arial" w:hAnsi="Arial" w:cs="Browallia New"/>
          <w:sz w:val="22"/>
          <w:szCs w:val="28"/>
        </w:rPr>
        <w:t>s</w:t>
      </w:r>
      <w:r w:rsidRPr="00994818">
        <w:rPr>
          <w:rFonts w:ascii="Arial" w:hAnsi="Arial" w:cs="Arial"/>
          <w:sz w:val="22"/>
          <w:szCs w:val="22"/>
        </w:rPr>
        <w:t xml:space="preserve">, under his report dated </w:t>
      </w:r>
      <w:r>
        <w:rPr>
          <w:rFonts w:ascii="Arial" w:hAnsi="Arial" w:cs="Arial"/>
          <w:sz w:val="22"/>
          <w:szCs w:val="22"/>
        </w:rPr>
        <w:t>27</w:t>
      </w:r>
      <w:r w:rsidRPr="00994818">
        <w:rPr>
          <w:rFonts w:ascii="Arial" w:hAnsi="Arial" w:cs="Arial"/>
          <w:sz w:val="22"/>
          <w:szCs w:val="22"/>
        </w:rPr>
        <w:t xml:space="preserve"> February </w:t>
      </w:r>
      <w:r>
        <w:rPr>
          <w:rFonts w:ascii="Arial" w:hAnsi="Arial" w:cs="Arial"/>
          <w:sz w:val="22"/>
          <w:szCs w:val="22"/>
        </w:rPr>
        <w:t>2017</w:t>
      </w:r>
      <w:r w:rsidRPr="00994818">
        <w:rPr>
          <w:rFonts w:ascii="Arial" w:hAnsi="Arial" w:cs="Arial"/>
          <w:sz w:val="22"/>
          <w:szCs w:val="22"/>
        </w:rPr>
        <w:t>. The consolidated statements of comprehensive income</w:t>
      </w:r>
      <w:r w:rsidR="00DC5001" w:rsidRPr="00DC5001">
        <w:rPr>
          <w:rFonts w:ascii="Arial" w:hAnsi="Arial" w:cs="Arial"/>
          <w:sz w:val="22"/>
          <w:szCs w:val="22"/>
        </w:rPr>
        <w:t xml:space="preserve"> </w:t>
      </w:r>
      <w:r w:rsidR="00DC5001">
        <w:rPr>
          <w:rFonts w:ascii="Arial" w:hAnsi="Arial" w:cs="Arial"/>
          <w:sz w:val="22"/>
          <w:szCs w:val="22"/>
        </w:rPr>
        <w:t>f</w:t>
      </w:r>
      <w:r w:rsidR="00DC5001" w:rsidRPr="00876613">
        <w:rPr>
          <w:rFonts w:ascii="Arial" w:hAnsi="Arial" w:cs="Arial"/>
          <w:sz w:val="22"/>
          <w:szCs w:val="22"/>
        </w:rPr>
        <w:t>or the three-month and six-month periods ended 30 June 201</w:t>
      </w:r>
      <w:r w:rsidR="00DC5001" w:rsidRPr="004F1BC2">
        <w:rPr>
          <w:rFonts w:ascii="Arial" w:hAnsi="Arial" w:cs="Cordia New"/>
          <w:sz w:val="22"/>
          <w:szCs w:val="22"/>
        </w:rPr>
        <w:t>6</w:t>
      </w:r>
      <w:r w:rsidRPr="00994818">
        <w:rPr>
          <w:rFonts w:ascii="Arial" w:hAnsi="Arial" w:cs="Arial"/>
          <w:sz w:val="22"/>
          <w:szCs w:val="22"/>
        </w:rPr>
        <w:t xml:space="preserve">, </w:t>
      </w:r>
      <w:r w:rsidR="006B3F0B">
        <w:rPr>
          <w:rFonts w:ascii="Arial" w:hAnsi="Arial" w:cs="Arial"/>
          <w:sz w:val="22"/>
          <w:szCs w:val="22"/>
        </w:rPr>
        <w:t xml:space="preserve">and the consolidated statements of </w:t>
      </w:r>
      <w:r w:rsidRPr="00994818">
        <w:rPr>
          <w:rFonts w:ascii="Arial" w:hAnsi="Arial" w:cs="Arial"/>
          <w:sz w:val="22"/>
          <w:szCs w:val="22"/>
        </w:rPr>
        <w:t xml:space="preserve">changes in shareholders’ equity and cash flows </w:t>
      </w:r>
      <w:r w:rsidR="00DC5001" w:rsidRPr="001F1068">
        <w:rPr>
          <w:rFonts w:ascii="Arial" w:hAnsi="Arial" w:cs="Arial"/>
          <w:sz w:val="22"/>
          <w:szCs w:val="22"/>
        </w:rPr>
        <w:t xml:space="preserve">for the </w:t>
      </w:r>
      <w:r w:rsidR="00DC5001">
        <w:rPr>
          <w:rFonts w:ascii="Arial" w:hAnsi="Arial" w:cs="Arial"/>
          <w:sz w:val="22"/>
          <w:szCs w:val="22"/>
        </w:rPr>
        <w:t>six-month</w:t>
      </w:r>
      <w:r w:rsidR="00DC5001" w:rsidRPr="001F1068">
        <w:rPr>
          <w:rFonts w:ascii="Arial" w:hAnsi="Arial" w:cs="Arial"/>
          <w:sz w:val="22"/>
          <w:szCs w:val="22"/>
        </w:rPr>
        <w:t xml:space="preserve"> period then ended</w:t>
      </w:r>
      <w:r w:rsidRPr="00994818">
        <w:rPr>
          <w:rFonts w:ascii="Arial" w:hAnsi="Arial" w:cs="Arial"/>
          <w:sz w:val="22"/>
          <w:szCs w:val="22"/>
        </w:rPr>
        <w:t xml:space="preserve"> of</w:t>
      </w:r>
      <w:r>
        <w:rPr>
          <w:rFonts w:ascii="Arial" w:hAnsi="Arial" w:cs="Arial"/>
          <w:sz w:val="22"/>
          <w:szCs w:val="22"/>
        </w:rPr>
        <w:t xml:space="preserve"> Ferrum Public Company Limited</w:t>
      </w:r>
      <w:r w:rsidRPr="00994818">
        <w:rPr>
          <w:rFonts w:ascii="Arial" w:hAnsi="Arial" w:cs="Arial"/>
          <w:sz w:val="22"/>
          <w:szCs w:val="22"/>
        </w:rPr>
        <w:t xml:space="preserve"> and its subsidiaries, and the separate financial statements of </w:t>
      </w:r>
      <w:r>
        <w:rPr>
          <w:rFonts w:ascii="Arial" w:hAnsi="Arial" w:cs="Arial"/>
          <w:sz w:val="22"/>
          <w:szCs w:val="22"/>
        </w:rPr>
        <w:t>Ferrum Public Company Limited</w:t>
      </w:r>
      <w:r w:rsidRPr="00994818">
        <w:rPr>
          <w:rFonts w:ascii="Arial" w:hAnsi="Arial" w:cs="Arial"/>
          <w:sz w:val="22"/>
          <w:szCs w:val="22"/>
        </w:rPr>
        <w:t xml:space="preserve"> presented herein as comparative information, were also reviewed by the aforementioned auditor who concluded, under his report dated</w:t>
      </w:r>
      <w:r w:rsidR="004A27E8">
        <w:rPr>
          <w:rFonts w:ascii="Arial" w:hAnsi="Arial" w:cs="Arial"/>
          <w:sz w:val="22"/>
          <w:szCs w:val="22"/>
        </w:rPr>
        <w:t xml:space="preserve"> 11 August 2016</w:t>
      </w:r>
      <w:r w:rsidRPr="00994818">
        <w:rPr>
          <w:rFonts w:ascii="Arial" w:hAnsi="Arial" w:cs="Arial"/>
          <w:sz w:val="22"/>
          <w:szCs w:val="22"/>
        </w:rPr>
        <w:t>, that nothing had come to his attention that caused h</w:t>
      </w:r>
      <w:r w:rsidR="00C40EDB">
        <w:rPr>
          <w:rFonts w:ascii="Arial" w:hAnsi="Arial" w:cs="Arial"/>
          <w:sz w:val="22"/>
          <w:szCs w:val="22"/>
        </w:rPr>
        <w:t>im</w:t>
      </w:r>
      <w:r w:rsidRPr="00994818">
        <w:rPr>
          <w:rFonts w:ascii="Arial" w:hAnsi="Arial" w:cs="Arial"/>
          <w:sz w:val="22"/>
          <w:szCs w:val="22"/>
        </w:rPr>
        <w:t xml:space="preserve"> to believe that the interim financial information was not prepared, in all material respects, in accordance with</w:t>
      </w:r>
      <w:r>
        <w:rPr>
          <w:rFonts w:ascii="Arial" w:hAnsi="Arial" w:cs="Arial"/>
          <w:sz w:val="22"/>
          <w:szCs w:val="22"/>
        </w:rPr>
        <w:t xml:space="preserve"> </w:t>
      </w:r>
      <w:r w:rsidRPr="00994818">
        <w:rPr>
          <w:rFonts w:ascii="Arial" w:hAnsi="Arial" w:cs="Arial"/>
          <w:sz w:val="22"/>
          <w:szCs w:val="22"/>
        </w:rPr>
        <w:t xml:space="preserve">Thai Accounting Standard 34 </w:t>
      </w:r>
      <w:r w:rsidRPr="004679AE">
        <w:rPr>
          <w:rFonts w:ascii="Arial" w:hAnsi="Arial" w:cs="Arial"/>
          <w:sz w:val="22"/>
          <w:szCs w:val="22"/>
        </w:rPr>
        <w:t>Interim Financial Reporting</w:t>
      </w:r>
      <w:r w:rsidRPr="00994818">
        <w:rPr>
          <w:rFonts w:ascii="Arial" w:hAnsi="Arial" w:cs="Arial"/>
          <w:sz w:val="22"/>
          <w:szCs w:val="22"/>
        </w:rPr>
        <w:t>.</w:t>
      </w:r>
    </w:p>
    <w:p w:rsidR="00387E46" w:rsidRDefault="00387E46" w:rsidP="002B6D18">
      <w:pPr>
        <w:pStyle w:val="a8"/>
        <w:spacing w:line="380" w:lineRule="exact"/>
        <w:jc w:val="left"/>
        <w:rPr>
          <w:rFonts w:ascii="Arial" w:hAnsi="Arial"/>
          <w:sz w:val="22"/>
          <w:szCs w:val="22"/>
        </w:rPr>
      </w:pPr>
    </w:p>
    <w:p w:rsidR="0075448B" w:rsidRDefault="0075448B" w:rsidP="002B6D18">
      <w:pPr>
        <w:pStyle w:val="a8"/>
        <w:spacing w:line="380" w:lineRule="exact"/>
        <w:jc w:val="left"/>
        <w:rPr>
          <w:rFonts w:ascii="Arial" w:hAnsi="Arial"/>
          <w:sz w:val="22"/>
          <w:szCs w:val="22"/>
        </w:rPr>
      </w:pPr>
    </w:p>
    <w:p w:rsidR="00D40027" w:rsidRDefault="00D40027" w:rsidP="002B6D18">
      <w:pPr>
        <w:pStyle w:val="a8"/>
        <w:spacing w:line="380" w:lineRule="exact"/>
        <w:jc w:val="left"/>
        <w:rPr>
          <w:rFonts w:ascii="Arial" w:hAnsi="Arial"/>
          <w:sz w:val="22"/>
          <w:szCs w:val="22"/>
        </w:rPr>
      </w:pPr>
    </w:p>
    <w:p w:rsidR="00FA1887" w:rsidRDefault="00FA1887" w:rsidP="002B6D18">
      <w:pPr>
        <w:tabs>
          <w:tab w:val="left" w:pos="720"/>
          <w:tab w:val="center" w:pos="6480"/>
        </w:tabs>
        <w:spacing w:line="380" w:lineRule="exact"/>
        <w:ind w:right="-43"/>
        <w:jc w:val="thaiDistribute"/>
        <w:rPr>
          <w:rFonts w:ascii="Arial" w:hAnsi="Arial" w:cs="Arial"/>
          <w:sz w:val="22"/>
          <w:szCs w:val="22"/>
        </w:rPr>
      </w:pPr>
      <w:r>
        <w:rPr>
          <w:rFonts w:ascii="Arial" w:hAnsi="Arial" w:cs="Arial"/>
          <w:sz w:val="22"/>
          <w:szCs w:val="22"/>
        </w:rPr>
        <w:t>Siriwan Suratepin</w:t>
      </w:r>
    </w:p>
    <w:p w:rsidR="00FA1887" w:rsidRDefault="00FA1887" w:rsidP="002B6D18">
      <w:pPr>
        <w:tabs>
          <w:tab w:val="left" w:pos="720"/>
          <w:tab w:val="center" w:pos="6480"/>
        </w:tabs>
        <w:spacing w:line="380" w:lineRule="exact"/>
        <w:ind w:right="-43"/>
        <w:jc w:val="thaiDistribute"/>
        <w:rPr>
          <w:rFonts w:ascii="Arial" w:hAnsi="Arial" w:cs="Arial"/>
          <w:sz w:val="22"/>
          <w:szCs w:val="22"/>
        </w:rPr>
      </w:pPr>
      <w:r>
        <w:rPr>
          <w:rFonts w:ascii="Arial" w:hAnsi="Arial" w:cs="Arial"/>
          <w:sz w:val="22"/>
          <w:szCs w:val="22"/>
        </w:rPr>
        <w:t>Certified Public Accountant (Thailand) No. 4604</w:t>
      </w:r>
    </w:p>
    <w:p w:rsidR="007C76EB" w:rsidRDefault="007C76EB" w:rsidP="002B6D18">
      <w:pPr>
        <w:tabs>
          <w:tab w:val="left" w:pos="720"/>
        </w:tabs>
        <w:spacing w:before="360" w:line="380" w:lineRule="exact"/>
        <w:rPr>
          <w:rFonts w:ascii="Arial" w:hAnsi="Arial" w:cs="Arial"/>
          <w:sz w:val="22"/>
          <w:szCs w:val="22"/>
        </w:rPr>
      </w:pPr>
      <w:r>
        <w:rPr>
          <w:rFonts w:ascii="Arial" w:hAnsi="Arial" w:cs="Arial"/>
          <w:sz w:val="22"/>
          <w:szCs w:val="22"/>
        </w:rPr>
        <w:t>EY Office Limited</w:t>
      </w:r>
    </w:p>
    <w:p w:rsidR="000E0F15" w:rsidRPr="00E71FC5" w:rsidRDefault="000E0F15" w:rsidP="002B6D18">
      <w:pPr>
        <w:tabs>
          <w:tab w:val="left" w:pos="720"/>
        </w:tabs>
        <w:spacing w:line="380" w:lineRule="exact"/>
        <w:rPr>
          <w:rFonts w:ascii="Arial" w:hAnsi="Arial" w:cs="Cordia New"/>
          <w:sz w:val="22"/>
          <w:szCs w:val="22"/>
        </w:rPr>
      </w:pPr>
      <w:r w:rsidRPr="001F1068">
        <w:rPr>
          <w:rFonts w:ascii="Arial" w:hAnsi="Arial" w:cs="Arial"/>
          <w:sz w:val="22"/>
          <w:szCs w:val="22"/>
        </w:rPr>
        <w:t>Bangkok</w:t>
      </w:r>
      <w:r w:rsidR="00081786">
        <w:rPr>
          <w:rFonts w:ascii="Arial" w:hAnsi="Arial" w:cs="Arial"/>
          <w:sz w:val="22"/>
          <w:szCs w:val="22"/>
        </w:rPr>
        <w:t>:</w:t>
      </w:r>
      <w:r w:rsidR="004A27E8">
        <w:rPr>
          <w:rFonts w:ascii="Arial" w:hAnsi="Arial" w:cs="Arial"/>
          <w:sz w:val="22"/>
          <w:szCs w:val="22"/>
        </w:rPr>
        <w:t xml:space="preserve"> 11 August 2017</w:t>
      </w:r>
      <w:r w:rsidR="00DC5001">
        <w:rPr>
          <w:rFonts w:ascii="Arial" w:hAnsi="Arial" w:cs="Arial"/>
          <w:sz w:val="22"/>
          <w:szCs w:val="22"/>
        </w:rPr>
        <w:t xml:space="preserve"> </w:t>
      </w:r>
    </w:p>
    <w:sectPr w:rsidR="000E0F15" w:rsidRPr="00E71FC5" w:rsidSect="00CD686A">
      <w:footerReference w:type="default" r:id="rId8"/>
      <w:pgSz w:w="11909" w:h="16834" w:code="9"/>
      <w:pgMar w:top="2160" w:right="1080" w:bottom="1080" w:left="1339" w:header="706" w:footer="706"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78D" w:rsidRDefault="0083178D">
      <w:r>
        <w:separator/>
      </w:r>
    </w:p>
  </w:endnote>
  <w:endnote w:type="continuationSeparator" w:id="1">
    <w:p w:rsidR="0083178D" w:rsidRDefault="00831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5F5" w:rsidRPr="004905F5" w:rsidRDefault="004905F5">
    <w:pPr>
      <w:pStyle w:val="a3"/>
      <w:jc w:val="right"/>
      <w:rPr>
        <w:rFonts w:ascii="Arial" w:hAnsi="Arial" w:cs="Arial"/>
        <w:sz w:val="22"/>
        <w:szCs w:val="22"/>
      </w:rPr>
    </w:pPr>
    <w:r w:rsidRPr="004905F5">
      <w:rPr>
        <w:rFonts w:ascii="Arial" w:hAnsi="Arial" w:cs="Arial"/>
        <w:sz w:val="22"/>
        <w:szCs w:val="22"/>
      </w:rPr>
      <w:fldChar w:fldCharType="begin"/>
    </w:r>
    <w:r w:rsidRPr="004905F5">
      <w:rPr>
        <w:rFonts w:ascii="Arial" w:hAnsi="Arial" w:cs="Arial"/>
        <w:sz w:val="22"/>
        <w:szCs w:val="22"/>
      </w:rPr>
      <w:instrText xml:space="preserve"> PAGE   \* MERGEFORMAT </w:instrText>
    </w:r>
    <w:r w:rsidRPr="004905F5">
      <w:rPr>
        <w:rFonts w:ascii="Arial" w:hAnsi="Arial" w:cs="Arial"/>
        <w:sz w:val="22"/>
        <w:szCs w:val="22"/>
      </w:rPr>
      <w:fldChar w:fldCharType="separate"/>
    </w:r>
    <w:r w:rsidR="00022CFD">
      <w:rPr>
        <w:rFonts w:ascii="Arial" w:hAnsi="Arial" w:cs="Arial"/>
        <w:noProof/>
        <w:sz w:val="22"/>
        <w:szCs w:val="22"/>
      </w:rPr>
      <w:t>2</w:t>
    </w:r>
    <w:r w:rsidRPr="004905F5">
      <w:rPr>
        <w:rFonts w:ascii="Arial" w:hAnsi="Arial" w:cs="Arial"/>
        <w:noProof/>
        <w:sz w:val="22"/>
        <w:szCs w:val="22"/>
      </w:rPr>
      <w:fldChar w:fldCharType="end"/>
    </w:r>
  </w:p>
  <w:p w:rsidR="006D49D6" w:rsidRPr="0075110F" w:rsidRDefault="006D49D6" w:rsidP="0075110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78D" w:rsidRDefault="0083178D">
      <w:r>
        <w:separator/>
      </w:r>
    </w:p>
  </w:footnote>
  <w:footnote w:type="continuationSeparator" w:id="1">
    <w:p w:rsidR="0083178D" w:rsidRDefault="00831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4B80641"/>
    <w:multiLevelType w:val="hybridMultilevel"/>
    <w:tmpl w:val="63923F10"/>
    <w:lvl w:ilvl="0" w:tplc="6546A3BE">
      <w:start w:val="6"/>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857135"/>
    <w:multiLevelType w:val="hybridMultilevel"/>
    <w:tmpl w:val="4B542B5A"/>
    <w:lvl w:ilvl="0" w:tplc="9C4A27F6">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nsid w:val="28237A27"/>
    <w:multiLevelType w:val="multilevel"/>
    <w:tmpl w:val="04E89BF4"/>
    <w:lvl w:ilvl="0">
      <w:start w:val="38"/>
      <w:numFmt w:val="decimal"/>
      <w:lvlText w:val="%1"/>
      <w:lvlJc w:val="left"/>
      <w:pPr>
        <w:tabs>
          <w:tab w:val="num" w:pos="360"/>
        </w:tabs>
        <w:ind w:left="360" w:hanging="360"/>
      </w:pPr>
      <w:rPr>
        <w:rFonts w:hint="default"/>
        <w:sz w:val="28"/>
      </w:rPr>
    </w:lvl>
    <w:lvl w:ilvl="1">
      <w:start w:val="1170"/>
      <w:numFmt w:val="decimal"/>
      <w:lvlText w:val="%1.%2"/>
      <w:lvlJc w:val="left"/>
      <w:pPr>
        <w:tabs>
          <w:tab w:val="num" w:pos="720"/>
        </w:tabs>
        <w:ind w:left="720" w:hanging="360"/>
      </w:pPr>
      <w:rPr>
        <w:rFonts w:hint="default"/>
        <w:sz w:val="28"/>
      </w:rPr>
    </w:lvl>
    <w:lvl w:ilvl="2">
      <w:start w:val="1"/>
      <w:numFmt w:val="decimal"/>
      <w:lvlText w:val="%1.%2.%3"/>
      <w:lvlJc w:val="left"/>
      <w:pPr>
        <w:tabs>
          <w:tab w:val="num" w:pos="1440"/>
        </w:tabs>
        <w:ind w:left="1440" w:hanging="720"/>
      </w:pPr>
      <w:rPr>
        <w:rFonts w:hint="default"/>
        <w:sz w:val="28"/>
      </w:rPr>
    </w:lvl>
    <w:lvl w:ilvl="3">
      <w:start w:val="1"/>
      <w:numFmt w:val="decimal"/>
      <w:lvlText w:val="%1.%2.%3.%4"/>
      <w:lvlJc w:val="left"/>
      <w:pPr>
        <w:tabs>
          <w:tab w:val="num" w:pos="1800"/>
        </w:tabs>
        <w:ind w:left="1800" w:hanging="720"/>
      </w:pPr>
      <w:rPr>
        <w:rFonts w:hint="default"/>
        <w:sz w:val="28"/>
      </w:rPr>
    </w:lvl>
    <w:lvl w:ilvl="4">
      <w:start w:val="1"/>
      <w:numFmt w:val="decimal"/>
      <w:lvlText w:val="%1.%2.%3.%4.%5"/>
      <w:lvlJc w:val="left"/>
      <w:pPr>
        <w:tabs>
          <w:tab w:val="num" w:pos="2160"/>
        </w:tabs>
        <w:ind w:left="2160" w:hanging="720"/>
      </w:pPr>
      <w:rPr>
        <w:rFonts w:hint="default"/>
        <w:sz w:val="28"/>
      </w:rPr>
    </w:lvl>
    <w:lvl w:ilvl="5">
      <w:start w:val="1"/>
      <w:numFmt w:val="decimal"/>
      <w:lvlText w:val="%1.%2.%3.%4.%5.%6"/>
      <w:lvlJc w:val="left"/>
      <w:pPr>
        <w:tabs>
          <w:tab w:val="num" w:pos="2880"/>
        </w:tabs>
        <w:ind w:left="2880" w:hanging="1080"/>
      </w:pPr>
      <w:rPr>
        <w:rFonts w:hint="default"/>
        <w:sz w:val="28"/>
      </w:rPr>
    </w:lvl>
    <w:lvl w:ilvl="6">
      <w:start w:val="1"/>
      <w:numFmt w:val="decimal"/>
      <w:lvlText w:val="%1.%2.%3.%4.%5.%6.%7"/>
      <w:lvlJc w:val="left"/>
      <w:pPr>
        <w:tabs>
          <w:tab w:val="num" w:pos="3240"/>
        </w:tabs>
        <w:ind w:left="3240" w:hanging="1080"/>
      </w:pPr>
      <w:rPr>
        <w:rFonts w:hint="default"/>
        <w:sz w:val="28"/>
      </w:rPr>
    </w:lvl>
    <w:lvl w:ilvl="7">
      <w:start w:val="1"/>
      <w:numFmt w:val="decimal"/>
      <w:lvlText w:val="%1.%2.%3.%4.%5.%6.%7.%8"/>
      <w:lvlJc w:val="left"/>
      <w:pPr>
        <w:tabs>
          <w:tab w:val="num" w:pos="3600"/>
        </w:tabs>
        <w:ind w:left="3600" w:hanging="1080"/>
      </w:pPr>
      <w:rPr>
        <w:rFonts w:hint="default"/>
        <w:sz w:val="28"/>
      </w:rPr>
    </w:lvl>
    <w:lvl w:ilvl="8">
      <w:start w:val="1"/>
      <w:numFmt w:val="decimal"/>
      <w:lvlText w:val="%1.%2.%3.%4.%5.%6.%7.%8.%9"/>
      <w:lvlJc w:val="left"/>
      <w:pPr>
        <w:tabs>
          <w:tab w:val="num" w:pos="4320"/>
        </w:tabs>
        <w:ind w:left="4320" w:hanging="1440"/>
      </w:pPr>
      <w:rPr>
        <w:rFonts w:hint="default"/>
        <w:sz w:val="28"/>
      </w:rPr>
    </w:lvl>
  </w:abstractNum>
  <w:abstractNum w:abstractNumId="6">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6E2DC4"/>
    <w:multiLevelType w:val="hybridMultilevel"/>
    <w:tmpl w:val="E89EB6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4AF60DA3"/>
    <w:multiLevelType w:val="hybridMultilevel"/>
    <w:tmpl w:val="B666EF68"/>
    <w:lvl w:ilvl="0" w:tplc="0B704078">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13201"/>
    <w:multiLevelType w:val="hybridMultilevel"/>
    <w:tmpl w:val="C6B0D4EE"/>
    <w:lvl w:ilvl="0" w:tplc="8D4639F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644D3060"/>
    <w:multiLevelType w:val="hybridMultilevel"/>
    <w:tmpl w:val="3A0C4F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0831E38"/>
    <w:multiLevelType w:val="hybridMultilevel"/>
    <w:tmpl w:val="12CED1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20">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8"/>
  </w:num>
  <w:num w:numId="3">
    <w:abstractNumId w:val="11"/>
  </w:num>
  <w:num w:numId="4">
    <w:abstractNumId w:val="19"/>
  </w:num>
  <w:num w:numId="5">
    <w:abstractNumId w:val="6"/>
  </w:num>
  <w:num w:numId="6">
    <w:abstractNumId w:val="20"/>
  </w:num>
  <w:num w:numId="7">
    <w:abstractNumId w:val="1"/>
  </w:num>
  <w:num w:numId="8">
    <w:abstractNumId w:val="18"/>
  </w:num>
  <w:num w:numId="9">
    <w:abstractNumId w:val="12"/>
  </w:num>
  <w:num w:numId="10">
    <w:abstractNumId w:val="0"/>
  </w:num>
  <w:num w:numId="11">
    <w:abstractNumId w:val="14"/>
  </w:num>
  <w:num w:numId="12">
    <w:abstractNumId w:val="13"/>
  </w:num>
  <w:num w:numId="13">
    <w:abstractNumId w:val="5"/>
  </w:num>
  <w:num w:numId="14">
    <w:abstractNumId w:val="7"/>
  </w:num>
  <w:num w:numId="15">
    <w:abstractNumId w:val="16"/>
  </w:num>
  <w:num w:numId="16">
    <w:abstractNumId w:val="2"/>
  </w:num>
  <w:num w:numId="17">
    <w:abstractNumId w:val="15"/>
  </w:num>
  <w:num w:numId="18">
    <w:abstractNumId w:val="4"/>
  </w:num>
  <w:num w:numId="19">
    <w:abstractNumId w:val="17"/>
  </w:num>
  <w:num w:numId="20">
    <w:abstractNumId w:val="9"/>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pplyBreakingRules/>
  </w:compat>
  <w:docVars>
    <w:docVar w:name="IPSpeechSession$" w:val="FALSE"/>
    <w:docVar w:name="IPSpeechSessionSaved$" w:val="FALSE"/>
    <w:docVar w:name="VTypeTags" w:val=""/>
    <w:docVar w:name="VTypeTags2" w:val=""/>
  </w:docVars>
  <w:rsids>
    <w:rsidRoot w:val="009172C9"/>
    <w:rsid w:val="00000E91"/>
    <w:rsid w:val="00000F2F"/>
    <w:rsid w:val="00000FAF"/>
    <w:rsid w:val="000013CD"/>
    <w:rsid w:val="00001A1F"/>
    <w:rsid w:val="00001A54"/>
    <w:rsid w:val="00002331"/>
    <w:rsid w:val="0000242B"/>
    <w:rsid w:val="00002778"/>
    <w:rsid w:val="000027DC"/>
    <w:rsid w:val="0000305E"/>
    <w:rsid w:val="00003FC2"/>
    <w:rsid w:val="000048F4"/>
    <w:rsid w:val="00004B8C"/>
    <w:rsid w:val="00005E28"/>
    <w:rsid w:val="00007246"/>
    <w:rsid w:val="000115B2"/>
    <w:rsid w:val="00012265"/>
    <w:rsid w:val="00012986"/>
    <w:rsid w:val="0001413B"/>
    <w:rsid w:val="00017573"/>
    <w:rsid w:val="00022C8B"/>
    <w:rsid w:val="00022CFD"/>
    <w:rsid w:val="000238ED"/>
    <w:rsid w:val="0002486A"/>
    <w:rsid w:val="000255F9"/>
    <w:rsid w:val="00025B7B"/>
    <w:rsid w:val="00025E6A"/>
    <w:rsid w:val="000268DA"/>
    <w:rsid w:val="00026CA0"/>
    <w:rsid w:val="00027887"/>
    <w:rsid w:val="00030151"/>
    <w:rsid w:val="000304F0"/>
    <w:rsid w:val="00032338"/>
    <w:rsid w:val="00033F5D"/>
    <w:rsid w:val="00034105"/>
    <w:rsid w:val="00034C5E"/>
    <w:rsid w:val="000363F8"/>
    <w:rsid w:val="00036776"/>
    <w:rsid w:val="00036FB9"/>
    <w:rsid w:val="000371D5"/>
    <w:rsid w:val="000407CB"/>
    <w:rsid w:val="00040A73"/>
    <w:rsid w:val="00040DAC"/>
    <w:rsid w:val="00040EAC"/>
    <w:rsid w:val="00042F02"/>
    <w:rsid w:val="00044224"/>
    <w:rsid w:val="00046243"/>
    <w:rsid w:val="0004662F"/>
    <w:rsid w:val="00046E96"/>
    <w:rsid w:val="00047E72"/>
    <w:rsid w:val="00047F38"/>
    <w:rsid w:val="00050655"/>
    <w:rsid w:val="00050ADC"/>
    <w:rsid w:val="00050F25"/>
    <w:rsid w:val="00051375"/>
    <w:rsid w:val="00051CC9"/>
    <w:rsid w:val="0005259E"/>
    <w:rsid w:val="000536D8"/>
    <w:rsid w:val="000549D7"/>
    <w:rsid w:val="000554E2"/>
    <w:rsid w:val="00055C1C"/>
    <w:rsid w:val="00056003"/>
    <w:rsid w:val="000575A2"/>
    <w:rsid w:val="00064BF5"/>
    <w:rsid w:val="00065524"/>
    <w:rsid w:val="00067856"/>
    <w:rsid w:val="00070094"/>
    <w:rsid w:val="00071446"/>
    <w:rsid w:val="00074192"/>
    <w:rsid w:val="000742D1"/>
    <w:rsid w:val="0007490A"/>
    <w:rsid w:val="00075BCE"/>
    <w:rsid w:val="00077871"/>
    <w:rsid w:val="00077C6B"/>
    <w:rsid w:val="00081786"/>
    <w:rsid w:val="00083858"/>
    <w:rsid w:val="00084FD5"/>
    <w:rsid w:val="00085478"/>
    <w:rsid w:val="000861D8"/>
    <w:rsid w:val="0008641A"/>
    <w:rsid w:val="000866C1"/>
    <w:rsid w:val="00087053"/>
    <w:rsid w:val="00087401"/>
    <w:rsid w:val="00087645"/>
    <w:rsid w:val="00087741"/>
    <w:rsid w:val="00087750"/>
    <w:rsid w:val="000902E7"/>
    <w:rsid w:val="000907BE"/>
    <w:rsid w:val="000916F5"/>
    <w:rsid w:val="000937DA"/>
    <w:rsid w:val="0009615F"/>
    <w:rsid w:val="00097A13"/>
    <w:rsid w:val="000A0E48"/>
    <w:rsid w:val="000A14BC"/>
    <w:rsid w:val="000A1E8F"/>
    <w:rsid w:val="000A1EAC"/>
    <w:rsid w:val="000A2F36"/>
    <w:rsid w:val="000A3966"/>
    <w:rsid w:val="000A407E"/>
    <w:rsid w:val="000A4795"/>
    <w:rsid w:val="000A4835"/>
    <w:rsid w:val="000A49F4"/>
    <w:rsid w:val="000A5C25"/>
    <w:rsid w:val="000A6F2C"/>
    <w:rsid w:val="000B07C7"/>
    <w:rsid w:val="000B07D6"/>
    <w:rsid w:val="000B0EDF"/>
    <w:rsid w:val="000B1612"/>
    <w:rsid w:val="000B1670"/>
    <w:rsid w:val="000B1CF6"/>
    <w:rsid w:val="000B1FFD"/>
    <w:rsid w:val="000B2B44"/>
    <w:rsid w:val="000B3817"/>
    <w:rsid w:val="000B4569"/>
    <w:rsid w:val="000B5B3F"/>
    <w:rsid w:val="000B66E9"/>
    <w:rsid w:val="000B7161"/>
    <w:rsid w:val="000B7BA7"/>
    <w:rsid w:val="000C1FDF"/>
    <w:rsid w:val="000C625F"/>
    <w:rsid w:val="000C640E"/>
    <w:rsid w:val="000C66EF"/>
    <w:rsid w:val="000C77C0"/>
    <w:rsid w:val="000D17C1"/>
    <w:rsid w:val="000D31BA"/>
    <w:rsid w:val="000D353F"/>
    <w:rsid w:val="000D3A82"/>
    <w:rsid w:val="000D4D8C"/>
    <w:rsid w:val="000D5535"/>
    <w:rsid w:val="000D5E93"/>
    <w:rsid w:val="000D6644"/>
    <w:rsid w:val="000D7839"/>
    <w:rsid w:val="000D7D63"/>
    <w:rsid w:val="000E0F15"/>
    <w:rsid w:val="000E117F"/>
    <w:rsid w:val="000E32C6"/>
    <w:rsid w:val="000E39D1"/>
    <w:rsid w:val="000E4E0F"/>
    <w:rsid w:val="000E57DE"/>
    <w:rsid w:val="000E6041"/>
    <w:rsid w:val="000E6095"/>
    <w:rsid w:val="000E72A4"/>
    <w:rsid w:val="000E7670"/>
    <w:rsid w:val="000E7AA2"/>
    <w:rsid w:val="000F01B1"/>
    <w:rsid w:val="000F043A"/>
    <w:rsid w:val="000F0545"/>
    <w:rsid w:val="000F147E"/>
    <w:rsid w:val="000F1901"/>
    <w:rsid w:val="000F26B6"/>
    <w:rsid w:val="000F324D"/>
    <w:rsid w:val="000F78CC"/>
    <w:rsid w:val="000F7FFA"/>
    <w:rsid w:val="00100216"/>
    <w:rsid w:val="001002AD"/>
    <w:rsid w:val="001041EE"/>
    <w:rsid w:val="0010489C"/>
    <w:rsid w:val="001053D6"/>
    <w:rsid w:val="00105D74"/>
    <w:rsid w:val="00107471"/>
    <w:rsid w:val="00107B89"/>
    <w:rsid w:val="00107C77"/>
    <w:rsid w:val="001102BF"/>
    <w:rsid w:val="00110D6B"/>
    <w:rsid w:val="001130DB"/>
    <w:rsid w:val="00113630"/>
    <w:rsid w:val="00114147"/>
    <w:rsid w:val="00114398"/>
    <w:rsid w:val="00115196"/>
    <w:rsid w:val="00115449"/>
    <w:rsid w:val="001175A6"/>
    <w:rsid w:val="00121F62"/>
    <w:rsid w:val="00122638"/>
    <w:rsid w:val="0012287B"/>
    <w:rsid w:val="00123C16"/>
    <w:rsid w:val="00124B1D"/>
    <w:rsid w:val="00131007"/>
    <w:rsid w:val="00131439"/>
    <w:rsid w:val="001314DA"/>
    <w:rsid w:val="001323F8"/>
    <w:rsid w:val="00132D06"/>
    <w:rsid w:val="00133672"/>
    <w:rsid w:val="00133753"/>
    <w:rsid w:val="00133C36"/>
    <w:rsid w:val="0013769C"/>
    <w:rsid w:val="00137966"/>
    <w:rsid w:val="00137F91"/>
    <w:rsid w:val="00140982"/>
    <w:rsid w:val="0014191F"/>
    <w:rsid w:val="00142344"/>
    <w:rsid w:val="00142992"/>
    <w:rsid w:val="00142BB0"/>
    <w:rsid w:val="00143648"/>
    <w:rsid w:val="0015022C"/>
    <w:rsid w:val="0015104A"/>
    <w:rsid w:val="001516EF"/>
    <w:rsid w:val="00152284"/>
    <w:rsid w:val="00152502"/>
    <w:rsid w:val="001539C3"/>
    <w:rsid w:val="001540E9"/>
    <w:rsid w:val="00155532"/>
    <w:rsid w:val="00156419"/>
    <w:rsid w:val="001622C3"/>
    <w:rsid w:val="00162A83"/>
    <w:rsid w:val="00162F64"/>
    <w:rsid w:val="00163E29"/>
    <w:rsid w:val="00164306"/>
    <w:rsid w:val="0016634E"/>
    <w:rsid w:val="0016636C"/>
    <w:rsid w:val="00166780"/>
    <w:rsid w:val="00166CC9"/>
    <w:rsid w:val="00167E7A"/>
    <w:rsid w:val="00171F95"/>
    <w:rsid w:val="0017239E"/>
    <w:rsid w:val="0017319A"/>
    <w:rsid w:val="00173AE4"/>
    <w:rsid w:val="00174220"/>
    <w:rsid w:val="00180389"/>
    <w:rsid w:val="001810A0"/>
    <w:rsid w:val="0018127A"/>
    <w:rsid w:val="00181426"/>
    <w:rsid w:val="00182259"/>
    <w:rsid w:val="00182322"/>
    <w:rsid w:val="001824FA"/>
    <w:rsid w:val="0018266E"/>
    <w:rsid w:val="001826FE"/>
    <w:rsid w:val="00182FD9"/>
    <w:rsid w:val="00184F24"/>
    <w:rsid w:val="00184F63"/>
    <w:rsid w:val="001873B8"/>
    <w:rsid w:val="001904BB"/>
    <w:rsid w:val="0019059A"/>
    <w:rsid w:val="001913E6"/>
    <w:rsid w:val="00191920"/>
    <w:rsid w:val="001924A5"/>
    <w:rsid w:val="00192A03"/>
    <w:rsid w:val="0019352D"/>
    <w:rsid w:val="00195239"/>
    <w:rsid w:val="00195342"/>
    <w:rsid w:val="001966FF"/>
    <w:rsid w:val="001976A5"/>
    <w:rsid w:val="00197D5D"/>
    <w:rsid w:val="00197FAE"/>
    <w:rsid w:val="001A0447"/>
    <w:rsid w:val="001A0BB4"/>
    <w:rsid w:val="001A0FDB"/>
    <w:rsid w:val="001A1927"/>
    <w:rsid w:val="001A289D"/>
    <w:rsid w:val="001A4500"/>
    <w:rsid w:val="001A46E5"/>
    <w:rsid w:val="001A50E5"/>
    <w:rsid w:val="001A6148"/>
    <w:rsid w:val="001A7226"/>
    <w:rsid w:val="001A74E1"/>
    <w:rsid w:val="001A7DEA"/>
    <w:rsid w:val="001B0AA0"/>
    <w:rsid w:val="001B12DC"/>
    <w:rsid w:val="001B1578"/>
    <w:rsid w:val="001B17EF"/>
    <w:rsid w:val="001B18F3"/>
    <w:rsid w:val="001B1947"/>
    <w:rsid w:val="001B1EF1"/>
    <w:rsid w:val="001B2A43"/>
    <w:rsid w:val="001B2F56"/>
    <w:rsid w:val="001B3383"/>
    <w:rsid w:val="001B3966"/>
    <w:rsid w:val="001B3A90"/>
    <w:rsid w:val="001B3BBB"/>
    <w:rsid w:val="001B4E5B"/>
    <w:rsid w:val="001C08BF"/>
    <w:rsid w:val="001C2E94"/>
    <w:rsid w:val="001C2FEB"/>
    <w:rsid w:val="001C408B"/>
    <w:rsid w:val="001C4BFE"/>
    <w:rsid w:val="001C692E"/>
    <w:rsid w:val="001C6C71"/>
    <w:rsid w:val="001C6D59"/>
    <w:rsid w:val="001C726E"/>
    <w:rsid w:val="001C7A02"/>
    <w:rsid w:val="001D0599"/>
    <w:rsid w:val="001D168D"/>
    <w:rsid w:val="001D3C4B"/>
    <w:rsid w:val="001D3D2F"/>
    <w:rsid w:val="001D586B"/>
    <w:rsid w:val="001D6936"/>
    <w:rsid w:val="001D70BA"/>
    <w:rsid w:val="001D7A26"/>
    <w:rsid w:val="001E10C9"/>
    <w:rsid w:val="001E1C59"/>
    <w:rsid w:val="001E28B8"/>
    <w:rsid w:val="001E2940"/>
    <w:rsid w:val="001E4506"/>
    <w:rsid w:val="001E5A92"/>
    <w:rsid w:val="001F1068"/>
    <w:rsid w:val="001F1A2C"/>
    <w:rsid w:val="001F20D5"/>
    <w:rsid w:val="001F2AED"/>
    <w:rsid w:val="001F3009"/>
    <w:rsid w:val="001F32CB"/>
    <w:rsid w:val="001F3F4B"/>
    <w:rsid w:val="001F51C2"/>
    <w:rsid w:val="001F5825"/>
    <w:rsid w:val="001F5D20"/>
    <w:rsid w:val="001F6E9D"/>
    <w:rsid w:val="001F7B2E"/>
    <w:rsid w:val="0020014F"/>
    <w:rsid w:val="00200A98"/>
    <w:rsid w:val="002016E4"/>
    <w:rsid w:val="00201C91"/>
    <w:rsid w:val="0020386E"/>
    <w:rsid w:val="002050A4"/>
    <w:rsid w:val="00205288"/>
    <w:rsid w:val="00205304"/>
    <w:rsid w:val="00205412"/>
    <w:rsid w:val="00206350"/>
    <w:rsid w:val="00206672"/>
    <w:rsid w:val="00211CEF"/>
    <w:rsid w:val="00213C56"/>
    <w:rsid w:val="00214A19"/>
    <w:rsid w:val="00214A87"/>
    <w:rsid w:val="002156D7"/>
    <w:rsid w:val="002171CF"/>
    <w:rsid w:val="0021743B"/>
    <w:rsid w:val="002176FE"/>
    <w:rsid w:val="00221918"/>
    <w:rsid w:val="002227C4"/>
    <w:rsid w:val="00222844"/>
    <w:rsid w:val="00222915"/>
    <w:rsid w:val="00222A2F"/>
    <w:rsid w:val="0022302F"/>
    <w:rsid w:val="00223297"/>
    <w:rsid w:val="00225683"/>
    <w:rsid w:val="0022606E"/>
    <w:rsid w:val="00226806"/>
    <w:rsid w:val="00226957"/>
    <w:rsid w:val="00226A41"/>
    <w:rsid w:val="00226FF3"/>
    <w:rsid w:val="0022724D"/>
    <w:rsid w:val="00227E43"/>
    <w:rsid w:val="0023201E"/>
    <w:rsid w:val="00232842"/>
    <w:rsid w:val="00232F47"/>
    <w:rsid w:val="00233CFD"/>
    <w:rsid w:val="00233F57"/>
    <w:rsid w:val="00235415"/>
    <w:rsid w:val="00236046"/>
    <w:rsid w:val="002405C2"/>
    <w:rsid w:val="00245FFC"/>
    <w:rsid w:val="00246768"/>
    <w:rsid w:val="00246924"/>
    <w:rsid w:val="00250509"/>
    <w:rsid w:val="00250814"/>
    <w:rsid w:val="00251EEA"/>
    <w:rsid w:val="00252252"/>
    <w:rsid w:val="0025229F"/>
    <w:rsid w:val="00252963"/>
    <w:rsid w:val="00252AC3"/>
    <w:rsid w:val="002536E0"/>
    <w:rsid w:val="0025446F"/>
    <w:rsid w:val="0025502B"/>
    <w:rsid w:val="00255A84"/>
    <w:rsid w:val="002566E3"/>
    <w:rsid w:val="00256C4A"/>
    <w:rsid w:val="00257435"/>
    <w:rsid w:val="00257794"/>
    <w:rsid w:val="00260201"/>
    <w:rsid w:val="00261318"/>
    <w:rsid w:val="002617E4"/>
    <w:rsid w:val="00262456"/>
    <w:rsid w:val="0026284C"/>
    <w:rsid w:val="00265411"/>
    <w:rsid w:val="002704A1"/>
    <w:rsid w:val="00270CDA"/>
    <w:rsid w:val="00273B4F"/>
    <w:rsid w:val="002742EF"/>
    <w:rsid w:val="00274637"/>
    <w:rsid w:val="00275F1E"/>
    <w:rsid w:val="00277764"/>
    <w:rsid w:val="0028047C"/>
    <w:rsid w:val="00280A31"/>
    <w:rsid w:val="00283022"/>
    <w:rsid w:val="002832E3"/>
    <w:rsid w:val="002843DD"/>
    <w:rsid w:val="00284D24"/>
    <w:rsid w:val="002860CE"/>
    <w:rsid w:val="002865CA"/>
    <w:rsid w:val="0028730A"/>
    <w:rsid w:val="002905E7"/>
    <w:rsid w:val="00290C17"/>
    <w:rsid w:val="00291617"/>
    <w:rsid w:val="00291826"/>
    <w:rsid w:val="002924E1"/>
    <w:rsid w:val="00292BD2"/>
    <w:rsid w:val="00292F41"/>
    <w:rsid w:val="0029404C"/>
    <w:rsid w:val="002941BB"/>
    <w:rsid w:val="0029546D"/>
    <w:rsid w:val="00295801"/>
    <w:rsid w:val="0029706E"/>
    <w:rsid w:val="0029776E"/>
    <w:rsid w:val="002A21C0"/>
    <w:rsid w:val="002A3045"/>
    <w:rsid w:val="002A3833"/>
    <w:rsid w:val="002A4441"/>
    <w:rsid w:val="002A4745"/>
    <w:rsid w:val="002A53DA"/>
    <w:rsid w:val="002B0337"/>
    <w:rsid w:val="002B0507"/>
    <w:rsid w:val="002B17A8"/>
    <w:rsid w:val="002B19DC"/>
    <w:rsid w:val="002B1C0A"/>
    <w:rsid w:val="002B1E6C"/>
    <w:rsid w:val="002B3CF8"/>
    <w:rsid w:val="002B484C"/>
    <w:rsid w:val="002B65D4"/>
    <w:rsid w:val="002B6D18"/>
    <w:rsid w:val="002B6D46"/>
    <w:rsid w:val="002B7028"/>
    <w:rsid w:val="002B7A50"/>
    <w:rsid w:val="002B7ED0"/>
    <w:rsid w:val="002C0117"/>
    <w:rsid w:val="002C17BD"/>
    <w:rsid w:val="002C1DC2"/>
    <w:rsid w:val="002C4371"/>
    <w:rsid w:val="002C4EED"/>
    <w:rsid w:val="002C5774"/>
    <w:rsid w:val="002C6EE2"/>
    <w:rsid w:val="002C716D"/>
    <w:rsid w:val="002D024B"/>
    <w:rsid w:val="002D0968"/>
    <w:rsid w:val="002D23D1"/>
    <w:rsid w:val="002D486F"/>
    <w:rsid w:val="002D4AD6"/>
    <w:rsid w:val="002D4CC9"/>
    <w:rsid w:val="002D51F8"/>
    <w:rsid w:val="002D5DF3"/>
    <w:rsid w:val="002D64C7"/>
    <w:rsid w:val="002D74A0"/>
    <w:rsid w:val="002D7A10"/>
    <w:rsid w:val="002E05F1"/>
    <w:rsid w:val="002E0ABB"/>
    <w:rsid w:val="002E157C"/>
    <w:rsid w:val="002E1A05"/>
    <w:rsid w:val="002E1C0B"/>
    <w:rsid w:val="002E2619"/>
    <w:rsid w:val="002E3A53"/>
    <w:rsid w:val="002E3BAC"/>
    <w:rsid w:val="002E4503"/>
    <w:rsid w:val="002E612C"/>
    <w:rsid w:val="002E684F"/>
    <w:rsid w:val="002E6F73"/>
    <w:rsid w:val="002F10F7"/>
    <w:rsid w:val="002F2735"/>
    <w:rsid w:val="002F377C"/>
    <w:rsid w:val="002F3D0E"/>
    <w:rsid w:val="002F4959"/>
    <w:rsid w:val="002F6626"/>
    <w:rsid w:val="002F790D"/>
    <w:rsid w:val="00300530"/>
    <w:rsid w:val="003006EC"/>
    <w:rsid w:val="00303011"/>
    <w:rsid w:val="00303699"/>
    <w:rsid w:val="00305E77"/>
    <w:rsid w:val="00305F31"/>
    <w:rsid w:val="003104E7"/>
    <w:rsid w:val="003113E8"/>
    <w:rsid w:val="00311485"/>
    <w:rsid w:val="00312378"/>
    <w:rsid w:val="00312B02"/>
    <w:rsid w:val="00313096"/>
    <w:rsid w:val="00314368"/>
    <w:rsid w:val="003152C5"/>
    <w:rsid w:val="003159EC"/>
    <w:rsid w:val="00315E7F"/>
    <w:rsid w:val="00315FC4"/>
    <w:rsid w:val="0032044B"/>
    <w:rsid w:val="003233D3"/>
    <w:rsid w:val="00323B0A"/>
    <w:rsid w:val="0032481B"/>
    <w:rsid w:val="0032528F"/>
    <w:rsid w:val="00325D60"/>
    <w:rsid w:val="00326D67"/>
    <w:rsid w:val="003274BE"/>
    <w:rsid w:val="0033201F"/>
    <w:rsid w:val="003322C8"/>
    <w:rsid w:val="00333DF3"/>
    <w:rsid w:val="00334ED4"/>
    <w:rsid w:val="00335B92"/>
    <w:rsid w:val="00335ED2"/>
    <w:rsid w:val="00336579"/>
    <w:rsid w:val="00337BF1"/>
    <w:rsid w:val="00341EC7"/>
    <w:rsid w:val="003430E0"/>
    <w:rsid w:val="00343482"/>
    <w:rsid w:val="00343EC5"/>
    <w:rsid w:val="00343F26"/>
    <w:rsid w:val="003449ED"/>
    <w:rsid w:val="00346A10"/>
    <w:rsid w:val="00346BCB"/>
    <w:rsid w:val="00347005"/>
    <w:rsid w:val="00351480"/>
    <w:rsid w:val="00351876"/>
    <w:rsid w:val="00352041"/>
    <w:rsid w:val="00352179"/>
    <w:rsid w:val="0035310B"/>
    <w:rsid w:val="0035407F"/>
    <w:rsid w:val="003609F5"/>
    <w:rsid w:val="00360F51"/>
    <w:rsid w:val="00361A1C"/>
    <w:rsid w:val="00363E34"/>
    <w:rsid w:val="003659DB"/>
    <w:rsid w:val="0036643D"/>
    <w:rsid w:val="00366E41"/>
    <w:rsid w:val="00371138"/>
    <w:rsid w:val="00371E9B"/>
    <w:rsid w:val="00372B58"/>
    <w:rsid w:val="00374B2B"/>
    <w:rsid w:val="00374EE9"/>
    <w:rsid w:val="00374FF5"/>
    <w:rsid w:val="0037534C"/>
    <w:rsid w:val="00375CAC"/>
    <w:rsid w:val="003763DF"/>
    <w:rsid w:val="00376DB1"/>
    <w:rsid w:val="0037785F"/>
    <w:rsid w:val="00377C3B"/>
    <w:rsid w:val="00377C78"/>
    <w:rsid w:val="0038186D"/>
    <w:rsid w:val="00383057"/>
    <w:rsid w:val="00384089"/>
    <w:rsid w:val="0038423E"/>
    <w:rsid w:val="0038444E"/>
    <w:rsid w:val="00384CCD"/>
    <w:rsid w:val="00386474"/>
    <w:rsid w:val="00386638"/>
    <w:rsid w:val="00386E6D"/>
    <w:rsid w:val="00387E46"/>
    <w:rsid w:val="003901BD"/>
    <w:rsid w:val="00390F92"/>
    <w:rsid w:val="00391361"/>
    <w:rsid w:val="00392EE5"/>
    <w:rsid w:val="00393E9F"/>
    <w:rsid w:val="00394CF5"/>
    <w:rsid w:val="00396272"/>
    <w:rsid w:val="0039652B"/>
    <w:rsid w:val="003A0697"/>
    <w:rsid w:val="003A0D97"/>
    <w:rsid w:val="003A11EB"/>
    <w:rsid w:val="003A199D"/>
    <w:rsid w:val="003A379A"/>
    <w:rsid w:val="003A3DFA"/>
    <w:rsid w:val="003A51B5"/>
    <w:rsid w:val="003A6FF8"/>
    <w:rsid w:val="003A70CA"/>
    <w:rsid w:val="003B37A1"/>
    <w:rsid w:val="003B4DE0"/>
    <w:rsid w:val="003B584D"/>
    <w:rsid w:val="003B5F5A"/>
    <w:rsid w:val="003B76D0"/>
    <w:rsid w:val="003B76D2"/>
    <w:rsid w:val="003C0B7C"/>
    <w:rsid w:val="003C0F87"/>
    <w:rsid w:val="003C31B8"/>
    <w:rsid w:val="003C35EA"/>
    <w:rsid w:val="003C3971"/>
    <w:rsid w:val="003C4227"/>
    <w:rsid w:val="003C5105"/>
    <w:rsid w:val="003C5237"/>
    <w:rsid w:val="003C5C90"/>
    <w:rsid w:val="003C63FA"/>
    <w:rsid w:val="003C6F8A"/>
    <w:rsid w:val="003C773A"/>
    <w:rsid w:val="003D1138"/>
    <w:rsid w:val="003D2061"/>
    <w:rsid w:val="003D2139"/>
    <w:rsid w:val="003D2489"/>
    <w:rsid w:val="003D2796"/>
    <w:rsid w:val="003D284D"/>
    <w:rsid w:val="003D3B99"/>
    <w:rsid w:val="003D5E02"/>
    <w:rsid w:val="003D7831"/>
    <w:rsid w:val="003E00D8"/>
    <w:rsid w:val="003E036D"/>
    <w:rsid w:val="003E0EAA"/>
    <w:rsid w:val="003E1DFB"/>
    <w:rsid w:val="003E1F82"/>
    <w:rsid w:val="003E2522"/>
    <w:rsid w:val="003E29E7"/>
    <w:rsid w:val="003E2B77"/>
    <w:rsid w:val="003E30F3"/>
    <w:rsid w:val="003E3BCC"/>
    <w:rsid w:val="003E3FB0"/>
    <w:rsid w:val="003E435D"/>
    <w:rsid w:val="003E4858"/>
    <w:rsid w:val="003E50C5"/>
    <w:rsid w:val="003E5A6F"/>
    <w:rsid w:val="003F0BBD"/>
    <w:rsid w:val="003F11A7"/>
    <w:rsid w:val="003F11BC"/>
    <w:rsid w:val="003F1BB4"/>
    <w:rsid w:val="003F346E"/>
    <w:rsid w:val="003F411C"/>
    <w:rsid w:val="003F6913"/>
    <w:rsid w:val="003F7B58"/>
    <w:rsid w:val="00400B82"/>
    <w:rsid w:val="00403174"/>
    <w:rsid w:val="0040320B"/>
    <w:rsid w:val="00404118"/>
    <w:rsid w:val="004065EE"/>
    <w:rsid w:val="00406857"/>
    <w:rsid w:val="00407110"/>
    <w:rsid w:val="00407FBF"/>
    <w:rsid w:val="00410813"/>
    <w:rsid w:val="00410C29"/>
    <w:rsid w:val="00411319"/>
    <w:rsid w:val="004122D0"/>
    <w:rsid w:val="004123C6"/>
    <w:rsid w:val="00415B38"/>
    <w:rsid w:val="00415CD1"/>
    <w:rsid w:val="00416CCD"/>
    <w:rsid w:val="004204DA"/>
    <w:rsid w:val="004206CB"/>
    <w:rsid w:val="0042162F"/>
    <w:rsid w:val="00421C8B"/>
    <w:rsid w:val="00421F2D"/>
    <w:rsid w:val="0042234F"/>
    <w:rsid w:val="00423294"/>
    <w:rsid w:val="004246ED"/>
    <w:rsid w:val="00424AB4"/>
    <w:rsid w:val="0042512F"/>
    <w:rsid w:val="00427CB8"/>
    <w:rsid w:val="004335AC"/>
    <w:rsid w:val="00434707"/>
    <w:rsid w:val="00434AA6"/>
    <w:rsid w:val="004355B8"/>
    <w:rsid w:val="00435F9D"/>
    <w:rsid w:val="00440621"/>
    <w:rsid w:val="0044095A"/>
    <w:rsid w:val="00441AB9"/>
    <w:rsid w:val="0044258A"/>
    <w:rsid w:val="00443F8B"/>
    <w:rsid w:val="00444620"/>
    <w:rsid w:val="00446727"/>
    <w:rsid w:val="00450D2E"/>
    <w:rsid w:val="004516A7"/>
    <w:rsid w:val="00451D79"/>
    <w:rsid w:val="004525F3"/>
    <w:rsid w:val="0045296E"/>
    <w:rsid w:val="00453642"/>
    <w:rsid w:val="00453D02"/>
    <w:rsid w:val="00454AD9"/>
    <w:rsid w:val="00455F1B"/>
    <w:rsid w:val="00456FD7"/>
    <w:rsid w:val="00457413"/>
    <w:rsid w:val="004609D5"/>
    <w:rsid w:val="004617FF"/>
    <w:rsid w:val="00461957"/>
    <w:rsid w:val="004620DC"/>
    <w:rsid w:val="00462CD3"/>
    <w:rsid w:val="00462DDF"/>
    <w:rsid w:val="00463B27"/>
    <w:rsid w:val="00465407"/>
    <w:rsid w:val="00465427"/>
    <w:rsid w:val="00465752"/>
    <w:rsid w:val="0046798C"/>
    <w:rsid w:val="004679AE"/>
    <w:rsid w:val="0047032D"/>
    <w:rsid w:val="0047174A"/>
    <w:rsid w:val="00471F26"/>
    <w:rsid w:val="0047283D"/>
    <w:rsid w:val="00473100"/>
    <w:rsid w:val="00473840"/>
    <w:rsid w:val="004747CC"/>
    <w:rsid w:val="0047578C"/>
    <w:rsid w:val="00476BA7"/>
    <w:rsid w:val="00477298"/>
    <w:rsid w:val="0047755B"/>
    <w:rsid w:val="0048005E"/>
    <w:rsid w:val="0048095C"/>
    <w:rsid w:val="00480C0F"/>
    <w:rsid w:val="0048159D"/>
    <w:rsid w:val="00482034"/>
    <w:rsid w:val="00482970"/>
    <w:rsid w:val="004836CE"/>
    <w:rsid w:val="00483AD8"/>
    <w:rsid w:val="004845B4"/>
    <w:rsid w:val="00484CF3"/>
    <w:rsid w:val="00485A7F"/>
    <w:rsid w:val="00487500"/>
    <w:rsid w:val="00487808"/>
    <w:rsid w:val="00490292"/>
    <w:rsid w:val="004905F5"/>
    <w:rsid w:val="00492B37"/>
    <w:rsid w:val="00492D7D"/>
    <w:rsid w:val="0049414E"/>
    <w:rsid w:val="00494644"/>
    <w:rsid w:val="00496372"/>
    <w:rsid w:val="004966CF"/>
    <w:rsid w:val="00496B52"/>
    <w:rsid w:val="004A0A62"/>
    <w:rsid w:val="004A21DB"/>
    <w:rsid w:val="004A27E8"/>
    <w:rsid w:val="004A4FB6"/>
    <w:rsid w:val="004A60D4"/>
    <w:rsid w:val="004A782E"/>
    <w:rsid w:val="004A7E91"/>
    <w:rsid w:val="004B08EA"/>
    <w:rsid w:val="004B2E9F"/>
    <w:rsid w:val="004B2F5F"/>
    <w:rsid w:val="004B30EF"/>
    <w:rsid w:val="004B334A"/>
    <w:rsid w:val="004B3CB7"/>
    <w:rsid w:val="004B4585"/>
    <w:rsid w:val="004B5680"/>
    <w:rsid w:val="004B633F"/>
    <w:rsid w:val="004B6A58"/>
    <w:rsid w:val="004B7085"/>
    <w:rsid w:val="004B78F0"/>
    <w:rsid w:val="004C0804"/>
    <w:rsid w:val="004C23A9"/>
    <w:rsid w:val="004C2BA8"/>
    <w:rsid w:val="004C4927"/>
    <w:rsid w:val="004C49AF"/>
    <w:rsid w:val="004C718C"/>
    <w:rsid w:val="004C7524"/>
    <w:rsid w:val="004C7EDC"/>
    <w:rsid w:val="004D017E"/>
    <w:rsid w:val="004D04D4"/>
    <w:rsid w:val="004D15A2"/>
    <w:rsid w:val="004D255B"/>
    <w:rsid w:val="004D37F0"/>
    <w:rsid w:val="004D4FB7"/>
    <w:rsid w:val="004D5A34"/>
    <w:rsid w:val="004D6886"/>
    <w:rsid w:val="004D7B1B"/>
    <w:rsid w:val="004E30AC"/>
    <w:rsid w:val="004E4B57"/>
    <w:rsid w:val="004E5027"/>
    <w:rsid w:val="004E541D"/>
    <w:rsid w:val="004E5A2A"/>
    <w:rsid w:val="004E6CED"/>
    <w:rsid w:val="004E73AE"/>
    <w:rsid w:val="004E7DDF"/>
    <w:rsid w:val="004F088A"/>
    <w:rsid w:val="004F1BC2"/>
    <w:rsid w:val="004F1C71"/>
    <w:rsid w:val="004F232E"/>
    <w:rsid w:val="004F259F"/>
    <w:rsid w:val="004F42AB"/>
    <w:rsid w:val="004F42DD"/>
    <w:rsid w:val="004F469D"/>
    <w:rsid w:val="004F5519"/>
    <w:rsid w:val="004F5D62"/>
    <w:rsid w:val="004F653D"/>
    <w:rsid w:val="004F6ACB"/>
    <w:rsid w:val="00501459"/>
    <w:rsid w:val="0050233A"/>
    <w:rsid w:val="005041D5"/>
    <w:rsid w:val="005050FD"/>
    <w:rsid w:val="005068FA"/>
    <w:rsid w:val="00506C4B"/>
    <w:rsid w:val="00507C1F"/>
    <w:rsid w:val="00510048"/>
    <w:rsid w:val="0051199B"/>
    <w:rsid w:val="005126C3"/>
    <w:rsid w:val="00513D07"/>
    <w:rsid w:val="00514F8B"/>
    <w:rsid w:val="005158AF"/>
    <w:rsid w:val="00515E39"/>
    <w:rsid w:val="00520574"/>
    <w:rsid w:val="00521800"/>
    <w:rsid w:val="00521C40"/>
    <w:rsid w:val="00522E8D"/>
    <w:rsid w:val="00523195"/>
    <w:rsid w:val="00523A51"/>
    <w:rsid w:val="00523E3D"/>
    <w:rsid w:val="0052478D"/>
    <w:rsid w:val="00525CF6"/>
    <w:rsid w:val="00526C9D"/>
    <w:rsid w:val="00527CD7"/>
    <w:rsid w:val="00530658"/>
    <w:rsid w:val="0053112B"/>
    <w:rsid w:val="00531B53"/>
    <w:rsid w:val="0053249E"/>
    <w:rsid w:val="00533B36"/>
    <w:rsid w:val="00535114"/>
    <w:rsid w:val="005364B6"/>
    <w:rsid w:val="00536AEF"/>
    <w:rsid w:val="0053727F"/>
    <w:rsid w:val="005402B7"/>
    <w:rsid w:val="00540746"/>
    <w:rsid w:val="00541CAD"/>
    <w:rsid w:val="00541D10"/>
    <w:rsid w:val="005422BD"/>
    <w:rsid w:val="0054239C"/>
    <w:rsid w:val="005428A1"/>
    <w:rsid w:val="00542A9A"/>
    <w:rsid w:val="00543959"/>
    <w:rsid w:val="005444A0"/>
    <w:rsid w:val="00544719"/>
    <w:rsid w:val="00544E66"/>
    <w:rsid w:val="00545A2F"/>
    <w:rsid w:val="005475CE"/>
    <w:rsid w:val="00547E62"/>
    <w:rsid w:val="005509B2"/>
    <w:rsid w:val="00551F5B"/>
    <w:rsid w:val="00551F9D"/>
    <w:rsid w:val="00552B49"/>
    <w:rsid w:val="0055461A"/>
    <w:rsid w:val="0055518B"/>
    <w:rsid w:val="00555BB9"/>
    <w:rsid w:val="0056151F"/>
    <w:rsid w:val="0056295F"/>
    <w:rsid w:val="00562BCA"/>
    <w:rsid w:val="00563BA9"/>
    <w:rsid w:val="00563C33"/>
    <w:rsid w:val="00565123"/>
    <w:rsid w:val="00565BC5"/>
    <w:rsid w:val="0056605E"/>
    <w:rsid w:val="00566D7A"/>
    <w:rsid w:val="00567331"/>
    <w:rsid w:val="00567403"/>
    <w:rsid w:val="00567AE9"/>
    <w:rsid w:val="00570493"/>
    <w:rsid w:val="00570640"/>
    <w:rsid w:val="005710DB"/>
    <w:rsid w:val="00571B31"/>
    <w:rsid w:val="005723F5"/>
    <w:rsid w:val="00572F17"/>
    <w:rsid w:val="00574989"/>
    <w:rsid w:val="00574FCD"/>
    <w:rsid w:val="00575139"/>
    <w:rsid w:val="00575C23"/>
    <w:rsid w:val="005766F3"/>
    <w:rsid w:val="00576DD0"/>
    <w:rsid w:val="00577353"/>
    <w:rsid w:val="005804F3"/>
    <w:rsid w:val="005807E4"/>
    <w:rsid w:val="00581D91"/>
    <w:rsid w:val="005828D9"/>
    <w:rsid w:val="0058368D"/>
    <w:rsid w:val="00584DC0"/>
    <w:rsid w:val="00585033"/>
    <w:rsid w:val="005856CC"/>
    <w:rsid w:val="005859E3"/>
    <w:rsid w:val="00586405"/>
    <w:rsid w:val="005869C3"/>
    <w:rsid w:val="00586AA2"/>
    <w:rsid w:val="00586E45"/>
    <w:rsid w:val="00587CCB"/>
    <w:rsid w:val="0059071D"/>
    <w:rsid w:val="00590FC3"/>
    <w:rsid w:val="00595CE7"/>
    <w:rsid w:val="00596291"/>
    <w:rsid w:val="0059672D"/>
    <w:rsid w:val="005A48E3"/>
    <w:rsid w:val="005A7733"/>
    <w:rsid w:val="005B19D7"/>
    <w:rsid w:val="005B2D86"/>
    <w:rsid w:val="005B32A7"/>
    <w:rsid w:val="005B431E"/>
    <w:rsid w:val="005B4334"/>
    <w:rsid w:val="005B4F5D"/>
    <w:rsid w:val="005B59EF"/>
    <w:rsid w:val="005B6D01"/>
    <w:rsid w:val="005C1216"/>
    <w:rsid w:val="005C32F9"/>
    <w:rsid w:val="005C3A3A"/>
    <w:rsid w:val="005C4340"/>
    <w:rsid w:val="005C444E"/>
    <w:rsid w:val="005C4623"/>
    <w:rsid w:val="005C4BCF"/>
    <w:rsid w:val="005C5664"/>
    <w:rsid w:val="005C66C6"/>
    <w:rsid w:val="005C72D1"/>
    <w:rsid w:val="005C7B3E"/>
    <w:rsid w:val="005C7DFB"/>
    <w:rsid w:val="005D2F01"/>
    <w:rsid w:val="005D2F33"/>
    <w:rsid w:val="005D2FC1"/>
    <w:rsid w:val="005D3A3B"/>
    <w:rsid w:val="005D4CF9"/>
    <w:rsid w:val="005D5B49"/>
    <w:rsid w:val="005D6291"/>
    <w:rsid w:val="005D64C2"/>
    <w:rsid w:val="005D76B5"/>
    <w:rsid w:val="005E09FF"/>
    <w:rsid w:val="005E5299"/>
    <w:rsid w:val="005E69DD"/>
    <w:rsid w:val="005E6B07"/>
    <w:rsid w:val="005F0CBD"/>
    <w:rsid w:val="005F1F99"/>
    <w:rsid w:val="005F245E"/>
    <w:rsid w:val="005F2C69"/>
    <w:rsid w:val="005F3BDF"/>
    <w:rsid w:val="005F3BEF"/>
    <w:rsid w:val="005F66C3"/>
    <w:rsid w:val="005F6AEF"/>
    <w:rsid w:val="005F6F14"/>
    <w:rsid w:val="005F719F"/>
    <w:rsid w:val="005F7303"/>
    <w:rsid w:val="00600589"/>
    <w:rsid w:val="00600F02"/>
    <w:rsid w:val="006017D4"/>
    <w:rsid w:val="00601BB7"/>
    <w:rsid w:val="006028CA"/>
    <w:rsid w:val="006030AD"/>
    <w:rsid w:val="00603C30"/>
    <w:rsid w:val="006046A7"/>
    <w:rsid w:val="00606790"/>
    <w:rsid w:val="00606E6B"/>
    <w:rsid w:val="00607B2F"/>
    <w:rsid w:val="00610703"/>
    <w:rsid w:val="00611C94"/>
    <w:rsid w:val="00611DE8"/>
    <w:rsid w:val="00612607"/>
    <w:rsid w:val="00612905"/>
    <w:rsid w:val="0061410B"/>
    <w:rsid w:val="00614B04"/>
    <w:rsid w:val="006150DD"/>
    <w:rsid w:val="00615684"/>
    <w:rsid w:val="00620D8F"/>
    <w:rsid w:val="0062169E"/>
    <w:rsid w:val="00621FCD"/>
    <w:rsid w:val="0062216A"/>
    <w:rsid w:val="00622202"/>
    <w:rsid w:val="006224D9"/>
    <w:rsid w:val="00622D7E"/>
    <w:rsid w:val="00622D95"/>
    <w:rsid w:val="00623034"/>
    <w:rsid w:val="00624860"/>
    <w:rsid w:val="0062653C"/>
    <w:rsid w:val="0062679C"/>
    <w:rsid w:val="00627129"/>
    <w:rsid w:val="0063055D"/>
    <w:rsid w:val="00630A55"/>
    <w:rsid w:val="00631D4E"/>
    <w:rsid w:val="00632E1B"/>
    <w:rsid w:val="0063345C"/>
    <w:rsid w:val="00633853"/>
    <w:rsid w:val="00633E88"/>
    <w:rsid w:val="006353E9"/>
    <w:rsid w:val="00635D1C"/>
    <w:rsid w:val="00637150"/>
    <w:rsid w:val="00637B9C"/>
    <w:rsid w:val="00640948"/>
    <w:rsid w:val="006410A3"/>
    <w:rsid w:val="006414A5"/>
    <w:rsid w:val="006414DB"/>
    <w:rsid w:val="006418FE"/>
    <w:rsid w:val="00641EC3"/>
    <w:rsid w:val="00642F6A"/>
    <w:rsid w:val="006433B3"/>
    <w:rsid w:val="00643B09"/>
    <w:rsid w:val="00645F9B"/>
    <w:rsid w:val="00646DA1"/>
    <w:rsid w:val="0065117E"/>
    <w:rsid w:val="0065168F"/>
    <w:rsid w:val="00651D0E"/>
    <w:rsid w:val="00651D53"/>
    <w:rsid w:val="006524BC"/>
    <w:rsid w:val="00652AFA"/>
    <w:rsid w:val="00653214"/>
    <w:rsid w:val="00653899"/>
    <w:rsid w:val="00655989"/>
    <w:rsid w:val="006569E1"/>
    <w:rsid w:val="00656ECE"/>
    <w:rsid w:val="00657298"/>
    <w:rsid w:val="006600AB"/>
    <w:rsid w:val="006621E7"/>
    <w:rsid w:val="006627E4"/>
    <w:rsid w:val="00662825"/>
    <w:rsid w:val="0066461C"/>
    <w:rsid w:val="0066523B"/>
    <w:rsid w:val="00665BE6"/>
    <w:rsid w:val="006664E6"/>
    <w:rsid w:val="00666693"/>
    <w:rsid w:val="00667670"/>
    <w:rsid w:val="00667DB2"/>
    <w:rsid w:val="00670096"/>
    <w:rsid w:val="00670F59"/>
    <w:rsid w:val="00672631"/>
    <w:rsid w:val="0067310F"/>
    <w:rsid w:val="00673532"/>
    <w:rsid w:val="00673F27"/>
    <w:rsid w:val="0067412A"/>
    <w:rsid w:val="00674199"/>
    <w:rsid w:val="006744AD"/>
    <w:rsid w:val="0067535F"/>
    <w:rsid w:val="00675811"/>
    <w:rsid w:val="00675DD9"/>
    <w:rsid w:val="00680360"/>
    <w:rsid w:val="006808E0"/>
    <w:rsid w:val="00680964"/>
    <w:rsid w:val="00680F9E"/>
    <w:rsid w:val="006830EA"/>
    <w:rsid w:val="00683C8C"/>
    <w:rsid w:val="0068523A"/>
    <w:rsid w:val="00685370"/>
    <w:rsid w:val="00686C29"/>
    <w:rsid w:val="00686F77"/>
    <w:rsid w:val="00686FAE"/>
    <w:rsid w:val="00690085"/>
    <w:rsid w:val="00690AC7"/>
    <w:rsid w:val="006912EA"/>
    <w:rsid w:val="006922C0"/>
    <w:rsid w:val="00693BC8"/>
    <w:rsid w:val="00693FE5"/>
    <w:rsid w:val="00694AAA"/>
    <w:rsid w:val="00694CA5"/>
    <w:rsid w:val="00695802"/>
    <w:rsid w:val="00695AC9"/>
    <w:rsid w:val="00696189"/>
    <w:rsid w:val="006A0203"/>
    <w:rsid w:val="006A0A08"/>
    <w:rsid w:val="006A1592"/>
    <w:rsid w:val="006A1DBB"/>
    <w:rsid w:val="006A47F7"/>
    <w:rsid w:val="006A4883"/>
    <w:rsid w:val="006A5B9D"/>
    <w:rsid w:val="006A5C70"/>
    <w:rsid w:val="006A6D08"/>
    <w:rsid w:val="006A6FD2"/>
    <w:rsid w:val="006A7820"/>
    <w:rsid w:val="006B1134"/>
    <w:rsid w:val="006B2CF4"/>
    <w:rsid w:val="006B38DC"/>
    <w:rsid w:val="006B3F0B"/>
    <w:rsid w:val="006B43F5"/>
    <w:rsid w:val="006B5F35"/>
    <w:rsid w:val="006C0341"/>
    <w:rsid w:val="006C1347"/>
    <w:rsid w:val="006C1698"/>
    <w:rsid w:val="006C253E"/>
    <w:rsid w:val="006C3A21"/>
    <w:rsid w:val="006C672B"/>
    <w:rsid w:val="006C67E2"/>
    <w:rsid w:val="006D06DF"/>
    <w:rsid w:val="006D0ED9"/>
    <w:rsid w:val="006D49D6"/>
    <w:rsid w:val="006D4E9E"/>
    <w:rsid w:val="006D57DD"/>
    <w:rsid w:val="006D6235"/>
    <w:rsid w:val="006D7B33"/>
    <w:rsid w:val="006E0DDF"/>
    <w:rsid w:val="006E0E7B"/>
    <w:rsid w:val="006E3425"/>
    <w:rsid w:val="006E3BC6"/>
    <w:rsid w:val="006E4DC0"/>
    <w:rsid w:val="006E63BB"/>
    <w:rsid w:val="006E69CA"/>
    <w:rsid w:val="006E6D51"/>
    <w:rsid w:val="006E6EC2"/>
    <w:rsid w:val="006E793E"/>
    <w:rsid w:val="006F0437"/>
    <w:rsid w:val="006F0DB1"/>
    <w:rsid w:val="006F23B5"/>
    <w:rsid w:val="006F2B74"/>
    <w:rsid w:val="006F459A"/>
    <w:rsid w:val="006F45D8"/>
    <w:rsid w:val="006F50EB"/>
    <w:rsid w:val="006F5B33"/>
    <w:rsid w:val="006F5F6A"/>
    <w:rsid w:val="006F7607"/>
    <w:rsid w:val="00700F75"/>
    <w:rsid w:val="00702009"/>
    <w:rsid w:val="00702F9B"/>
    <w:rsid w:val="007073B2"/>
    <w:rsid w:val="00707E05"/>
    <w:rsid w:val="00710C6D"/>
    <w:rsid w:val="00711A89"/>
    <w:rsid w:val="00711C79"/>
    <w:rsid w:val="00711E77"/>
    <w:rsid w:val="00711EEE"/>
    <w:rsid w:val="00711FB2"/>
    <w:rsid w:val="00712085"/>
    <w:rsid w:val="007123C6"/>
    <w:rsid w:val="00713C26"/>
    <w:rsid w:val="00714395"/>
    <w:rsid w:val="007144E9"/>
    <w:rsid w:val="00715FEB"/>
    <w:rsid w:val="00716C36"/>
    <w:rsid w:val="00717218"/>
    <w:rsid w:val="00717540"/>
    <w:rsid w:val="00720521"/>
    <w:rsid w:val="00720A9C"/>
    <w:rsid w:val="00720B02"/>
    <w:rsid w:val="00721918"/>
    <w:rsid w:val="007221E3"/>
    <w:rsid w:val="007231C7"/>
    <w:rsid w:val="00724476"/>
    <w:rsid w:val="00725AD3"/>
    <w:rsid w:val="00725FE7"/>
    <w:rsid w:val="00727358"/>
    <w:rsid w:val="0072770B"/>
    <w:rsid w:val="007277E5"/>
    <w:rsid w:val="0073038E"/>
    <w:rsid w:val="00731149"/>
    <w:rsid w:val="00732167"/>
    <w:rsid w:val="007328CD"/>
    <w:rsid w:val="00732EDA"/>
    <w:rsid w:val="0073328C"/>
    <w:rsid w:val="007335A7"/>
    <w:rsid w:val="007349BD"/>
    <w:rsid w:val="00735511"/>
    <w:rsid w:val="00736466"/>
    <w:rsid w:val="0073747C"/>
    <w:rsid w:val="0073751D"/>
    <w:rsid w:val="007407E7"/>
    <w:rsid w:val="007407EC"/>
    <w:rsid w:val="0074185F"/>
    <w:rsid w:val="00742DC2"/>
    <w:rsid w:val="00743AEE"/>
    <w:rsid w:val="007440FF"/>
    <w:rsid w:val="0074538D"/>
    <w:rsid w:val="00746428"/>
    <w:rsid w:val="00747830"/>
    <w:rsid w:val="00747A62"/>
    <w:rsid w:val="0075013B"/>
    <w:rsid w:val="00750F9D"/>
    <w:rsid w:val="0075110F"/>
    <w:rsid w:val="00752153"/>
    <w:rsid w:val="00752852"/>
    <w:rsid w:val="00753EEF"/>
    <w:rsid w:val="00754390"/>
    <w:rsid w:val="0075448B"/>
    <w:rsid w:val="00755DA0"/>
    <w:rsid w:val="007569E3"/>
    <w:rsid w:val="00757680"/>
    <w:rsid w:val="00757738"/>
    <w:rsid w:val="007600ED"/>
    <w:rsid w:val="007606F0"/>
    <w:rsid w:val="00760E4E"/>
    <w:rsid w:val="00761C0B"/>
    <w:rsid w:val="00762531"/>
    <w:rsid w:val="00763054"/>
    <w:rsid w:val="00765013"/>
    <w:rsid w:val="007654B9"/>
    <w:rsid w:val="00766D66"/>
    <w:rsid w:val="0077082F"/>
    <w:rsid w:val="0077137B"/>
    <w:rsid w:val="007721A9"/>
    <w:rsid w:val="0077634B"/>
    <w:rsid w:val="00776C6F"/>
    <w:rsid w:val="007815BB"/>
    <w:rsid w:val="00782944"/>
    <w:rsid w:val="0078381A"/>
    <w:rsid w:val="0078383D"/>
    <w:rsid w:val="00784C0E"/>
    <w:rsid w:val="00791623"/>
    <w:rsid w:val="0079321B"/>
    <w:rsid w:val="00793834"/>
    <w:rsid w:val="0079398E"/>
    <w:rsid w:val="00794EF5"/>
    <w:rsid w:val="00795643"/>
    <w:rsid w:val="007964CD"/>
    <w:rsid w:val="00796C57"/>
    <w:rsid w:val="007972AA"/>
    <w:rsid w:val="0079739B"/>
    <w:rsid w:val="007A00EB"/>
    <w:rsid w:val="007A02ED"/>
    <w:rsid w:val="007A1149"/>
    <w:rsid w:val="007A327E"/>
    <w:rsid w:val="007A709D"/>
    <w:rsid w:val="007B0219"/>
    <w:rsid w:val="007B09A4"/>
    <w:rsid w:val="007B0BFC"/>
    <w:rsid w:val="007B20B0"/>
    <w:rsid w:val="007B2275"/>
    <w:rsid w:val="007B2643"/>
    <w:rsid w:val="007B41C4"/>
    <w:rsid w:val="007B467B"/>
    <w:rsid w:val="007B531A"/>
    <w:rsid w:val="007C012C"/>
    <w:rsid w:val="007C0284"/>
    <w:rsid w:val="007C1F5A"/>
    <w:rsid w:val="007C27B1"/>
    <w:rsid w:val="007C2DA3"/>
    <w:rsid w:val="007C440E"/>
    <w:rsid w:val="007C5385"/>
    <w:rsid w:val="007C556F"/>
    <w:rsid w:val="007C61F4"/>
    <w:rsid w:val="007C698C"/>
    <w:rsid w:val="007C76EB"/>
    <w:rsid w:val="007D27CC"/>
    <w:rsid w:val="007D2AEA"/>
    <w:rsid w:val="007D35BA"/>
    <w:rsid w:val="007D538E"/>
    <w:rsid w:val="007D5520"/>
    <w:rsid w:val="007D5E6C"/>
    <w:rsid w:val="007D6527"/>
    <w:rsid w:val="007D65BA"/>
    <w:rsid w:val="007D7B30"/>
    <w:rsid w:val="007D7B41"/>
    <w:rsid w:val="007D7BFF"/>
    <w:rsid w:val="007D7E9E"/>
    <w:rsid w:val="007E0A8C"/>
    <w:rsid w:val="007E1879"/>
    <w:rsid w:val="007E2DD7"/>
    <w:rsid w:val="007E3270"/>
    <w:rsid w:val="007E4697"/>
    <w:rsid w:val="007E4984"/>
    <w:rsid w:val="007E4A6B"/>
    <w:rsid w:val="007E689B"/>
    <w:rsid w:val="007E6F01"/>
    <w:rsid w:val="007E7121"/>
    <w:rsid w:val="007F2CDA"/>
    <w:rsid w:val="007F5867"/>
    <w:rsid w:val="007F7067"/>
    <w:rsid w:val="007F7709"/>
    <w:rsid w:val="007F7732"/>
    <w:rsid w:val="00802677"/>
    <w:rsid w:val="00802883"/>
    <w:rsid w:val="00804834"/>
    <w:rsid w:val="00806A49"/>
    <w:rsid w:val="00807E1B"/>
    <w:rsid w:val="008148A9"/>
    <w:rsid w:val="00815346"/>
    <w:rsid w:val="00815BEE"/>
    <w:rsid w:val="008171A5"/>
    <w:rsid w:val="00820875"/>
    <w:rsid w:val="00821F4F"/>
    <w:rsid w:val="00822688"/>
    <w:rsid w:val="008229C6"/>
    <w:rsid w:val="00824084"/>
    <w:rsid w:val="008240B9"/>
    <w:rsid w:val="008245FD"/>
    <w:rsid w:val="00825587"/>
    <w:rsid w:val="00825BB0"/>
    <w:rsid w:val="00826028"/>
    <w:rsid w:val="008260F3"/>
    <w:rsid w:val="008260F4"/>
    <w:rsid w:val="00826989"/>
    <w:rsid w:val="00826F3B"/>
    <w:rsid w:val="008277C1"/>
    <w:rsid w:val="0083178D"/>
    <w:rsid w:val="00832531"/>
    <w:rsid w:val="008327AF"/>
    <w:rsid w:val="0083330D"/>
    <w:rsid w:val="00834466"/>
    <w:rsid w:val="008358A9"/>
    <w:rsid w:val="008412C6"/>
    <w:rsid w:val="00842E19"/>
    <w:rsid w:val="00844796"/>
    <w:rsid w:val="00844873"/>
    <w:rsid w:val="00845ABF"/>
    <w:rsid w:val="00846183"/>
    <w:rsid w:val="0084627F"/>
    <w:rsid w:val="00846522"/>
    <w:rsid w:val="008467E7"/>
    <w:rsid w:val="00850925"/>
    <w:rsid w:val="00851559"/>
    <w:rsid w:val="00851D1C"/>
    <w:rsid w:val="00852202"/>
    <w:rsid w:val="00853836"/>
    <w:rsid w:val="00853FC8"/>
    <w:rsid w:val="00857DF4"/>
    <w:rsid w:val="00860946"/>
    <w:rsid w:val="0086131F"/>
    <w:rsid w:val="00861963"/>
    <w:rsid w:val="00861CE4"/>
    <w:rsid w:val="00861E0A"/>
    <w:rsid w:val="008623AD"/>
    <w:rsid w:val="008626E1"/>
    <w:rsid w:val="00864621"/>
    <w:rsid w:val="008649BF"/>
    <w:rsid w:val="00864F55"/>
    <w:rsid w:val="00871288"/>
    <w:rsid w:val="008713DB"/>
    <w:rsid w:val="00871621"/>
    <w:rsid w:val="00872550"/>
    <w:rsid w:val="00872B0B"/>
    <w:rsid w:val="00872B49"/>
    <w:rsid w:val="00874E60"/>
    <w:rsid w:val="0087507D"/>
    <w:rsid w:val="008768FE"/>
    <w:rsid w:val="008779C1"/>
    <w:rsid w:val="0088017E"/>
    <w:rsid w:val="008806B3"/>
    <w:rsid w:val="00883BE2"/>
    <w:rsid w:val="00886456"/>
    <w:rsid w:val="00886D32"/>
    <w:rsid w:val="00886F6F"/>
    <w:rsid w:val="0088759A"/>
    <w:rsid w:val="008876DF"/>
    <w:rsid w:val="00890E40"/>
    <w:rsid w:val="00891797"/>
    <w:rsid w:val="00894D1A"/>
    <w:rsid w:val="0089607E"/>
    <w:rsid w:val="008974EF"/>
    <w:rsid w:val="008A0E81"/>
    <w:rsid w:val="008A1522"/>
    <w:rsid w:val="008A1BF5"/>
    <w:rsid w:val="008A2CB2"/>
    <w:rsid w:val="008A340E"/>
    <w:rsid w:val="008A41DD"/>
    <w:rsid w:val="008A49A8"/>
    <w:rsid w:val="008A6D76"/>
    <w:rsid w:val="008A759A"/>
    <w:rsid w:val="008B058F"/>
    <w:rsid w:val="008B3BC5"/>
    <w:rsid w:val="008B483F"/>
    <w:rsid w:val="008B5E20"/>
    <w:rsid w:val="008B68C0"/>
    <w:rsid w:val="008B78CA"/>
    <w:rsid w:val="008B7E7C"/>
    <w:rsid w:val="008C067F"/>
    <w:rsid w:val="008C121A"/>
    <w:rsid w:val="008C147C"/>
    <w:rsid w:val="008C1BBB"/>
    <w:rsid w:val="008C2F99"/>
    <w:rsid w:val="008C42A5"/>
    <w:rsid w:val="008C6A2D"/>
    <w:rsid w:val="008C6E55"/>
    <w:rsid w:val="008C7671"/>
    <w:rsid w:val="008D0A15"/>
    <w:rsid w:val="008D17A1"/>
    <w:rsid w:val="008D1D1D"/>
    <w:rsid w:val="008D28AC"/>
    <w:rsid w:val="008D2A75"/>
    <w:rsid w:val="008D438B"/>
    <w:rsid w:val="008D66A9"/>
    <w:rsid w:val="008D67E4"/>
    <w:rsid w:val="008D67E8"/>
    <w:rsid w:val="008E0A9E"/>
    <w:rsid w:val="008E3769"/>
    <w:rsid w:val="008E4650"/>
    <w:rsid w:val="008E6351"/>
    <w:rsid w:val="008E6B4A"/>
    <w:rsid w:val="008E758C"/>
    <w:rsid w:val="008F1C0C"/>
    <w:rsid w:val="008F2AEB"/>
    <w:rsid w:val="008F3E24"/>
    <w:rsid w:val="008F4736"/>
    <w:rsid w:val="008F4EC5"/>
    <w:rsid w:val="008F4FF0"/>
    <w:rsid w:val="008F75C9"/>
    <w:rsid w:val="00900D77"/>
    <w:rsid w:val="009015EA"/>
    <w:rsid w:val="0090170D"/>
    <w:rsid w:val="00901F07"/>
    <w:rsid w:val="00902D63"/>
    <w:rsid w:val="00904790"/>
    <w:rsid w:val="0090481D"/>
    <w:rsid w:val="00904A4A"/>
    <w:rsid w:val="00907338"/>
    <w:rsid w:val="0091147C"/>
    <w:rsid w:val="00912021"/>
    <w:rsid w:val="00913F8D"/>
    <w:rsid w:val="009141A1"/>
    <w:rsid w:val="009145BA"/>
    <w:rsid w:val="00915EE2"/>
    <w:rsid w:val="00916693"/>
    <w:rsid w:val="00916A84"/>
    <w:rsid w:val="009172C9"/>
    <w:rsid w:val="009201C5"/>
    <w:rsid w:val="00920926"/>
    <w:rsid w:val="009212E3"/>
    <w:rsid w:val="00921A2B"/>
    <w:rsid w:val="00921E14"/>
    <w:rsid w:val="00923093"/>
    <w:rsid w:val="00925262"/>
    <w:rsid w:val="009266AA"/>
    <w:rsid w:val="0093099C"/>
    <w:rsid w:val="00931DB6"/>
    <w:rsid w:val="0093216B"/>
    <w:rsid w:val="00936890"/>
    <w:rsid w:val="00936A79"/>
    <w:rsid w:val="00937F9E"/>
    <w:rsid w:val="00937FAA"/>
    <w:rsid w:val="0094034F"/>
    <w:rsid w:val="0094375E"/>
    <w:rsid w:val="009443D4"/>
    <w:rsid w:val="00945634"/>
    <w:rsid w:val="00946235"/>
    <w:rsid w:val="00946498"/>
    <w:rsid w:val="009467CA"/>
    <w:rsid w:val="009507E2"/>
    <w:rsid w:val="00950AD4"/>
    <w:rsid w:val="00951BE3"/>
    <w:rsid w:val="00952593"/>
    <w:rsid w:val="00952BD6"/>
    <w:rsid w:val="0095554F"/>
    <w:rsid w:val="00955780"/>
    <w:rsid w:val="00955EBF"/>
    <w:rsid w:val="00956794"/>
    <w:rsid w:val="00956C56"/>
    <w:rsid w:val="00961EF0"/>
    <w:rsid w:val="00962B3C"/>
    <w:rsid w:val="00962CC6"/>
    <w:rsid w:val="00963F58"/>
    <w:rsid w:val="00964738"/>
    <w:rsid w:val="009700F9"/>
    <w:rsid w:val="00971BE9"/>
    <w:rsid w:val="00971DA6"/>
    <w:rsid w:val="00972883"/>
    <w:rsid w:val="00972DAE"/>
    <w:rsid w:val="009736DC"/>
    <w:rsid w:val="00973C84"/>
    <w:rsid w:val="009743D2"/>
    <w:rsid w:val="00974600"/>
    <w:rsid w:val="009761BE"/>
    <w:rsid w:val="009779CF"/>
    <w:rsid w:val="009805F9"/>
    <w:rsid w:val="009807B5"/>
    <w:rsid w:val="009811BA"/>
    <w:rsid w:val="00981F91"/>
    <w:rsid w:val="009842C3"/>
    <w:rsid w:val="009849D1"/>
    <w:rsid w:val="00984BA0"/>
    <w:rsid w:val="00984BBD"/>
    <w:rsid w:val="00984DCD"/>
    <w:rsid w:val="00985448"/>
    <w:rsid w:val="00985453"/>
    <w:rsid w:val="00985C0F"/>
    <w:rsid w:val="00985E12"/>
    <w:rsid w:val="00992D87"/>
    <w:rsid w:val="009937FC"/>
    <w:rsid w:val="00994FC4"/>
    <w:rsid w:val="00995B84"/>
    <w:rsid w:val="0099748B"/>
    <w:rsid w:val="009A02D3"/>
    <w:rsid w:val="009A08B6"/>
    <w:rsid w:val="009A0DCD"/>
    <w:rsid w:val="009A22B6"/>
    <w:rsid w:val="009A541B"/>
    <w:rsid w:val="009A6DD3"/>
    <w:rsid w:val="009A7B6D"/>
    <w:rsid w:val="009A7DF9"/>
    <w:rsid w:val="009B1E35"/>
    <w:rsid w:val="009B27E1"/>
    <w:rsid w:val="009B36FE"/>
    <w:rsid w:val="009B377B"/>
    <w:rsid w:val="009B3AA8"/>
    <w:rsid w:val="009B3ADC"/>
    <w:rsid w:val="009B47A7"/>
    <w:rsid w:val="009B57F7"/>
    <w:rsid w:val="009B6185"/>
    <w:rsid w:val="009B6441"/>
    <w:rsid w:val="009B680F"/>
    <w:rsid w:val="009B7B3B"/>
    <w:rsid w:val="009C22DF"/>
    <w:rsid w:val="009C49C4"/>
    <w:rsid w:val="009C4E73"/>
    <w:rsid w:val="009C6851"/>
    <w:rsid w:val="009D07DE"/>
    <w:rsid w:val="009D1988"/>
    <w:rsid w:val="009D1D2F"/>
    <w:rsid w:val="009D4567"/>
    <w:rsid w:val="009D598D"/>
    <w:rsid w:val="009D6801"/>
    <w:rsid w:val="009D6AC5"/>
    <w:rsid w:val="009D6F4E"/>
    <w:rsid w:val="009D79FF"/>
    <w:rsid w:val="009D7D95"/>
    <w:rsid w:val="009E0107"/>
    <w:rsid w:val="009E07A4"/>
    <w:rsid w:val="009E1643"/>
    <w:rsid w:val="009E1AB7"/>
    <w:rsid w:val="009E2AB1"/>
    <w:rsid w:val="009E2C21"/>
    <w:rsid w:val="009E2D49"/>
    <w:rsid w:val="009E2FA0"/>
    <w:rsid w:val="009E4557"/>
    <w:rsid w:val="009E4A06"/>
    <w:rsid w:val="009E4C6C"/>
    <w:rsid w:val="009E5AEE"/>
    <w:rsid w:val="009E63AD"/>
    <w:rsid w:val="009E7370"/>
    <w:rsid w:val="009F10F6"/>
    <w:rsid w:val="009F14A8"/>
    <w:rsid w:val="009F1646"/>
    <w:rsid w:val="009F1FDF"/>
    <w:rsid w:val="009F2CCC"/>
    <w:rsid w:val="009F4F16"/>
    <w:rsid w:val="009F7B1B"/>
    <w:rsid w:val="00A0185F"/>
    <w:rsid w:val="00A02A62"/>
    <w:rsid w:val="00A02CF5"/>
    <w:rsid w:val="00A06BC4"/>
    <w:rsid w:val="00A10919"/>
    <w:rsid w:val="00A1177B"/>
    <w:rsid w:val="00A13300"/>
    <w:rsid w:val="00A139DD"/>
    <w:rsid w:val="00A1496B"/>
    <w:rsid w:val="00A16FEF"/>
    <w:rsid w:val="00A1713C"/>
    <w:rsid w:val="00A21AC4"/>
    <w:rsid w:val="00A21DEB"/>
    <w:rsid w:val="00A230A5"/>
    <w:rsid w:val="00A2374E"/>
    <w:rsid w:val="00A23E15"/>
    <w:rsid w:val="00A2502F"/>
    <w:rsid w:val="00A251CC"/>
    <w:rsid w:val="00A25498"/>
    <w:rsid w:val="00A25AA9"/>
    <w:rsid w:val="00A26513"/>
    <w:rsid w:val="00A27AE8"/>
    <w:rsid w:val="00A31425"/>
    <w:rsid w:val="00A31A5B"/>
    <w:rsid w:val="00A32596"/>
    <w:rsid w:val="00A3263B"/>
    <w:rsid w:val="00A337DF"/>
    <w:rsid w:val="00A340AA"/>
    <w:rsid w:val="00A35BE0"/>
    <w:rsid w:val="00A36882"/>
    <w:rsid w:val="00A37714"/>
    <w:rsid w:val="00A37DE0"/>
    <w:rsid w:val="00A40470"/>
    <w:rsid w:val="00A411E0"/>
    <w:rsid w:val="00A414C2"/>
    <w:rsid w:val="00A41BDA"/>
    <w:rsid w:val="00A42467"/>
    <w:rsid w:val="00A42A42"/>
    <w:rsid w:val="00A43B02"/>
    <w:rsid w:val="00A44A16"/>
    <w:rsid w:val="00A46663"/>
    <w:rsid w:val="00A46869"/>
    <w:rsid w:val="00A46B80"/>
    <w:rsid w:val="00A46DD6"/>
    <w:rsid w:val="00A4783B"/>
    <w:rsid w:val="00A47E81"/>
    <w:rsid w:val="00A51844"/>
    <w:rsid w:val="00A52210"/>
    <w:rsid w:val="00A5287C"/>
    <w:rsid w:val="00A52C09"/>
    <w:rsid w:val="00A53DFF"/>
    <w:rsid w:val="00A53EA8"/>
    <w:rsid w:val="00A54877"/>
    <w:rsid w:val="00A54CC7"/>
    <w:rsid w:val="00A55DDA"/>
    <w:rsid w:val="00A563F2"/>
    <w:rsid w:val="00A62A90"/>
    <w:rsid w:val="00A62DD8"/>
    <w:rsid w:val="00A62FE2"/>
    <w:rsid w:val="00A635D2"/>
    <w:rsid w:val="00A63FC5"/>
    <w:rsid w:val="00A661C6"/>
    <w:rsid w:val="00A67066"/>
    <w:rsid w:val="00A710E8"/>
    <w:rsid w:val="00A71F0C"/>
    <w:rsid w:val="00A71F19"/>
    <w:rsid w:val="00A72048"/>
    <w:rsid w:val="00A72110"/>
    <w:rsid w:val="00A723D4"/>
    <w:rsid w:val="00A727AF"/>
    <w:rsid w:val="00A736BC"/>
    <w:rsid w:val="00A7388B"/>
    <w:rsid w:val="00A74CA9"/>
    <w:rsid w:val="00A77E0D"/>
    <w:rsid w:val="00A815D1"/>
    <w:rsid w:val="00A81CF8"/>
    <w:rsid w:val="00A81E4D"/>
    <w:rsid w:val="00A81E94"/>
    <w:rsid w:val="00A82559"/>
    <w:rsid w:val="00A82FD8"/>
    <w:rsid w:val="00A83522"/>
    <w:rsid w:val="00A8623E"/>
    <w:rsid w:val="00A86D89"/>
    <w:rsid w:val="00A87779"/>
    <w:rsid w:val="00A87DAE"/>
    <w:rsid w:val="00A90D83"/>
    <w:rsid w:val="00A9123E"/>
    <w:rsid w:val="00A91FC6"/>
    <w:rsid w:val="00A92D7B"/>
    <w:rsid w:val="00A92F29"/>
    <w:rsid w:val="00A93E05"/>
    <w:rsid w:val="00A940D5"/>
    <w:rsid w:val="00A945E7"/>
    <w:rsid w:val="00A95D6C"/>
    <w:rsid w:val="00A96501"/>
    <w:rsid w:val="00AA08F7"/>
    <w:rsid w:val="00AA0A04"/>
    <w:rsid w:val="00AA1B41"/>
    <w:rsid w:val="00AA20FF"/>
    <w:rsid w:val="00AA493E"/>
    <w:rsid w:val="00AA5713"/>
    <w:rsid w:val="00AA5E08"/>
    <w:rsid w:val="00AA6AFE"/>
    <w:rsid w:val="00AA7E35"/>
    <w:rsid w:val="00AB01C7"/>
    <w:rsid w:val="00AB063E"/>
    <w:rsid w:val="00AB082F"/>
    <w:rsid w:val="00AB08D0"/>
    <w:rsid w:val="00AB137F"/>
    <w:rsid w:val="00AB3173"/>
    <w:rsid w:val="00AB55C8"/>
    <w:rsid w:val="00AB6D81"/>
    <w:rsid w:val="00AB79A9"/>
    <w:rsid w:val="00AB7AFF"/>
    <w:rsid w:val="00AB7DA3"/>
    <w:rsid w:val="00AC00A7"/>
    <w:rsid w:val="00AC0D04"/>
    <w:rsid w:val="00AC0F5F"/>
    <w:rsid w:val="00AC2114"/>
    <w:rsid w:val="00AC41F9"/>
    <w:rsid w:val="00AC5D5B"/>
    <w:rsid w:val="00AC62F8"/>
    <w:rsid w:val="00AC6AC2"/>
    <w:rsid w:val="00AC7B9C"/>
    <w:rsid w:val="00AC7BB3"/>
    <w:rsid w:val="00AD31A6"/>
    <w:rsid w:val="00AD43A8"/>
    <w:rsid w:val="00AD4B0A"/>
    <w:rsid w:val="00AD4B60"/>
    <w:rsid w:val="00AD517F"/>
    <w:rsid w:val="00AD712C"/>
    <w:rsid w:val="00AD78D9"/>
    <w:rsid w:val="00AE042D"/>
    <w:rsid w:val="00AE05AD"/>
    <w:rsid w:val="00AE1924"/>
    <w:rsid w:val="00AE1F41"/>
    <w:rsid w:val="00AE2995"/>
    <w:rsid w:val="00AE2B60"/>
    <w:rsid w:val="00AE3FA2"/>
    <w:rsid w:val="00AE4844"/>
    <w:rsid w:val="00AE6457"/>
    <w:rsid w:val="00AE67FF"/>
    <w:rsid w:val="00AE7943"/>
    <w:rsid w:val="00AF0DBA"/>
    <w:rsid w:val="00AF1A70"/>
    <w:rsid w:val="00AF25E0"/>
    <w:rsid w:val="00AF2D0B"/>
    <w:rsid w:val="00AF3513"/>
    <w:rsid w:val="00AF46A5"/>
    <w:rsid w:val="00AF4CE6"/>
    <w:rsid w:val="00AF576A"/>
    <w:rsid w:val="00AF649A"/>
    <w:rsid w:val="00AF68DD"/>
    <w:rsid w:val="00AF71F9"/>
    <w:rsid w:val="00AF7808"/>
    <w:rsid w:val="00B00A69"/>
    <w:rsid w:val="00B00E02"/>
    <w:rsid w:val="00B01F5D"/>
    <w:rsid w:val="00B02287"/>
    <w:rsid w:val="00B03738"/>
    <w:rsid w:val="00B03754"/>
    <w:rsid w:val="00B043C7"/>
    <w:rsid w:val="00B04D4D"/>
    <w:rsid w:val="00B055EB"/>
    <w:rsid w:val="00B05BF2"/>
    <w:rsid w:val="00B05D42"/>
    <w:rsid w:val="00B06A3B"/>
    <w:rsid w:val="00B07084"/>
    <w:rsid w:val="00B07FBD"/>
    <w:rsid w:val="00B103C3"/>
    <w:rsid w:val="00B113B8"/>
    <w:rsid w:val="00B11CAB"/>
    <w:rsid w:val="00B12304"/>
    <w:rsid w:val="00B129DE"/>
    <w:rsid w:val="00B12B12"/>
    <w:rsid w:val="00B14526"/>
    <w:rsid w:val="00B14F8C"/>
    <w:rsid w:val="00B16377"/>
    <w:rsid w:val="00B16CA7"/>
    <w:rsid w:val="00B173A5"/>
    <w:rsid w:val="00B178B1"/>
    <w:rsid w:val="00B20608"/>
    <w:rsid w:val="00B2142C"/>
    <w:rsid w:val="00B217B1"/>
    <w:rsid w:val="00B2285F"/>
    <w:rsid w:val="00B22CF7"/>
    <w:rsid w:val="00B25362"/>
    <w:rsid w:val="00B2567E"/>
    <w:rsid w:val="00B2573F"/>
    <w:rsid w:val="00B26912"/>
    <w:rsid w:val="00B31E46"/>
    <w:rsid w:val="00B336B9"/>
    <w:rsid w:val="00B33AB9"/>
    <w:rsid w:val="00B3465D"/>
    <w:rsid w:val="00B34AAF"/>
    <w:rsid w:val="00B34EAE"/>
    <w:rsid w:val="00B35914"/>
    <w:rsid w:val="00B35D2F"/>
    <w:rsid w:val="00B36345"/>
    <w:rsid w:val="00B3691E"/>
    <w:rsid w:val="00B408F0"/>
    <w:rsid w:val="00B40BF6"/>
    <w:rsid w:val="00B4161D"/>
    <w:rsid w:val="00B41E6B"/>
    <w:rsid w:val="00B431CB"/>
    <w:rsid w:val="00B43D69"/>
    <w:rsid w:val="00B43F91"/>
    <w:rsid w:val="00B4402D"/>
    <w:rsid w:val="00B44D1E"/>
    <w:rsid w:val="00B44FF6"/>
    <w:rsid w:val="00B4620A"/>
    <w:rsid w:val="00B46D55"/>
    <w:rsid w:val="00B472E1"/>
    <w:rsid w:val="00B473EE"/>
    <w:rsid w:val="00B52E97"/>
    <w:rsid w:val="00B54708"/>
    <w:rsid w:val="00B618FA"/>
    <w:rsid w:val="00B61966"/>
    <w:rsid w:val="00B62497"/>
    <w:rsid w:val="00B62A01"/>
    <w:rsid w:val="00B63436"/>
    <w:rsid w:val="00B646F1"/>
    <w:rsid w:val="00B64BD4"/>
    <w:rsid w:val="00B65B67"/>
    <w:rsid w:val="00B66E0F"/>
    <w:rsid w:val="00B67ABB"/>
    <w:rsid w:val="00B7010A"/>
    <w:rsid w:val="00B71276"/>
    <w:rsid w:val="00B72D3D"/>
    <w:rsid w:val="00B75F0D"/>
    <w:rsid w:val="00B76733"/>
    <w:rsid w:val="00B769B2"/>
    <w:rsid w:val="00B77015"/>
    <w:rsid w:val="00B770B1"/>
    <w:rsid w:val="00B7752F"/>
    <w:rsid w:val="00B80266"/>
    <w:rsid w:val="00B80598"/>
    <w:rsid w:val="00B80D75"/>
    <w:rsid w:val="00B8164F"/>
    <w:rsid w:val="00B835CA"/>
    <w:rsid w:val="00B83A5B"/>
    <w:rsid w:val="00B84329"/>
    <w:rsid w:val="00B84751"/>
    <w:rsid w:val="00B86293"/>
    <w:rsid w:val="00B86793"/>
    <w:rsid w:val="00B86899"/>
    <w:rsid w:val="00B87C05"/>
    <w:rsid w:val="00B91583"/>
    <w:rsid w:val="00B919DC"/>
    <w:rsid w:val="00B93EA2"/>
    <w:rsid w:val="00B95282"/>
    <w:rsid w:val="00B9642A"/>
    <w:rsid w:val="00B96528"/>
    <w:rsid w:val="00B96F6E"/>
    <w:rsid w:val="00B9766D"/>
    <w:rsid w:val="00BA0FCE"/>
    <w:rsid w:val="00BA13C5"/>
    <w:rsid w:val="00BA198D"/>
    <w:rsid w:val="00BA5A30"/>
    <w:rsid w:val="00BA6F62"/>
    <w:rsid w:val="00BA7360"/>
    <w:rsid w:val="00BA758B"/>
    <w:rsid w:val="00BB04E8"/>
    <w:rsid w:val="00BB1788"/>
    <w:rsid w:val="00BB22A1"/>
    <w:rsid w:val="00BB2C62"/>
    <w:rsid w:val="00BB2E65"/>
    <w:rsid w:val="00BB3188"/>
    <w:rsid w:val="00BB3FD9"/>
    <w:rsid w:val="00BB4015"/>
    <w:rsid w:val="00BB4C8C"/>
    <w:rsid w:val="00BB53C5"/>
    <w:rsid w:val="00BB586E"/>
    <w:rsid w:val="00BB6192"/>
    <w:rsid w:val="00BB781D"/>
    <w:rsid w:val="00BC0A34"/>
    <w:rsid w:val="00BC0EA0"/>
    <w:rsid w:val="00BC1630"/>
    <w:rsid w:val="00BC177A"/>
    <w:rsid w:val="00BC1E45"/>
    <w:rsid w:val="00BC1EE4"/>
    <w:rsid w:val="00BC39BB"/>
    <w:rsid w:val="00BC4132"/>
    <w:rsid w:val="00BC5403"/>
    <w:rsid w:val="00BC5B8F"/>
    <w:rsid w:val="00BC66AF"/>
    <w:rsid w:val="00BC7576"/>
    <w:rsid w:val="00BD0161"/>
    <w:rsid w:val="00BD0374"/>
    <w:rsid w:val="00BD0ADE"/>
    <w:rsid w:val="00BD11EF"/>
    <w:rsid w:val="00BD1556"/>
    <w:rsid w:val="00BD18FA"/>
    <w:rsid w:val="00BD1F0E"/>
    <w:rsid w:val="00BD3A88"/>
    <w:rsid w:val="00BD6EEE"/>
    <w:rsid w:val="00BD7EFB"/>
    <w:rsid w:val="00BD7F48"/>
    <w:rsid w:val="00BE0561"/>
    <w:rsid w:val="00BE1B5D"/>
    <w:rsid w:val="00BE237B"/>
    <w:rsid w:val="00BE4375"/>
    <w:rsid w:val="00BE6125"/>
    <w:rsid w:val="00BE687A"/>
    <w:rsid w:val="00BE7F2E"/>
    <w:rsid w:val="00BF1BB9"/>
    <w:rsid w:val="00BF1C76"/>
    <w:rsid w:val="00BF2679"/>
    <w:rsid w:val="00BF2894"/>
    <w:rsid w:val="00BF2B79"/>
    <w:rsid w:val="00BF2EDD"/>
    <w:rsid w:val="00BF373E"/>
    <w:rsid w:val="00BF4CEE"/>
    <w:rsid w:val="00BF6A09"/>
    <w:rsid w:val="00BF6A7F"/>
    <w:rsid w:val="00BF784D"/>
    <w:rsid w:val="00BF78A8"/>
    <w:rsid w:val="00C004C9"/>
    <w:rsid w:val="00C01232"/>
    <w:rsid w:val="00C02F96"/>
    <w:rsid w:val="00C02FDE"/>
    <w:rsid w:val="00C0363C"/>
    <w:rsid w:val="00C036C0"/>
    <w:rsid w:val="00C038AE"/>
    <w:rsid w:val="00C046A0"/>
    <w:rsid w:val="00C04804"/>
    <w:rsid w:val="00C0523B"/>
    <w:rsid w:val="00C05FA8"/>
    <w:rsid w:val="00C065A9"/>
    <w:rsid w:val="00C06DB4"/>
    <w:rsid w:val="00C0735B"/>
    <w:rsid w:val="00C075F7"/>
    <w:rsid w:val="00C07C53"/>
    <w:rsid w:val="00C07DE4"/>
    <w:rsid w:val="00C10778"/>
    <w:rsid w:val="00C10EFA"/>
    <w:rsid w:val="00C119E7"/>
    <w:rsid w:val="00C11C14"/>
    <w:rsid w:val="00C1260D"/>
    <w:rsid w:val="00C128FC"/>
    <w:rsid w:val="00C12B83"/>
    <w:rsid w:val="00C136CD"/>
    <w:rsid w:val="00C138AB"/>
    <w:rsid w:val="00C13A88"/>
    <w:rsid w:val="00C1437C"/>
    <w:rsid w:val="00C15C9D"/>
    <w:rsid w:val="00C160CF"/>
    <w:rsid w:val="00C16262"/>
    <w:rsid w:val="00C170AE"/>
    <w:rsid w:val="00C17596"/>
    <w:rsid w:val="00C2044D"/>
    <w:rsid w:val="00C20534"/>
    <w:rsid w:val="00C20A05"/>
    <w:rsid w:val="00C20AE3"/>
    <w:rsid w:val="00C2138A"/>
    <w:rsid w:val="00C215C3"/>
    <w:rsid w:val="00C21B2C"/>
    <w:rsid w:val="00C22713"/>
    <w:rsid w:val="00C2275B"/>
    <w:rsid w:val="00C23544"/>
    <w:rsid w:val="00C23A0E"/>
    <w:rsid w:val="00C2491D"/>
    <w:rsid w:val="00C24AC9"/>
    <w:rsid w:val="00C25394"/>
    <w:rsid w:val="00C26324"/>
    <w:rsid w:val="00C2699E"/>
    <w:rsid w:val="00C3077C"/>
    <w:rsid w:val="00C317B8"/>
    <w:rsid w:val="00C32091"/>
    <w:rsid w:val="00C32C42"/>
    <w:rsid w:val="00C33714"/>
    <w:rsid w:val="00C407EA"/>
    <w:rsid w:val="00C40EDB"/>
    <w:rsid w:val="00C416AD"/>
    <w:rsid w:val="00C41A7D"/>
    <w:rsid w:val="00C42364"/>
    <w:rsid w:val="00C4251F"/>
    <w:rsid w:val="00C441B7"/>
    <w:rsid w:val="00C46EB3"/>
    <w:rsid w:val="00C475A8"/>
    <w:rsid w:val="00C478B5"/>
    <w:rsid w:val="00C50A6C"/>
    <w:rsid w:val="00C52139"/>
    <w:rsid w:val="00C531E2"/>
    <w:rsid w:val="00C5388C"/>
    <w:rsid w:val="00C567AB"/>
    <w:rsid w:val="00C5704E"/>
    <w:rsid w:val="00C57447"/>
    <w:rsid w:val="00C57593"/>
    <w:rsid w:val="00C57E50"/>
    <w:rsid w:val="00C57F0B"/>
    <w:rsid w:val="00C60D2B"/>
    <w:rsid w:val="00C61835"/>
    <w:rsid w:val="00C61DBE"/>
    <w:rsid w:val="00C625A7"/>
    <w:rsid w:val="00C632C2"/>
    <w:rsid w:val="00C63734"/>
    <w:rsid w:val="00C63E74"/>
    <w:rsid w:val="00C72B60"/>
    <w:rsid w:val="00C73282"/>
    <w:rsid w:val="00C73B0E"/>
    <w:rsid w:val="00C73F85"/>
    <w:rsid w:val="00C76E6F"/>
    <w:rsid w:val="00C80BAD"/>
    <w:rsid w:val="00C80DB3"/>
    <w:rsid w:val="00C82546"/>
    <w:rsid w:val="00C8330D"/>
    <w:rsid w:val="00C84A1E"/>
    <w:rsid w:val="00C85893"/>
    <w:rsid w:val="00C8607F"/>
    <w:rsid w:val="00C86163"/>
    <w:rsid w:val="00C862AD"/>
    <w:rsid w:val="00C86A64"/>
    <w:rsid w:val="00C877F8"/>
    <w:rsid w:val="00C87EF0"/>
    <w:rsid w:val="00C90CC8"/>
    <w:rsid w:val="00C9118C"/>
    <w:rsid w:val="00C92D55"/>
    <w:rsid w:val="00C92EBE"/>
    <w:rsid w:val="00C92F6E"/>
    <w:rsid w:val="00C93777"/>
    <w:rsid w:val="00C95506"/>
    <w:rsid w:val="00C9652B"/>
    <w:rsid w:val="00C97785"/>
    <w:rsid w:val="00CA047D"/>
    <w:rsid w:val="00CA0F99"/>
    <w:rsid w:val="00CA1674"/>
    <w:rsid w:val="00CA2220"/>
    <w:rsid w:val="00CA24BF"/>
    <w:rsid w:val="00CA328C"/>
    <w:rsid w:val="00CA4309"/>
    <w:rsid w:val="00CB0FA5"/>
    <w:rsid w:val="00CB1044"/>
    <w:rsid w:val="00CB1406"/>
    <w:rsid w:val="00CB2BB4"/>
    <w:rsid w:val="00CB2C76"/>
    <w:rsid w:val="00CB3473"/>
    <w:rsid w:val="00CB4422"/>
    <w:rsid w:val="00CB5B69"/>
    <w:rsid w:val="00CB641B"/>
    <w:rsid w:val="00CB65D1"/>
    <w:rsid w:val="00CB6E66"/>
    <w:rsid w:val="00CB700C"/>
    <w:rsid w:val="00CB725A"/>
    <w:rsid w:val="00CB774E"/>
    <w:rsid w:val="00CC0062"/>
    <w:rsid w:val="00CC1694"/>
    <w:rsid w:val="00CC198C"/>
    <w:rsid w:val="00CC3630"/>
    <w:rsid w:val="00CC3C00"/>
    <w:rsid w:val="00CC3C0B"/>
    <w:rsid w:val="00CC4D23"/>
    <w:rsid w:val="00CC6503"/>
    <w:rsid w:val="00CD0826"/>
    <w:rsid w:val="00CD08D1"/>
    <w:rsid w:val="00CD1B31"/>
    <w:rsid w:val="00CD1C53"/>
    <w:rsid w:val="00CD297F"/>
    <w:rsid w:val="00CD404C"/>
    <w:rsid w:val="00CD453D"/>
    <w:rsid w:val="00CD45B3"/>
    <w:rsid w:val="00CD5126"/>
    <w:rsid w:val="00CD686A"/>
    <w:rsid w:val="00CD6A4C"/>
    <w:rsid w:val="00CD77E7"/>
    <w:rsid w:val="00CD7E58"/>
    <w:rsid w:val="00CE03C2"/>
    <w:rsid w:val="00CE300A"/>
    <w:rsid w:val="00CE3092"/>
    <w:rsid w:val="00CE4729"/>
    <w:rsid w:val="00CE5A1F"/>
    <w:rsid w:val="00CE5DB7"/>
    <w:rsid w:val="00CE5EDB"/>
    <w:rsid w:val="00CE64E3"/>
    <w:rsid w:val="00CE6E9C"/>
    <w:rsid w:val="00CE794C"/>
    <w:rsid w:val="00CE7B0F"/>
    <w:rsid w:val="00CF084B"/>
    <w:rsid w:val="00CF1411"/>
    <w:rsid w:val="00CF22D6"/>
    <w:rsid w:val="00CF2869"/>
    <w:rsid w:val="00CF2AE7"/>
    <w:rsid w:val="00CF5355"/>
    <w:rsid w:val="00CF61BE"/>
    <w:rsid w:val="00CF6688"/>
    <w:rsid w:val="00CF6A04"/>
    <w:rsid w:val="00CF6BE6"/>
    <w:rsid w:val="00CF6F1E"/>
    <w:rsid w:val="00CF6FE3"/>
    <w:rsid w:val="00CF79E6"/>
    <w:rsid w:val="00D03A44"/>
    <w:rsid w:val="00D03C88"/>
    <w:rsid w:val="00D0492E"/>
    <w:rsid w:val="00D05B71"/>
    <w:rsid w:val="00D06487"/>
    <w:rsid w:val="00D07CC7"/>
    <w:rsid w:val="00D100CF"/>
    <w:rsid w:val="00D10229"/>
    <w:rsid w:val="00D10458"/>
    <w:rsid w:val="00D10DF6"/>
    <w:rsid w:val="00D12AFD"/>
    <w:rsid w:val="00D12DA3"/>
    <w:rsid w:val="00D1382C"/>
    <w:rsid w:val="00D1514C"/>
    <w:rsid w:val="00D15975"/>
    <w:rsid w:val="00D17AF0"/>
    <w:rsid w:val="00D20406"/>
    <w:rsid w:val="00D206B6"/>
    <w:rsid w:val="00D21013"/>
    <w:rsid w:val="00D22380"/>
    <w:rsid w:val="00D22D6D"/>
    <w:rsid w:val="00D23764"/>
    <w:rsid w:val="00D25441"/>
    <w:rsid w:val="00D26616"/>
    <w:rsid w:val="00D26830"/>
    <w:rsid w:val="00D270CC"/>
    <w:rsid w:val="00D27C58"/>
    <w:rsid w:val="00D30A2C"/>
    <w:rsid w:val="00D316AC"/>
    <w:rsid w:val="00D32551"/>
    <w:rsid w:val="00D32611"/>
    <w:rsid w:val="00D327A4"/>
    <w:rsid w:val="00D33B77"/>
    <w:rsid w:val="00D33BA9"/>
    <w:rsid w:val="00D34857"/>
    <w:rsid w:val="00D34F25"/>
    <w:rsid w:val="00D34FF9"/>
    <w:rsid w:val="00D35E2A"/>
    <w:rsid w:val="00D3645B"/>
    <w:rsid w:val="00D36A3A"/>
    <w:rsid w:val="00D36BE9"/>
    <w:rsid w:val="00D36E06"/>
    <w:rsid w:val="00D372B9"/>
    <w:rsid w:val="00D40027"/>
    <w:rsid w:val="00D4059F"/>
    <w:rsid w:val="00D434BC"/>
    <w:rsid w:val="00D44DFF"/>
    <w:rsid w:val="00D4500D"/>
    <w:rsid w:val="00D450CC"/>
    <w:rsid w:val="00D45667"/>
    <w:rsid w:val="00D45805"/>
    <w:rsid w:val="00D46594"/>
    <w:rsid w:val="00D466D5"/>
    <w:rsid w:val="00D46EB8"/>
    <w:rsid w:val="00D47F12"/>
    <w:rsid w:val="00D510F2"/>
    <w:rsid w:val="00D51429"/>
    <w:rsid w:val="00D52153"/>
    <w:rsid w:val="00D5313E"/>
    <w:rsid w:val="00D5424B"/>
    <w:rsid w:val="00D56133"/>
    <w:rsid w:val="00D6191E"/>
    <w:rsid w:val="00D61AEF"/>
    <w:rsid w:val="00D625A5"/>
    <w:rsid w:val="00D63380"/>
    <w:rsid w:val="00D64116"/>
    <w:rsid w:val="00D6511C"/>
    <w:rsid w:val="00D65139"/>
    <w:rsid w:val="00D666E8"/>
    <w:rsid w:val="00D66811"/>
    <w:rsid w:val="00D67A0B"/>
    <w:rsid w:val="00D704BB"/>
    <w:rsid w:val="00D72B12"/>
    <w:rsid w:val="00D73041"/>
    <w:rsid w:val="00D738D5"/>
    <w:rsid w:val="00D739C5"/>
    <w:rsid w:val="00D73BA9"/>
    <w:rsid w:val="00D73D03"/>
    <w:rsid w:val="00D73F59"/>
    <w:rsid w:val="00D74E26"/>
    <w:rsid w:val="00D752A2"/>
    <w:rsid w:val="00D7576B"/>
    <w:rsid w:val="00D809D5"/>
    <w:rsid w:val="00D83E04"/>
    <w:rsid w:val="00D84B1A"/>
    <w:rsid w:val="00D86B19"/>
    <w:rsid w:val="00D86CFD"/>
    <w:rsid w:val="00D86F06"/>
    <w:rsid w:val="00D87E39"/>
    <w:rsid w:val="00D90439"/>
    <w:rsid w:val="00D9181D"/>
    <w:rsid w:val="00D9197D"/>
    <w:rsid w:val="00D924F1"/>
    <w:rsid w:val="00D942F0"/>
    <w:rsid w:val="00D957AD"/>
    <w:rsid w:val="00D957DD"/>
    <w:rsid w:val="00D97D45"/>
    <w:rsid w:val="00D97E90"/>
    <w:rsid w:val="00DA0891"/>
    <w:rsid w:val="00DA09C7"/>
    <w:rsid w:val="00DA1038"/>
    <w:rsid w:val="00DA1416"/>
    <w:rsid w:val="00DA14AE"/>
    <w:rsid w:val="00DA216A"/>
    <w:rsid w:val="00DA2684"/>
    <w:rsid w:val="00DA299B"/>
    <w:rsid w:val="00DA2FE9"/>
    <w:rsid w:val="00DA576E"/>
    <w:rsid w:val="00DA5E22"/>
    <w:rsid w:val="00DA66BA"/>
    <w:rsid w:val="00DA720C"/>
    <w:rsid w:val="00DA796B"/>
    <w:rsid w:val="00DB050F"/>
    <w:rsid w:val="00DB20AE"/>
    <w:rsid w:val="00DB2E5F"/>
    <w:rsid w:val="00DB33D2"/>
    <w:rsid w:val="00DB4C35"/>
    <w:rsid w:val="00DB55E8"/>
    <w:rsid w:val="00DB58B8"/>
    <w:rsid w:val="00DB7FFB"/>
    <w:rsid w:val="00DC06A3"/>
    <w:rsid w:val="00DC06C8"/>
    <w:rsid w:val="00DC3B63"/>
    <w:rsid w:val="00DC3B71"/>
    <w:rsid w:val="00DC4C5D"/>
    <w:rsid w:val="00DC5001"/>
    <w:rsid w:val="00DC545D"/>
    <w:rsid w:val="00DC57C7"/>
    <w:rsid w:val="00DC5C75"/>
    <w:rsid w:val="00DC6615"/>
    <w:rsid w:val="00DC74C1"/>
    <w:rsid w:val="00DC7D99"/>
    <w:rsid w:val="00DD07AC"/>
    <w:rsid w:val="00DD122E"/>
    <w:rsid w:val="00DD16A3"/>
    <w:rsid w:val="00DD1714"/>
    <w:rsid w:val="00DD1F55"/>
    <w:rsid w:val="00DD25C1"/>
    <w:rsid w:val="00DD284F"/>
    <w:rsid w:val="00DD3185"/>
    <w:rsid w:val="00DD4D6F"/>
    <w:rsid w:val="00DD667E"/>
    <w:rsid w:val="00DE037A"/>
    <w:rsid w:val="00DE102F"/>
    <w:rsid w:val="00DE294C"/>
    <w:rsid w:val="00DE4ECC"/>
    <w:rsid w:val="00DE5573"/>
    <w:rsid w:val="00DE6C0A"/>
    <w:rsid w:val="00DE6C96"/>
    <w:rsid w:val="00DE79FB"/>
    <w:rsid w:val="00DE7B2F"/>
    <w:rsid w:val="00DF12B3"/>
    <w:rsid w:val="00DF13BF"/>
    <w:rsid w:val="00DF149C"/>
    <w:rsid w:val="00DF2669"/>
    <w:rsid w:val="00DF3E4E"/>
    <w:rsid w:val="00DF4235"/>
    <w:rsid w:val="00DF5128"/>
    <w:rsid w:val="00DF59BC"/>
    <w:rsid w:val="00DF6301"/>
    <w:rsid w:val="00DF659F"/>
    <w:rsid w:val="00DF668A"/>
    <w:rsid w:val="00DF6776"/>
    <w:rsid w:val="00DF690D"/>
    <w:rsid w:val="00DF6914"/>
    <w:rsid w:val="00DF7231"/>
    <w:rsid w:val="00DF7B9A"/>
    <w:rsid w:val="00DF7C99"/>
    <w:rsid w:val="00DF7F54"/>
    <w:rsid w:val="00E00DC1"/>
    <w:rsid w:val="00E013A6"/>
    <w:rsid w:val="00E013E2"/>
    <w:rsid w:val="00E01AA3"/>
    <w:rsid w:val="00E01EAA"/>
    <w:rsid w:val="00E0292C"/>
    <w:rsid w:val="00E04A93"/>
    <w:rsid w:val="00E050C9"/>
    <w:rsid w:val="00E05980"/>
    <w:rsid w:val="00E07D43"/>
    <w:rsid w:val="00E11E93"/>
    <w:rsid w:val="00E12E4A"/>
    <w:rsid w:val="00E13BA7"/>
    <w:rsid w:val="00E16938"/>
    <w:rsid w:val="00E20694"/>
    <w:rsid w:val="00E20E0C"/>
    <w:rsid w:val="00E229A6"/>
    <w:rsid w:val="00E23EB5"/>
    <w:rsid w:val="00E26B94"/>
    <w:rsid w:val="00E26E47"/>
    <w:rsid w:val="00E27E79"/>
    <w:rsid w:val="00E30174"/>
    <w:rsid w:val="00E31482"/>
    <w:rsid w:val="00E32CCD"/>
    <w:rsid w:val="00E35165"/>
    <w:rsid w:val="00E35D40"/>
    <w:rsid w:val="00E36279"/>
    <w:rsid w:val="00E36FE9"/>
    <w:rsid w:val="00E3737E"/>
    <w:rsid w:val="00E40574"/>
    <w:rsid w:val="00E40718"/>
    <w:rsid w:val="00E4133E"/>
    <w:rsid w:val="00E421D6"/>
    <w:rsid w:val="00E42326"/>
    <w:rsid w:val="00E44040"/>
    <w:rsid w:val="00E450D3"/>
    <w:rsid w:val="00E45749"/>
    <w:rsid w:val="00E466E6"/>
    <w:rsid w:val="00E46F05"/>
    <w:rsid w:val="00E46F21"/>
    <w:rsid w:val="00E50350"/>
    <w:rsid w:val="00E5144B"/>
    <w:rsid w:val="00E5163D"/>
    <w:rsid w:val="00E528C8"/>
    <w:rsid w:val="00E52A3E"/>
    <w:rsid w:val="00E5439E"/>
    <w:rsid w:val="00E5481D"/>
    <w:rsid w:val="00E54896"/>
    <w:rsid w:val="00E553A7"/>
    <w:rsid w:val="00E55C06"/>
    <w:rsid w:val="00E55C59"/>
    <w:rsid w:val="00E55F5B"/>
    <w:rsid w:val="00E57D4F"/>
    <w:rsid w:val="00E6329D"/>
    <w:rsid w:val="00E64B66"/>
    <w:rsid w:val="00E6510F"/>
    <w:rsid w:val="00E66D32"/>
    <w:rsid w:val="00E67090"/>
    <w:rsid w:val="00E7041C"/>
    <w:rsid w:val="00E70F74"/>
    <w:rsid w:val="00E71CE8"/>
    <w:rsid w:val="00E71FC5"/>
    <w:rsid w:val="00E720FE"/>
    <w:rsid w:val="00E72636"/>
    <w:rsid w:val="00E779CE"/>
    <w:rsid w:val="00E809C5"/>
    <w:rsid w:val="00E8306D"/>
    <w:rsid w:val="00E83B03"/>
    <w:rsid w:val="00E83B4D"/>
    <w:rsid w:val="00E83EFE"/>
    <w:rsid w:val="00E8419A"/>
    <w:rsid w:val="00E8522F"/>
    <w:rsid w:val="00E90113"/>
    <w:rsid w:val="00E90993"/>
    <w:rsid w:val="00E90AC6"/>
    <w:rsid w:val="00E91601"/>
    <w:rsid w:val="00E9184F"/>
    <w:rsid w:val="00E93112"/>
    <w:rsid w:val="00E9668B"/>
    <w:rsid w:val="00E96861"/>
    <w:rsid w:val="00E969F3"/>
    <w:rsid w:val="00E97D90"/>
    <w:rsid w:val="00EA3633"/>
    <w:rsid w:val="00EA395B"/>
    <w:rsid w:val="00EA4441"/>
    <w:rsid w:val="00EA5830"/>
    <w:rsid w:val="00EA74A9"/>
    <w:rsid w:val="00EB1E32"/>
    <w:rsid w:val="00EB5412"/>
    <w:rsid w:val="00EB5CAE"/>
    <w:rsid w:val="00EB7BCB"/>
    <w:rsid w:val="00EC0019"/>
    <w:rsid w:val="00EC027D"/>
    <w:rsid w:val="00EC06E2"/>
    <w:rsid w:val="00EC0F5E"/>
    <w:rsid w:val="00EC1367"/>
    <w:rsid w:val="00EC1B95"/>
    <w:rsid w:val="00EC26A7"/>
    <w:rsid w:val="00EC32BA"/>
    <w:rsid w:val="00EC3E9B"/>
    <w:rsid w:val="00EC5BD4"/>
    <w:rsid w:val="00EC785A"/>
    <w:rsid w:val="00EC7A8B"/>
    <w:rsid w:val="00EC7C55"/>
    <w:rsid w:val="00ED00EC"/>
    <w:rsid w:val="00ED09CA"/>
    <w:rsid w:val="00ED1C6B"/>
    <w:rsid w:val="00ED2B44"/>
    <w:rsid w:val="00ED3657"/>
    <w:rsid w:val="00ED3AAB"/>
    <w:rsid w:val="00ED45A6"/>
    <w:rsid w:val="00ED565A"/>
    <w:rsid w:val="00ED590F"/>
    <w:rsid w:val="00ED62F5"/>
    <w:rsid w:val="00EE1A96"/>
    <w:rsid w:val="00EE23F8"/>
    <w:rsid w:val="00EE318E"/>
    <w:rsid w:val="00EE3560"/>
    <w:rsid w:val="00EE3569"/>
    <w:rsid w:val="00EE3F9F"/>
    <w:rsid w:val="00EE44F8"/>
    <w:rsid w:val="00EE67E8"/>
    <w:rsid w:val="00EE7455"/>
    <w:rsid w:val="00EF0252"/>
    <w:rsid w:val="00EF0945"/>
    <w:rsid w:val="00EF162F"/>
    <w:rsid w:val="00EF1DA6"/>
    <w:rsid w:val="00EF25C4"/>
    <w:rsid w:val="00EF2C08"/>
    <w:rsid w:val="00EF371D"/>
    <w:rsid w:val="00EF4593"/>
    <w:rsid w:val="00EF6642"/>
    <w:rsid w:val="00EF7165"/>
    <w:rsid w:val="00EF7736"/>
    <w:rsid w:val="00EF7BDA"/>
    <w:rsid w:val="00F009B2"/>
    <w:rsid w:val="00F00D90"/>
    <w:rsid w:val="00F03498"/>
    <w:rsid w:val="00F03D96"/>
    <w:rsid w:val="00F05C1F"/>
    <w:rsid w:val="00F06D19"/>
    <w:rsid w:val="00F06E4E"/>
    <w:rsid w:val="00F07AA6"/>
    <w:rsid w:val="00F10104"/>
    <w:rsid w:val="00F11FFE"/>
    <w:rsid w:val="00F13A3F"/>
    <w:rsid w:val="00F13D90"/>
    <w:rsid w:val="00F150F9"/>
    <w:rsid w:val="00F15316"/>
    <w:rsid w:val="00F1641D"/>
    <w:rsid w:val="00F16832"/>
    <w:rsid w:val="00F16F61"/>
    <w:rsid w:val="00F17811"/>
    <w:rsid w:val="00F2251E"/>
    <w:rsid w:val="00F22BD6"/>
    <w:rsid w:val="00F233F7"/>
    <w:rsid w:val="00F23ADB"/>
    <w:rsid w:val="00F24832"/>
    <w:rsid w:val="00F259B9"/>
    <w:rsid w:val="00F26B0A"/>
    <w:rsid w:val="00F27024"/>
    <w:rsid w:val="00F2749C"/>
    <w:rsid w:val="00F27DF0"/>
    <w:rsid w:val="00F27FC5"/>
    <w:rsid w:val="00F3007A"/>
    <w:rsid w:val="00F31255"/>
    <w:rsid w:val="00F32117"/>
    <w:rsid w:val="00F33AE1"/>
    <w:rsid w:val="00F34269"/>
    <w:rsid w:val="00F35978"/>
    <w:rsid w:val="00F37872"/>
    <w:rsid w:val="00F37D5F"/>
    <w:rsid w:val="00F41FB5"/>
    <w:rsid w:val="00F426D4"/>
    <w:rsid w:val="00F42F27"/>
    <w:rsid w:val="00F4333D"/>
    <w:rsid w:val="00F462DE"/>
    <w:rsid w:val="00F476A8"/>
    <w:rsid w:val="00F5279A"/>
    <w:rsid w:val="00F528A6"/>
    <w:rsid w:val="00F53DFE"/>
    <w:rsid w:val="00F53F14"/>
    <w:rsid w:val="00F54828"/>
    <w:rsid w:val="00F5513F"/>
    <w:rsid w:val="00F56C9A"/>
    <w:rsid w:val="00F57DB7"/>
    <w:rsid w:val="00F62959"/>
    <w:rsid w:val="00F62B93"/>
    <w:rsid w:val="00F62C1E"/>
    <w:rsid w:val="00F62CDA"/>
    <w:rsid w:val="00F64DB1"/>
    <w:rsid w:val="00F65891"/>
    <w:rsid w:val="00F66845"/>
    <w:rsid w:val="00F66C9C"/>
    <w:rsid w:val="00F66E07"/>
    <w:rsid w:val="00F71B72"/>
    <w:rsid w:val="00F71D1B"/>
    <w:rsid w:val="00F7247B"/>
    <w:rsid w:val="00F734B4"/>
    <w:rsid w:val="00F73F43"/>
    <w:rsid w:val="00F75AD3"/>
    <w:rsid w:val="00F771B0"/>
    <w:rsid w:val="00F776A9"/>
    <w:rsid w:val="00F804AE"/>
    <w:rsid w:val="00F809E4"/>
    <w:rsid w:val="00F80B27"/>
    <w:rsid w:val="00F81163"/>
    <w:rsid w:val="00F82481"/>
    <w:rsid w:val="00F83186"/>
    <w:rsid w:val="00F84307"/>
    <w:rsid w:val="00F857B9"/>
    <w:rsid w:val="00F86481"/>
    <w:rsid w:val="00F9002F"/>
    <w:rsid w:val="00F90762"/>
    <w:rsid w:val="00F90A48"/>
    <w:rsid w:val="00F90FD0"/>
    <w:rsid w:val="00F928F4"/>
    <w:rsid w:val="00F93A56"/>
    <w:rsid w:val="00F94899"/>
    <w:rsid w:val="00F97CF0"/>
    <w:rsid w:val="00FA0868"/>
    <w:rsid w:val="00FA0D27"/>
    <w:rsid w:val="00FA0F26"/>
    <w:rsid w:val="00FA13A7"/>
    <w:rsid w:val="00FA1887"/>
    <w:rsid w:val="00FA1D9F"/>
    <w:rsid w:val="00FA21A3"/>
    <w:rsid w:val="00FA5620"/>
    <w:rsid w:val="00FA62B8"/>
    <w:rsid w:val="00FA75CB"/>
    <w:rsid w:val="00FA7768"/>
    <w:rsid w:val="00FA7ABF"/>
    <w:rsid w:val="00FB1226"/>
    <w:rsid w:val="00FB2169"/>
    <w:rsid w:val="00FB3930"/>
    <w:rsid w:val="00FB56C2"/>
    <w:rsid w:val="00FC207F"/>
    <w:rsid w:val="00FC2233"/>
    <w:rsid w:val="00FC3474"/>
    <w:rsid w:val="00FC380E"/>
    <w:rsid w:val="00FC42D4"/>
    <w:rsid w:val="00FC5120"/>
    <w:rsid w:val="00FC5F65"/>
    <w:rsid w:val="00FC656F"/>
    <w:rsid w:val="00FC6581"/>
    <w:rsid w:val="00FC7E71"/>
    <w:rsid w:val="00FD01F9"/>
    <w:rsid w:val="00FD0502"/>
    <w:rsid w:val="00FD24C4"/>
    <w:rsid w:val="00FD42A8"/>
    <w:rsid w:val="00FD4BAD"/>
    <w:rsid w:val="00FD5C03"/>
    <w:rsid w:val="00FE0866"/>
    <w:rsid w:val="00FE0EC2"/>
    <w:rsid w:val="00FE11F8"/>
    <w:rsid w:val="00FE1E05"/>
    <w:rsid w:val="00FE22A0"/>
    <w:rsid w:val="00FE2304"/>
    <w:rsid w:val="00FE27C3"/>
    <w:rsid w:val="00FE446E"/>
    <w:rsid w:val="00FE519B"/>
    <w:rsid w:val="00FE7E05"/>
    <w:rsid w:val="00FF0592"/>
    <w:rsid w:val="00FF0B88"/>
    <w:rsid w:val="00FF1A09"/>
    <w:rsid w:val="00FF1B8C"/>
    <w:rsid w:val="00FF2849"/>
    <w:rsid w:val="00FF31BE"/>
    <w:rsid w:val="00FF534B"/>
    <w:rsid w:val="00FF61E9"/>
    <w:rsid w:val="00FF6CE3"/>
    <w:rsid w:val="00FF7A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202"/>
    <w:pPr>
      <w:overflowPunct w:val="0"/>
      <w:autoSpaceDE w:val="0"/>
      <w:autoSpaceDN w:val="0"/>
      <w:adjustRightInd w:val="0"/>
      <w:textAlignment w:val="baseline"/>
    </w:pPr>
    <w:rPr>
      <w:rFonts w:ascii="Times New Roman"/>
      <w:sz w:val="24"/>
      <w:szCs w:val="24"/>
      <w:lang w:bidi="th-TH"/>
    </w:rPr>
  </w:style>
  <w:style w:type="paragraph" w:styleId="1">
    <w:name w:val="heading 1"/>
    <w:basedOn w:val="a"/>
    <w:next w:val="a"/>
    <w:qFormat/>
    <w:pPr>
      <w:keepNext/>
      <w:ind w:right="43"/>
      <w:jc w:val="center"/>
      <w:outlineLvl w:val="0"/>
    </w:pPr>
    <w:rPr>
      <w:rFonts w:ascii="Angsana New" w:hAnsi="Angsana New"/>
      <w:sz w:val="32"/>
      <w:szCs w:val="32"/>
    </w:rPr>
  </w:style>
  <w:style w:type="paragraph" w:styleId="2">
    <w:name w:val="heading 2"/>
    <w:basedOn w:val="a"/>
    <w:next w:val="a"/>
    <w:qFormat/>
    <w:pPr>
      <w:keepNext/>
      <w:ind w:left="252" w:right="-36" w:firstLine="20"/>
      <w:outlineLvl w:val="1"/>
    </w:pPr>
    <w:rPr>
      <w:rFonts w:ascii="Angsana New" w:hAnsi="Angsana New"/>
      <w:sz w:val="32"/>
      <w:szCs w:val="32"/>
      <w:u w:val="single"/>
    </w:rPr>
  </w:style>
  <w:style w:type="paragraph" w:styleId="3">
    <w:name w:val="heading 3"/>
    <w:basedOn w:val="a"/>
    <w:next w:val="a"/>
    <w:qFormat/>
    <w:pPr>
      <w:keepNext/>
      <w:ind w:left="252" w:right="-36" w:firstLine="18"/>
      <w:outlineLvl w:val="2"/>
    </w:pPr>
    <w:rPr>
      <w:rFonts w:ascii="Angsana New" w:hAnsi="Angsana New"/>
      <w:sz w:val="32"/>
      <w:szCs w:val="32"/>
      <w:u w:val="single"/>
    </w:rPr>
  </w:style>
  <w:style w:type="paragraph" w:styleId="4">
    <w:name w:val="heading 4"/>
    <w:basedOn w:val="a"/>
    <w:next w:val="a"/>
    <w:qFormat/>
    <w:pPr>
      <w:keepNext/>
      <w:spacing w:line="380" w:lineRule="exact"/>
      <w:ind w:left="252" w:right="-36" w:firstLine="20"/>
      <w:outlineLvl w:val="3"/>
    </w:pPr>
    <w:rPr>
      <w:rFonts w:ascii="Angsana New" w:hAnsi="Angsana New"/>
      <w:sz w:val="32"/>
      <w:szCs w:val="32"/>
    </w:rPr>
  </w:style>
  <w:style w:type="paragraph" w:styleId="5">
    <w:name w:val="heading 5"/>
    <w:basedOn w:val="a"/>
    <w:next w:val="a"/>
    <w:qFormat/>
    <w:pPr>
      <w:keepNext/>
      <w:pBdr>
        <w:bottom w:val="single" w:sz="6" w:space="1" w:color="auto"/>
      </w:pBdr>
      <w:jc w:val="center"/>
      <w:outlineLvl w:val="4"/>
    </w:pPr>
    <w:rPr>
      <w:rFonts w:ascii="Angsana New" w:hAnsi="Angsana New"/>
      <w:sz w:val="28"/>
    </w:rPr>
  </w:style>
  <w:style w:type="paragraph" w:styleId="6">
    <w:name w:val="heading 6"/>
    <w:basedOn w:val="a"/>
    <w:next w:val="a"/>
    <w:qFormat/>
    <w:pPr>
      <w:keepNext/>
      <w:ind w:left="1512"/>
      <w:jc w:val="both"/>
      <w:outlineLvl w:val="5"/>
    </w:pPr>
    <w:rPr>
      <w:rFonts w:ascii="Angsana New" w:hAnsi="Angsana New"/>
      <w:sz w:val="32"/>
      <w:szCs w:val="32"/>
    </w:rPr>
  </w:style>
  <w:style w:type="paragraph" w:styleId="7">
    <w:name w:val="heading 7"/>
    <w:basedOn w:val="a"/>
    <w:next w:val="a"/>
    <w:qFormat/>
    <w:pPr>
      <w:keepNext/>
      <w:spacing w:line="380" w:lineRule="exact"/>
      <w:ind w:right="-36" w:firstLine="20"/>
      <w:outlineLvl w:val="6"/>
    </w:pPr>
    <w:rPr>
      <w:rFonts w:ascii="Angsana New" w:hAnsi="Angsana New"/>
      <w:b/>
      <w:bCs/>
      <w:sz w:val="32"/>
      <w:szCs w:val="32"/>
    </w:rPr>
  </w:style>
  <w:style w:type="paragraph" w:styleId="8">
    <w:name w:val="heading 8"/>
    <w:basedOn w:val="a"/>
    <w:next w:val="a"/>
    <w:qFormat/>
    <w:pPr>
      <w:keepNext/>
      <w:jc w:val="both"/>
      <w:outlineLvl w:val="7"/>
    </w:pPr>
    <w:rPr>
      <w:rFonts w:ascii="Angsana New" w:hAnsi="Angsana New"/>
      <w:sz w:val="28"/>
      <w:szCs w:val="28"/>
    </w:rPr>
  </w:style>
  <w:style w:type="paragraph" w:styleId="9">
    <w:name w:val="heading 9"/>
    <w:basedOn w:val="a"/>
    <w:next w:val="a"/>
    <w:qFormat/>
    <w:pPr>
      <w:keepNext/>
      <w:tabs>
        <w:tab w:val="left" w:pos="2160"/>
      </w:tabs>
      <w:spacing w:after="80"/>
      <w:ind w:left="360" w:hanging="360"/>
      <w:jc w:val="both"/>
      <w:outlineLvl w:val="8"/>
    </w:pPr>
    <w:rPr>
      <w:rFonts w:ascii="Angsana New" w:hAnsi="Angsana New"/>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styleId="a8">
    <w:name w:val="Body Text"/>
    <w:basedOn w:val="a"/>
    <w:pPr>
      <w:jc w:val="both"/>
    </w:pPr>
    <w:rPr>
      <w:szCs w:val="28"/>
    </w:rPr>
  </w:style>
  <w:style w:type="paragraph" w:styleId="a9">
    <w:name w:val="Body Text Indent"/>
    <w:basedOn w:val="a"/>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20">
    <w:name w:val="Body Text Indent 2"/>
    <w:basedOn w:val="a"/>
    <w:pPr>
      <w:tabs>
        <w:tab w:val="left" w:pos="2160"/>
      </w:tabs>
      <w:spacing w:before="120" w:after="120"/>
      <w:ind w:left="360" w:hanging="360"/>
      <w:jc w:val="both"/>
    </w:pPr>
    <w:rPr>
      <w:rFonts w:ascii="Angsana New" w:hAnsi="Angsana New"/>
      <w:sz w:val="32"/>
      <w:szCs w:val="32"/>
    </w:rPr>
  </w:style>
  <w:style w:type="paragraph" w:styleId="30">
    <w:name w:val="Body Text Indent 3"/>
    <w:basedOn w:val="a"/>
    <w:pPr>
      <w:tabs>
        <w:tab w:val="left" w:pos="2160"/>
        <w:tab w:val="left" w:pos="2880"/>
        <w:tab w:val="center" w:pos="7200"/>
      </w:tabs>
      <w:spacing w:before="120" w:after="120"/>
      <w:ind w:left="360"/>
      <w:jc w:val="both"/>
    </w:pPr>
    <w:rPr>
      <w:rFonts w:ascii="Angsana New" w:hAnsi="Angsana New"/>
      <w:sz w:val="32"/>
      <w:szCs w:val="32"/>
    </w:rPr>
  </w:style>
  <w:style w:type="paragraph" w:styleId="aa">
    <w:name w:val="Block Text"/>
    <w:basedOn w:val="a"/>
    <w:pPr>
      <w:tabs>
        <w:tab w:val="left" w:pos="900"/>
        <w:tab w:val="left" w:pos="2160"/>
      </w:tabs>
      <w:overflowPunct/>
      <w:autoSpaceDE/>
      <w:autoSpaceDN/>
      <w:adjustRightInd/>
      <w:spacing w:before="80" w:after="80"/>
      <w:ind w:left="360" w:right="2" w:hanging="360"/>
      <w:jc w:val="both"/>
      <w:textAlignment w:val="auto"/>
    </w:pPr>
    <w:rPr>
      <w:rFonts w:ascii="Angsana New" w:hAnsi="Angsana New"/>
      <w:sz w:val="32"/>
      <w:szCs w:val="32"/>
    </w:rPr>
  </w:style>
  <w:style w:type="paragraph" w:styleId="ab">
    <w:name w:val="Title"/>
    <w:basedOn w:val="a"/>
    <w:qFormat/>
    <w:pPr>
      <w:overflowPunct/>
      <w:autoSpaceDE/>
      <w:autoSpaceDN/>
      <w:adjustRightInd/>
      <w:jc w:val="center"/>
      <w:textAlignment w:val="auto"/>
    </w:pPr>
    <w:rPr>
      <w:rFonts w:ascii="Angsana New" w:hAnsi="Angsana New"/>
      <w:b/>
      <w:bCs/>
      <w:caps/>
      <w:sz w:val="32"/>
      <w:szCs w:val="32"/>
    </w:rPr>
  </w:style>
  <w:style w:type="paragraph" w:styleId="ac">
    <w:name w:val="caption"/>
    <w:basedOn w:val="a"/>
    <w:next w:val="a"/>
    <w:qFormat/>
    <w:pPr>
      <w:spacing w:before="240" w:after="120"/>
      <w:ind w:left="908" w:hanging="562"/>
      <w:jc w:val="thaiDistribute"/>
    </w:pPr>
    <w:rPr>
      <w:rFonts w:ascii="Angsana New" w:hAnsi="Angsana New"/>
      <w:sz w:val="32"/>
      <w:szCs w:val="32"/>
    </w:rPr>
  </w:style>
  <w:style w:type="paragraph" w:styleId="21">
    <w:name w:val="Body Text 2"/>
    <w:basedOn w:val="a"/>
    <w:pPr>
      <w:jc w:val="thaiDistribute"/>
    </w:pPr>
    <w:rPr>
      <w:rFonts w:ascii="Angsana New" w:hAnsi="Angsana New"/>
      <w:sz w:val="32"/>
    </w:rPr>
  </w:style>
  <w:style w:type="paragraph" w:styleId="ad">
    <w:name w:val="Balloon Text"/>
    <w:basedOn w:val="a"/>
    <w:semiHidden/>
    <w:rPr>
      <w:rFonts w:ascii="Tahoma" w:hAnsi="Tahoma" w:cs="Tahoma"/>
      <w:sz w:val="16"/>
      <w:szCs w:val="16"/>
    </w:rPr>
  </w:style>
  <w:style w:type="paragraph" w:customStyle="1" w:styleId="Char">
    <w:name w:val=" Char"/>
    <w:basedOn w:val="a"/>
    <w:rsid w:val="009172C9"/>
    <w:pPr>
      <w:overflowPunct/>
      <w:autoSpaceDE/>
      <w:autoSpaceDN/>
      <w:adjustRightInd/>
      <w:spacing w:after="160" w:line="240" w:lineRule="exact"/>
      <w:textAlignment w:val="auto"/>
    </w:pPr>
    <w:rPr>
      <w:rFonts w:ascii="Verdana" w:hAnsi="Verdana" w:cs="Times New Roman"/>
      <w:sz w:val="20"/>
      <w:szCs w:val="20"/>
      <w:lang w:bidi="ar-SA"/>
    </w:rPr>
  </w:style>
  <w:style w:type="paragraph" w:styleId="10">
    <w:name w:val="index 1"/>
    <w:basedOn w:val="a"/>
    <w:next w:val="a"/>
    <w:autoRedefine/>
    <w:semiHidden/>
    <w:rsid w:val="000E0F15"/>
    <w:pPr>
      <w:ind w:left="240" w:hanging="240"/>
    </w:pPr>
  </w:style>
  <w:style w:type="paragraph" w:styleId="ae">
    <w:name w:val="index heading"/>
    <w:basedOn w:val="a"/>
    <w:next w:val="10"/>
    <w:semiHidden/>
    <w:rsid w:val="000E0F15"/>
    <w:pPr>
      <w:overflowPunct/>
      <w:autoSpaceDE/>
      <w:autoSpaceDN/>
      <w:adjustRightInd/>
      <w:jc w:val="both"/>
      <w:textAlignment w:val="auto"/>
    </w:pPr>
    <w:rPr>
      <w:rFonts w:eastAsia="Cordia New" w:hAnsi="Times New Roman" w:cs="Monotype Sorts"/>
      <w:b/>
      <w:bCs/>
    </w:rPr>
  </w:style>
  <w:style w:type="character" w:styleId="af">
    <w:name w:val="Hyperlink"/>
    <w:rsid w:val="00A46DD6"/>
    <w:rPr>
      <w:color w:val="0000FF"/>
      <w:u w:val="single"/>
    </w:rPr>
  </w:style>
  <w:style w:type="paragraph" w:customStyle="1" w:styleId="Char0">
    <w:name w:val="Char"/>
    <w:basedOn w:val="a"/>
    <w:rsid w:val="0054239C"/>
    <w:pPr>
      <w:overflowPunct/>
      <w:autoSpaceDE/>
      <w:autoSpaceDN/>
      <w:adjustRightInd/>
      <w:spacing w:after="160" w:line="240" w:lineRule="exact"/>
      <w:textAlignment w:val="auto"/>
    </w:pPr>
    <w:rPr>
      <w:rFonts w:ascii="Verdana" w:hAnsi="Verdana" w:cs="Times New Roman"/>
      <w:sz w:val="20"/>
      <w:szCs w:val="20"/>
      <w:lang w:bidi="ar-SA"/>
    </w:rPr>
  </w:style>
  <w:style w:type="table" w:styleId="af0">
    <w:name w:val="Table Grid"/>
    <w:basedOn w:val="a1"/>
    <w:uiPriority w:val="59"/>
    <w:rsid w:val="001A74E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velope return"/>
    <w:basedOn w:val="a"/>
    <w:rsid w:val="00BD6EEE"/>
    <w:pPr>
      <w:overflowPunct/>
      <w:autoSpaceDE/>
      <w:autoSpaceDN/>
      <w:adjustRightInd/>
      <w:jc w:val="both"/>
      <w:textAlignment w:val="auto"/>
    </w:pPr>
    <w:rPr>
      <w:rFonts w:eastAsia="Cordia New" w:hAnsi="Times New Roman"/>
    </w:rPr>
  </w:style>
  <w:style w:type="paragraph" w:styleId="HTML">
    <w:name w:val="HTML Preformatted"/>
    <w:basedOn w:val="a"/>
    <w:rsid w:val="00C4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af2">
    <w:name w:val=" อักขระ อักขระ"/>
    <w:basedOn w:val="a"/>
    <w:link w:val="a0"/>
    <w:rsid w:val="005B19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7">
    <w:name w:val="หัวกระดาษ อักขระ"/>
    <w:link w:val="a6"/>
    <w:rsid w:val="003A6FF8"/>
    <w:rPr>
      <w:rFonts w:ascii="Times New Roman"/>
      <w:sz w:val="24"/>
      <w:szCs w:val="24"/>
    </w:rPr>
  </w:style>
  <w:style w:type="paragraph" w:styleId="af3">
    <w:name w:val="List Paragraph"/>
    <w:basedOn w:val="a"/>
    <w:uiPriority w:val="34"/>
    <w:qFormat/>
    <w:rsid w:val="008F1C0C"/>
    <w:pPr>
      <w:ind w:left="720"/>
    </w:pPr>
    <w:rPr>
      <w:szCs w:val="30"/>
    </w:rPr>
  </w:style>
  <w:style w:type="character" w:customStyle="1" w:styleId="a4">
    <w:name w:val="ท้ายกระดาษ อักขระ"/>
    <w:link w:val="a3"/>
    <w:uiPriority w:val="99"/>
    <w:rsid w:val="004905F5"/>
    <w:rPr>
      <w:rFonts w:ascii="Times New Roman"/>
      <w:sz w:val="24"/>
      <w:szCs w:val="24"/>
    </w:rPr>
  </w:style>
</w:styles>
</file>

<file path=word/webSettings.xml><?xml version="1.0" encoding="utf-8"?>
<w:webSettings xmlns:r="http://schemas.openxmlformats.org/officeDocument/2006/relationships" xmlns:w="http://schemas.openxmlformats.org/wordprocessingml/2006/main">
  <w:divs>
    <w:div w:id="95100858">
      <w:bodyDiv w:val="1"/>
      <w:marLeft w:val="0"/>
      <w:marRight w:val="0"/>
      <w:marTop w:val="0"/>
      <w:marBottom w:val="0"/>
      <w:divBdr>
        <w:top w:val="none" w:sz="0" w:space="0" w:color="auto"/>
        <w:left w:val="none" w:sz="0" w:space="0" w:color="auto"/>
        <w:bottom w:val="none" w:sz="0" w:space="0" w:color="auto"/>
        <w:right w:val="none" w:sz="0" w:space="0" w:color="auto"/>
      </w:divBdr>
    </w:div>
    <w:div w:id="724059682">
      <w:bodyDiv w:val="1"/>
      <w:marLeft w:val="0"/>
      <w:marRight w:val="0"/>
      <w:marTop w:val="0"/>
      <w:marBottom w:val="0"/>
      <w:divBdr>
        <w:top w:val="none" w:sz="0" w:space="0" w:color="auto"/>
        <w:left w:val="none" w:sz="0" w:space="0" w:color="auto"/>
        <w:bottom w:val="none" w:sz="0" w:space="0" w:color="auto"/>
        <w:right w:val="none" w:sz="0" w:space="0" w:color="auto"/>
      </w:divBdr>
    </w:div>
    <w:div w:id="775367283">
      <w:bodyDiv w:val="1"/>
      <w:marLeft w:val="0"/>
      <w:marRight w:val="0"/>
      <w:marTop w:val="0"/>
      <w:marBottom w:val="0"/>
      <w:divBdr>
        <w:top w:val="none" w:sz="0" w:space="0" w:color="auto"/>
        <w:left w:val="none" w:sz="0" w:space="0" w:color="auto"/>
        <w:bottom w:val="none" w:sz="0" w:space="0" w:color="auto"/>
        <w:right w:val="none" w:sz="0" w:space="0" w:color="auto"/>
      </w:divBdr>
    </w:div>
    <w:div w:id="1176770593">
      <w:bodyDiv w:val="1"/>
      <w:marLeft w:val="0"/>
      <w:marRight w:val="0"/>
      <w:marTop w:val="0"/>
      <w:marBottom w:val="0"/>
      <w:divBdr>
        <w:top w:val="none" w:sz="0" w:space="0" w:color="auto"/>
        <w:left w:val="none" w:sz="0" w:space="0" w:color="auto"/>
        <w:bottom w:val="none" w:sz="0" w:space="0" w:color="auto"/>
        <w:right w:val="none" w:sz="0" w:space="0" w:color="auto"/>
      </w:divBdr>
    </w:div>
    <w:div w:id="1323007141">
      <w:bodyDiv w:val="1"/>
      <w:marLeft w:val="0"/>
      <w:marRight w:val="0"/>
      <w:marTop w:val="0"/>
      <w:marBottom w:val="0"/>
      <w:divBdr>
        <w:top w:val="none" w:sz="0" w:space="0" w:color="auto"/>
        <w:left w:val="none" w:sz="0" w:space="0" w:color="auto"/>
        <w:bottom w:val="none" w:sz="0" w:space="0" w:color="auto"/>
        <w:right w:val="none" w:sz="0" w:space="0" w:color="auto"/>
      </w:divBdr>
    </w:div>
    <w:div w:id="1657297021">
      <w:bodyDiv w:val="1"/>
      <w:marLeft w:val="0"/>
      <w:marRight w:val="0"/>
      <w:marTop w:val="0"/>
      <w:marBottom w:val="0"/>
      <w:divBdr>
        <w:top w:val="none" w:sz="0" w:space="0" w:color="auto"/>
        <w:left w:val="none" w:sz="0" w:space="0" w:color="auto"/>
        <w:bottom w:val="none" w:sz="0" w:space="0" w:color="auto"/>
        <w:right w:val="none" w:sz="0" w:space="0" w:color="auto"/>
      </w:divBdr>
    </w:div>
    <w:div w:id="1662194730">
      <w:bodyDiv w:val="1"/>
      <w:marLeft w:val="0"/>
      <w:marRight w:val="0"/>
      <w:marTop w:val="0"/>
      <w:marBottom w:val="0"/>
      <w:divBdr>
        <w:top w:val="none" w:sz="0" w:space="0" w:color="auto"/>
        <w:left w:val="none" w:sz="0" w:space="0" w:color="auto"/>
        <w:bottom w:val="none" w:sz="0" w:space="0" w:color="auto"/>
        <w:right w:val="none" w:sz="0" w:space="0" w:color="auto"/>
      </w:divBdr>
    </w:div>
    <w:div w:id="183305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8F427-A81C-4F94-9FA9-C951CE6D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โคเซ่ (ประเทศไทย) จำกัด</vt:lpstr>
      <vt:lpstr>บริษัท โคเซ่ (ประเทศไทย) จำกัด</vt:lpstr>
    </vt:vector>
  </TitlesOfParts>
  <Company>ERNST&amp;YOUNG</Company>
  <LinksUpToDate>false</LinksUpToDate>
  <CharactersWithSpaces>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โคเซ่ (ประเทศไทย) จำกัด</dc:title>
  <dc:creator>compaq</dc:creator>
  <cp:lastModifiedBy>sv1</cp:lastModifiedBy>
  <cp:revision>2</cp:revision>
  <cp:lastPrinted>2017-07-31T03:19:00Z</cp:lastPrinted>
  <dcterms:created xsi:type="dcterms:W3CDTF">2017-08-11T07:38:00Z</dcterms:created>
  <dcterms:modified xsi:type="dcterms:W3CDTF">2017-08-11T07:38:00Z</dcterms:modified>
</cp:coreProperties>
</file>