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346CEE" w:rsidTr="000F32E3">
        <w:trPr>
          <w:trHeight w:val="2865"/>
        </w:trPr>
        <w:tc>
          <w:tcPr>
            <w:tcW w:w="2628" w:type="dxa"/>
          </w:tcPr>
          <w:p w:rsidR="00346CEE" w:rsidRPr="00AF06C1" w:rsidRDefault="00346CEE" w:rsidP="000F32E3">
            <w:pPr>
              <w:rPr>
                <w:rFonts w:ascii="Angsana New" w:hAnsi="Angsana New"/>
                <w:sz w:val="36"/>
                <w:szCs w:val="36"/>
              </w:rPr>
            </w:pPr>
          </w:p>
        </w:tc>
        <w:tc>
          <w:tcPr>
            <w:tcW w:w="6960" w:type="dxa"/>
            <w:vAlign w:val="center"/>
          </w:tcPr>
          <w:p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financial </w:t>
            </w:r>
            <w:r>
              <w:rPr>
                <w:color w:val="7F7E82"/>
                <w:sz w:val="28"/>
              </w:rPr>
              <w:t>statements</w:t>
            </w:r>
          </w:p>
          <w:p w:rsidR="00DD6025" w:rsidRPr="00DD6025" w:rsidRDefault="00DD6025" w:rsidP="00DD6025">
            <w:pPr>
              <w:spacing w:line="380" w:lineRule="exact"/>
              <w:ind w:left="-14"/>
              <w:rPr>
                <w:color w:val="7F7E82"/>
                <w:sz w:val="28"/>
              </w:rPr>
            </w:pPr>
            <w:r w:rsidRPr="00DD6025">
              <w:rPr>
                <w:color w:val="7F7E82"/>
                <w:sz w:val="28"/>
              </w:rPr>
              <w:t xml:space="preserve">For the three-month and </w:t>
            </w:r>
            <w:r w:rsidR="00B521BF">
              <w:rPr>
                <w:color w:val="7F7E82"/>
                <w:sz w:val="28"/>
              </w:rPr>
              <w:t>nine</w:t>
            </w:r>
            <w:r w:rsidRPr="00DD6025">
              <w:rPr>
                <w:color w:val="7F7E82"/>
                <w:sz w:val="28"/>
              </w:rPr>
              <w:t xml:space="preserve">-month periods ended </w:t>
            </w:r>
          </w:p>
          <w:p w:rsidR="00346CEE" w:rsidRPr="001176BC" w:rsidRDefault="00DD6025" w:rsidP="00DD6025">
            <w:pPr>
              <w:spacing w:line="380" w:lineRule="exact"/>
              <w:ind w:left="-14"/>
              <w:rPr>
                <w:color w:val="7F7E82"/>
                <w:sz w:val="28"/>
              </w:rPr>
            </w:pPr>
            <w:r w:rsidRPr="00DD6025">
              <w:rPr>
                <w:color w:val="7F7E82"/>
                <w:sz w:val="28"/>
              </w:rPr>
              <w:t xml:space="preserve">30 </w:t>
            </w:r>
            <w:r w:rsidR="00B521BF">
              <w:rPr>
                <w:color w:val="7F7E82"/>
                <w:sz w:val="28"/>
              </w:rPr>
              <w:t>September</w:t>
            </w:r>
            <w:r w:rsidRPr="00DD6025">
              <w:rPr>
                <w:color w:val="7F7E82"/>
                <w:sz w:val="28"/>
              </w:rPr>
              <w:t xml:space="preserve"> 2017</w:t>
            </w:r>
          </w:p>
        </w:tc>
      </w:tr>
    </w:tbl>
    <w:p w:rsidR="00346CEE" w:rsidRDefault="00346CEE" w:rsidP="00346CEE">
      <w:pPr>
        <w:sectPr w:rsidR="00346CEE" w:rsidSect="00510518">
          <w:pgSz w:w="11907" w:h="16840" w:code="9"/>
          <w:pgMar w:top="1728" w:right="1080" w:bottom="11520" w:left="360" w:header="720" w:footer="720" w:gutter="0"/>
          <w:cols w:space="720"/>
          <w:docGrid w:linePitch="360"/>
        </w:sectPr>
      </w:pPr>
    </w:p>
    <w:p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rsidR="00C22541" w:rsidRDefault="00DD6025" w:rsidP="008B379B">
      <w:pPr>
        <w:pStyle w:val="BodyText"/>
        <w:spacing w:before="120" w:after="120" w:line="380" w:lineRule="exact"/>
        <w:ind w:right="-43"/>
        <w:jc w:val="left"/>
        <w:rPr>
          <w:rFonts w:ascii="Arial" w:hAnsi="Arial"/>
          <w:sz w:val="22"/>
          <w:szCs w:val="22"/>
        </w:rPr>
      </w:pPr>
      <w:r w:rsidRPr="00DD6025">
        <w:rPr>
          <w:rFonts w:ascii="Arial" w:hAnsi="Arial" w:cs="Arial"/>
          <w:sz w:val="22"/>
          <w:szCs w:val="22"/>
        </w:rPr>
        <w:t xml:space="preserve">I have reviewed the accompanying consolidated statement of financial position of Land and Houses Public Company Limited and its subsidiaries as at 30 </w:t>
      </w:r>
      <w:r w:rsidR="00B521BF">
        <w:rPr>
          <w:rFonts w:ascii="Arial" w:hAnsi="Arial" w:cs="Arial"/>
          <w:sz w:val="22"/>
          <w:szCs w:val="22"/>
        </w:rPr>
        <w:t>September</w:t>
      </w:r>
      <w:r w:rsidRPr="00DD6025">
        <w:rPr>
          <w:rFonts w:ascii="Arial" w:hAnsi="Arial" w:cs="Arial"/>
          <w:sz w:val="22"/>
          <w:szCs w:val="22"/>
        </w:rPr>
        <w:t xml:space="preserve"> 201</w:t>
      </w:r>
      <w:r>
        <w:rPr>
          <w:rFonts w:ascii="Arial" w:hAnsi="Arial" w:cs="Arial"/>
          <w:sz w:val="22"/>
          <w:szCs w:val="22"/>
        </w:rPr>
        <w:t>7</w:t>
      </w:r>
      <w:r w:rsidRPr="00DD6025">
        <w:rPr>
          <w:rFonts w:ascii="Arial" w:hAnsi="Arial" w:cs="Arial"/>
          <w:sz w:val="22"/>
          <w:szCs w:val="22"/>
        </w:rPr>
        <w:t xml:space="preserve">, the related consolidated statements of income, and comprehensive income for the three-month and </w:t>
      </w:r>
      <w:r w:rsidR="00B521BF">
        <w:rPr>
          <w:rFonts w:ascii="Arial" w:hAnsi="Arial" w:cs="Arial"/>
          <w:sz w:val="22"/>
          <w:szCs w:val="22"/>
        </w:rPr>
        <w:t xml:space="preserve">                   nine</w:t>
      </w:r>
      <w:r w:rsidRPr="00DD6025">
        <w:rPr>
          <w:rFonts w:ascii="Arial" w:hAnsi="Arial" w:cs="Arial"/>
          <w:sz w:val="22"/>
          <w:szCs w:val="22"/>
        </w:rPr>
        <w:t xml:space="preserve">-month periods ended 30 </w:t>
      </w:r>
      <w:r w:rsidR="00B521BF">
        <w:rPr>
          <w:rFonts w:ascii="Arial" w:hAnsi="Arial" w:cs="Arial"/>
          <w:sz w:val="22"/>
          <w:szCs w:val="22"/>
        </w:rPr>
        <w:t>September</w:t>
      </w:r>
      <w:r w:rsidRPr="00DD6025">
        <w:rPr>
          <w:rFonts w:ascii="Arial" w:hAnsi="Arial" w:cs="Arial"/>
          <w:sz w:val="22"/>
          <w:szCs w:val="22"/>
        </w:rPr>
        <w:t xml:space="preserve"> 201</w:t>
      </w:r>
      <w:r>
        <w:rPr>
          <w:rFonts w:ascii="Arial" w:hAnsi="Arial" w:cs="Arial"/>
          <w:sz w:val="22"/>
          <w:szCs w:val="22"/>
        </w:rPr>
        <w:t>7</w:t>
      </w:r>
      <w:r w:rsidRPr="00DD6025">
        <w:rPr>
          <w:rFonts w:ascii="Arial" w:hAnsi="Arial" w:cs="Arial"/>
          <w:sz w:val="22"/>
          <w:szCs w:val="22"/>
        </w:rPr>
        <w:t>, the related consolidated statements of changes</w:t>
      </w:r>
      <w:r w:rsidR="00B521BF">
        <w:rPr>
          <w:rFonts w:ascii="Arial" w:hAnsi="Arial" w:cs="Arial"/>
          <w:sz w:val="22"/>
          <w:szCs w:val="22"/>
        </w:rPr>
        <w:t xml:space="preserve">  </w:t>
      </w:r>
      <w:r w:rsidRPr="00DD6025">
        <w:rPr>
          <w:rFonts w:ascii="Arial" w:hAnsi="Arial" w:cs="Arial"/>
          <w:sz w:val="22"/>
          <w:szCs w:val="22"/>
        </w:rPr>
        <w:t xml:space="preserve"> in shareholders' equity, and cash flows for the </w:t>
      </w:r>
      <w:r w:rsidR="00B521BF">
        <w:rPr>
          <w:rFonts w:ascii="Arial" w:hAnsi="Arial" w:cs="Arial"/>
          <w:sz w:val="22"/>
          <w:szCs w:val="22"/>
        </w:rPr>
        <w:t>nine</w:t>
      </w:r>
      <w:r w:rsidRPr="00DD6025">
        <w:rPr>
          <w:rFonts w:ascii="Arial" w:hAnsi="Arial" w:cs="Arial"/>
          <w:sz w:val="22"/>
          <w:szCs w:val="22"/>
        </w:rPr>
        <w:t xml:space="preserve">-month period then ended, as well as the condensed notes to the consolidated financial statements. I have also reviewed the separate financial information of Land and Houses Public Company Limited for the same period. Management is responsible for the preparation and presentation of this interim financial information in accordance with Thai Accounting Standard 34 </w:t>
      </w:r>
      <w:r w:rsidRPr="00DD6025">
        <w:rPr>
          <w:rFonts w:ascii="Arial" w:hAnsi="Arial" w:cs="Arial"/>
          <w:i/>
          <w:iCs/>
          <w:sz w:val="22"/>
          <w:szCs w:val="22"/>
        </w:rPr>
        <w:t>Interim Financial Reporting</w:t>
      </w:r>
      <w:r w:rsidRPr="00DD6025">
        <w:rPr>
          <w:rFonts w:ascii="Arial" w:hAnsi="Arial" w:cs="Arial"/>
          <w:sz w:val="22"/>
          <w:szCs w:val="22"/>
        </w:rPr>
        <w:t xml:space="preserve">. </w:t>
      </w:r>
      <w:r w:rsidR="00B521BF">
        <w:rPr>
          <w:rFonts w:ascii="Arial" w:hAnsi="Arial" w:cs="Arial"/>
          <w:sz w:val="22"/>
          <w:szCs w:val="22"/>
        </w:rPr>
        <w:t xml:space="preserve">                </w:t>
      </w:r>
      <w:r w:rsidRPr="00DD6025">
        <w:rPr>
          <w:rFonts w:ascii="Arial" w:hAnsi="Arial" w:cs="Arial"/>
          <w:sz w:val="22"/>
          <w:szCs w:val="22"/>
        </w:rPr>
        <w:t xml:space="preserve">My responsibility is to express a conclusion on this interim financial information based on </w:t>
      </w:r>
      <w:r w:rsidR="00B521BF">
        <w:rPr>
          <w:rFonts w:ascii="Arial" w:hAnsi="Arial" w:cs="Arial"/>
          <w:sz w:val="22"/>
          <w:szCs w:val="22"/>
        </w:rPr>
        <w:t xml:space="preserve">            </w:t>
      </w:r>
      <w:r w:rsidRPr="00DD6025">
        <w:rPr>
          <w:rFonts w:ascii="Arial" w:hAnsi="Arial" w:cs="Arial"/>
          <w:sz w:val="22"/>
          <w:szCs w:val="22"/>
        </w:rPr>
        <w:t>my review</w:t>
      </w:r>
      <w:r w:rsidR="00C22541" w:rsidRPr="003A5C7B">
        <w:rPr>
          <w:rFonts w:ascii="Arial" w:hAnsi="Arial"/>
          <w:sz w:val="22"/>
          <w:szCs w:val="22"/>
        </w:rPr>
        <w:t>.</w:t>
      </w:r>
    </w:p>
    <w:p w:rsidR="00C22541" w:rsidRPr="003A5C7B" w:rsidRDefault="00C22541" w:rsidP="00C22541">
      <w:pPr>
        <w:spacing w:before="120" w:after="120" w:line="380" w:lineRule="exact"/>
        <w:ind w:right="-36"/>
        <w:rPr>
          <w:rFonts w:ascii="Arial" w:hAnsi="Arial"/>
          <w:b/>
          <w:bCs/>
          <w:sz w:val="22"/>
          <w:szCs w:val="22"/>
        </w:rPr>
      </w:pPr>
      <w:r w:rsidRPr="003A5C7B">
        <w:rPr>
          <w:rFonts w:ascii="Arial" w:hAnsi="Arial"/>
          <w:b/>
          <w:bCs/>
          <w:sz w:val="22"/>
          <w:szCs w:val="22"/>
        </w:rPr>
        <w:t>Scope of review</w:t>
      </w:r>
    </w:p>
    <w:p w:rsidR="00C22541" w:rsidRPr="003A5C7B" w:rsidRDefault="00C22541" w:rsidP="00C22541">
      <w:pPr>
        <w:spacing w:before="120" w:after="120" w:line="38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rsidR="00C22541" w:rsidRPr="003A5C7B" w:rsidRDefault="00C22541" w:rsidP="00C22541">
      <w:pPr>
        <w:spacing w:before="120" w:after="120" w:line="38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rsidR="00C22541" w:rsidRDefault="00C22541" w:rsidP="00C22541">
      <w:pPr>
        <w:spacing w:before="120" w:after="120" w:line="38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rsidR="001B1455" w:rsidRDefault="001B1455" w:rsidP="001B1455">
      <w:pPr>
        <w:spacing w:before="120" w:after="120" w:line="380" w:lineRule="exact"/>
        <w:rPr>
          <w:rFonts w:ascii="Arial" w:hAnsi="Arial" w:cs="Arial"/>
          <w:b/>
          <w:bCs/>
          <w:sz w:val="22"/>
          <w:szCs w:val="22"/>
        </w:rPr>
        <w:sectPr w:rsidR="001B1455" w:rsidSect="001B1455">
          <w:footerReference w:type="first" r:id="rId8"/>
          <w:pgSz w:w="11909" w:h="16834" w:code="9"/>
          <w:pgMar w:top="3600" w:right="1080" w:bottom="1080" w:left="1296" w:header="706" w:footer="706" w:gutter="0"/>
          <w:pgNumType w:start="1"/>
          <w:cols w:space="720"/>
          <w:titlePg/>
        </w:sectPr>
      </w:pPr>
    </w:p>
    <w:p w:rsidR="001B1455" w:rsidRPr="00EE38C1" w:rsidRDefault="001B1455" w:rsidP="001B1455">
      <w:pPr>
        <w:spacing w:before="120" w:after="120" w:line="380" w:lineRule="exact"/>
        <w:rPr>
          <w:rFonts w:ascii="Arial" w:hAnsi="Arial" w:cs="Arial"/>
          <w:b/>
          <w:bCs/>
          <w:sz w:val="22"/>
          <w:szCs w:val="22"/>
        </w:rPr>
      </w:pPr>
      <w:r w:rsidRPr="00EE38C1">
        <w:rPr>
          <w:rFonts w:ascii="Arial" w:hAnsi="Arial" w:cs="Arial"/>
          <w:b/>
          <w:bCs/>
          <w:sz w:val="22"/>
          <w:szCs w:val="22"/>
        </w:rPr>
        <w:lastRenderedPageBreak/>
        <w:t xml:space="preserve">Emphasis of matter </w:t>
      </w:r>
    </w:p>
    <w:p w:rsidR="001B1455" w:rsidRPr="001B22BE" w:rsidRDefault="001B1455" w:rsidP="001B1455">
      <w:pPr>
        <w:spacing w:before="120" w:after="120" w:line="380" w:lineRule="exact"/>
        <w:rPr>
          <w:rFonts w:ascii="Arial" w:hAnsi="Arial" w:cs="Arial"/>
          <w:sz w:val="22"/>
          <w:szCs w:val="22"/>
        </w:rPr>
      </w:pPr>
      <w:r>
        <w:rPr>
          <w:rFonts w:ascii="Arial" w:hAnsi="Arial" w:cs="Arial"/>
          <w:sz w:val="22"/>
          <w:szCs w:val="22"/>
        </w:rPr>
        <w:t xml:space="preserve">I draw attention </w:t>
      </w:r>
      <w:r w:rsidR="008F2AF9">
        <w:rPr>
          <w:rFonts w:ascii="Arial" w:hAnsi="Arial" w:cs="Arial"/>
          <w:sz w:val="22"/>
          <w:szCs w:val="22"/>
        </w:rPr>
        <w:t>to</w:t>
      </w:r>
      <w:r>
        <w:rPr>
          <w:rFonts w:ascii="Arial" w:hAnsi="Arial" w:cs="Arial"/>
          <w:sz w:val="22"/>
          <w:szCs w:val="22"/>
        </w:rPr>
        <w:t xml:space="preserve"> </w:t>
      </w:r>
      <w:r w:rsidR="001176BC">
        <w:rPr>
          <w:rFonts w:ascii="Arial" w:hAnsi="Arial" w:cs="Arial"/>
          <w:sz w:val="22"/>
          <w:szCs w:val="22"/>
        </w:rPr>
        <w:t>Note 1.4 and Note 3</w:t>
      </w:r>
      <w:r>
        <w:rPr>
          <w:rFonts w:ascii="Arial" w:hAnsi="Arial" w:cs="Arial"/>
          <w:sz w:val="22"/>
          <w:szCs w:val="22"/>
        </w:rPr>
        <w:t xml:space="preserve"> to the financial statements, during the current period, the Company made the change in accounting policy as the adoption of TAS 27 (revised 2016) </w:t>
      </w:r>
      <w:r w:rsidRPr="008F2AF9">
        <w:rPr>
          <w:rFonts w:ascii="Arial" w:hAnsi="Arial" w:cs="Arial"/>
          <w:i/>
          <w:iCs/>
          <w:sz w:val="22"/>
          <w:szCs w:val="22"/>
        </w:rPr>
        <w:t>Separate Financial</w:t>
      </w:r>
      <w:r>
        <w:rPr>
          <w:rFonts w:ascii="Arial" w:hAnsi="Arial" w:cs="Arial"/>
          <w:sz w:val="22"/>
          <w:szCs w:val="22"/>
        </w:rPr>
        <w:t xml:space="preserve"> </w:t>
      </w:r>
      <w:r w:rsidRPr="008F2AF9">
        <w:rPr>
          <w:rFonts w:ascii="Arial" w:hAnsi="Arial" w:cs="Arial"/>
          <w:i/>
          <w:iCs/>
          <w:sz w:val="22"/>
          <w:szCs w:val="22"/>
        </w:rPr>
        <w:t>Statement</w:t>
      </w:r>
      <w:r w:rsidR="008F2AF9">
        <w:rPr>
          <w:rFonts w:ascii="Arial" w:hAnsi="Arial" w:cs="Arial"/>
          <w:i/>
          <w:iCs/>
          <w:sz w:val="22"/>
          <w:szCs w:val="22"/>
        </w:rPr>
        <w:t xml:space="preserve">s </w:t>
      </w:r>
      <w:r w:rsidR="008F2AF9" w:rsidRPr="008F2AF9">
        <w:rPr>
          <w:rFonts w:ascii="Arial" w:hAnsi="Arial" w:cs="Arial"/>
          <w:sz w:val="22"/>
          <w:szCs w:val="22"/>
        </w:rPr>
        <w:t>which it elected to change the accounting policy for investments in subsidiaries and associates in separate financial statements to equity method</w:t>
      </w:r>
      <w:r>
        <w:rPr>
          <w:rFonts w:ascii="Arial" w:hAnsi="Arial" w:cs="Arial"/>
          <w:sz w:val="22"/>
          <w:szCs w:val="22"/>
        </w:rPr>
        <w:t>.</w:t>
      </w:r>
      <w:r w:rsidR="008F2AF9">
        <w:rPr>
          <w:rFonts w:ascii="Arial" w:hAnsi="Arial" w:cs="Arial"/>
          <w:sz w:val="22"/>
          <w:szCs w:val="22"/>
        </w:rPr>
        <w:t xml:space="preserve"> </w:t>
      </w:r>
      <w:r>
        <w:rPr>
          <w:rFonts w:ascii="Arial" w:hAnsi="Arial" w:cs="Browallia New"/>
          <w:sz w:val="22"/>
          <w:szCs w:val="28"/>
        </w:rPr>
        <w:t>T</w:t>
      </w:r>
      <w:r>
        <w:rPr>
          <w:rFonts w:ascii="Arial" w:hAnsi="Arial" w:cs="Arial"/>
          <w:sz w:val="22"/>
          <w:szCs w:val="22"/>
        </w:rPr>
        <w:t>he Company has restated the 2016 financial statements to reflect the changes i</w:t>
      </w:r>
      <w:r w:rsidR="008F2AF9">
        <w:rPr>
          <w:rFonts w:ascii="Arial" w:hAnsi="Arial" w:cs="Arial"/>
          <w:sz w:val="22"/>
          <w:szCs w:val="22"/>
        </w:rPr>
        <w:t xml:space="preserve">n the above accounting policy. </w:t>
      </w:r>
      <w:r>
        <w:rPr>
          <w:rFonts w:ascii="Arial" w:hAnsi="Arial" w:cs="Arial"/>
          <w:sz w:val="22"/>
          <w:szCs w:val="22"/>
        </w:rPr>
        <w:t xml:space="preserve">In my opinion, the adjustments made for the preparation of the restated </w:t>
      </w:r>
      <w:r w:rsidR="008F2AF9">
        <w:rPr>
          <w:rFonts w:ascii="Arial" w:hAnsi="Arial" w:cs="Arial"/>
          <w:sz w:val="22"/>
          <w:szCs w:val="22"/>
        </w:rPr>
        <w:t xml:space="preserve">financial </w:t>
      </w:r>
      <w:r>
        <w:rPr>
          <w:rFonts w:ascii="Arial" w:hAnsi="Arial" w:cs="Arial"/>
          <w:sz w:val="22"/>
          <w:szCs w:val="22"/>
        </w:rPr>
        <w:t>statements are appropriate and have been properly applied.</w:t>
      </w:r>
      <w:r w:rsidR="00F26115">
        <w:rPr>
          <w:rFonts w:ascii="Arial" w:hAnsi="Arial" w:cs="Arial"/>
          <w:sz w:val="22"/>
          <w:szCs w:val="22"/>
        </w:rPr>
        <w:t xml:space="preserve"> </w:t>
      </w:r>
      <w:r>
        <w:rPr>
          <w:rFonts w:ascii="Arial" w:hAnsi="Arial" w:cs="Arial"/>
          <w:sz w:val="22"/>
          <w:szCs w:val="22"/>
        </w:rPr>
        <w:t>My conclusion is not qualified in respect of this matter.</w:t>
      </w:r>
    </w:p>
    <w:p w:rsidR="001B1455" w:rsidRPr="003A5C7B" w:rsidRDefault="001B1455" w:rsidP="00C22541">
      <w:pPr>
        <w:spacing w:before="120" w:after="120" w:line="380" w:lineRule="exact"/>
        <w:ind w:right="-36"/>
        <w:rPr>
          <w:rFonts w:ascii="Arial" w:hAnsi="Arial"/>
          <w:sz w:val="22"/>
          <w:szCs w:val="22"/>
        </w:rPr>
      </w:pPr>
    </w:p>
    <w:p w:rsidR="00C22541" w:rsidRPr="00107D4D" w:rsidRDefault="001176BC" w:rsidP="008B379B">
      <w:pPr>
        <w:tabs>
          <w:tab w:val="left" w:pos="720"/>
          <w:tab w:val="center" w:pos="5760"/>
        </w:tabs>
        <w:spacing w:before="1200" w:line="380" w:lineRule="exact"/>
        <w:jc w:val="both"/>
        <w:rPr>
          <w:rFonts w:ascii="Arial" w:hAnsi="Arial"/>
          <w:sz w:val="22"/>
          <w:szCs w:val="22"/>
        </w:rPr>
      </w:pPr>
      <w:r w:rsidRPr="00E521F4">
        <w:rPr>
          <w:rFonts w:ascii="Arial" w:hAnsi="Arial" w:cs="Arial"/>
          <w:sz w:val="22"/>
          <w:szCs w:val="22"/>
        </w:rPr>
        <w:t>Rungnapa Lertsuwankul</w:t>
      </w:r>
    </w:p>
    <w:p w:rsidR="00C22541" w:rsidRPr="00107D4D" w:rsidRDefault="00C22541" w:rsidP="00C22541">
      <w:pPr>
        <w:pStyle w:val="Heading2"/>
        <w:spacing w:after="360"/>
        <w:jc w:val="left"/>
        <w:rPr>
          <w:rFonts w:ascii="Arial" w:hAnsi="Arial"/>
          <w:sz w:val="22"/>
          <w:szCs w:val="22"/>
        </w:rPr>
      </w:pPr>
      <w:r w:rsidRPr="00107D4D">
        <w:rPr>
          <w:rFonts w:ascii="Arial" w:hAnsi="Arial"/>
          <w:sz w:val="22"/>
          <w:szCs w:val="22"/>
        </w:rPr>
        <w:t xml:space="preserve">Certified Public Accountant (Thailand) No. </w:t>
      </w:r>
      <w:r w:rsidR="001176BC">
        <w:rPr>
          <w:rFonts w:ascii="Arial" w:hAnsi="Arial"/>
          <w:sz w:val="22"/>
          <w:szCs w:val="22"/>
        </w:rPr>
        <w:t>3516</w:t>
      </w:r>
    </w:p>
    <w:p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CA5734">
        <w:rPr>
          <w:rFonts w:ascii="Arial" w:hAnsi="Arial"/>
          <w:sz w:val="22"/>
          <w:szCs w:val="22"/>
        </w:rPr>
        <w:t>13 November</w:t>
      </w:r>
      <w:bookmarkStart w:id="0" w:name="_GoBack"/>
      <w:bookmarkEnd w:id="0"/>
      <w:r w:rsidR="00A45E24">
        <w:rPr>
          <w:rFonts w:ascii="Arial" w:hAnsi="Arial"/>
          <w:sz w:val="22"/>
          <w:szCs w:val="22"/>
        </w:rPr>
        <w:t xml:space="preserve"> 2017</w:t>
      </w:r>
    </w:p>
    <w:sectPr w:rsidR="00C22541" w:rsidRPr="005D68F0" w:rsidSect="00AC0DE4">
      <w:footerReference w:type="first" r:id="rId9"/>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23E" w:rsidRDefault="009F523E">
      <w:r>
        <w:separator/>
      </w:r>
    </w:p>
  </w:endnote>
  <w:endnote w:type="continuationSeparator" w:id="0">
    <w:p w:rsidR="009F523E" w:rsidRDefault="009F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DE4" w:rsidRDefault="00AC0DE4">
    <w:pPr>
      <w:pStyle w:val="Footer"/>
      <w:jc w:val="right"/>
    </w:pPr>
  </w:p>
  <w:p w:rsidR="00510518" w:rsidRDefault="005105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0297305"/>
      <w:docPartObj>
        <w:docPartGallery w:val="Page Numbers (Bottom of Page)"/>
        <w:docPartUnique/>
      </w:docPartObj>
    </w:sdtPr>
    <w:sdtEndPr>
      <w:rPr>
        <w:rFonts w:ascii="Arial" w:hAnsi="Arial" w:cs="Arial"/>
        <w:noProof/>
        <w:sz w:val="22"/>
        <w:szCs w:val="22"/>
      </w:rPr>
    </w:sdtEndPr>
    <w:sdtContent>
      <w:p w:rsidR="00AC0DE4" w:rsidRPr="00AC0DE4" w:rsidRDefault="00AC0DE4">
        <w:pPr>
          <w:pStyle w:val="Footer"/>
          <w:jc w:val="right"/>
          <w:rPr>
            <w:rFonts w:ascii="Arial" w:hAnsi="Arial" w:cs="Arial"/>
            <w:sz w:val="22"/>
            <w:szCs w:val="22"/>
          </w:rPr>
        </w:pPr>
        <w:r w:rsidRPr="00AC0DE4">
          <w:rPr>
            <w:rFonts w:ascii="Arial" w:hAnsi="Arial" w:cs="Arial"/>
            <w:sz w:val="22"/>
            <w:szCs w:val="22"/>
          </w:rPr>
          <w:fldChar w:fldCharType="begin"/>
        </w:r>
        <w:r w:rsidRPr="00AC0DE4">
          <w:rPr>
            <w:rFonts w:ascii="Arial" w:hAnsi="Arial" w:cs="Arial"/>
            <w:sz w:val="22"/>
            <w:szCs w:val="22"/>
          </w:rPr>
          <w:instrText xml:space="preserve"> PAGE   \* MERGEFORMAT </w:instrText>
        </w:r>
        <w:r w:rsidRPr="00AC0DE4">
          <w:rPr>
            <w:rFonts w:ascii="Arial" w:hAnsi="Arial" w:cs="Arial"/>
            <w:sz w:val="22"/>
            <w:szCs w:val="22"/>
          </w:rPr>
          <w:fldChar w:fldCharType="separate"/>
        </w:r>
        <w:r w:rsidR="00CA5734">
          <w:rPr>
            <w:rFonts w:ascii="Arial" w:hAnsi="Arial" w:cs="Arial"/>
            <w:noProof/>
            <w:sz w:val="22"/>
            <w:szCs w:val="22"/>
          </w:rPr>
          <w:t>2</w:t>
        </w:r>
        <w:r w:rsidRPr="00AC0DE4">
          <w:rPr>
            <w:rFonts w:ascii="Arial" w:hAnsi="Arial" w:cs="Arial"/>
            <w:noProof/>
            <w:sz w:val="22"/>
            <w:szCs w:val="22"/>
          </w:rPr>
          <w:fldChar w:fldCharType="end"/>
        </w:r>
      </w:p>
    </w:sdtContent>
  </w:sdt>
  <w:p w:rsidR="00AC0DE4" w:rsidRDefault="00AC0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23E" w:rsidRDefault="009F523E">
      <w:r>
        <w:separator/>
      </w:r>
    </w:p>
  </w:footnote>
  <w:footnote w:type="continuationSeparator" w:id="0">
    <w:p w:rsidR="009F523E" w:rsidRDefault="009F52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DA7"/>
    <w:rsid w:val="00004AB1"/>
    <w:rsid w:val="00007359"/>
    <w:rsid w:val="00015662"/>
    <w:rsid w:val="0001587D"/>
    <w:rsid w:val="00017D94"/>
    <w:rsid w:val="00022413"/>
    <w:rsid w:val="00023D46"/>
    <w:rsid w:val="00025B26"/>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D7E1B"/>
    <w:rsid w:val="003E4AE9"/>
    <w:rsid w:val="004048CD"/>
    <w:rsid w:val="00424549"/>
    <w:rsid w:val="00432826"/>
    <w:rsid w:val="00437DEF"/>
    <w:rsid w:val="004530DC"/>
    <w:rsid w:val="0045563C"/>
    <w:rsid w:val="004610C8"/>
    <w:rsid w:val="0047250D"/>
    <w:rsid w:val="00472C2C"/>
    <w:rsid w:val="00475AB7"/>
    <w:rsid w:val="00476A73"/>
    <w:rsid w:val="0048643F"/>
    <w:rsid w:val="00492D42"/>
    <w:rsid w:val="004A3F4C"/>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32A7C"/>
    <w:rsid w:val="00642984"/>
    <w:rsid w:val="00647941"/>
    <w:rsid w:val="00656DA7"/>
    <w:rsid w:val="0066502E"/>
    <w:rsid w:val="006670A3"/>
    <w:rsid w:val="00672716"/>
    <w:rsid w:val="006758EF"/>
    <w:rsid w:val="0067647A"/>
    <w:rsid w:val="006862D7"/>
    <w:rsid w:val="00691905"/>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B3354"/>
    <w:rsid w:val="008B379B"/>
    <w:rsid w:val="008C6A08"/>
    <w:rsid w:val="008C7D19"/>
    <w:rsid w:val="008D311A"/>
    <w:rsid w:val="008E1782"/>
    <w:rsid w:val="008E2444"/>
    <w:rsid w:val="008E312C"/>
    <w:rsid w:val="008F2AF9"/>
    <w:rsid w:val="008F784F"/>
    <w:rsid w:val="009001B4"/>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21BF"/>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92CF6"/>
    <w:rsid w:val="00C956A8"/>
    <w:rsid w:val="00C95F34"/>
    <w:rsid w:val="00C9647D"/>
    <w:rsid w:val="00CA1F7C"/>
    <w:rsid w:val="00CA5734"/>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5675"/>
    <w:rsid w:val="00DD20D8"/>
    <w:rsid w:val="00DD6025"/>
    <w:rsid w:val="00DE3C78"/>
    <w:rsid w:val="00DE47E1"/>
    <w:rsid w:val="00DF02CF"/>
    <w:rsid w:val="00DF0499"/>
    <w:rsid w:val="00DF4668"/>
    <w:rsid w:val="00E11056"/>
    <w:rsid w:val="00E24223"/>
    <w:rsid w:val="00E267E1"/>
    <w:rsid w:val="00E305F1"/>
    <w:rsid w:val="00E307EF"/>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60A45"/>
    <w:rsid w:val="00F6183E"/>
    <w:rsid w:val="00F61F3C"/>
    <w:rsid w:val="00F76356"/>
    <w:rsid w:val="00F77F02"/>
    <w:rsid w:val="00F875F5"/>
    <w:rsid w:val="00F93214"/>
    <w:rsid w:val="00F9574B"/>
    <w:rsid w:val="00F95FCF"/>
    <w:rsid w:val="00F978ED"/>
    <w:rsid w:val="00FA15ED"/>
    <w:rsid w:val="00FA7316"/>
    <w:rsid w:val="00FB24B0"/>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8E67-DE30-4728-A6A0-BAEB59CC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443</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4</cp:revision>
  <cp:lastPrinted>2017-10-06T09:24:00Z</cp:lastPrinted>
  <dcterms:created xsi:type="dcterms:W3CDTF">2017-08-01T08:25:00Z</dcterms:created>
  <dcterms:modified xsi:type="dcterms:W3CDTF">2017-10-06T09:24:00Z</dcterms:modified>
</cp:coreProperties>
</file>