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3F74C6" w:rsidRDefault="00AC5F60" w:rsidP="00EF5AF5">
      <w:pPr>
        <w:pStyle w:val="Title"/>
        <w:ind w:right="-243"/>
        <w:jc w:val="left"/>
        <w:rPr>
          <w:rFonts w:ascii="Arial" w:hAnsi="Arial" w:cs="Arial"/>
          <w:spacing w:val="-6"/>
          <w:sz w:val="20"/>
          <w:szCs w:val="20"/>
          <w:u w:val="none"/>
        </w:rPr>
      </w:pPr>
      <w:bookmarkStart w:id="0" w:name="_GoBack"/>
      <w:bookmarkEnd w:id="0"/>
      <w:r w:rsidRPr="003F74C6">
        <w:rPr>
          <w:rFonts w:ascii="Arial" w:hAnsi="Arial" w:cs="Arial"/>
          <w:spacing w:val="-6"/>
          <w:sz w:val="20"/>
          <w:szCs w:val="20"/>
          <w:u w:val="none"/>
        </w:rPr>
        <w:t>ELECTRONICS INDUSTRY PUBLIC COMPANY LIMITED</w:t>
      </w:r>
      <w:r w:rsidRPr="003F74C6">
        <w:rPr>
          <w:rFonts w:ascii="Arial" w:hAnsi="Arial" w:cs="Arial"/>
          <w:sz w:val="20"/>
          <w:szCs w:val="20"/>
          <w:u w:val="none"/>
        </w:rPr>
        <w:t xml:space="preserve"> </w:t>
      </w:r>
      <w:r w:rsidRPr="003F74C6">
        <w:rPr>
          <w:rFonts w:ascii="Arial" w:hAnsi="Arial" w:cs="Arial"/>
          <w:sz w:val="20"/>
          <w:szCs w:val="20"/>
          <w:u w:val="none"/>
        </w:rPr>
        <w:br/>
      </w:r>
      <w:r w:rsidR="00064880" w:rsidRPr="003F74C6">
        <w:rPr>
          <w:rFonts w:ascii="Arial" w:hAnsi="Arial" w:cs="Arial"/>
          <w:spacing w:val="-6"/>
          <w:sz w:val="20"/>
          <w:szCs w:val="20"/>
          <w:u w:val="none"/>
        </w:rPr>
        <w:t>AND ITS SUBSIDIARY</w:t>
      </w:r>
      <w:r w:rsidR="004F0B55" w:rsidRPr="003F74C6">
        <w:rPr>
          <w:rFonts w:ascii="Arial" w:hAnsi="Arial" w:cs="Arial"/>
          <w:spacing w:val="-6"/>
          <w:sz w:val="20"/>
          <w:szCs w:val="20"/>
          <w:u w:val="none"/>
        </w:rPr>
        <w:t xml:space="preserve"> </w:t>
      </w:r>
    </w:p>
    <w:p w:rsidR="0095527E" w:rsidRPr="003F74C6" w:rsidRDefault="0095527E" w:rsidP="00EF5AF5">
      <w:pPr>
        <w:pStyle w:val="Heading2"/>
        <w:ind w:right="-1"/>
        <w:jc w:val="left"/>
        <w:rPr>
          <w:rFonts w:ascii="Arial" w:hAnsi="Arial" w:cs="Arial"/>
          <w:sz w:val="20"/>
          <w:szCs w:val="20"/>
        </w:rPr>
      </w:pPr>
    </w:p>
    <w:p w:rsidR="0095527E" w:rsidRPr="003F74C6" w:rsidRDefault="0095527E" w:rsidP="00EF5AF5">
      <w:pPr>
        <w:rPr>
          <w:rFonts w:ascii="Arial" w:hAnsi="Arial" w:cs="Arial"/>
          <w:sz w:val="20"/>
          <w:szCs w:val="20"/>
          <w:lang w:eastAsia="th-TH"/>
        </w:rPr>
      </w:pPr>
    </w:p>
    <w:p w:rsidR="0095527E" w:rsidRPr="003F74C6" w:rsidRDefault="0095527E" w:rsidP="00EF5AF5">
      <w:pPr>
        <w:pStyle w:val="Heading1"/>
        <w:ind w:right="-1"/>
        <w:rPr>
          <w:rFonts w:ascii="Arial" w:hAnsi="Arial" w:cs="Arial"/>
          <w:sz w:val="20"/>
          <w:szCs w:val="20"/>
        </w:rPr>
      </w:pPr>
      <w:r w:rsidRPr="003F74C6">
        <w:rPr>
          <w:rFonts w:ascii="Arial" w:hAnsi="Arial" w:cs="Arial"/>
          <w:sz w:val="20"/>
          <w:szCs w:val="20"/>
        </w:rPr>
        <w:t>Interim Financial Statements</w:t>
      </w:r>
    </w:p>
    <w:p w:rsidR="0095527E" w:rsidRPr="003F74C6" w:rsidRDefault="00531477" w:rsidP="00EF5AF5">
      <w:pPr>
        <w:pStyle w:val="Heading2"/>
        <w:ind w:right="-1"/>
        <w:jc w:val="left"/>
        <w:rPr>
          <w:rFonts w:ascii="Arial" w:hAnsi="Arial" w:cs="Arial"/>
          <w:sz w:val="20"/>
          <w:szCs w:val="20"/>
        </w:rPr>
      </w:pPr>
      <w:r>
        <w:rPr>
          <w:rFonts w:ascii="Arial" w:hAnsi="Arial" w:cs="Arial"/>
          <w:sz w:val="20"/>
          <w:szCs w:val="20"/>
        </w:rPr>
        <w:t xml:space="preserve">30 </w:t>
      </w:r>
      <w:r w:rsidR="00064F55" w:rsidRPr="00064F55">
        <w:rPr>
          <w:rFonts w:ascii="Arial" w:hAnsi="Arial" w:cs="Arial"/>
          <w:sz w:val="20"/>
          <w:szCs w:val="20"/>
        </w:rPr>
        <w:t>September</w:t>
      </w:r>
      <w:r w:rsidR="0095527E" w:rsidRPr="003F74C6">
        <w:rPr>
          <w:rFonts w:ascii="Arial" w:hAnsi="Arial" w:cs="Arial"/>
          <w:sz w:val="20"/>
          <w:szCs w:val="20"/>
        </w:rPr>
        <w:t xml:space="preserve"> </w:t>
      </w:r>
      <w:r w:rsidR="007224D8" w:rsidRPr="003F74C6">
        <w:rPr>
          <w:rFonts w:ascii="Arial" w:hAnsi="Arial" w:cs="Arial"/>
          <w:sz w:val="20"/>
          <w:szCs w:val="20"/>
        </w:rPr>
        <w:t>201</w:t>
      </w:r>
      <w:r w:rsidR="00064880" w:rsidRPr="003F74C6">
        <w:rPr>
          <w:rFonts w:ascii="Arial" w:hAnsi="Arial" w:cs="Arial"/>
          <w:sz w:val="20"/>
          <w:szCs w:val="20"/>
        </w:rPr>
        <w:t>7</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8E01ED">
          <w:headerReference w:type="even" r:id="rId9"/>
          <w:headerReference w:type="default" r:id="rId10"/>
          <w:footerReference w:type="even" r:id="rId11"/>
          <w:footerReference w:type="default" r:id="rId12"/>
          <w:headerReference w:type="first" r:id="rId13"/>
          <w:footerReference w:type="first" r:id="rId14"/>
          <w:pgSz w:w="11907" w:h="16840" w:code="9"/>
          <w:pgMar w:top="11520" w:right="1440" w:bottom="2880" w:left="1728" w:header="1411" w:footer="850" w:gutter="0"/>
          <w:cols w:space="720"/>
          <w:titlePg/>
        </w:sectPr>
      </w:pPr>
    </w:p>
    <w:p w:rsidR="0095527E" w:rsidRPr="00D85CE5" w:rsidRDefault="0095527E" w:rsidP="00152216">
      <w:pPr>
        <w:pStyle w:val="BodyText3"/>
        <w:suppressAutoHyphens/>
        <w:ind w:right="-1"/>
        <w:jc w:val="both"/>
        <w:rPr>
          <w:rFonts w:ascii="Arial" w:hAnsi="Arial" w:cs="Arial"/>
          <w:b/>
          <w:sz w:val="20"/>
          <w:szCs w:val="20"/>
        </w:rPr>
      </w:pPr>
      <w:bookmarkStart w:id="1" w:name="OLE_LINK1"/>
      <w:r w:rsidRPr="00801991">
        <w:rPr>
          <w:rFonts w:ascii="Arial" w:hAnsi="Arial" w:cs="Arial"/>
          <w:b/>
          <w:sz w:val="20"/>
          <w:szCs w:val="20"/>
        </w:rPr>
        <w:lastRenderedPageBreak/>
        <w:t>Auditor</w:t>
      </w:r>
      <w:r w:rsidRPr="00D85CE5">
        <w:rPr>
          <w:rFonts w:ascii="Arial" w:hAnsi="Arial" w:cs="Arial"/>
          <w:b/>
          <w:sz w:val="20"/>
          <w:szCs w:val="20"/>
        </w:rPr>
        <w:t>’s Report on Review</w:t>
      </w:r>
      <w:r w:rsidR="00E32AF9" w:rsidRPr="00D85CE5">
        <w:rPr>
          <w:rFonts w:ascii="Arial" w:hAnsi="Arial" w:cs="Arial"/>
          <w:b/>
          <w:sz w:val="20"/>
          <w:szCs w:val="20"/>
        </w:rPr>
        <w:t xml:space="preserve"> </w:t>
      </w:r>
      <w:r w:rsidR="00A86FC2" w:rsidRPr="00D85CE5">
        <w:rPr>
          <w:rFonts w:ascii="Arial" w:hAnsi="Arial" w:cs="Arial"/>
          <w:b/>
          <w:sz w:val="20"/>
          <w:szCs w:val="20"/>
        </w:rPr>
        <w:t>of Interim Financial Information</w:t>
      </w:r>
    </w:p>
    <w:bookmarkEnd w:id="1"/>
    <w:p w:rsidR="006A2AAE" w:rsidRPr="00D85CE5" w:rsidRDefault="00EE1CD2" w:rsidP="00A43622">
      <w:pPr>
        <w:pStyle w:val="BodyText3"/>
        <w:suppressAutoHyphens/>
        <w:ind w:right="-1"/>
        <w:rPr>
          <w:rFonts w:ascii="Arial" w:hAnsi="Arial" w:cs="Arial"/>
          <w:b/>
          <w:sz w:val="20"/>
          <w:szCs w:val="20"/>
        </w:rPr>
      </w:pPr>
      <w:r w:rsidRPr="00D85CE5">
        <w:rPr>
          <w:rFonts w:ascii="Arial" w:hAnsi="Arial" w:cs="Arial"/>
          <w:b/>
          <w:sz w:val="20"/>
          <w:szCs w:val="20"/>
        </w:rPr>
        <w:t>To the Board of Director</w:t>
      </w:r>
      <w:r w:rsidR="00A43622" w:rsidRPr="00D85CE5">
        <w:rPr>
          <w:rFonts w:ascii="Arial" w:hAnsi="Arial" w:cs="Arial"/>
          <w:b/>
          <w:sz w:val="20"/>
          <w:szCs w:val="20"/>
        </w:rPr>
        <w:t xml:space="preserve">s </w:t>
      </w:r>
      <w:r w:rsidR="006A2AAE" w:rsidRPr="00D85CE5">
        <w:rPr>
          <w:rFonts w:ascii="Arial" w:hAnsi="Arial" w:cs="Arial"/>
          <w:b/>
          <w:sz w:val="20"/>
          <w:szCs w:val="20"/>
        </w:rPr>
        <w:t xml:space="preserve">and shareholders </w:t>
      </w:r>
      <w:r w:rsidR="0095527E" w:rsidRPr="00D85CE5">
        <w:rPr>
          <w:rFonts w:ascii="Arial" w:hAnsi="Arial" w:cs="Arial"/>
          <w:b/>
          <w:sz w:val="20"/>
          <w:szCs w:val="20"/>
        </w:rPr>
        <w:t xml:space="preserve">of </w:t>
      </w:r>
    </w:p>
    <w:p w:rsidR="004F0B55" w:rsidRDefault="007224D8" w:rsidP="006A2AAE">
      <w:pPr>
        <w:pStyle w:val="BodyText3"/>
        <w:suppressAutoHyphens/>
        <w:ind w:left="270" w:right="-1"/>
        <w:rPr>
          <w:rFonts w:ascii="Arial" w:hAnsi="Arial" w:cs="Arial"/>
          <w:b/>
          <w:sz w:val="20"/>
          <w:szCs w:val="20"/>
        </w:rPr>
      </w:pPr>
      <w:r w:rsidRPr="00D85CE5">
        <w:rPr>
          <w:rFonts w:ascii="Arial" w:hAnsi="Arial" w:cs="Arial"/>
          <w:b/>
          <w:sz w:val="20"/>
          <w:szCs w:val="20"/>
        </w:rPr>
        <w:t>Electronics Industry Public Company Limited</w:t>
      </w:r>
      <w:r w:rsidR="003E6A62" w:rsidRPr="00D85CE5">
        <w:rPr>
          <w:rFonts w:ascii="Arial" w:hAnsi="Arial" w:cs="Arial"/>
          <w:b/>
          <w:sz w:val="20"/>
          <w:szCs w:val="20"/>
        </w:rPr>
        <w:t xml:space="preserve"> </w:t>
      </w:r>
      <w:r w:rsidR="006A2AAE" w:rsidRPr="00D85CE5">
        <w:rPr>
          <w:rFonts w:ascii="Arial" w:hAnsi="Arial" w:cs="Arial"/>
          <w:b/>
          <w:sz w:val="20"/>
          <w:szCs w:val="20"/>
        </w:rPr>
        <w:t>a</w:t>
      </w:r>
      <w:r w:rsidR="009E20BE" w:rsidRPr="00D85CE5">
        <w:rPr>
          <w:rFonts w:ascii="Arial" w:hAnsi="Arial" w:cs="Arial"/>
          <w:b/>
          <w:sz w:val="20"/>
          <w:szCs w:val="20"/>
        </w:rPr>
        <w:t>nd</w:t>
      </w:r>
      <w:r w:rsidR="00A43622" w:rsidRPr="00D85CE5">
        <w:rPr>
          <w:rFonts w:ascii="Arial" w:hAnsi="Arial" w:cs="Arial"/>
          <w:b/>
          <w:sz w:val="20"/>
          <w:szCs w:val="20"/>
        </w:rPr>
        <w:t xml:space="preserve"> </w:t>
      </w:r>
      <w:r w:rsidR="009E20BE" w:rsidRPr="00D85CE5">
        <w:rPr>
          <w:rFonts w:ascii="Arial" w:hAnsi="Arial" w:cs="Arial"/>
          <w:b/>
          <w:sz w:val="20"/>
          <w:szCs w:val="20"/>
        </w:rPr>
        <w:t>its subsidiar</w:t>
      </w:r>
      <w:r w:rsidR="00064880" w:rsidRPr="00D85CE5">
        <w:rPr>
          <w:rFonts w:ascii="Arial" w:hAnsi="Arial" w:cs="Arial"/>
          <w:b/>
          <w:sz w:val="20"/>
          <w:szCs w:val="20"/>
        </w:rPr>
        <w:t>y</w:t>
      </w:r>
      <w:r w:rsidR="00CE7A13" w:rsidRPr="00D85CE5">
        <w:rPr>
          <w:rFonts w:ascii="Arial" w:hAnsi="Arial" w:cs="Arial"/>
          <w:b/>
          <w:sz w:val="20"/>
          <w:szCs w:val="20"/>
        </w:rPr>
        <w:br/>
      </w:r>
    </w:p>
    <w:p w:rsidR="00D85CE5" w:rsidRPr="00D85CE5" w:rsidRDefault="00D85CE5" w:rsidP="006A2AAE">
      <w:pPr>
        <w:pStyle w:val="BodyText3"/>
        <w:suppressAutoHyphens/>
        <w:ind w:left="270" w:right="-1"/>
        <w:rPr>
          <w:rFonts w:ascii="Arial" w:hAnsi="Arial" w:cs="Arial"/>
          <w:b/>
          <w:sz w:val="20"/>
          <w:szCs w:val="20"/>
        </w:rPr>
      </w:pPr>
    </w:p>
    <w:p w:rsidR="00F55ED4" w:rsidRPr="00D85CE5" w:rsidRDefault="00F55ED4" w:rsidP="00673E1C">
      <w:pPr>
        <w:pStyle w:val="BodyText3"/>
        <w:suppressAutoHyphens/>
        <w:ind w:right="-1"/>
        <w:rPr>
          <w:rFonts w:ascii="Arial" w:hAnsi="Arial" w:cs="Arial"/>
          <w:b/>
          <w:sz w:val="20"/>
          <w:szCs w:val="20"/>
        </w:rPr>
      </w:pPr>
    </w:p>
    <w:p w:rsidR="00F5735B" w:rsidRPr="00D85CE5" w:rsidRDefault="00F5735B" w:rsidP="00673E1C">
      <w:pPr>
        <w:pStyle w:val="BodyText3"/>
        <w:suppressAutoHyphens/>
        <w:ind w:right="-1"/>
        <w:rPr>
          <w:rFonts w:ascii="Arial" w:hAnsi="Arial" w:cs="Arial"/>
          <w:b/>
          <w:sz w:val="20"/>
          <w:szCs w:val="20"/>
        </w:rPr>
      </w:pPr>
    </w:p>
    <w:p w:rsidR="00D85CE5" w:rsidRPr="00D85CE5" w:rsidRDefault="00D85CE5" w:rsidP="00673E1C">
      <w:pPr>
        <w:pStyle w:val="BodyText3"/>
        <w:suppressAutoHyphens/>
        <w:ind w:right="-1"/>
        <w:rPr>
          <w:rFonts w:ascii="Arial" w:hAnsi="Arial" w:cs="Arial"/>
          <w:b/>
          <w:sz w:val="20"/>
          <w:szCs w:val="20"/>
        </w:rPr>
      </w:pPr>
    </w:p>
    <w:p w:rsidR="00F5735B" w:rsidRPr="00D85CE5" w:rsidRDefault="00F5735B" w:rsidP="00673E1C">
      <w:pPr>
        <w:pStyle w:val="BodyText3"/>
        <w:suppressAutoHyphens/>
        <w:ind w:right="-1"/>
        <w:rPr>
          <w:rFonts w:ascii="Arial" w:hAnsi="Arial" w:cs="Arial"/>
          <w:b/>
          <w:sz w:val="20"/>
          <w:szCs w:val="20"/>
        </w:rPr>
      </w:pPr>
    </w:p>
    <w:p w:rsidR="004A675C" w:rsidRPr="00D85CE5" w:rsidRDefault="004A675C" w:rsidP="00673E1C">
      <w:pPr>
        <w:pStyle w:val="BodyText3"/>
        <w:suppressAutoHyphens/>
        <w:ind w:right="-1"/>
        <w:rPr>
          <w:rFonts w:ascii="Arial" w:hAnsi="Arial" w:cs="Arial"/>
          <w:b/>
          <w:sz w:val="20"/>
          <w:szCs w:val="20"/>
        </w:rPr>
      </w:pPr>
    </w:p>
    <w:p w:rsidR="00265377" w:rsidRDefault="00265377" w:rsidP="00673E1C">
      <w:pPr>
        <w:pStyle w:val="BodyText3"/>
        <w:suppressAutoHyphens/>
        <w:ind w:right="-1"/>
        <w:rPr>
          <w:rFonts w:ascii="Arial" w:hAnsi="Arial" w:cs="Arial"/>
          <w:b/>
          <w:sz w:val="20"/>
          <w:szCs w:val="20"/>
        </w:rPr>
      </w:pPr>
    </w:p>
    <w:p w:rsidR="006171F8" w:rsidRDefault="006171F8" w:rsidP="00673E1C">
      <w:pPr>
        <w:pStyle w:val="BodyText3"/>
        <w:suppressAutoHyphens/>
        <w:ind w:right="-1"/>
        <w:rPr>
          <w:rFonts w:ascii="Arial" w:hAnsi="Arial" w:cs="Arial"/>
          <w:b/>
          <w:sz w:val="20"/>
          <w:szCs w:val="20"/>
        </w:rPr>
      </w:pPr>
    </w:p>
    <w:p w:rsidR="006171F8" w:rsidRDefault="006171F8" w:rsidP="00673E1C">
      <w:pPr>
        <w:pStyle w:val="BodyText3"/>
        <w:suppressAutoHyphens/>
        <w:ind w:right="-1"/>
        <w:rPr>
          <w:rFonts w:ascii="Arial" w:hAnsi="Arial" w:cs="Arial"/>
          <w:b/>
          <w:sz w:val="20"/>
          <w:szCs w:val="20"/>
        </w:rPr>
      </w:pPr>
    </w:p>
    <w:p w:rsidR="003C3200" w:rsidRPr="00D85CE5" w:rsidRDefault="003C3200" w:rsidP="00673E1C">
      <w:pPr>
        <w:pStyle w:val="BodyText3"/>
        <w:suppressAutoHyphens/>
        <w:ind w:right="-1"/>
        <w:rPr>
          <w:rFonts w:ascii="Arial" w:hAnsi="Arial" w:cs="Arial"/>
          <w:b/>
          <w:sz w:val="20"/>
          <w:szCs w:val="20"/>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I have reviewed the accompanying consolidated and company statemen</w:t>
      </w:r>
      <w:r w:rsidR="00A715A6" w:rsidRPr="00D85CE5">
        <w:rPr>
          <w:rFonts w:ascii="Arial" w:hAnsi="Arial" w:cs="Arial"/>
          <w:snapToGrid w:val="0"/>
          <w:color w:val="000000"/>
          <w:sz w:val="20"/>
          <w:szCs w:val="20"/>
          <w:lang w:eastAsia="th-TH"/>
        </w:rPr>
        <w:t xml:space="preserve">ts of financial position as at 30 </w:t>
      </w:r>
      <w:r w:rsidR="00DC2C8F">
        <w:rPr>
          <w:rFonts w:ascii="Arial" w:hAnsi="Arial" w:cs="Arial"/>
          <w:snapToGrid w:val="0"/>
          <w:color w:val="000000"/>
          <w:sz w:val="20"/>
          <w:szCs w:val="20"/>
          <w:lang w:eastAsia="th-TH"/>
        </w:rPr>
        <w:t xml:space="preserve">September </w:t>
      </w:r>
      <w:r w:rsidRPr="00D85CE5">
        <w:rPr>
          <w:rFonts w:ascii="Arial" w:hAnsi="Arial" w:cs="Arial"/>
          <w:snapToGrid w:val="0"/>
          <w:color w:val="000000"/>
          <w:sz w:val="20"/>
          <w:szCs w:val="20"/>
          <w:lang w:eastAsia="th-TH"/>
        </w:rPr>
        <w:t>201</w:t>
      </w:r>
      <w:r w:rsidR="00064880" w:rsidRPr="00D85CE5">
        <w:rPr>
          <w:rFonts w:ascii="Arial" w:hAnsi="Arial" w:cs="Arial"/>
          <w:snapToGrid w:val="0"/>
          <w:color w:val="000000"/>
          <w:sz w:val="20"/>
          <w:szCs w:val="20"/>
          <w:lang w:eastAsia="th-TH"/>
        </w:rPr>
        <w:t>7</w:t>
      </w:r>
      <w:r w:rsidRPr="00D85CE5">
        <w:rPr>
          <w:rFonts w:ascii="Arial" w:hAnsi="Arial" w:cs="Arial"/>
          <w:snapToGrid w:val="0"/>
          <w:color w:val="000000"/>
          <w:sz w:val="20"/>
          <w:szCs w:val="20"/>
          <w:lang w:eastAsia="th-TH"/>
        </w:rPr>
        <w:t>, and the related consolidated and company statements of comprehensive income</w:t>
      </w:r>
      <w:r w:rsidR="00F5735B" w:rsidRPr="00D85CE5">
        <w:rPr>
          <w:rFonts w:ascii="Arial" w:hAnsi="Arial" w:cs="Arial"/>
          <w:snapToGrid w:val="0"/>
          <w:color w:val="000000"/>
          <w:sz w:val="20"/>
          <w:szCs w:val="20"/>
          <w:lang w:eastAsia="th-TH"/>
        </w:rPr>
        <w:t xml:space="preserve"> for the three-month and </w:t>
      </w:r>
      <w:r w:rsidR="00DC2C8F">
        <w:rPr>
          <w:rFonts w:ascii="Arial" w:hAnsi="Arial" w:cs="Arial"/>
          <w:snapToGrid w:val="0"/>
          <w:color w:val="000000"/>
          <w:sz w:val="20"/>
          <w:szCs w:val="20"/>
          <w:lang w:eastAsia="th-TH"/>
        </w:rPr>
        <w:t>nine</w:t>
      </w:r>
      <w:r w:rsidR="00F5735B" w:rsidRPr="00D85CE5">
        <w:rPr>
          <w:rFonts w:ascii="Arial" w:hAnsi="Arial" w:cs="Arial"/>
          <w:snapToGrid w:val="0"/>
          <w:color w:val="000000"/>
          <w:sz w:val="20"/>
          <w:szCs w:val="20"/>
          <w:lang w:eastAsia="th-TH"/>
        </w:rPr>
        <w:t>-month periods then ended</w:t>
      </w:r>
      <w:r w:rsidR="0047604A">
        <w:rPr>
          <w:rFonts w:ascii="Arial" w:hAnsi="Arial" w:cs="Arial"/>
          <w:snapToGrid w:val="0"/>
          <w:color w:val="000000"/>
          <w:sz w:val="20"/>
          <w:szCs w:val="20"/>
          <w:lang w:eastAsia="th-TH"/>
        </w:rPr>
        <w:t xml:space="preserve">, </w:t>
      </w:r>
      <w:r w:rsidR="00F5735B" w:rsidRPr="00D85CE5">
        <w:rPr>
          <w:rFonts w:ascii="Arial" w:hAnsi="Arial" w:cs="Arial"/>
          <w:snapToGrid w:val="0"/>
          <w:color w:val="000000"/>
          <w:sz w:val="20"/>
          <w:szCs w:val="20"/>
          <w:lang w:eastAsia="th-TH"/>
        </w:rPr>
        <w:t xml:space="preserve">the </w:t>
      </w:r>
      <w:r w:rsidRPr="00D85CE5">
        <w:rPr>
          <w:rFonts w:ascii="Arial" w:hAnsi="Arial" w:cs="Arial"/>
          <w:snapToGrid w:val="0"/>
          <w:color w:val="000000"/>
          <w:sz w:val="20"/>
          <w:szCs w:val="20"/>
          <w:lang w:eastAsia="th-TH"/>
        </w:rPr>
        <w:t xml:space="preserve">consolidated and company statements of changes in shareholders' equity and </w:t>
      </w:r>
      <w:r w:rsidR="00F5735B" w:rsidRPr="00D85CE5">
        <w:rPr>
          <w:rFonts w:ascii="Arial" w:hAnsi="Arial" w:cs="Arial"/>
          <w:snapToGrid w:val="0"/>
          <w:color w:val="000000"/>
          <w:sz w:val="20"/>
          <w:szCs w:val="20"/>
          <w:lang w:eastAsia="th-TH"/>
        </w:rPr>
        <w:t xml:space="preserve">the </w:t>
      </w:r>
      <w:r w:rsidRPr="00D85CE5">
        <w:rPr>
          <w:rFonts w:ascii="Arial" w:hAnsi="Arial" w:cs="Arial"/>
          <w:snapToGrid w:val="0"/>
          <w:color w:val="000000"/>
          <w:sz w:val="20"/>
          <w:szCs w:val="20"/>
          <w:lang w:eastAsia="th-TH"/>
        </w:rPr>
        <w:t xml:space="preserve">consolidated and company statements of cash flows </w:t>
      </w:r>
      <w:r w:rsidR="00DC2C8F">
        <w:rPr>
          <w:rFonts w:ascii="Arial" w:hAnsi="Arial" w:cs="Arial"/>
          <w:snapToGrid w:val="0"/>
          <w:color w:val="000000"/>
          <w:sz w:val="20"/>
          <w:szCs w:val="20"/>
          <w:lang w:eastAsia="th-TH"/>
        </w:rPr>
        <w:t>for the nine</w:t>
      </w:r>
      <w:r w:rsidR="00A715A6" w:rsidRPr="00D85CE5">
        <w:rPr>
          <w:rFonts w:ascii="Arial" w:hAnsi="Arial" w:cs="Arial"/>
          <w:snapToGrid w:val="0"/>
          <w:color w:val="000000"/>
          <w:sz w:val="20"/>
          <w:szCs w:val="20"/>
          <w:lang w:eastAsia="th-TH"/>
        </w:rPr>
        <w:t>-month period</w:t>
      </w:r>
      <w:r w:rsidR="00F5735B" w:rsidRPr="00D85CE5">
        <w:rPr>
          <w:rFonts w:ascii="Arial" w:hAnsi="Arial" w:cs="Arial"/>
          <w:snapToGrid w:val="0"/>
          <w:color w:val="000000"/>
          <w:sz w:val="20"/>
          <w:szCs w:val="20"/>
          <w:lang w:eastAsia="th-TH"/>
        </w:rPr>
        <w:t xml:space="preserve"> then</w:t>
      </w:r>
      <w:r w:rsidR="00A715A6" w:rsidRPr="00D85CE5">
        <w:rPr>
          <w:rFonts w:ascii="Arial" w:hAnsi="Arial" w:cs="Arial"/>
          <w:snapToGrid w:val="0"/>
          <w:color w:val="000000"/>
          <w:sz w:val="20"/>
          <w:szCs w:val="20"/>
          <w:lang w:eastAsia="th-TH"/>
        </w:rPr>
        <w:t xml:space="preserve"> ended</w:t>
      </w:r>
      <w:r w:rsidRPr="00D85CE5">
        <w:rPr>
          <w:rFonts w:ascii="Arial" w:hAnsi="Arial" w:cs="Arial"/>
          <w:snapToGrid w:val="0"/>
          <w:color w:val="000000"/>
          <w:sz w:val="20"/>
          <w:szCs w:val="20"/>
          <w:lang w:eastAsia="th-TH"/>
        </w:rPr>
        <w:t>, and condensed notes to the interim financial statements of Electronics Industry Public Company Limited and its subsidia</w:t>
      </w:r>
      <w:r w:rsidR="00265377" w:rsidRPr="00D85CE5">
        <w:rPr>
          <w:rFonts w:ascii="Arial" w:hAnsi="Arial" w:cs="Arial"/>
          <w:snapToGrid w:val="0"/>
          <w:color w:val="000000"/>
          <w:sz w:val="20"/>
          <w:szCs w:val="20"/>
          <w:lang w:eastAsia="th-TH"/>
        </w:rPr>
        <w:t>r</w:t>
      </w:r>
      <w:r w:rsidR="00064880" w:rsidRPr="00D85CE5">
        <w:rPr>
          <w:rFonts w:ascii="Arial" w:hAnsi="Arial" w:cs="Cordia New"/>
          <w:snapToGrid w:val="0"/>
          <w:color w:val="000000"/>
          <w:sz w:val="20"/>
          <w:szCs w:val="20"/>
          <w:lang w:eastAsia="th-TH"/>
        </w:rPr>
        <w:t>y</w:t>
      </w:r>
      <w:r w:rsidRPr="00D85CE5">
        <w:rPr>
          <w:rFonts w:ascii="Arial" w:hAnsi="Arial" w:cs="Arial"/>
          <w:snapToGrid w:val="0"/>
          <w:color w:val="000000"/>
          <w:sz w:val="20"/>
          <w:szCs w:val="20"/>
          <w:lang w:eastAsia="th-TH"/>
        </w:rPr>
        <w:t xml:space="preserve"> and of Electronics Industry Public Company Limited. The Company’s management is responsible for the preparation and presentation of these </w:t>
      </w:r>
      <w:r w:rsidRPr="00D85CE5">
        <w:rPr>
          <w:rFonts w:ascii="Arial" w:hAnsi="Arial" w:cs="Arial"/>
          <w:snapToGrid w:val="0"/>
          <w:color w:val="000000"/>
          <w:spacing w:val="-2"/>
          <w:sz w:val="20"/>
          <w:szCs w:val="20"/>
          <w:lang w:eastAsia="th-TH"/>
        </w:rPr>
        <w:t>interim financial information in accordance with Thai Accounting Standard no. 34 “Interim Financial Reporting”.  My responsibility is to express a conclusion on this interim financial information based on my review.</w:t>
      </w:r>
      <w:r w:rsidRPr="00D85CE5">
        <w:rPr>
          <w:rFonts w:ascii="Arial" w:hAnsi="Arial" w:cs="Arial"/>
          <w:snapToGrid w:val="0"/>
          <w:color w:val="000000"/>
          <w:sz w:val="20"/>
          <w:szCs w:val="20"/>
          <w:lang w:eastAsia="th-TH"/>
        </w:rPr>
        <w:t xml:space="preserve"> </w:t>
      </w:r>
    </w:p>
    <w:p w:rsidR="0095527E" w:rsidRPr="00D85CE5" w:rsidRDefault="0095527E" w:rsidP="00F848E4">
      <w:pPr>
        <w:jc w:val="thaiDistribute"/>
        <w:rPr>
          <w:rFonts w:ascii="Arial" w:hAnsi="Arial" w:cs="Arial"/>
          <w:snapToGrid w:val="0"/>
          <w:color w:val="000000"/>
          <w:sz w:val="20"/>
          <w:szCs w:val="20"/>
          <w:lang w:eastAsia="th-TH"/>
        </w:rPr>
      </w:pPr>
    </w:p>
    <w:p w:rsidR="00C9139C" w:rsidRPr="00D85CE5" w:rsidRDefault="00C9139C" w:rsidP="00C9139C">
      <w:pPr>
        <w:jc w:val="both"/>
        <w:rPr>
          <w:rFonts w:ascii="Arial" w:hAnsi="Arial" w:cs="Arial"/>
          <w:b/>
          <w:bCs/>
          <w:snapToGrid w:val="0"/>
          <w:color w:val="000000"/>
          <w:sz w:val="20"/>
          <w:szCs w:val="20"/>
          <w:lang w:eastAsia="th-TH"/>
        </w:rPr>
      </w:pPr>
      <w:r w:rsidRPr="00D85CE5">
        <w:rPr>
          <w:rFonts w:ascii="Arial" w:hAnsi="Arial" w:cs="Arial"/>
          <w:b/>
          <w:bCs/>
          <w:snapToGrid w:val="0"/>
          <w:color w:val="000000"/>
          <w:sz w:val="20"/>
          <w:szCs w:val="20"/>
          <w:lang w:eastAsia="th-TH"/>
        </w:rPr>
        <w:t>Scope of Review</w:t>
      </w:r>
    </w:p>
    <w:p w:rsidR="00C9139C" w:rsidRPr="00D85CE5" w:rsidRDefault="00C9139C" w:rsidP="00F848E4">
      <w:pPr>
        <w:jc w:val="thaiDistribute"/>
        <w:rPr>
          <w:rFonts w:ascii="Arial" w:hAnsi="Arial" w:cs="Arial"/>
          <w:snapToGrid w:val="0"/>
          <w:color w:val="000000"/>
          <w:sz w:val="20"/>
          <w:szCs w:val="20"/>
          <w:lang w:eastAsia="th-TH"/>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1363BB" w:rsidRPr="00D85CE5" w:rsidRDefault="001363BB" w:rsidP="00265377">
      <w:pPr>
        <w:jc w:val="thaiDistribute"/>
        <w:rPr>
          <w:rFonts w:ascii="Arial" w:hAnsi="Arial" w:cs="Arial"/>
          <w:snapToGrid w:val="0"/>
          <w:color w:val="000000"/>
          <w:sz w:val="20"/>
          <w:szCs w:val="20"/>
          <w:lang w:eastAsia="th-TH"/>
        </w:rPr>
      </w:pPr>
    </w:p>
    <w:p w:rsidR="001363BB" w:rsidRPr="00D85CE5" w:rsidRDefault="001363BB" w:rsidP="001363BB">
      <w:pPr>
        <w:jc w:val="both"/>
        <w:rPr>
          <w:rFonts w:ascii="Arial" w:hAnsi="Arial" w:cs="Arial"/>
          <w:b/>
          <w:bCs/>
          <w:snapToGrid w:val="0"/>
          <w:color w:val="000000"/>
          <w:sz w:val="20"/>
          <w:szCs w:val="20"/>
          <w:lang w:eastAsia="th-TH"/>
        </w:rPr>
      </w:pPr>
      <w:r w:rsidRPr="00D85CE5">
        <w:rPr>
          <w:rFonts w:ascii="Arial" w:hAnsi="Arial" w:cs="Arial"/>
          <w:b/>
          <w:bCs/>
          <w:snapToGrid w:val="0"/>
          <w:color w:val="000000"/>
          <w:sz w:val="20"/>
          <w:szCs w:val="20"/>
          <w:lang w:eastAsia="th-TH"/>
        </w:rPr>
        <w:t>Conclusion</w:t>
      </w:r>
    </w:p>
    <w:p w:rsidR="001363BB" w:rsidRPr="00D85CE5" w:rsidRDefault="001363BB" w:rsidP="00265377">
      <w:pPr>
        <w:jc w:val="thaiDistribute"/>
        <w:rPr>
          <w:rFonts w:ascii="Arial" w:hAnsi="Arial" w:cs="Arial"/>
          <w:snapToGrid w:val="0"/>
          <w:color w:val="000000"/>
          <w:sz w:val="20"/>
          <w:szCs w:val="20"/>
          <w:lang w:eastAsia="th-TH"/>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8C4733" w:rsidRPr="00D85CE5" w:rsidRDefault="008C4733" w:rsidP="008C4733">
      <w:pPr>
        <w:jc w:val="thaiDistribute"/>
        <w:rPr>
          <w:rFonts w:ascii="Arial" w:hAnsi="Arial" w:cs="Arial"/>
          <w:snapToGrid w:val="0"/>
          <w:color w:val="000000"/>
          <w:sz w:val="20"/>
          <w:szCs w:val="20"/>
          <w:lang w:eastAsia="th-TH"/>
        </w:rPr>
      </w:pPr>
    </w:p>
    <w:p w:rsidR="004F17E3" w:rsidRPr="00D85CE5" w:rsidRDefault="0047604A" w:rsidP="00A6037B">
      <w:pPr>
        <w:jc w:val="both"/>
        <w:rPr>
          <w:rFonts w:ascii="Arial" w:hAnsi="Arial" w:cs="Cordia New"/>
          <w:b/>
          <w:bCs/>
          <w:snapToGrid w:val="0"/>
          <w:color w:val="000000"/>
          <w:sz w:val="20"/>
          <w:szCs w:val="20"/>
          <w:lang w:eastAsia="th-TH"/>
        </w:rPr>
      </w:pPr>
      <w:r>
        <w:rPr>
          <w:rFonts w:ascii="Arial" w:hAnsi="Arial" w:cs="Cordia New"/>
          <w:b/>
          <w:bCs/>
          <w:snapToGrid w:val="0"/>
          <w:color w:val="000000"/>
          <w:sz w:val="20"/>
          <w:szCs w:val="20"/>
          <w:lang w:eastAsia="th-TH"/>
        </w:rPr>
        <w:t>Other matter</w:t>
      </w:r>
    </w:p>
    <w:p w:rsidR="0087521F" w:rsidRPr="00D85CE5" w:rsidRDefault="0087521F" w:rsidP="00F5735B">
      <w:pPr>
        <w:ind w:right="-1"/>
        <w:jc w:val="both"/>
        <w:rPr>
          <w:rFonts w:ascii="Arial" w:hAnsi="Arial" w:cs="Arial"/>
          <w:snapToGrid w:val="0"/>
          <w:color w:val="000000"/>
          <w:sz w:val="20"/>
          <w:szCs w:val="20"/>
          <w:lang w:eastAsia="th-TH"/>
        </w:rPr>
      </w:pPr>
    </w:p>
    <w:p w:rsidR="0087521F" w:rsidRDefault="00F5735B" w:rsidP="00A6037B">
      <w:pPr>
        <w:ind w:right="-1"/>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 xml:space="preserve">The consolidated and company statements </w:t>
      </w:r>
      <w:r w:rsidR="0087521F" w:rsidRPr="00D85CE5">
        <w:rPr>
          <w:rFonts w:ascii="Arial" w:hAnsi="Arial" w:cs="Arial"/>
          <w:snapToGrid w:val="0"/>
          <w:color w:val="000000"/>
          <w:sz w:val="20"/>
          <w:szCs w:val="20"/>
          <w:lang w:eastAsia="th-TH"/>
        </w:rPr>
        <w:t xml:space="preserve">for the year ended 31 December 2016 </w:t>
      </w:r>
      <w:r w:rsidRPr="00D85CE5">
        <w:rPr>
          <w:rFonts w:ascii="Arial" w:hAnsi="Arial" w:cstheme="minorBidi"/>
          <w:snapToGrid w:val="0"/>
          <w:color w:val="000000"/>
          <w:sz w:val="20"/>
          <w:szCs w:val="20"/>
          <w:lang w:eastAsia="th-TH"/>
        </w:rPr>
        <w:t xml:space="preserve">of </w:t>
      </w:r>
      <w:r w:rsidRPr="00D85CE5">
        <w:rPr>
          <w:rFonts w:ascii="Arial" w:hAnsi="Arial" w:cs="Arial"/>
          <w:snapToGrid w:val="0"/>
          <w:color w:val="000000"/>
          <w:sz w:val="20"/>
          <w:szCs w:val="20"/>
          <w:lang w:eastAsia="th-TH"/>
        </w:rPr>
        <w:t>Electronics Industry Public Company Limited and its subsidiar</w:t>
      </w:r>
      <w:r w:rsidRPr="00D85CE5">
        <w:rPr>
          <w:rFonts w:ascii="Arial" w:hAnsi="Arial" w:cs="Cordia New"/>
          <w:snapToGrid w:val="0"/>
          <w:color w:val="000000"/>
          <w:sz w:val="20"/>
          <w:szCs w:val="20"/>
          <w:lang w:eastAsia="th-TH"/>
        </w:rPr>
        <w:t>ies</w:t>
      </w:r>
      <w:r w:rsidRPr="00D85CE5">
        <w:rPr>
          <w:rFonts w:ascii="Arial" w:hAnsi="Arial" w:cs="Arial"/>
          <w:snapToGrid w:val="0"/>
          <w:color w:val="000000"/>
          <w:sz w:val="20"/>
          <w:szCs w:val="20"/>
          <w:lang w:eastAsia="th-TH"/>
        </w:rPr>
        <w:t xml:space="preserve"> and of Electronics Industry Public Company Limited</w:t>
      </w:r>
      <w:r w:rsidR="0087521F" w:rsidRPr="00D85CE5">
        <w:rPr>
          <w:rFonts w:ascii="Arial" w:hAnsi="Arial" w:cs="Arial"/>
          <w:snapToGrid w:val="0"/>
          <w:color w:val="000000"/>
          <w:sz w:val="20"/>
          <w:szCs w:val="20"/>
          <w:lang w:eastAsia="th-TH"/>
        </w:rPr>
        <w:t xml:space="preserve"> were audited by another auditor in the same firm as myself, </w:t>
      </w:r>
      <w:r w:rsidR="00A6037B">
        <w:rPr>
          <w:rFonts w:ascii="Arial" w:hAnsi="Arial" w:cs="Arial"/>
          <w:snapToGrid w:val="0"/>
          <w:color w:val="000000"/>
          <w:sz w:val="20"/>
          <w:szCs w:val="20"/>
          <w:lang w:eastAsia="th-TH"/>
        </w:rPr>
        <w:t>which</w:t>
      </w:r>
      <w:r w:rsidR="0087521F" w:rsidRPr="00D85CE5">
        <w:rPr>
          <w:rFonts w:ascii="Arial" w:hAnsi="Arial" w:cs="Arial"/>
          <w:snapToGrid w:val="0"/>
          <w:color w:val="000000"/>
          <w:sz w:val="20"/>
          <w:szCs w:val="20"/>
          <w:lang w:eastAsia="th-TH"/>
        </w:rPr>
        <w:t xml:space="preserve"> expressed an unqualified opinion on those statements dated  2</w:t>
      </w:r>
      <w:r w:rsidR="00535B0F">
        <w:rPr>
          <w:rFonts w:ascii="Arial" w:hAnsi="Arial" w:cs="Cordia New"/>
          <w:snapToGrid w:val="0"/>
          <w:color w:val="000000"/>
          <w:sz w:val="20"/>
          <w:szCs w:val="25"/>
          <w:lang w:eastAsia="th-TH"/>
        </w:rPr>
        <w:t>8</w:t>
      </w:r>
      <w:r w:rsidR="0087521F" w:rsidRPr="00D85CE5">
        <w:rPr>
          <w:rFonts w:ascii="Arial" w:hAnsi="Arial" w:cs="Arial"/>
          <w:snapToGrid w:val="0"/>
          <w:color w:val="000000"/>
          <w:sz w:val="20"/>
          <w:szCs w:val="20"/>
          <w:lang w:eastAsia="th-TH"/>
        </w:rPr>
        <w:t xml:space="preserve"> February 2017. The consolidated and company statement of </w:t>
      </w:r>
      <w:r w:rsidRPr="00D85CE5">
        <w:rPr>
          <w:rFonts w:ascii="Arial" w:hAnsi="Arial" w:cs="Arial"/>
          <w:snapToGrid w:val="0"/>
          <w:color w:val="000000"/>
          <w:sz w:val="20"/>
          <w:szCs w:val="20"/>
          <w:lang w:eastAsia="th-TH"/>
        </w:rPr>
        <w:t xml:space="preserve"> </w:t>
      </w:r>
      <w:r w:rsidR="0087521F" w:rsidRPr="00D85CE5">
        <w:rPr>
          <w:rFonts w:ascii="Arial" w:hAnsi="Arial" w:cs="Arial"/>
          <w:snapToGrid w:val="0"/>
          <w:color w:val="000000"/>
          <w:sz w:val="20"/>
          <w:szCs w:val="20"/>
          <w:lang w:eastAsia="th-TH"/>
        </w:rPr>
        <w:t>financial position as at 31 December 2016</w:t>
      </w:r>
      <w:r w:rsidR="0087521F">
        <w:rPr>
          <w:rFonts w:ascii="Arial" w:hAnsi="Arial" w:cs="Arial"/>
          <w:snapToGrid w:val="0"/>
          <w:color w:val="000000"/>
          <w:sz w:val="20"/>
          <w:szCs w:val="20"/>
          <w:lang w:eastAsia="th-TH"/>
        </w:rPr>
        <w:t xml:space="preserve">, as </w:t>
      </w:r>
      <w:r w:rsidRPr="00801991">
        <w:rPr>
          <w:rFonts w:ascii="Arial" w:hAnsi="Arial" w:cs="Arial"/>
          <w:snapToGrid w:val="0"/>
          <w:color w:val="000000"/>
          <w:sz w:val="20"/>
          <w:szCs w:val="20"/>
          <w:lang w:eastAsia="th-TH"/>
        </w:rPr>
        <w:t>pres</w:t>
      </w:r>
      <w:r>
        <w:rPr>
          <w:rFonts w:ascii="Arial" w:hAnsi="Arial" w:cs="Arial"/>
          <w:snapToGrid w:val="0"/>
          <w:color w:val="000000"/>
          <w:sz w:val="20"/>
          <w:szCs w:val="20"/>
          <w:lang w:eastAsia="th-TH"/>
        </w:rPr>
        <w:t xml:space="preserve">ented </w:t>
      </w:r>
      <w:r w:rsidR="0087521F">
        <w:rPr>
          <w:rFonts w:ascii="Arial" w:hAnsi="Arial" w:cs="Arial"/>
          <w:snapToGrid w:val="0"/>
          <w:color w:val="000000"/>
          <w:sz w:val="20"/>
          <w:szCs w:val="20"/>
          <w:lang w:eastAsia="th-TH"/>
        </w:rPr>
        <w:t xml:space="preserve">herein for </w:t>
      </w:r>
      <w:r>
        <w:rPr>
          <w:rFonts w:ascii="Arial" w:hAnsi="Arial" w:cs="Arial"/>
          <w:snapToGrid w:val="0"/>
          <w:color w:val="000000"/>
          <w:sz w:val="20"/>
          <w:szCs w:val="20"/>
          <w:lang w:eastAsia="th-TH"/>
        </w:rPr>
        <w:t xml:space="preserve">comparative </w:t>
      </w:r>
      <w:r w:rsidR="0047604A">
        <w:rPr>
          <w:rFonts w:ascii="Arial" w:hAnsi="Arial" w:cs="Arial"/>
          <w:snapToGrid w:val="0"/>
          <w:color w:val="000000"/>
          <w:sz w:val="20"/>
          <w:szCs w:val="20"/>
          <w:lang w:eastAsia="th-TH"/>
        </w:rPr>
        <w:t>information</w:t>
      </w:r>
      <w:r w:rsidR="0087521F">
        <w:rPr>
          <w:rFonts w:ascii="Arial" w:hAnsi="Arial" w:cs="Arial"/>
          <w:snapToGrid w:val="0"/>
          <w:color w:val="000000"/>
          <w:sz w:val="20"/>
          <w:szCs w:val="20"/>
          <w:lang w:eastAsia="th-TH"/>
        </w:rPr>
        <w:t>, formed an interal part of the financial statements.</w:t>
      </w:r>
      <w:r w:rsidR="0087521F" w:rsidRPr="0087521F">
        <w:rPr>
          <w:rFonts w:ascii="Arial" w:hAnsi="Arial" w:cs="Arial"/>
          <w:snapToGrid w:val="0"/>
          <w:color w:val="000000"/>
          <w:sz w:val="20"/>
          <w:szCs w:val="20"/>
          <w:lang w:eastAsia="th-TH"/>
        </w:rPr>
        <w:t xml:space="preserve"> </w:t>
      </w:r>
    </w:p>
    <w:p w:rsidR="0087521F" w:rsidRDefault="0087521F" w:rsidP="00F5735B">
      <w:pPr>
        <w:ind w:right="-1"/>
        <w:jc w:val="both"/>
        <w:rPr>
          <w:rFonts w:ascii="Arial" w:hAnsi="Arial" w:cs="Arial"/>
          <w:snapToGrid w:val="0"/>
          <w:color w:val="000000"/>
          <w:sz w:val="20"/>
          <w:szCs w:val="20"/>
          <w:lang w:eastAsia="th-TH"/>
        </w:rPr>
      </w:pPr>
    </w:p>
    <w:p w:rsidR="0087521F" w:rsidRDefault="0087521F" w:rsidP="00F5735B">
      <w:pPr>
        <w:ind w:right="-1"/>
        <w:jc w:val="both"/>
        <w:rPr>
          <w:rFonts w:ascii="Arial" w:hAnsi="Arial" w:cs="Arial"/>
          <w:snapToGrid w:val="0"/>
          <w:color w:val="000000"/>
          <w:sz w:val="20"/>
          <w:szCs w:val="20"/>
          <w:lang w:eastAsia="th-TH"/>
        </w:rPr>
      </w:pPr>
    </w:p>
    <w:p w:rsidR="00F5735B" w:rsidRDefault="00F5735B">
      <w:pPr>
        <w:spacing w:after="200" w:line="276" w:lineRule="auto"/>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p w:rsidR="00497D91" w:rsidRPr="00072E87" w:rsidRDefault="00F5735B" w:rsidP="007E6213">
      <w:pPr>
        <w:tabs>
          <w:tab w:val="left" w:pos="480"/>
        </w:tabs>
        <w:jc w:val="thaiDistribute"/>
        <w:rPr>
          <w:rFonts w:ascii="Arial" w:hAnsi="Arial" w:cs="Arial"/>
          <w:sz w:val="20"/>
          <w:szCs w:val="20"/>
        </w:rPr>
      </w:pPr>
      <w:r w:rsidRPr="00072E87">
        <w:rPr>
          <w:rFonts w:ascii="Arial" w:hAnsi="Arial" w:cs="Arial"/>
          <w:snapToGrid w:val="0"/>
          <w:color w:val="000000"/>
          <w:sz w:val="20"/>
          <w:szCs w:val="20"/>
          <w:lang w:eastAsia="th-TH"/>
        </w:rPr>
        <w:lastRenderedPageBreak/>
        <w:t>The consolidated and company statements of comprehensive income for the three-month and</w:t>
      </w:r>
      <w:r w:rsidR="00F80041">
        <w:rPr>
          <w:rFonts w:ascii="Arial" w:hAnsi="Arial" w:cs="Arial"/>
          <w:snapToGrid w:val="0"/>
          <w:color w:val="000000"/>
          <w:sz w:val="20"/>
          <w:szCs w:val="20"/>
          <w:lang w:eastAsia="th-TH"/>
        </w:rPr>
        <w:t xml:space="preserve"> nine-month </w:t>
      </w:r>
      <w:r w:rsidR="00F80041" w:rsidRPr="00DC2C8F">
        <w:rPr>
          <w:rFonts w:ascii="Arial" w:hAnsi="Arial" w:cs="Arial"/>
          <w:snapToGrid w:val="0"/>
          <w:color w:val="000000"/>
          <w:sz w:val="20"/>
          <w:szCs w:val="20"/>
          <w:lang w:eastAsia="th-TH"/>
        </w:rPr>
        <w:t>periods ended 30 September</w:t>
      </w:r>
      <w:r w:rsidRPr="00DC2C8F">
        <w:rPr>
          <w:rFonts w:ascii="Arial" w:hAnsi="Arial" w:cs="Arial"/>
          <w:snapToGrid w:val="0"/>
          <w:color w:val="000000"/>
          <w:sz w:val="20"/>
          <w:szCs w:val="20"/>
          <w:lang w:eastAsia="th-TH"/>
        </w:rPr>
        <w:t xml:space="preserve"> 2016, </w:t>
      </w:r>
      <w:r w:rsidR="0041798A" w:rsidRPr="00DC2C8F">
        <w:rPr>
          <w:rFonts w:ascii="Arial" w:hAnsi="Arial" w:cs="Arial"/>
          <w:snapToGrid w:val="0"/>
          <w:color w:val="000000"/>
          <w:sz w:val="20"/>
          <w:szCs w:val="20"/>
          <w:lang w:eastAsia="th-TH"/>
        </w:rPr>
        <w:t xml:space="preserve">the </w:t>
      </w:r>
      <w:r w:rsidRPr="00DC2C8F">
        <w:rPr>
          <w:rFonts w:ascii="Arial" w:hAnsi="Arial" w:cs="Arial"/>
          <w:snapToGrid w:val="0"/>
          <w:color w:val="000000"/>
          <w:sz w:val="20"/>
          <w:szCs w:val="20"/>
          <w:lang w:eastAsia="th-TH"/>
        </w:rPr>
        <w:t xml:space="preserve">consolidated and company statements of changes in shareholders' equity and </w:t>
      </w:r>
      <w:r w:rsidR="0041798A" w:rsidRPr="00DC2C8F">
        <w:rPr>
          <w:rFonts w:ascii="Arial" w:hAnsi="Arial" w:cs="Arial"/>
          <w:snapToGrid w:val="0"/>
          <w:color w:val="000000"/>
          <w:sz w:val="20"/>
          <w:szCs w:val="20"/>
          <w:lang w:eastAsia="th-TH"/>
        </w:rPr>
        <w:t xml:space="preserve">the </w:t>
      </w:r>
      <w:r w:rsidRPr="00DC2C8F">
        <w:rPr>
          <w:rFonts w:ascii="Arial" w:hAnsi="Arial" w:cs="Arial"/>
          <w:snapToGrid w:val="0"/>
          <w:color w:val="000000"/>
          <w:sz w:val="20"/>
          <w:szCs w:val="20"/>
          <w:lang w:eastAsia="th-TH"/>
        </w:rPr>
        <w:t xml:space="preserve">consolidated and company statements of cash flows of Electronics Industry Public Company Limited and its subsidiaries and of Electronics Industry Public Company Limited for the </w:t>
      </w:r>
      <w:r w:rsidR="00DC2C8F" w:rsidRPr="00DC2C8F">
        <w:rPr>
          <w:rFonts w:ascii="Arial" w:hAnsi="Arial" w:cs="Arial"/>
          <w:snapToGrid w:val="0"/>
          <w:color w:val="000000"/>
          <w:sz w:val="20"/>
          <w:szCs w:val="20"/>
          <w:lang w:eastAsia="th-TH"/>
        </w:rPr>
        <w:t>nine</w:t>
      </w:r>
      <w:r w:rsidRPr="00DC2C8F">
        <w:rPr>
          <w:rFonts w:ascii="Arial" w:hAnsi="Arial" w:cs="Arial"/>
          <w:snapToGrid w:val="0"/>
          <w:color w:val="000000"/>
          <w:sz w:val="20"/>
          <w:szCs w:val="20"/>
          <w:lang w:eastAsia="th-TH"/>
        </w:rPr>
        <w:t xml:space="preserve">-month period then ended, presented as comparative information, represented the amendment of interim financial statements </w:t>
      </w:r>
      <w:r w:rsidR="00497D91" w:rsidRPr="00DC2C8F">
        <w:rPr>
          <w:rFonts w:ascii="Arial" w:hAnsi="Arial" w:cs="Arial"/>
          <w:snapToGrid w:val="0"/>
          <w:color w:val="000000"/>
          <w:sz w:val="20"/>
          <w:szCs w:val="20"/>
          <w:lang w:eastAsia="th-TH"/>
        </w:rPr>
        <w:t xml:space="preserve">were </w:t>
      </w:r>
      <w:r w:rsidR="0041798A" w:rsidRPr="00DC2C8F">
        <w:rPr>
          <w:rFonts w:ascii="Arial" w:hAnsi="Arial" w:cs="Arial"/>
          <w:snapToGrid w:val="0"/>
          <w:color w:val="000000"/>
          <w:sz w:val="20"/>
          <w:szCs w:val="20"/>
          <w:lang w:eastAsia="th-TH"/>
        </w:rPr>
        <w:t xml:space="preserve">reviewed </w:t>
      </w:r>
      <w:r w:rsidR="00497D91" w:rsidRPr="00DC2C8F">
        <w:rPr>
          <w:rFonts w:ascii="Arial" w:hAnsi="Arial" w:cs="Arial"/>
          <w:snapToGrid w:val="0"/>
          <w:color w:val="000000"/>
          <w:sz w:val="20"/>
          <w:szCs w:val="20"/>
          <w:lang w:eastAsia="th-TH"/>
        </w:rPr>
        <w:t xml:space="preserve">by another auditor </w:t>
      </w:r>
      <w:r w:rsidR="0087521F" w:rsidRPr="00DC2C8F">
        <w:rPr>
          <w:rFonts w:ascii="Arial" w:hAnsi="Arial" w:cs="Arial"/>
          <w:snapToGrid w:val="0"/>
          <w:color w:val="000000"/>
          <w:sz w:val="20"/>
          <w:szCs w:val="20"/>
          <w:lang w:eastAsia="th-TH"/>
        </w:rPr>
        <w:t xml:space="preserve">in the same firm as myself, </w:t>
      </w:r>
      <w:r w:rsidR="00A6037B" w:rsidRPr="00DC2C8F">
        <w:rPr>
          <w:rFonts w:ascii="Arial" w:hAnsi="Arial" w:cs="Arial"/>
          <w:snapToGrid w:val="0"/>
          <w:color w:val="000000"/>
          <w:sz w:val="20"/>
          <w:szCs w:val="20"/>
          <w:lang w:eastAsia="th-TH"/>
        </w:rPr>
        <w:t>which express</w:t>
      </w:r>
      <w:r w:rsidR="00130057" w:rsidRPr="00DC2C8F">
        <w:rPr>
          <w:rFonts w:ascii="Arial" w:hAnsi="Arial" w:cs="Arial"/>
          <w:snapToGrid w:val="0"/>
          <w:color w:val="000000"/>
          <w:sz w:val="20"/>
          <w:szCs w:val="20"/>
          <w:lang w:eastAsia="th-TH"/>
        </w:rPr>
        <w:t>ed</w:t>
      </w:r>
      <w:r w:rsidR="00A6037B" w:rsidRPr="00DC2C8F">
        <w:rPr>
          <w:rFonts w:ascii="Arial" w:hAnsi="Arial" w:cs="Arial"/>
          <w:snapToGrid w:val="0"/>
          <w:color w:val="000000"/>
          <w:sz w:val="20"/>
          <w:szCs w:val="20"/>
          <w:lang w:eastAsia="th-TH"/>
        </w:rPr>
        <w:t xml:space="preserve"> an unqualified conclu</w:t>
      </w:r>
      <w:r w:rsidR="00726A14" w:rsidRPr="00DC2C8F">
        <w:rPr>
          <w:rFonts w:ascii="Arial" w:hAnsi="Arial" w:cs="Cordia New"/>
          <w:snapToGrid w:val="0"/>
          <w:color w:val="000000"/>
          <w:sz w:val="20"/>
          <w:szCs w:val="25"/>
          <w:lang w:eastAsia="th-TH"/>
        </w:rPr>
        <w:t>s</w:t>
      </w:r>
      <w:r w:rsidR="00A6037B" w:rsidRPr="00DC2C8F">
        <w:rPr>
          <w:rFonts w:ascii="Arial" w:hAnsi="Arial" w:cs="Arial"/>
          <w:snapToGrid w:val="0"/>
          <w:color w:val="000000"/>
          <w:sz w:val="20"/>
          <w:szCs w:val="20"/>
          <w:lang w:eastAsia="th-TH"/>
        </w:rPr>
        <w:t>ion on those statements</w:t>
      </w:r>
      <w:r w:rsidR="0087521F" w:rsidRPr="00DC2C8F">
        <w:rPr>
          <w:rFonts w:ascii="Arial" w:hAnsi="Arial" w:cs="Arial"/>
          <w:snapToGrid w:val="0"/>
          <w:color w:val="000000"/>
          <w:sz w:val="20"/>
          <w:szCs w:val="20"/>
          <w:lang w:eastAsia="th-TH"/>
        </w:rPr>
        <w:t xml:space="preserve"> </w:t>
      </w:r>
      <w:r w:rsidRPr="00DC2C8F">
        <w:rPr>
          <w:rFonts w:ascii="Arial" w:hAnsi="Arial" w:cs="Arial"/>
          <w:snapToGrid w:val="0"/>
          <w:color w:val="000000"/>
          <w:sz w:val="20"/>
          <w:szCs w:val="20"/>
          <w:lang w:eastAsia="th-TH"/>
        </w:rPr>
        <w:t>dated</w:t>
      </w:r>
      <w:r w:rsidRPr="00DC2C8F">
        <w:rPr>
          <w:rFonts w:ascii="Arial" w:hAnsi="Arial" w:cs="Arial"/>
          <w:sz w:val="20"/>
          <w:szCs w:val="20"/>
        </w:rPr>
        <w:t xml:space="preserve"> </w:t>
      </w:r>
      <w:r w:rsidR="00497D91" w:rsidRPr="00DC2C8F">
        <w:rPr>
          <w:rFonts w:ascii="Arial" w:hAnsi="Arial" w:cs="Arial"/>
          <w:sz w:val="20"/>
          <w:szCs w:val="20"/>
        </w:rPr>
        <w:t xml:space="preserve">11 </w:t>
      </w:r>
      <w:r w:rsidR="00DC2C8F" w:rsidRPr="00DC2C8F">
        <w:rPr>
          <w:rFonts w:ascii="Arial" w:hAnsi="Arial" w:cs="Arial"/>
          <w:sz w:val="20"/>
          <w:szCs w:val="20"/>
        </w:rPr>
        <w:t xml:space="preserve">November </w:t>
      </w:r>
      <w:r w:rsidR="00497D91" w:rsidRPr="00DC2C8F">
        <w:rPr>
          <w:rFonts w:ascii="Arial" w:hAnsi="Arial" w:cs="Arial"/>
          <w:sz w:val="20"/>
          <w:szCs w:val="20"/>
        </w:rPr>
        <w:t>2016 e</w:t>
      </w:r>
      <w:r w:rsidR="00B50FBE">
        <w:rPr>
          <w:rFonts w:ascii="Arial" w:hAnsi="Arial" w:cs="Arial"/>
          <w:spacing w:val="-2"/>
          <w:sz w:val="20"/>
          <w:szCs w:val="20"/>
        </w:rPr>
        <w:t>xcept for n</w:t>
      </w:r>
      <w:r w:rsidR="00497D91" w:rsidRPr="00DC2C8F">
        <w:rPr>
          <w:rFonts w:ascii="Arial" w:hAnsi="Arial" w:cs="Arial"/>
          <w:spacing w:val="-2"/>
          <w:sz w:val="20"/>
          <w:szCs w:val="20"/>
        </w:rPr>
        <w:t>ote</w:t>
      </w:r>
      <w:r w:rsidR="00497D91" w:rsidRPr="00DC2C8F">
        <w:rPr>
          <w:rFonts w:ascii="Arial" w:hAnsi="Arial" w:cs="Cordia New"/>
          <w:spacing w:val="-2"/>
          <w:sz w:val="20"/>
          <w:szCs w:val="25"/>
        </w:rPr>
        <w:t>s</w:t>
      </w:r>
      <w:r w:rsidR="00497D91" w:rsidRPr="00DC2C8F">
        <w:rPr>
          <w:rFonts w:ascii="Arial" w:hAnsi="Arial" w:cs="Arial"/>
          <w:spacing w:val="-2"/>
          <w:sz w:val="20"/>
          <w:szCs w:val="20"/>
        </w:rPr>
        <w:t xml:space="preserve"> to the financial statements no</w:t>
      </w:r>
      <w:r w:rsidR="00DC2C8F" w:rsidRPr="00DC2C8F">
        <w:rPr>
          <w:rFonts w:ascii="Arial" w:hAnsi="Arial" w:cs="Arial"/>
          <w:spacing w:val="-2"/>
          <w:sz w:val="20"/>
          <w:szCs w:val="20"/>
        </w:rPr>
        <w:t xml:space="preserve">. </w:t>
      </w:r>
      <w:r w:rsidR="003E162A">
        <w:rPr>
          <w:rFonts w:ascii="Arial" w:hAnsi="Arial" w:cs="Arial"/>
          <w:spacing w:val="-2"/>
          <w:sz w:val="20"/>
          <w:szCs w:val="20"/>
        </w:rPr>
        <w:t xml:space="preserve">10, 12 </w:t>
      </w:r>
      <w:r w:rsidR="00497D91" w:rsidRPr="00DC2C8F">
        <w:rPr>
          <w:rFonts w:ascii="Arial" w:hAnsi="Arial" w:cs="Arial"/>
          <w:spacing w:val="-2"/>
          <w:sz w:val="20"/>
          <w:szCs w:val="20"/>
        </w:rPr>
        <w:t xml:space="preserve"> and 32 in respect of amendment</w:t>
      </w:r>
      <w:r w:rsidR="00497D91" w:rsidRPr="00DC2C8F">
        <w:rPr>
          <w:rFonts w:ascii="Arial" w:hAnsi="Arial" w:cs="Arial"/>
          <w:sz w:val="20"/>
          <w:szCs w:val="20"/>
        </w:rPr>
        <w:t xml:space="preserve"> of the financial statements </w:t>
      </w:r>
      <w:r w:rsidR="007E6213">
        <w:rPr>
          <w:rFonts w:ascii="Arial" w:hAnsi="Arial" w:cs="Arial"/>
          <w:sz w:val="20"/>
          <w:szCs w:val="20"/>
        </w:rPr>
        <w:t xml:space="preserve">being </w:t>
      </w:r>
      <w:r w:rsidR="00497D91" w:rsidRPr="00DC2C8F">
        <w:rPr>
          <w:rFonts w:ascii="Arial" w:hAnsi="Arial" w:cs="Arial"/>
          <w:sz w:val="20"/>
          <w:szCs w:val="20"/>
        </w:rPr>
        <w:t xml:space="preserve">dated </w:t>
      </w:r>
      <w:r w:rsidR="0087521F" w:rsidRPr="00DC2C8F">
        <w:rPr>
          <w:rFonts w:ascii="Arial" w:hAnsi="Arial" w:cs="Arial"/>
          <w:sz w:val="20"/>
          <w:szCs w:val="20"/>
        </w:rPr>
        <w:t>5 April 2017.</w:t>
      </w:r>
      <w:r w:rsidR="0087521F" w:rsidRPr="00072E87">
        <w:rPr>
          <w:rFonts w:ascii="Arial" w:hAnsi="Arial" w:cs="Arial"/>
          <w:sz w:val="20"/>
          <w:szCs w:val="20"/>
        </w:rPr>
        <w:t xml:space="preserve">  </w:t>
      </w:r>
    </w:p>
    <w:p w:rsidR="00F5735B" w:rsidRDefault="00F5735B" w:rsidP="00CE7A13">
      <w:pPr>
        <w:ind w:right="-1"/>
        <w:jc w:val="both"/>
        <w:rPr>
          <w:rFonts w:ascii="Arial" w:hAnsi="Arial" w:cs="Arial"/>
          <w:snapToGrid w:val="0"/>
          <w:color w:val="000000"/>
          <w:sz w:val="20"/>
          <w:szCs w:val="20"/>
          <w:lang w:eastAsia="th-TH"/>
        </w:rPr>
      </w:pPr>
    </w:p>
    <w:p w:rsidR="00640FA6" w:rsidRDefault="00640FA6" w:rsidP="00D411C2">
      <w:pPr>
        <w:jc w:val="thaiDistribute"/>
        <w:rPr>
          <w:rFonts w:ascii="Arial" w:hAnsi="Arial" w:cs="Arial"/>
          <w:snapToGrid w:val="0"/>
          <w:color w:val="000000"/>
          <w:lang w:eastAsia="th-TH"/>
        </w:rPr>
      </w:pPr>
    </w:p>
    <w:p w:rsidR="003C3200" w:rsidRPr="00801991" w:rsidRDefault="003C3200" w:rsidP="00D411C2">
      <w:pPr>
        <w:jc w:val="thaiDistribute"/>
        <w:rPr>
          <w:rFonts w:ascii="Arial" w:hAnsi="Arial" w:cs="Arial"/>
          <w:snapToGrid w:val="0"/>
          <w:color w:val="000000"/>
          <w:lang w:eastAsia="th-TH"/>
        </w:rPr>
      </w:pPr>
    </w:p>
    <w:p w:rsidR="00D97267" w:rsidRDefault="00D97267" w:rsidP="000517AB">
      <w:pPr>
        <w:tabs>
          <w:tab w:val="left" w:pos="480"/>
        </w:tabs>
        <w:rPr>
          <w:rFonts w:ascii="Arial" w:hAnsi="Arial" w:cs="Arial"/>
          <w:snapToGrid w:val="0"/>
          <w:color w:val="000000"/>
          <w:sz w:val="20"/>
          <w:szCs w:val="20"/>
          <w:lang w:eastAsia="th-TH"/>
        </w:rPr>
      </w:pPr>
    </w:p>
    <w:p w:rsidR="00F5735B" w:rsidRDefault="00F5735B" w:rsidP="000517AB">
      <w:pPr>
        <w:tabs>
          <w:tab w:val="left" w:pos="480"/>
        </w:tabs>
        <w:rPr>
          <w:rFonts w:ascii="Arial" w:hAnsi="Arial" w:cs="Arial"/>
          <w:snapToGrid w:val="0"/>
          <w:color w:val="000000"/>
          <w:lang w:eastAsia="th-TH"/>
        </w:rPr>
      </w:pPr>
    </w:p>
    <w:p w:rsidR="00C41F43" w:rsidRDefault="00C41F43" w:rsidP="000517AB">
      <w:pPr>
        <w:tabs>
          <w:tab w:val="left" w:pos="480"/>
        </w:tabs>
        <w:rPr>
          <w:rFonts w:ascii="Arial" w:hAnsi="Arial" w:cs="Arial"/>
          <w:sz w:val="20"/>
          <w:szCs w:val="20"/>
        </w:rPr>
      </w:pPr>
      <w:r w:rsidRPr="00C41F43">
        <w:rPr>
          <w:rFonts w:ascii="Arial" w:hAnsi="Arial" w:cs="Arial"/>
          <w:sz w:val="20"/>
          <w:szCs w:val="20"/>
        </w:rPr>
        <w:t>Sunisa Sema</w:t>
      </w:r>
    </w:p>
    <w:p w:rsidR="00D85CE5" w:rsidRPr="0081314F" w:rsidRDefault="00735F33" w:rsidP="000517AB">
      <w:pPr>
        <w:tabs>
          <w:tab w:val="left" w:pos="480"/>
        </w:tabs>
        <w:rPr>
          <w:rFonts w:ascii="Arial" w:hAnsi="Arial" w:cstheme="minorBidi"/>
          <w:sz w:val="20"/>
          <w:szCs w:val="20"/>
        </w:rPr>
      </w:pPr>
      <w:r w:rsidRPr="00801991">
        <w:rPr>
          <w:rFonts w:ascii="Arial" w:hAnsi="Arial" w:cs="Arial"/>
          <w:sz w:val="20"/>
          <w:szCs w:val="20"/>
        </w:rPr>
        <w:t>Certified Public Accountant</w:t>
      </w:r>
      <w:r w:rsidR="000517AB" w:rsidRPr="00801991">
        <w:rPr>
          <w:rFonts w:ascii="Arial" w:hAnsi="Arial" w:cs="Arial"/>
          <w:sz w:val="20"/>
          <w:szCs w:val="20"/>
        </w:rPr>
        <w:t xml:space="preserve"> </w:t>
      </w:r>
      <w:r w:rsidR="0081314F" w:rsidRPr="00801991">
        <w:rPr>
          <w:rFonts w:ascii="Arial" w:hAnsi="Arial" w:cs="Arial"/>
          <w:sz w:val="20"/>
          <w:szCs w:val="20"/>
        </w:rPr>
        <w:t xml:space="preserve">(Thailand) No. </w:t>
      </w:r>
      <w:r w:rsidR="0081314F">
        <w:rPr>
          <w:rFonts w:ascii="Arial" w:hAnsi="Arial" w:cs="Arial"/>
          <w:sz w:val="20"/>
          <w:szCs w:val="20"/>
        </w:rPr>
        <w:t>7707</w:t>
      </w: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RSM Audit Services (Thailand) Limited</w:t>
      </w:r>
    </w:p>
    <w:p w:rsidR="00735F33" w:rsidRPr="008C4733" w:rsidRDefault="00735F33" w:rsidP="00D411C2">
      <w:pPr>
        <w:jc w:val="thaiDistribute"/>
        <w:rPr>
          <w:rFonts w:ascii="Arial" w:hAnsi="Arial" w:cs="Arial"/>
          <w:snapToGrid w:val="0"/>
          <w:color w:val="000000"/>
          <w:sz w:val="16"/>
          <w:szCs w:val="16"/>
          <w:lang w:eastAsia="th-TH"/>
        </w:rPr>
      </w:pP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 xml:space="preserve">Bangkok </w:t>
      </w:r>
    </w:p>
    <w:p w:rsidR="0010582E" w:rsidRPr="00DA388D" w:rsidRDefault="00DC2C8F" w:rsidP="00801991">
      <w:pPr>
        <w:tabs>
          <w:tab w:val="left" w:pos="480"/>
        </w:tabs>
        <w:rPr>
          <w:rFonts w:ascii="Arial" w:hAnsi="Arial" w:cs="Arial"/>
          <w:sz w:val="20"/>
          <w:szCs w:val="20"/>
        </w:rPr>
      </w:pPr>
      <w:r>
        <w:rPr>
          <w:rFonts w:ascii="Arial" w:hAnsi="Arial" w:cs="Cordia New"/>
          <w:sz w:val="20"/>
          <w:szCs w:val="25"/>
        </w:rPr>
        <w:t xml:space="preserve">13 November </w:t>
      </w:r>
      <w:r w:rsidR="0035627B">
        <w:rPr>
          <w:rFonts w:ascii="Arial" w:hAnsi="Arial" w:cs="Cordia New"/>
          <w:sz w:val="20"/>
          <w:szCs w:val="25"/>
        </w:rPr>
        <w:t>2017</w:t>
      </w:r>
    </w:p>
    <w:sectPr w:rsidR="0010582E" w:rsidRPr="00DA388D" w:rsidSect="008E01ED">
      <w:headerReference w:type="even" r:id="rId15"/>
      <w:headerReference w:type="default" r:id="rId16"/>
      <w:footerReference w:type="default" r:id="rId17"/>
      <w:headerReference w:type="first" r:id="rId18"/>
      <w:pgSz w:w="11906" w:h="16838"/>
      <w:pgMar w:top="2448" w:right="1008" w:bottom="1440" w:left="1008"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04A" w:rsidRDefault="0047604A">
      <w:r>
        <w:separator/>
      </w:r>
    </w:p>
  </w:endnote>
  <w:endnote w:type="continuationSeparator" w:id="0">
    <w:p w:rsidR="0047604A" w:rsidRDefault="0047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604A" w:rsidRDefault="0047604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Pr="001E4814" w:rsidRDefault="0047604A"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Pr="001E4814" w:rsidRDefault="0047604A"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04A" w:rsidRDefault="0047604A">
      <w:r>
        <w:separator/>
      </w:r>
    </w:p>
  </w:footnote>
  <w:footnote w:type="continuationSeparator" w:id="0">
    <w:p w:rsidR="0047604A" w:rsidRDefault="00476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4A" w:rsidRDefault="00476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hdrShapeDefaults>
    <o:shapedefaults v:ext="edit" spidmax="2211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371C"/>
    <w:rsid w:val="00015B73"/>
    <w:rsid w:val="000240CA"/>
    <w:rsid w:val="000517AB"/>
    <w:rsid w:val="00051EEB"/>
    <w:rsid w:val="00064880"/>
    <w:rsid w:val="00064F55"/>
    <w:rsid w:val="00067CBD"/>
    <w:rsid w:val="00072E87"/>
    <w:rsid w:val="00092B22"/>
    <w:rsid w:val="000B0916"/>
    <w:rsid w:val="000B28D1"/>
    <w:rsid w:val="000C73ED"/>
    <w:rsid w:val="000D6AA2"/>
    <w:rsid w:val="000F5AE0"/>
    <w:rsid w:val="000F77F0"/>
    <w:rsid w:val="0010582E"/>
    <w:rsid w:val="00115E2D"/>
    <w:rsid w:val="00117101"/>
    <w:rsid w:val="00130057"/>
    <w:rsid w:val="001363BB"/>
    <w:rsid w:val="00144125"/>
    <w:rsid w:val="00145468"/>
    <w:rsid w:val="00152216"/>
    <w:rsid w:val="00165E42"/>
    <w:rsid w:val="0017028C"/>
    <w:rsid w:val="001876E0"/>
    <w:rsid w:val="001C0CB8"/>
    <w:rsid w:val="001C2BBB"/>
    <w:rsid w:val="001C4169"/>
    <w:rsid w:val="00204773"/>
    <w:rsid w:val="002071AA"/>
    <w:rsid w:val="002162A4"/>
    <w:rsid w:val="002232FC"/>
    <w:rsid w:val="00224DE0"/>
    <w:rsid w:val="0026091C"/>
    <w:rsid w:val="00265377"/>
    <w:rsid w:val="00270CF2"/>
    <w:rsid w:val="002727FD"/>
    <w:rsid w:val="00285790"/>
    <w:rsid w:val="002A114E"/>
    <w:rsid w:val="002C156E"/>
    <w:rsid w:val="002C2BC7"/>
    <w:rsid w:val="002E2B7B"/>
    <w:rsid w:val="002F4390"/>
    <w:rsid w:val="003023AB"/>
    <w:rsid w:val="00343119"/>
    <w:rsid w:val="0035627B"/>
    <w:rsid w:val="00362F2D"/>
    <w:rsid w:val="00367618"/>
    <w:rsid w:val="0037676A"/>
    <w:rsid w:val="00391316"/>
    <w:rsid w:val="003A20E7"/>
    <w:rsid w:val="003B56F4"/>
    <w:rsid w:val="003B5A86"/>
    <w:rsid w:val="003C222F"/>
    <w:rsid w:val="003C3200"/>
    <w:rsid w:val="003C3445"/>
    <w:rsid w:val="003D7BCD"/>
    <w:rsid w:val="003E162A"/>
    <w:rsid w:val="003E269D"/>
    <w:rsid w:val="003E2A5D"/>
    <w:rsid w:val="003E44E5"/>
    <w:rsid w:val="003E6A62"/>
    <w:rsid w:val="003F5B2E"/>
    <w:rsid w:val="003F68AC"/>
    <w:rsid w:val="003F74C6"/>
    <w:rsid w:val="004155ED"/>
    <w:rsid w:val="0041798A"/>
    <w:rsid w:val="00421100"/>
    <w:rsid w:val="0042228F"/>
    <w:rsid w:val="00445587"/>
    <w:rsid w:val="0045746D"/>
    <w:rsid w:val="004606A2"/>
    <w:rsid w:val="00462937"/>
    <w:rsid w:val="0047604A"/>
    <w:rsid w:val="00484051"/>
    <w:rsid w:val="0048410E"/>
    <w:rsid w:val="00497D91"/>
    <w:rsid w:val="004A675C"/>
    <w:rsid w:val="004B2DFF"/>
    <w:rsid w:val="004B4C05"/>
    <w:rsid w:val="004B66B8"/>
    <w:rsid w:val="004C56FC"/>
    <w:rsid w:val="004D04A8"/>
    <w:rsid w:val="004D23CE"/>
    <w:rsid w:val="004E1A4D"/>
    <w:rsid w:val="004E6F52"/>
    <w:rsid w:val="004F0B55"/>
    <w:rsid w:val="004F17E3"/>
    <w:rsid w:val="004F444C"/>
    <w:rsid w:val="004F46B0"/>
    <w:rsid w:val="005155B7"/>
    <w:rsid w:val="00531477"/>
    <w:rsid w:val="00534459"/>
    <w:rsid w:val="00534E24"/>
    <w:rsid w:val="00535B0F"/>
    <w:rsid w:val="00557F21"/>
    <w:rsid w:val="0056052A"/>
    <w:rsid w:val="00560A55"/>
    <w:rsid w:val="00561EF4"/>
    <w:rsid w:val="005C3B64"/>
    <w:rsid w:val="005C44C3"/>
    <w:rsid w:val="005C5BFF"/>
    <w:rsid w:val="005C79B0"/>
    <w:rsid w:val="005D014D"/>
    <w:rsid w:val="005F244D"/>
    <w:rsid w:val="0060034B"/>
    <w:rsid w:val="006100F7"/>
    <w:rsid w:val="00615DE1"/>
    <w:rsid w:val="006171F8"/>
    <w:rsid w:val="00624914"/>
    <w:rsid w:val="006252E7"/>
    <w:rsid w:val="00640FA6"/>
    <w:rsid w:val="006453C1"/>
    <w:rsid w:val="006647D9"/>
    <w:rsid w:val="00671179"/>
    <w:rsid w:val="00673E1C"/>
    <w:rsid w:val="006800DA"/>
    <w:rsid w:val="0069007F"/>
    <w:rsid w:val="006A2AAE"/>
    <w:rsid w:val="006B0D7D"/>
    <w:rsid w:val="006C08F5"/>
    <w:rsid w:val="006C205A"/>
    <w:rsid w:val="00707BC9"/>
    <w:rsid w:val="007224D8"/>
    <w:rsid w:val="00726A14"/>
    <w:rsid w:val="00731FA6"/>
    <w:rsid w:val="00735F33"/>
    <w:rsid w:val="007467EF"/>
    <w:rsid w:val="00752F07"/>
    <w:rsid w:val="00765E19"/>
    <w:rsid w:val="00767F71"/>
    <w:rsid w:val="00774E14"/>
    <w:rsid w:val="0079367D"/>
    <w:rsid w:val="007A57EC"/>
    <w:rsid w:val="007B22F2"/>
    <w:rsid w:val="007B54D7"/>
    <w:rsid w:val="007B5C79"/>
    <w:rsid w:val="007E6213"/>
    <w:rsid w:val="007E6F24"/>
    <w:rsid w:val="00801991"/>
    <w:rsid w:val="00812AD1"/>
    <w:rsid w:val="0081314F"/>
    <w:rsid w:val="008237CA"/>
    <w:rsid w:val="0087521F"/>
    <w:rsid w:val="008C4733"/>
    <w:rsid w:val="008D789F"/>
    <w:rsid w:val="008E01ED"/>
    <w:rsid w:val="008F1288"/>
    <w:rsid w:val="009073B0"/>
    <w:rsid w:val="009132D8"/>
    <w:rsid w:val="009155B1"/>
    <w:rsid w:val="009217AD"/>
    <w:rsid w:val="00925F2A"/>
    <w:rsid w:val="0095527E"/>
    <w:rsid w:val="009632A7"/>
    <w:rsid w:val="00974949"/>
    <w:rsid w:val="00986149"/>
    <w:rsid w:val="009939C3"/>
    <w:rsid w:val="00997AAF"/>
    <w:rsid w:val="009D17B4"/>
    <w:rsid w:val="009D7630"/>
    <w:rsid w:val="009D775F"/>
    <w:rsid w:val="009E20BE"/>
    <w:rsid w:val="009F0942"/>
    <w:rsid w:val="00A1626D"/>
    <w:rsid w:val="00A32593"/>
    <w:rsid w:val="00A40697"/>
    <w:rsid w:val="00A43622"/>
    <w:rsid w:val="00A6037B"/>
    <w:rsid w:val="00A647E2"/>
    <w:rsid w:val="00A715A6"/>
    <w:rsid w:val="00A73EA4"/>
    <w:rsid w:val="00A8265A"/>
    <w:rsid w:val="00A86FC2"/>
    <w:rsid w:val="00A96A00"/>
    <w:rsid w:val="00AA2636"/>
    <w:rsid w:val="00AA3371"/>
    <w:rsid w:val="00AA4986"/>
    <w:rsid w:val="00AB7483"/>
    <w:rsid w:val="00AC5F60"/>
    <w:rsid w:val="00AC75F0"/>
    <w:rsid w:val="00AE0C09"/>
    <w:rsid w:val="00AE2F07"/>
    <w:rsid w:val="00AF1897"/>
    <w:rsid w:val="00B02B3B"/>
    <w:rsid w:val="00B169ED"/>
    <w:rsid w:val="00B43EB9"/>
    <w:rsid w:val="00B50FBE"/>
    <w:rsid w:val="00B60E81"/>
    <w:rsid w:val="00B7050E"/>
    <w:rsid w:val="00B73FC1"/>
    <w:rsid w:val="00B74528"/>
    <w:rsid w:val="00B80832"/>
    <w:rsid w:val="00B91F43"/>
    <w:rsid w:val="00BA35EE"/>
    <w:rsid w:val="00BB31AD"/>
    <w:rsid w:val="00BC15D7"/>
    <w:rsid w:val="00BD2DA6"/>
    <w:rsid w:val="00BE0441"/>
    <w:rsid w:val="00BE0453"/>
    <w:rsid w:val="00BE1701"/>
    <w:rsid w:val="00BE5568"/>
    <w:rsid w:val="00BF2571"/>
    <w:rsid w:val="00BF337E"/>
    <w:rsid w:val="00C07440"/>
    <w:rsid w:val="00C11548"/>
    <w:rsid w:val="00C41F43"/>
    <w:rsid w:val="00C5538F"/>
    <w:rsid w:val="00C6294C"/>
    <w:rsid w:val="00C9139C"/>
    <w:rsid w:val="00CA11B7"/>
    <w:rsid w:val="00CB3818"/>
    <w:rsid w:val="00CD3583"/>
    <w:rsid w:val="00CD6D42"/>
    <w:rsid w:val="00CE7A13"/>
    <w:rsid w:val="00D05D09"/>
    <w:rsid w:val="00D15B45"/>
    <w:rsid w:val="00D36F85"/>
    <w:rsid w:val="00D37C27"/>
    <w:rsid w:val="00D405F7"/>
    <w:rsid w:val="00D411C2"/>
    <w:rsid w:val="00D47D23"/>
    <w:rsid w:val="00D53FA3"/>
    <w:rsid w:val="00D65AD0"/>
    <w:rsid w:val="00D74CAF"/>
    <w:rsid w:val="00D85CE5"/>
    <w:rsid w:val="00D918A2"/>
    <w:rsid w:val="00D934D1"/>
    <w:rsid w:val="00D97267"/>
    <w:rsid w:val="00D9775B"/>
    <w:rsid w:val="00DA388D"/>
    <w:rsid w:val="00DC1077"/>
    <w:rsid w:val="00DC2C8F"/>
    <w:rsid w:val="00DE026A"/>
    <w:rsid w:val="00DE5A81"/>
    <w:rsid w:val="00E03A51"/>
    <w:rsid w:val="00E12C3D"/>
    <w:rsid w:val="00E204F2"/>
    <w:rsid w:val="00E32AF9"/>
    <w:rsid w:val="00E74C65"/>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80041"/>
    <w:rsid w:val="00F848E4"/>
    <w:rsid w:val="00F94245"/>
    <w:rsid w:val="00FA5D94"/>
    <w:rsid w:val="00FA653F"/>
    <w:rsid w:val="00FB2C64"/>
    <w:rsid w:val="00FB4EA9"/>
    <w:rsid w:val="00FB7700"/>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BEB84-67F3-4435-90F6-1547D8151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2017-11-12T09:11:00Z</cp:lastPrinted>
  <dcterms:created xsi:type="dcterms:W3CDTF">2017-11-13T07:25:00Z</dcterms:created>
  <dcterms:modified xsi:type="dcterms:W3CDTF">2017-11-13T07:25:00Z</dcterms:modified>
</cp:coreProperties>
</file>