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30E" w:rsidRDefault="0055230E" w:rsidP="00352B5B">
      <w:pPr>
        <w:spacing w:before="0" w:after="0" w:line="240" w:lineRule="auto"/>
        <w:ind w:left="0" w:firstLine="0"/>
        <w:jc w:val="center"/>
        <w:rPr>
          <w:rFonts w:ascii="Angsana New" w:eastAsia="Cordia New" w:hAnsi="Angsana New" w:cs="Angsana New"/>
          <w:b/>
          <w:bCs/>
          <w:sz w:val="32"/>
          <w:szCs w:val="32"/>
          <w:lang w:eastAsia="zh-CN"/>
        </w:rPr>
      </w:pPr>
    </w:p>
    <w:p w:rsidR="00352B5B" w:rsidRPr="00BA3E64" w:rsidRDefault="00352B5B" w:rsidP="00352B5B">
      <w:pPr>
        <w:spacing w:before="0" w:after="0" w:line="240" w:lineRule="auto"/>
        <w:ind w:left="0" w:firstLine="0"/>
        <w:jc w:val="center"/>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t xml:space="preserve">(TRANSLATION) </w:t>
      </w:r>
    </w:p>
    <w:p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t xml:space="preserve">INDEPENDENT AUDITOR’S REPORT ON REVIEW OF </w:t>
      </w:r>
    </w:p>
    <w:p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cs/>
          <w:lang w:eastAsia="zh-CN"/>
        </w:rPr>
      </w:pPr>
      <w:r w:rsidRPr="00BA3E64">
        <w:rPr>
          <w:rFonts w:ascii="Angsana New" w:eastAsia="Cordia New" w:hAnsi="Angsana New" w:cs="Angsana New"/>
          <w:b/>
          <w:bCs/>
          <w:sz w:val="32"/>
          <w:szCs w:val="32"/>
          <w:lang w:eastAsia="zh-CN"/>
        </w:rPr>
        <w:t>INTERIM FINANCIAL INFORMATION</w:t>
      </w:r>
    </w:p>
    <w:p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To the Shareholders and the Board of Directors of Millcon Steel Public Company Limited</w:t>
      </w:r>
    </w:p>
    <w:p w:rsidR="00352B5B" w:rsidRPr="00BA3E64" w:rsidRDefault="00352B5B" w:rsidP="00352B5B">
      <w:pPr>
        <w:tabs>
          <w:tab w:val="left" w:pos="1134"/>
        </w:tabs>
        <w:spacing w:before="0" w:after="0" w:line="240" w:lineRule="auto"/>
        <w:ind w:left="0" w:firstLine="0"/>
        <w:rPr>
          <w:rFonts w:ascii="Angsana New" w:eastAsia="Cordia New" w:hAnsi="Angsana New" w:cs="Angsana New"/>
          <w:spacing w:val="-4"/>
          <w:sz w:val="32"/>
          <w:szCs w:val="32"/>
          <w:lang w:eastAsia="zh-CN"/>
        </w:rPr>
      </w:pPr>
    </w:p>
    <w:p w:rsidR="00352B5B" w:rsidRPr="00BA3E64" w:rsidRDefault="00D33EE0" w:rsidP="00D33EE0">
      <w:pPr>
        <w:spacing w:before="0" w:after="0" w:line="240" w:lineRule="auto"/>
        <w:ind w:left="0" w:firstLine="1170"/>
        <w:rPr>
          <w:rFonts w:ascii="Angsana New" w:hAnsi="Angsana New" w:cs="Angsana New"/>
          <w:sz w:val="32"/>
          <w:szCs w:val="32"/>
        </w:rPr>
      </w:pPr>
      <w:r w:rsidRPr="00BA3E64">
        <w:rPr>
          <w:rFonts w:ascii="Angsana New" w:hAnsi="Angsana New" w:cs="Angsana New"/>
          <w:spacing w:val="4"/>
          <w:sz w:val="32"/>
          <w:szCs w:val="32"/>
        </w:rPr>
        <w:t>I have reviewed the accompanying consolidated and separate statement</w:t>
      </w:r>
      <w:r w:rsidR="005C672D">
        <w:rPr>
          <w:rFonts w:ascii="Angsana New" w:hAnsi="Angsana New" w:cs="Angsana New"/>
          <w:spacing w:val="4"/>
          <w:sz w:val="32"/>
          <w:szCs w:val="32"/>
        </w:rPr>
        <w:t>s</w:t>
      </w:r>
      <w:r w:rsidRPr="00BA3E64">
        <w:rPr>
          <w:rFonts w:ascii="Angsana New" w:hAnsi="Angsana New" w:cs="Angsana New"/>
          <w:spacing w:val="4"/>
          <w:sz w:val="32"/>
          <w:szCs w:val="32"/>
        </w:rPr>
        <w:t xml:space="preserve"> of financial position as at </w:t>
      </w:r>
      <w:r w:rsidRPr="00BA3E64">
        <w:rPr>
          <w:rFonts w:ascii="Angsana New" w:hAnsi="Angsana New" w:cs="Angsana New"/>
          <w:spacing w:val="6"/>
          <w:sz w:val="32"/>
          <w:szCs w:val="32"/>
        </w:rPr>
        <w:t>3</w:t>
      </w:r>
      <w:r w:rsidR="001E2F02">
        <w:rPr>
          <w:rFonts w:ascii="Angsana New" w:hAnsi="Angsana New" w:cs="Angsana New"/>
          <w:spacing w:val="6"/>
          <w:sz w:val="32"/>
          <w:szCs w:val="32"/>
        </w:rPr>
        <w:t>0</w:t>
      </w:r>
      <w:r w:rsidRPr="00BA3E64">
        <w:rPr>
          <w:rFonts w:ascii="Angsana New" w:hAnsi="Angsana New" w:cs="Angsana New"/>
          <w:spacing w:val="6"/>
          <w:sz w:val="32"/>
          <w:szCs w:val="32"/>
        </w:rPr>
        <w:t xml:space="preserve"> </w:t>
      </w:r>
      <w:r w:rsidR="009D7EC8">
        <w:rPr>
          <w:rFonts w:ascii="Angsana New" w:hAnsi="Angsana New" w:cs="Angsana New"/>
          <w:spacing w:val="6"/>
          <w:sz w:val="32"/>
          <w:szCs w:val="32"/>
        </w:rPr>
        <w:t>September</w:t>
      </w:r>
      <w:r w:rsidRPr="00BA3E64">
        <w:rPr>
          <w:rFonts w:ascii="Angsana New" w:hAnsi="Angsana New" w:cs="Angsana New"/>
          <w:spacing w:val="6"/>
          <w:sz w:val="32"/>
          <w:szCs w:val="32"/>
        </w:rPr>
        <w:t xml:space="preserve"> 2017</w:t>
      </w:r>
      <w:r w:rsidRPr="00BA3E64">
        <w:rPr>
          <w:rFonts w:ascii="Angsana New" w:hAnsi="Angsana New" w:cs="Angsana New"/>
          <w:sz w:val="32"/>
          <w:szCs w:val="32"/>
        </w:rPr>
        <w:t>, the related consolidated and separate statements of comprehensive income</w:t>
      </w:r>
      <w:r w:rsidR="001E2F02">
        <w:rPr>
          <w:rFonts w:ascii="Angsana New" w:hAnsi="Angsana New" w:cs="Angsana New"/>
          <w:sz w:val="32"/>
          <w:szCs w:val="32"/>
        </w:rPr>
        <w:t xml:space="preserve"> </w:t>
      </w:r>
      <w:r w:rsidR="001E2F02" w:rsidRPr="00BA3E64">
        <w:rPr>
          <w:rFonts w:ascii="Angsana New" w:hAnsi="Angsana New" w:cs="Angsana New"/>
          <w:sz w:val="32"/>
          <w:szCs w:val="32"/>
        </w:rPr>
        <w:t>for the three months period</w:t>
      </w:r>
      <w:r w:rsidR="001E2F02">
        <w:rPr>
          <w:rFonts w:ascii="Angsana New" w:hAnsi="Angsana New" w:cs="Angsana New"/>
          <w:sz w:val="32"/>
          <w:szCs w:val="32"/>
        </w:rPr>
        <w:t xml:space="preserve"> and for the </w:t>
      </w:r>
      <w:r w:rsidR="009D7EC8">
        <w:rPr>
          <w:rFonts w:ascii="Angsana New" w:hAnsi="Angsana New" w:cs="Angsana New"/>
          <w:sz w:val="32"/>
          <w:szCs w:val="32"/>
        </w:rPr>
        <w:t>nine</w:t>
      </w:r>
      <w:r w:rsidR="001E2F02" w:rsidRPr="00BA3E64">
        <w:rPr>
          <w:rFonts w:ascii="Angsana New" w:hAnsi="Angsana New" w:cs="Angsana New"/>
          <w:sz w:val="32"/>
          <w:szCs w:val="32"/>
        </w:rPr>
        <w:t xml:space="preserve"> months period</w:t>
      </w:r>
      <w:r w:rsidR="001E2F02">
        <w:rPr>
          <w:rFonts w:ascii="Angsana New" w:hAnsi="Angsana New" w:cs="Angsana New"/>
          <w:sz w:val="32"/>
          <w:szCs w:val="32"/>
        </w:rPr>
        <w:t xml:space="preserve"> ended </w:t>
      </w:r>
      <w:r w:rsidR="001E2F02" w:rsidRPr="00BA3E64">
        <w:rPr>
          <w:rFonts w:ascii="Angsana New" w:hAnsi="Angsana New" w:cs="Angsana New"/>
          <w:color w:val="000000"/>
          <w:sz w:val="32"/>
          <w:szCs w:val="32"/>
        </w:rPr>
        <w:t>3</w:t>
      </w:r>
      <w:r w:rsidR="001E2F02">
        <w:rPr>
          <w:rFonts w:ascii="Angsana New" w:hAnsi="Angsana New" w:cs="Angsana New"/>
          <w:color w:val="000000"/>
          <w:sz w:val="32"/>
          <w:szCs w:val="32"/>
        </w:rPr>
        <w:t>0</w:t>
      </w:r>
      <w:r w:rsidR="001E2F02" w:rsidRPr="00BA3E64">
        <w:rPr>
          <w:rFonts w:ascii="Angsana New" w:hAnsi="Angsana New" w:cs="Angsana New"/>
          <w:color w:val="000000"/>
          <w:sz w:val="32"/>
          <w:szCs w:val="32"/>
        </w:rPr>
        <w:t xml:space="preserve"> </w:t>
      </w:r>
      <w:r w:rsidR="009D7EC8">
        <w:rPr>
          <w:rFonts w:ascii="Angsana New" w:hAnsi="Angsana New" w:cs="Angsana New"/>
          <w:color w:val="000000"/>
          <w:sz w:val="32"/>
          <w:szCs w:val="32"/>
        </w:rPr>
        <w:t>September</w:t>
      </w:r>
      <w:r w:rsidR="001E2F02" w:rsidRPr="00BA3E64">
        <w:rPr>
          <w:rFonts w:ascii="Angsana New" w:hAnsi="Angsana New" w:cs="Angsana New"/>
          <w:color w:val="000000"/>
          <w:sz w:val="32"/>
          <w:szCs w:val="32"/>
        </w:rPr>
        <w:t xml:space="preserve"> 201</w:t>
      </w:r>
      <w:r w:rsidR="001E2F02">
        <w:rPr>
          <w:rFonts w:ascii="Angsana New" w:hAnsi="Angsana New" w:cs="Angsana New"/>
          <w:color w:val="000000"/>
          <w:sz w:val="32"/>
          <w:szCs w:val="32"/>
        </w:rPr>
        <w:t>7</w:t>
      </w:r>
      <w:r w:rsidR="001E2F02" w:rsidRPr="00BA3E64">
        <w:rPr>
          <w:rFonts w:ascii="Angsana New" w:hAnsi="Angsana New" w:cs="Angsana New"/>
          <w:color w:val="000000"/>
          <w:sz w:val="32"/>
          <w:szCs w:val="32"/>
        </w:rPr>
        <w:t>,</w:t>
      </w:r>
      <w:r w:rsidRPr="00BA3E64">
        <w:rPr>
          <w:rFonts w:ascii="Angsana New" w:hAnsi="Angsana New" w:cs="Angsana New"/>
          <w:sz w:val="32"/>
          <w:szCs w:val="32"/>
          <w:cs/>
        </w:rPr>
        <w:t xml:space="preserve"> </w:t>
      </w:r>
      <w:r w:rsidRPr="00BA3E64">
        <w:rPr>
          <w:rFonts w:ascii="Angsana New" w:hAnsi="Angsana New" w:cs="Angsana New"/>
          <w:sz w:val="32"/>
          <w:szCs w:val="32"/>
        </w:rPr>
        <w:t>the consolidated and separate statement of changes in shareholders’ equity and the consolidated and separate statem</w:t>
      </w:r>
      <w:r w:rsidR="001E2F02">
        <w:rPr>
          <w:rFonts w:ascii="Angsana New" w:hAnsi="Angsana New" w:cs="Angsana New"/>
          <w:sz w:val="32"/>
          <w:szCs w:val="32"/>
        </w:rPr>
        <w:t xml:space="preserve">ents of cash flows for the </w:t>
      </w:r>
      <w:r w:rsidR="009D7EC8">
        <w:rPr>
          <w:rFonts w:ascii="Angsana New" w:hAnsi="Angsana New" w:cs="Angsana New"/>
          <w:sz w:val="32"/>
          <w:szCs w:val="32"/>
        </w:rPr>
        <w:t>nine</w:t>
      </w:r>
      <w:r w:rsidRPr="00BA3E64">
        <w:rPr>
          <w:rFonts w:ascii="Angsana New" w:hAnsi="Angsana New" w:cs="Angsana New"/>
          <w:sz w:val="32"/>
          <w:szCs w:val="32"/>
        </w:rPr>
        <w:t xml:space="preserve"> months period then ended, as well as the condensed notes to the interim consolidated financial information of </w:t>
      </w:r>
      <w:r w:rsidRPr="00BA3E64">
        <w:rPr>
          <w:rFonts w:ascii="Angsana New" w:eastAsia="Cordia New" w:hAnsi="Angsana New" w:cs="Angsana New"/>
          <w:sz w:val="32"/>
          <w:szCs w:val="32"/>
          <w:lang w:eastAsia="zh-CN"/>
        </w:rPr>
        <w:t>Millcon Steel Public Company Limited</w:t>
      </w:r>
      <w:r w:rsidRPr="00BA3E64">
        <w:rPr>
          <w:rFonts w:ascii="Angsana New" w:hAnsi="Angsana New" w:cs="Angsana New"/>
          <w:sz w:val="32"/>
          <w:szCs w:val="32"/>
        </w:rPr>
        <w:t xml:space="preserve"> and its subsidiaries and the separate of </w:t>
      </w:r>
      <w:r w:rsidRPr="00BA3E64">
        <w:rPr>
          <w:rFonts w:ascii="Angsana New" w:eastAsia="Cordia New" w:hAnsi="Angsana New" w:cs="Angsana New"/>
          <w:sz w:val="32"/>
          <w:szCs w:val="32"/>
          <w:lang w:eastAsia="zh-CN"/>
        </w:rPr>
        <w:t>Millcon Steel Public Company Limited</w:t>
      </w:r>
      <w:r w:rsidRPr="00BA3E64">
        <w:rPr>
          <w:rFonts w:ascii="Angsana New" w:hAnsi="Angsana New" w:cs="Angsana New"/>
          <w:sz w:val="32"/>
          <w:szCs w:val="32"/>
        </w:rPr>
        <w:t xml:space="preserve">. Management is responsible for the preparation and presentation of this interim financial information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No.34, “Interim Financial Reporting”. My responsibility is to express a conclusion on this interim financial information based on my review.</w:t>
      </w:r>
    </w:p>
    <w:p w:rsidR="00D33EE0" w:rsidRPr="00BA3E64" w:rsidRDefault="00D33EE0" w:rsidP="00D33EE0">
      <w:pPr>
        <w:tabs>
          <w:tab w:val="left" w:pos="1134"/>
        </w:tabs>
        <w:spacing w:before="0" w:after="0" w:line="240" w:lineRule="auto"/>
        <w:ind w:left="0" w:firstLine="0"/>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Scope of review</w:t>
      </w:r>
    </w:p>
    <w:p w:rsidR="00352B5B" w:rsidRPr="00BA3E64" w:rsidRDefault="00D33EE0" w:rsidP="00D33EE0">
      <w:pPr>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jc w:val="left"/>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Conclusion</w:t>
      </w:r>
      <w:r w:rsidRPr="00BA3E64">
        <w:rPr>
          <w:rFonts w:ascii="Angsana New" w:eastAsia="Cordia New" w:hAnsi="Angsana New" w:cs="Angsana New"/>
          <w:b/>
          <w:bCs/>
          <w:sz w:val="32"/>
          <w:szCs w:val="32"/>
          <w:lang w:eastAsia="zh-CN"/>
        </w:rPr>
        <w:tab/>
      </w:r>
    </w:p>
    <w:p w:rsidR="00352B5B" w:rsidRPr="00BA3E64" w:rsidRDefault="00D33EE0" w:rsidP="00D33EE0">
      <w:pPr>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34, “Interim Financial Reporting”.</w:t>
      </w:r>
    </w:p>
    <w:p w:rsidR="007C107F" w:rsidRPr="00BA3E64" w:rsidRDefault="007C107F" w:rsidP="00352B5B">
      <w:pPr>
        <w:spacing w:before="0" w:after="0" w:line="240" w:lineRule="auto"/>
        <w:ind w:left="0" w:firstLine="0"/>
        <w:rPr>
          <w:rFonts w:ascii="Angsana New" w:eastAsia="Cordia New" w:hAnsi="Angsana New" w:cs="Angsana New"/>
          <w:sz w:val="32"/>
          <w:szCs w:val="32"/>
          <w:lang w:eastAsia="zh-CN"/>
        </w:rPr>
      </w:pPr>
    </w:p>
    <w:p w:rsidR="00352B5B" w:rsidRPr="00BA3E64" w:rsidRDefault="009107F1" w:rsidP="00352B5B">
      <w:pPr>
        <w:spacing w:before="0" w:after="0" w:line="240" w:lineRule="auto"/>
        <w:ind w:left="0" w:firstLine="0"/>
        <w:jc w:val="left"/>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lastRenderedPageBreak/>
        <w:t xml:space="preserve">Emphasis </w:t>
      </w:r>
      <w:r w:rsidR="009B0B5D" w:rsidRPr="00BA3E64">
        <w:rPr>
          <w:rFonts w:ascii="Angsana New" w:eastAsia="Cordia New" w:hAnsi="Angsana New" w:cs="Angsana New"/>
          <w:b/>
          <w:bCs/>
          <w:sz w:val="32"/>
          <w:szCs w:val="32"/>
          <w:lang w:eastAsia="zh-CN"/>
        </w:rPr>
        <w:t xml:space="preserve">of </w:t>
      </w:r>
      <w:r w:rsidRPr="00BA3E64">
        <w:rPr>
          <w:rFonts w:ascii="Angsana New" w:eastAsia="Cordia New" w:hAnsi="Angsana New" w:cs="Angsana New"/>
          <w:b/>
          <w:bCs/>
          <w:sz w:val="32"/>
          <w:szCs w:val="32"/>
          <w:lang w:eastAsia="zh-CN"/>
        </w:rPr>
        <w:t>matter</w:t>
      </w:r>
    </w:p>
    <w:p w:rsidR="00CC6F2E" w:rsidRPr="00BA3E64" w:rsidRDefault="00953FA4" w:rsidP="00953FA4">
      <w:pPr>
        <w:autoSpaceDE w:val="0"/>
        <w:autoSpaceDN w:val="0"/>
        <w:adjustRightInd w:val="0"/>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I draw attention to note to the inte</w:t>
      </w:r>
      <w:r w:rsidR="00391171" w:rsidRPr="00BA3E64">
        <w:rPr>
          <w:rFonts w:ascii="Angsana New" w:hAnsi="Angsana New" w:cs="Angsana New"/>
          <w:sz w:val="32"/>
          <w:szCs w:val="32"/>
        </w:rPr>
        <w:t xml:space="preserve">rim financial information no. </w:t>
      </w:r>
      <w:r w:rsidRPr="00BA3E64">
        <w:rPr>
          <w:rFonts w:ascii="Angsana New" w:hAnsi="Angsana New" w:cs="Angsana New"/>
          <w:sz w:val="32"/>
          <w:szCs w:val="32"/>
        </w:rPr>
        <w:t>2,</w:t>
      </w:r>
      <w:r w:rsidR="00CC6F2E" w:rsidRPr="00BA3E64">
        <w:rPr>
          <w:rFonts w:ascii="Angsana New" w:hAnsi="Angsana New" w:cs="Angsana New"/>
          <w:sz w:val="32"/>
          <w:szCs w:val="32"/>
        </w:rPr>
        <w:t xml:space="preserve"> which indicated that, as at 3</w:t>
      </w:r>
      <w:r w:rsidR="001E2F02">
        <w:rPr>
          <w:rFonts w:ascii="Angsana New" w:hAnsi="Angsana New" w:cs="Angsana New"/>
          <w:sz w:val="32"/>
          <w:szCs w:val="32"/>
        </w:rPr>
        <w:t>0</w:t>
      </w:r>
      <w:r w:rsidR="00CC6F2E" w:rsidRPr="00BA3E64">
        <w:rPr>
          <w:rFonts w:ascii="Angsana New" w:hAnsi="Angsana New" w:cs="Angsana New"/>
          <w:sz w:val="32"/>
          <w:szCs w:val="32"/>
        </w:rPr>
        <w:t xml:space="preserve"> </w:t>
      </w:r>
      <w:r w:rsidR="009D7EC8">
        <w:rPr>
          <w:rFonts w:ascii="Angsana New" w:hAnsi="Angsana New" w:cs="Angsana New"/>
          <w:sz w:val="32"/>
          <w:szCs w:val="32"/>
        </w:rPr>
        <w:t>September</w:t>
      </w:r>
      <w:r w:rsidR="00CC6F2E" w:rsidRPr="00BA3E64">
        <w:rPr>
          <w:rFonts w:ascii="Angsana New" w:hAnsi="Angsana New" w:cs="Angsana New"/>
          <w:sz w:val="32"/>
          <w:szCs w:val="32"/>
        </w:rPr>
        <w:t xml:space="preserve"> 2017, the Group’s current liabilities exceeded its current assets by Ba</w:t>
      </w:r>
      <w:r w:rsidR="00CC6F2E" w:rsidRPr="00BC0F84">
        <w:rPr>
          <w:rFonts w:ascii="Angsana New" w:hAnsi="Angsana New" w:cs="Angsana New"/>
          <w:sz w:val="32"/>
          <w:szCs w:val="32"/>
        </w:rPr>
        <w:t xml:space="preserve">ht </w:t>
      </w:r>
      <w:r w:rsidR="00336C2F" w:rsidRPr="00BC0F84">
        <w:rPr>
          <w:rFonts w:ascii="Angsana New" w:hAnsi="Angsana New" w:cs="Angsana New"/>
          <w:sz w:val="32"/>
          <w:szCs w:val="32"/>
        </w:rPr>
        <w:t>4</w:t>
      </w:r>
      <w:r w:rsidR="00CC6F2E" w:rsidRPr="00BC0F84">
        <w:rPr>
          <w:rFonts w:ascii="Angsana New" w:hAnsi="Angsana New" w:cs="Angsana New"/>
          <w:sz w:val="32"/>
          <w:szCs w:val="32"/>
        </w:rPr>
        <w:t>,</w:t>
      </w:r>
      <w:r w:rsidR="006B761F">
        <w:rPr>
          <w:rFonts w:ascii="Angsana New" w:hAnsi="Angsana New" w:cs="Angsana New"/>
          <w:sz w:val="32"/>
          <w:szCs w:val="32"/>
        </w:rPr>
        <w:t>00</w:t>
      </w:r>
      <w:r w:rsidR="006B761F">
        <w:rPr>
          <w:rFonts w:ascii="Angsana New" w:hAnsi="Angsana New" w:cs="Angsana New" w:hint="cs"/>
          <w:sz w:val="32"/>
          <w:szCs w:val="32"/>
          <w:cs/>
        </w:rPr>
        <w:t>9</w:t>
      </w:r>
      <w:r w:rsidR="00BC0F84">
        <w:rPr>
          <w:rFonts w:ascii="Angsana New" w:hAnsi="Angsana New" w:cs="Angsana New"/>
          <w:sz w:val="32"/>
          <w:szCs w:val="32"/>
        </w:rPr>
        <w:t>.85</w:t>
      </w:r>
      <w:r w:rsidR="00CC6F2E" w:rsidRPr="00BC0F84">
        <w:rPr>
          <w:rFonts w:ascii="Angsana New" w:hAnsi="Angsana New" w:cs="Angsana New"/>
          <w:sz w:val="32"/>
          <w:szCs w:val="32"/>
        </w:rPr>
        <w:t xml:space="preserve"> mill</w:t>
      </w:r>
      <w:r w:rsidR="00CC6F2E" w:rsidRPr="00BA3E64">
        <w:rPr>
          <w:rFonts w:ascii="Angsana New" w:hAnsi="Angsana New" w:cs="Angsana New"/>
          <w:sz w:val="32"/>
          <w:szCs w:val="32"/>
        </w:rPr>
        <w:t>ion. The current liabilities mainly include short-term loans in the term of promissory note and trust receipt and letter of credit. The Group has remaining of credit facili</w:t>
      </w:r>
      <w:r w:rsidR="001A68BF" w:rsidRPr="00BA3E64">
        <w:rPr>
          <w:rFonts w:ascii="Angsana New" w:hAnsi="Angsana New" w:cs="Angsana New"/>
          <w:sz w:val="32"/>
          <w:szCs w:val="32"/>
        </w:rPr>
        <w:t xml:space="preserve">ties that did not drawn out of </w:t>
      </w:r>
      <w:r w:rsidR="00CC6F2E" w:rsidRPr="00E930EB">
        <w:rPr>
          <w:rFonts w:ascii="Angsana New" w:hAnsi="Angsana New" w:cs="Angsana New"/>
          <w:sz w:val="32"/>
          <w:szCs w:val="32"/>
        </w:rPr>
        <w:t xml:space="preserve">Baht </w:t>
      </w:r>
      <w:r w:rsidR="00BC0F84">
        <w:rPr>
          <w:rFonts w:ascii="Angsana New" w:hAnsi="Angsana New" w:cs="Angsana New"/>
          <w:sz w:val="32"/>
          <w:szCs w:val="32"/>
        </w:rPr>
        <w:t>2</w:t>
      </w:r>
      <w:r w:rsidR="00336C2F" w:rsidRPr="00E930EB">
        <w:rPr>
          <w:rFonts w:ascii="Angsana New" w:hAnsi="Angsana New" w:cs="Angsana New"/>
          <w:sz w:val="32"/>
          <w:szCs w:val="32"/>
        </w:rPr>
        <w:t>,</w:t>
      </w:r>
      <w:r w:rsidR="00BC0F84">
        <w:rPr>
          <w:rFonts w:ascii="Angsana New" w:hAnsi="Angsana New" w:cs="Angsana New"/>
          <w:sz w:val="32"/>
          <w:szCs w:val="32"/>
        </w:rPr>
        <w:t>278.85</w:t>
      </w:r>
      <w:r w:rsidR="00CC6F2E" w:rsidRPr="00BA3E64">
        <w:rPr>
          <w:rFonts w:ascii="Angsana New" w:hAnsi="Angsana New" w:cs="Angsana New"/>
          <w:sz w:val="32"/>
          <w:szCs w:val="32"/>
        </w:rPr>
        <w:t xml:space="preserve"> million. These factors indicate that a material uncertainty exists that may cast significant doubt on the Group’s ability to continue as a going concern.</w:t>
      </w:r>
    </w:p>
    <w:p w:rsidR="00CC6F2E" w:rsidRPr="00BA3E64" w:rsidRDefault="00CC6F2E" w:rsidP="00CC6F2E">
      <w:pPr>
        <w:pStyle w:val="Default"/>
        <w:jc w:val="thaiDistribute"/>
        <w:rPr>
          <w:rFonts w:ascii="Angsana New" w:eastAsia="Calibri" w:hAnsi="Angsana New" w:cs="Angsana New"/>
          <w:b/>
          <w:bCs/>
          <w:sz w:val="32"/>
          <w:szCs w:val="32"/>
        </w:rPr>
      </w:pPr>
    </w:p>
    <w:p w:rsidR="00CC6F2E" w:rsidRPr="00BA3E64" w:rsidRDefault="00111BFA" w:rsidP="00CC6F2E">
      <w:pPr>
        <w:pStyle w:val="Default"/>
        <w:jc w:val="thaiDistribute"/>
        <w:rPr>
          <w:rFonts w:ascii="Angsana New" w:eastAsia="Calibri" w:hAnsi="Angsana New" w:cs="Angsana New"/>
          <w:b/>
          <w:bCs/>
          <w:sz w:val="32"/>
          <w:szCs w:val="32"/>
        </w:rPr>
      </w:pPr>
      <w:r w:rsidRPr="00BA3E64">
        <w:rPr>
          <w:rFonts w:ascii="Angsana New" w:hAnsi="Angsana New" w:cs="Angsana New"/>
          <w:b/>
          <w:bCs/>
          <w:sz w:val="32"/>
          <w:szCs w:val="32"/>
        </w:rPr>
        <w:t>Other Matter</w:t>
      </w:r>
    </w:p>
    <w:p w:rsidR="00CC6F2E" w:rsidRPr="00BA3E64" w:rsidRDefault="00A2284E" w:rsidP="00A2284E">
      <w:pPr>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color w:val="000000"/>
          <w:sz w:val="32"/>
          <w:szCs w:val="32"/>
        </w:rPr>
        <w:t xml:space="preserve">The consolidated and separate statements of financial positions of </w:t>
      </w:r>
      <w:r w:rsidRPr="00BA3E64">
        <w:rPr>
          <w:rFonts w:ascii="Angsana New" w:eastAsia="Cordia New" w:hAnsi="Angsana New" w:cs="Angsana New"/>
          <w:sz w:val="32"/>
          <w:szCs w:val="32"/>
          <w:lang w:eastAsia="zh-CN"/>
        </w:rPr>
        <w:t>Millcon Steel Public Company Limited</w:t>
      </w:r>
      <w:r w:rsidRPr="00BA3E64">
        <w:rPr>
          <w:rFonts w:ascii="Angsana New" w:hAnsi="Angsana New" w:cs="Angsana New"/>
          <w:color w:val="000000"/>
          <w:spacing w:val="-6"/>
          <w:sz w:val="32"/>
          <w:szCs w:val="32"/>
        </w:rPr>
        <w:t xml:space="preserve"> </w:t>
      </w:r>
      <w:r w:rsidRPr="00BA3E64">
        <w:rPr>
          <w:rFonts w:ascii="Angsana New" w:hAnsi="Angsana New" w:cs="Angsana New"/>
          <w:color w:val="000000"/>
          <w:sz w:val="32"/>
          <w:szCs w:val="32"/>
        </w:rPr>
        <w:t>and its subsidiaries and the separate of</w:t>
      </w:r>
      <w:r w:rsidRPr="00BA3E64">
        <w:rPr>
          <w:rFonts w:ascii="Angsana New" w:hAnsi="Angsana New" w:cs="Angsana New"/>
          <w:color w:val="000000"/>
          <w:spacing w:val="-6"/>
          <w:sz w:val="32"/>
          <w:szCs w:val="32"/>
        </w:rPr>
        <w:t xml:space="preserve"> </w:t>
      </w:r>
      <w:r w:rsidRPr="00BA3E64">
        <w:rPr>
          <w:rFonts w:ascii="Angsana New" w:eastAsia="Cordia New" w:hAnsi="Angsana New" w:cs="Angsana New"/>
          <w:sz w:val="32"/>
          <w:szCs w:val="32"/>
          <w:lang w:eastAsia="zh-CN"/>
        </w:rPr>
        <w:t>Millcon Steel Public Company Limited</w:t>
      </w:r>
      <w:r w:rsidRPr="00BA3E64">
        <w:rPr>
          <w:rFonts w:ascii="Angsana New" w:hAnsi="Angsana New" w:cs="Angsana New"/>
          <w:color w:val="000000"/>
          <w:sz w:val="32"/>
          <w:szCs w:val="32"/>
        </w:rPr>
        <w:t xml:space="preserve"> as at 31 December 2016, as presented herein for comparative purposes, </w:t>
      </w:r>
      <w:r w:rsidR="00111BFA" w:rsidRPr="00BA3E64">
        <w:rPr>
          <w:rFonts w:ascii="Angsana New" w:hAnsi="Angsana New" w:cs="Angsana New"/>
          <w:color w:val="000000"/>
          <w:sz w:val="32"/>
          <w:szCs w:val="32"/>
        </w:rPr>
        <w:t>was</w:t>
      </w:r>
      <w:r w:rsidRPr="00BA3E64">
        <w:rPr>
          <w:rFonts w:ascii="Angsana New" w:hAnsi="Angsana New" w:cs="Angsana New"/>
          <w:color w:val="000000"/>
          <w:sz w:val="32"/>
          <w:szCs w:val="32"/>
        </w:rPr>
        <w:t xml:space="preserve"> audited by another auditor in the same firm with me who expressed an unmodified opinion and </w:t>
      </w:r>
      <w:r w:rsidR="00561E8F">
        <w:rPr>
          <w:rFonts w:ascii="Angsana New" w:hAnsi="Angsana New" w:cs="Angsana New"/>
          <w:color w:val="000000"/>
          <w:sz w:val="32"/>
          <w:szCs w:val="32"/>
        </w:rPr>
        <w:t>mentioned</w:t>
      </w:r>
      <w:r w:rsidRPr="00BA3E64">
        <w:rPr>
          <w:rFonts w:ascii="Angsana New" w:hAnsi="Angsana New" w:cs="Angsana New"/>
          <w:color w:val="000000"/>
          <w:sz w:val="32"/>
          <w:szCs w:val="32"/>
        </w:rPr>
        <w:t xml:space="preserve"> on the material uncertainty relating to going concern presented in the report dated February 2</w:t>
      </w:r>
      <w:r w:rsidRPr="00BA3E64">
        <w:rPr>
          <w:rFonts w:ascii="Angsana New" w:hAnsi="Angsana New" w:cs="Angsana New"/>
          <w:color w:val="000000"/>
          <w:sz w:val="32"/>
          <w:szCs w:val="32"/>
          <w:cs/>
        </w:rPr>
        <w:t>4</w:t>
      </w:r>
      <w:r w:rsidRPr="00BA3E64">
        <w:rPr>
          <w:rFonts w:ascii="Angsana New" w:hAnsi="Angsana New" w:cs="Angsana New"/>
          <w:color w:val="000000"/>
          <w:sz w:val="32"/>
          <w:szCs w:val="32"/>
        </w:rPr>
        <w:t>, 2017. The consolidated and separate statements of comprehensive income</w:t>
      </w:r>
      <w:r w:rsidR="001E2F02" w:rsidRPr="001E2F02">
        <w:rPr>
          <w:rFonts w:ascii="Angsana New" w:hAnsi="Angsana New" w:cs="Angsana New"/>
          <w:sz w:val="32"/>
          <w:szCs w:val="32"/>
        </w:rPr>
        <w:t xml:space="preserve"> </w:t>
      </w:r>
      <w:r w:rsidR="001E2F02" w:rsidRPr="00BA3E64">
        <w:rPr>
          <w:rFonts w:ascii="Angsana New" w:hAnsi="Angsana New" w:cs="Angsana New"/>
          <w:sz w:val="32"/>
          <w:szCs w:val="32"/>
        </w:rPr>
        <w:t>for the three months period</w:t>
      </w:r>
      <w:r w:rsidR="001E2F02">
        <w:rPr>
          <w:rFonts w:ascii="Angsana New" w:hAnsi="Angsana New" w:cs="Angsana New"/>
          <w:sz w:val="32"/>
          <w:szCs w:val="32"/>
        </w:rPr>
        <w:t xml:space="preserve"> and for the </w:t>
      </w:r>
      <w:r w:rsidR="009D7EC8">
        <w:rPr>
          <w:rFonts w:ascii="Angsana New" w:hAnsi="Angsana New" w:cs="Angsana New"/>
          <w:sz w:val="32"/>
          <w:szCs w:val="32"/>
        </w:rPr>
        <w:t>nine</w:t>
      </w:r>
      <w:r w:rsidR="001E2F02" w:rsidRPr="00BA3E64">
        <w:rPr>
          <w:rFonts w:ascii="Angsana New" w:hAnsi="Angsana New" w:cs="Angsana New"/>
          <w:sz w:val="32"/>
          <w:szCs w:val="32"/>
        </w:rPr>
        <w:t xml:space="preserve"> months period</w:t>
      </w:r>
      <w:r w:rsidR="001E2F02">
        <w:rPr>
          <w:rFonts w:ascii="Angsana New" w:hAnsi="Angsana New" w:cs="Angsana New"/>
          <w:sz w:val="32"/>
          <w:szCs w:val="32"/>
        </w:rPr>
        <w:t xml:space="preserve"> ended </w:t>
      </w:r>
      <w:r w:rsidR="001E2F02" w:rsidRPr="00BA3E64">
        <w:rPr>
          <w:rFonts w:ascii="Angsana New" w:hAnsi="Angsana New" w:cs="Angsana New"/>
          <w:color w:val="000000"/>
          <w:sz w:val="32"/>
          <w:szCs w:val="32"/>
        </w:rPr>
        <w:t>3</w:t>
      </w:r>
      <w:r w:rsidR="001E2F02">
        <w:rPr>
          <w:rFonts w:ascii="Angsana New" w:hAnsi="Angsana New" w:cs="Angsana New"/>
          <w:color w:val="000000"/>
          <w:sz w:val="32"/>
          <w:szCs w:val="32"/>
        </w:rPr>
        <w:t>0</w:t>
      </w:r>
      <w:r w:rsidR="001E2F02" w:rsidRPr="00BA3E64">
        <w:rPr>
          <w:rFonts w:ascii="Angsana New" w:hAnsi="Angsana New" w:cs="Angsana New"/>
          <w:color w:val="000000"/>
          <w:sz w:val="32"/>
          <w:szCs w:val="32"/>
        </w:rPr>
        <w:t xml:space="preserve"> </w:t>
      </w:r>
      <w:r w:rsidR="009D7EC8">
        <w:rPr>
          <w:rFonts w:ascii="Angsana New" w:hAnsi="Angsana New" w:cs="Angsana New"/>
          <w:color w:val="000000"/>
          <w:sz w:val="32"/>
          <w:szCs w:val="32"/>
        </w:rPr>
        <w:t>September</w:t>
      </w:r>
      <w:r w:rsidR="001E2F02" w:rsidRPr="00BA3E64">
        <w:rPr>
          <w:rFonts w:ascii="Angsana New" w:hAnsi="Angsana New" w:cs="Angsana New"/>
          <w:color w:val="000000"/>
          <w:sz w:val="32"/>
          <w:szCs w:val="32"/>
        </w:rPr>
        <w:t xml:space="preserve"> 201</w:t>
      </w:r>
      <w:r w:rsidR="001E2F02">
        <w:rPr>
          <w:rFonts w:ascii="Angsana New" w:hAnsi="Angsana New" w:cs="Angsana New"/>
          <w:color w:val="000000"/>
          <w:sz w:val="32"/>
          <w:szCs w:val="32"/>
        </w:rPr>
        <w:t>6</w:t>
      </w:r>
      <w:r w:rsidR="001E2F02" w:rsidRPr="00BA3E64">
        <w:rPr>
          <w:rFonts w:ascii="Angsana New" w:hAnsi="Angsana New" w:cs="Angsana New"/>
          <w:color w:val="000000"/>
          <w:sz w:val="32"/>
          <w:szCs w:val="32"/>
        </w:rPr>
        <w:t>,</w:t>
      </w:r>
      <w:r w:rsidR="001E2F02" w:rsidRPr="00BA3E64">
        <w:rPr>
          <w:rFonts w:ascii="Angsana New" w:hAnsi="Angsana New" w:cs="Angsana New"/>
          <w:sz w:val="32"/>
          <w:szCs w:val="32"/>
          <w:cs/>
        </w:rPr>
        <w:t xml:space="preserve"> </w:t>
      </w:r>
      <w:r w:rsidRPr="00BA3E64">
        <w:rPr>
          <w:rFonts w:ascii="Angsana New" w:hAnsi="Angsana New" w:cs="Angsana New"/>
          <w:color w:val="000000"/>
          <w:sz w:val="32"/>
          <w:szCs w:val="32"/>
        </w:rPr>
        <w:t xml:space="preserve">the consolidated and separate statements of changes in shareholders’ equity and the consolidated and separate statements of cash flows </w:t>
      </w:r>
      <w:r w:rsidR="001E2F02">
        <w:rPr>
          <w:rFonts w:ascii="Angsana New" w:hAnsi="Angsana New" w:cs="Angsana New"/>
          <w:sz w:val="32"/>
          <w:szCs w:val="32"/>
        </w:rPr>
        <w:t xml:space="preserve">for the </w:t>
      </w:r>
      <w:r w:rsidR="009D7EC8">
        <w:rPr>
          <w:rFonts w:ascii="Angsana New" w:hAnsi="Angsana New" w:cs="Angsana New"/>
          <w:sz w:val="32"/>
          <w:szCs w:val="32"/>
        </w:rPr>
        <w:t>nine</w:t>
      </w:r>
      <w:r w:rsidR="001E2F02" w:rsidRPr="00BA3E64">
        <w:rPr>
          <w:rFonts w:ascii="Angsana New" w:hAnsi="Angsana New" w:cs="Angsana New"/>
          <w:sz w:val="32"/>
          <w:szCs w:val="32"/>
        </w:rPr>
        <w:t xml:space="preserve"> months period then ended</w:t>
      </w:r>
      <w:r w:rsidRPr="00BA3E64">
        <w:rPr>
          <w:rFonts w:ascii="Angsana New" w:hAnsi="Angsana New" w:cs="Angsana New"/>
          <w:color w:val="000000"/>
          <w:sz w:val="32"/>
          <w:szCs w:val="32"/>
        </w:rPr>
        <w:t>, as presented here</w:t>
      </w:r>
      <w:r w:rsidR="00111BFA" w:rsidRPr="00BA3E64">
        <w:rPr>
          <w:rFonts w:ascii="Angsana New" w:hAnsi="Angsana New" w:cs="Angsana New"/>
          <w:color w:val="000000"/>
          <w:sz w:val="32"/>
          <w:szCs w:val="32"/>
        </w:rPr>
        <w:t>in for comparative purposes, was</w:t>
      </w:r>
      <w:r w:rsidRPr="00BA3E64">
        <w:rPr>
          <w:rFonts w:ascii="Angsana New" w:hAnsi="Angsana New" w:cs="Angsana New"/>
          <w:color w:val="000000"/>
          <w:sz w:val="32"/>
          <w:szCs w:val="32"/>
        </w:rPr>
        <w:t xml:space="preserve"> reviewed by another auditor in the same firm with me who concluded that nothing had come to her attention that caused her to believe that the financial information was not prepared, in all material respects, and emphasized on the material uncertainty relating to going concern of the prior period</w:t>
      </w:r>
      <w:r w:rsidR="00DF4ECE">
        <w:rPr>
          <w:rFonts w:ascii="Angsana New" w:hAnsi="Angsana New" w:cs="Angsana New"/>
          <w:color w:val="000000"/>
          <w:sz w:val="32"/>
          <w:szCs w:val="32"/>
        </w:rPr>
        <w:t xml:space="preserve"> </w:t>
      </w:r>
      <w:r w:rsidR="00DF4ECE" w:rsidRPr="00DF4ECE">
        <w:rPr>
          <w:rFonts w:ascii="Angsana New" w:hAnsi="Angsana New" w:cs="Angsana New"/>
          <w:color w:val="000000"/>
          <w:sz w:val="32"/>
          <w:szCs w:val="32"/>
        </w:rPr>
        <w:t xml:space="preserve">and </w:t>
      </w:r>
      <w:r w:rsidR="005C672D">
        <w:rPr>
          <w:rFonts w:ascii="Angsana New" w:hAnsi="Angsana New" w:cs="Angsana New"/>
          <w:color w:val="000000"/>
          <w:sz w:val="32"/>
          <w:szCs w:val="32"/>
        </w:rPr>
        <w:t xml:space="preserve">the </w:t>
      </w:r>
      <w:r w:rsidR="00DF4ECE" w:rsidRPr="00DF4ECE">
        <w:rPr>
          <w:rFonts w:ascii="Angsana New" w:hAnsi="Angsana New" w:cs="Angsana New"/>
          <w:color w:val="000000"/>
          <w:sz w:val="32"/>
          <w:szCs w:val="32"/>
        </w:rPr>
        <w:t>adjustment to the interim consolidated financial information for prior year</w:t>
      </w:r>
      <w:r w:rsidRPr="00BA3E64">
        <w:rPr>
          <w:rFonts w:ascii="Angsana New" w:hAnsi="Angsana New" w:cs="Angsana New"/>
          <w:color w:val="000000"/>
          <w:sz w:val="32"/>
          <w:szCs w:val="32"/>
        </w:rPr>
        <w:t xml:space="preserve"> presented in accordance with</w:t>
      </w:r>
      <w:r w:rsidR="005C672D">
        <w:rPr>
          <w:rFonts w:ascii="Angsana New" w:hAnsi="Angsana New" w:cs="Angsana New"/>
          <w:color w:val="000000"/>
          <w:sz w:val="32"/>
          <w:szCs w:val="32"/>
        </w:rPr>
        <w:t>, Thai</w:t>
      </w:r>
      <w:r w:rsidRPr="00BA3E64">
        <w:rPr>
          <w:rFonts w:ascii="Angsana New" w:hAnsi="Angsana New" w:cs="Angsana New"/>
          <w:color w:val="000000"/>
          <w:sz w:val="32"/>
          <w:szCs w:val="32"/>
        </w:rPr>
        <w:t xml:space="preserve"> Accounting Standard No. 34, “Interim Financial Report</w:t>
      </w:r>
      <w:r w:rsidR="001E2F02">
        <w:rPr>
          <w:rFonts w:ascii="Angsana New" w:hAnsi="Angsana New" w:cs="Angsana New"/>
          <w:color w:val="000000"/>
          <w:sz w:val="32"/>
          <w:szCs w:val="32"/>
        </w:rPr>
        <w:t>in</w:t>
      </w:r>
      <w:r w:rsidR="009D7EC8">
        <w:rPr>
          <w:rFonts w:ascii="Angsana New" w:hAnsi="Angsana New" w:cs="Angsana New"/>
          <w:color w:val="000000"/>
          <w:sz w:val="32"/>
          <w:szCs w:val="32"/>
        </w:rPr>
        <w:t>g”, as the report dated 10 November</w:t>
      </w:r>
      <w:r w:rsidRPr="00BA3E64">
        <w:rPr>
          <w:rFonts w:ascii="Angsana New" w:hAnsi="Angsana New" w:cs="Angsana New"/>
          <w:color w:val="000000"/>
          <w:sz w:val="32"/>
          <w:szCs w:val="32"/>
        </w:rPr>
        <w:t xml:space="preserve"> 2016.</w:t>
      </w:r>
    </w:p>
    <w:p w:rsidR="001A68BF" w:rsidRPr="00BA3E64" w:rsidRDefault="001A68BF" w:rsidP="00EF78C6">
      <w:pPr>
        <w:spacing w:before="0" w:after="0" w:line="240" w:lineRule="auto"/>
        <w:ind w:left="0" w:firstLine="0"/>
        <w:rPr>
          <w:rFonts w:ascii="Angsana New" w:eastAsia="Cordia New" w:hAnsi="Angsana New" w:cs="Angsana New"/>
          <w:sz w:val="32"/>
          <w:szCs w:val="32"/>
          <w:lang w:eastAsia="zh-CN"/>
        </w:rPr>
      </w:pPr>
    </w:p>
    <w:tbl>
      <w:tblPr>
        <w:tblW w:w="0" w:type="auto"/>
        <w:jc w:val="right"/>
        <w:tblInd w:w="-1134" w:type="dxa"/>
        <w:tblLook w:val="04A0"/>
      </w:tblPr>
      <w:tblGrid>
        <w:gridCol w:w="4739"/>
      </w:tblGrid>
      <w:tr w:rsidR="00CC6F2E" w:rsidRPr="00BA3E64" w:rsidTr="00B45F89">
        <w:trPr>
          <w:jc w:val="right"/>
        </w:trPr>
        <w:tc>
          <w:tcPr>
            <w:tcW w:w="4739" w:type="dxa"/>
          </w:tcPr>
          <w:p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CC6F2E" w:rsidRPr="00BA3E64" w:rsidTr="00B45F89">
        <w:trPr>
          <w:jc w:val="right"/>
        </w:trPr>
        <w:tc>
          <w:tcPr>
            <w:tcW w:w="4739" w:type="dxa"/>
          </w:tcPr>
          <w:p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352B5B" w:rsidRPr="00BA3E64" w:rsidTr="00B45F89">
        <w:trPr>
          <w:jc w:val="right"/>
        </w:trPr>
        <w:tc>
          <w:tcPr>
            <w:tcW w:w="4739" w:type="dxa"/>
          </w:tcPr>
          <w:p w:rsidR="00352B5B" w:rsidRPr="00BA3E64" w:rsidRDefault="00352B5B" w:rsidP="00352B5B">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 xml:space="preserve">(Miss </w:t>
            </w:r>
            <w:r w:rsidR="00A2284E" w:rsidRPr="00BA3E64">
              <w:rPr>
                <w:rFonts w:ascii="Angsana New" w:hAnsi="Angsana New"/>
                <w:color w:val="000000"/>
                <w:sz w:val="32"/>
                <w:szCs w:val="32"/>
              </w:rPr>
              <w:t>Chantra Wongsri-Udomporn</w:t>
            </w:r>
            <w:r w:rsidRPr="00BA3E64">
              <w:rPr>
                <w:rFonts w:ascii="Angsana New" w:eastAsia="Cordia New" w:hAnsi="Angsana New" w:cs="Angsana New"/>
                <w:sz w:val="32"/>
                <w:szCs w:val="32"/>
                <w:lang w:eastAsia="zh-CN"/>
              </w:rPr>
              <w:t>)</w:t>
            </w:r>
          </w:p>
        </w:tc>
      </w:tr>
      <w:tr w:rsidR="00352B5B" w:rsidRPr="00BA3E64" w:rsidTr="00B45F89">
        <w:trPr>
          <w:jc w:val="right"/>
        </w:trPr>
        <w:tc>
          <w:tcPr>
            <w:tcW w:w="4739" w:type="dxa"/>
          </w:tcPr>
          <w:p w:rsidR="00352B5B" w:rsidRPr="00BA3E64" w:rsidRDefault="00352B5B" w:rsidP="00A2284E">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BA3E64">
              <w:rPr>
                <w:rFonts w:ascii="Angsana New" w:eastAsia="Cordia New" w:hAnsi="Angsana New" w:cs="Angsana New"/>
                <w:sz w:val="32"/>
                <w:szCs w:val="32"/>
                <w:cs/>
                <w:lang w:eastAsia="zh-CN"/>
              </w:rPr>
              <w:t xml:space="preserve">   </w:t>
            </w:r>
            <w:r w:rsidRPr="00BA3E64">
              <w:rPr>
                <w:rFonts w:ascii="Angsana New" w:eastAsia="Cordia New" w:hAnsi="Angsana New" w:cs="Angsana New"/>
                <w:sz w:val="32"/>
                <w:szCs w:val="32"/>
                <w:lang w:eastAsia="zh-CN"/>
              </w:rPr>
              <w:t>Certified Publi</w:t>
            </w:r>
            <w:r w:rsidR="00A2284E" w:rsidRPr="00BA3E64">
              <w:rPr>
                <w:rFonts w:ascii="Angsana New" w:eastAsia="Cordia New" w:hAnsi="Angsana New" w:cs="Angsana New"/>
                <w:sz w:val="32"/>
                <w:szCs w:val="32"/>
                <w:lang w:eastAsia="zh-CN"/>
              </w:rPr>
              <w:t>c Accountant Registration No.</w:t>
            </w:r>
            <w:r w:rsidR="002D6D0C" w:rsidRPr="00BA3E64">
              <w:rPr>
                <w:rFonts w:ascii="Angsana New" w:eastAsia="Cordia New" w:hAnsi="Angsana New" w:cs="Angsana New"/>
                <w:sz w:val="32"/>
                <w:szCs w:val="32"/>
                <w:lang w:eastAsia="zh-CN"/>
              </w:rPr>
              <w:t xml:space="preserve"> </w:t>
            </w:r>
            <w:r w:rsidRPr="00BA3E64">
              <w:rPr>
                <w:rFonts w:ascii="Angsana New" w:eastAsia="Cordia New" w:hAnsi="Angsana New" w:cs="Angsana New"/>
                <w:sz w:val="32"/>
                <w:szCs w:val="32"/>
                <w:lang w:eastAsia="zh-CN"/>
              </w:rPr>
              <w:t>4</w:t>
            </w:r>
            <w:r w:rsidR="00A2284E" w:rsidRPr="00BA3E64">
              <w:rPr>
                <w:rFonts w:ascii="Angsana New" w:eastAsia="Cordia New" w:hAnsi="Angsana New" w:cs="Angsana New" w:hint="cs"/>
                <w:sz w:val="32"/>
                <w:szCs w:val="32"/>
                <w:cs/>
                <w:lang w:eastAsia="zh-CN"/>
              </w:rPr>
              <w:t>996</w:t>
            </w:r>
          </w:p>
        </w:tc>
      </w:tr>
    </w:tbl>
    <w:p w:rsidR="003E5B2C" w:rsidRPr="00BA3E64" w:rsidRDefault="003E5B2C" w:rsidP="00352B5B">
      <w:pPr>
        <w:spacing w:before="0" w:after="0" w:line="240" w:lineRule="auto"/>
        <w:ind w:left="0" w:firstLine="0"/>
        <w:rPr>
          <w:rFonts w:ascii="Angsana New" w:eastAsia="Cordia New" w:hAnsi="Angsana New" w:cs="Angsana New"/>
          <w:sz w:val="32"/>
          <w:szCs w:val="32"/>
          <w:lang w:eastAsia="zh-CN"/>
        </w:rPr>
      </w:pPr>
    </w:p>
    <w:p w:rsidR="00352B5B" w:rsidRPr="00BA3E64" w:rsidRDefault="007C107F" w:rsidP="00352B5B">
      <w:pPr>
        <w:spacing w:before="0" w:after="0" w:line="240" w:lineRule="auto"/>
        <w:ind w:left="0" w:firstLine="0"/>
        <w:rPr>
          <w:rFonts w:ascii="Angsana New" w:eastAsia="Cordia New" w:hAnsi="Angsana New" w:cs="Angsana New"/>
          <w:color w:val="000000"/>
          <w:sz w:val="32"/>
          <w:szCs w:val="32"/>
          <w:lang w:eastAsia="zh-CN"/>
        </w:rPr>
      </w:pPr>
      <w:r w:rsidRPr="00BA3E64">
        <w:rPr>
          <w:rFonts w:ascii="Angsana New" w:eastAsia="Cordia New" w:hAnsi="Angsana New" w:cs="Angsana New"/>
          <w:sz w:val="32"/>
          <w:szCs w:val="32"/>
          <w:lang w:eastAsia="zh-CN"/>
        </w:rPr>
        <w:t>CWWP</w:t>
      </w:r>
      <w:r w:rsidR="00352B5B" w:rsidRPr="00BA3E64">
        <w:rPr>
          <w:rFonts w:ascii="Angsana New" w:eastAsia="Cordia New" w:hAnsi="Angsana New" w:cs="Angsana New"/>
          <w:sz w:val="32"/>
          <w:szCs w:val="32"/>
          <w:lang w:eastAsia="zh-CN"/>
        </w:rPr>
        <w:t xml:space="preserve"> Company Limited</w:t>
      </w:r>
    </w:p>
    <w:p w:rsidR="00352B5B" w:rsidRPr="00BA3E64" w:rsidRDefault="00352B5B" w:rsidP="00352B5B">
      <w:pPr>
        <w:spacing w:before="0" w:after="0" w:line="240" w:lineRule="auto"/>
        <w:ind w:left="0" w:firstLine="0"/>
        <w:jc w:val="both"/>
        <w:rPr>
          <w:rFonts w:ascii="Angsana New" w:eastAsia="Cordia New" w:hAnsi="Angsana New" w:cs="Angsana New"/>
          <w:sz w:val="32"/>
          <w:szCs w:val="32"/>
          <w:cs/>
          <w:lang w:eastAsia="zh-CN"/>
        </w:rPr>
      </w:pPr>
      <w:r w:rsidRPr="00BA3E64">
        <w:rPr>
          <w:rFonts w:ascii="Angsana New" w:eastAsia="Cordia New" w:hAnsi="Angsana New" w:cs="Angsana New"/>
          <w:color w:val="000000"/>
          <w:sz w:val="32"/>
          <w:szCs w:val="32"/>
          <w:lang w:eastAsia="zh-CN"/>
        </w:rPr>
        <w:t>Bangkok,</w:t>
      </w:r>
    </w:p>
    <w:p w:rsidR="00352B5B" w:rsidRPr="00BA3E64" w:rsidRDefault="009D7EC8" w:rsidP="00352B5B">
      <w:pPr>
        <w:spacing w:before="0" w:after="0" w:line="240" w:lineRule="auto"/>
        <w:ind w:left="0" w:firstLine="0"/>
        <w:jc w:val="both"/>
        <w:rPr>
          <w:rFonts w:ascii="Angsana New" w:eastAsia="Cordia New" w:hAnsi="Angsana New" w:cs="Angsana New"/>
          <w:sz w:val="32"/>
          <w:szCs w:val="32"/>
          <w:lang w:eastAsia="zh-CN"/>
        </w:rPr>
      </w:pPr>
      <w:r>
        <w:rPr>
          <w:rFonts w:ascii="Angsana New" w:eastAsia="Cordia New" w:hAnsi="Angsana New" w:cs="Angsana New"/>
          <w:sz w:val="32"/>
          <w:szCs w:val="32"/>
          <w:lang w:eastAsia="zh-CN"/>
        </w:rPr>
        <w:t>1</w:t>
      </w:r>
      <w:r w:rsidR="00063F8D">
        <w:rPr>
          <w:rFonts w:ascii="Angsana New" w:eastAsia="Cordia New" w:hAnsi="Angsana New" w:cs="Angsana New" w:hint="cs"/>
          <w:sz w:val="32"/>
          <w:szCs w:val="32"/>
          <w:cs/>
          <w:lang w:eastAsia="zh-CN"/>
        </w:rPr>
        <w:t>4</w:t>
      </w:r>
      <w:r w:rsidR="00C45C28" w:rsidRPr="00BA3E64">
        <w:rPr>
          <w:rFonts w:ascii="Angsana New" w:eastAsia="Cordia New" w:hAnsi="Angsana New" w:cs="Angsana New"/>
          <w:sz w:val="32"/>
          <w:szCs w:val="32"/>
          <w:lang w:eastAsia="zh-CN"/>
        </w:rPr>
        <w:t xml:space="preserve"> </w:t>
      </w:r>
      <w:r>
        <w:rPr>
          <w:rFonts w:ascii="Angsana New" w:eastAsia="Cordia New" w:hAnsi="Angsana New" w:cs="Angsana New"/>
          <w:sz w:val="32"/>
          <w:szCs w:val="32"/>
          <w:lang w:eastAsia="zh-CN"/>
        </w:rPr>
        <w:t>November</w:t>
      </w:r>
      <w:r w:rsidR="00CC6F2E" w:rsidRPr="00BA3E64">
        <w:rPr>
          <w:rFonts w:ascii="Angsana New" w:eastAsia="Cordia New" w:hAnsi="Angsana New" w:cs="Angsana New"/>
          <w:sz w:val="32"/>
          <w:szCs w:val="32"/>
          <w:lang w:eastAsia="zh-CN"/>
        </w:rPr>
        <w:t xml:space="preserve"> 2017</w:t>
      </w:r>
    </w:p>
    <w:sectPr w:rsidR="00352B5B" w:rsidRPr="00BA3E64" w:rsidSect="00EB5DA1">
      <w:headerReference w:type="default" r:id="rId8"/>
      <w:pgSz w:w="11906" w:h="16838"/>
      <w:pgMar w:top="1440" w:right="1274" w:bottom="1440" w:left="1560" w:header="708" w:footer="708" w:gutter="0"/>
      <w:pgNumType w:start="1"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DE2" w:rsidRDefault="00B87DE2" w:rsidP="00481C04">
      <w:pPr>
        <w:spacing w:before="0" w:after="0" w:line="240" w:lineRule="auto"/>
      </w:pPr>
      <w:r>
        <w:separator/>
      </w:r>
    </w:p>
  </w:endnote>
  <w:endnote w:type="continuationSeparator" w:id="1">
    <w:p w:rsidR="00B87DE2" w:rsidRDefault="00B87DE2" w:rsidP="00481C0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DE2" w:rsidRDefault="00B87DE2" w:rsidP="00481C04">
      <w:pPr>
        <w:spacing w:before="0" w:after="0" w:line="240" w:lineRule="auto"/>
      </w:pPr>
      <w:r>
        <w:separator/>
      </w:r>
    </w:p>
  </w:footnote>
  <w:footnote w:type="continuationSeparator" w:id="1">
    <w:p w:rsidR="00B87DE2" w:rsidRDefault="00B87DE2" w:rsidP="00481C04">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536" w:rsidRPr="00D80929" w:rsidRDefault="00FF61DB"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411C42">
      <w:rPr>
        <w:rStyle w:val="PageNumber"/>
        <w:rFonts w:ascii="Angsana New" w:hAnsi="Angsana New" w:cs="Angsana New"/>
        <w:b/>
        <w:bCs/>
        <w:noProof/>
        <w:sz w:val="32"/>
        <w:szCs w:val="32"/>
      </w:rPr>
      <w:t>2</w:t>
    </w:r>
    <w:r w:rsidRPr="00D80929">
      <w:rPr>
        <w:rStyle w:val="PageNumber"/>
        <w:rFonts w:ascii="Angsana New" w:hAnsi="Angsana New" w:cs="Angsana New"/>
        <w:b/>
        <w:bCs/>
        <w:sz w:val="32"/>
        <w:szCs w:val="32"/>
      </w:rPr>
      <w:fldChar w:fldCharType="end"/>
    </w:r>
  </w:p>
  <w:p w:rsidR="009A0536" w:rsidRPr="00481C04" w:rsidRDefault="009A0536" w:rsidP="00D809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applyBreakingRules/>
  </w:compat>
  <w:rsids>
    <w:rsidRoot w:val="007A7177"/>
    <w:rsid w:val="00005446"/>
    <w:rsid w:val="00007E5A"/>
    <w:rsid w:val="00014DAC"/>
    <w:rsid w:val="000177C9"/>
    <w:rsid w:val="00025150"/>
    <w:rsid w:val="000359AA"/>
    <w:rsid w:val="000365A2"/>
    <w:rsid w:val="00043A54"/>
    <w:rsid w:val="00063F8D"/>
    <w:rsid w:val="00065ED7"/>
    <w:rsid w:val="00082DB5"/>
    <w:rsid w:val="000846F3"/>
    <w:rsid w:val="000867B1"/>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47D4"/>
    <w:rsid w:val="000E63DA"/>
    <w:rsid w:val="000F19C5"/>
    <w:rsid w:val="000F1A54"/>
    <w:rsid w:val="000F572D"/>
    <w:rsid w:val="001003E8"/>
    <w:rsid w:val="00111BFA"/>
    <w:rsid w:val="0011338F"/>
    <w:rsid w:val="001137F5"/>
    <w:rsid w:val="00113A4D"/>
    <w:rsid w:val="00113C68"/>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68BF"/>
    <w:rsid w:val="001B16BA"/>
    <w:rsid w:val="001C2C11"/>
    <w:rsid w:val="001C5CDA"/>
    <w:rsid w:val="001D603C"/>
    <w:rsid w:val="001D6CE0"/>
    <w:rsid w:val="001D756E"/>
    <w:rsid w:val="001E2F02"/>
    <w:rsid w:val="001F53D3"/>
    <w:rsid w:val="00203856"/>
    <w:rsid w:val="0020462E"/>
    <w:rsid w:val="00210ACA"/>
    <w:rsid w:val="00240CD6"/>
    <w:rsid w:val="00243A5B"/>
    <w:rsid w:val="00256581"/>
    <w:rsid w:val="00270DBA"/>
    <w:rsid w:val="002717BC"/>
    <w:rsid w:val="002813FD"/>
    <w:rsid w:val="00286AA0"/>
    <w:rsid w:val="00287160"/>
    <w:rsid w:val="00296796"/>
    <w:rsid w:val="00297C10"/>
    <w:rsid w:val="002A1B37"/>
    <w:rsid w:val="002A4E71"/>
    <w:rsid w:val="002C1C7D"/>
    <w:rsid w:val="002C667E"/>
    <w:rsid w:val="002D06D8"/>
    <w:rsid w:val="002D4F3C"/>
    <w:rsid w:val="002D6D0C"/>
    <w:rsid w:val="002F1CD9"/>
    <w:rsid w:val="0030378E"/>
    <w:rsid w:val="003060C9"/>
    <w:rsid w:val="0033332F"/>
    <w:rsid w:val="00333A19"/>
    <w:rsid w:val="003347D9"/>
    <w:rsid w:val="00336C2F"/>
    <w:rsid w:val="00352B5B"/>
    <w:rsid w:val="00354419"/>
    <w:rsid w:val="00354448"/>
    <w:rsid w:val="00362190"/>
    <w:rsid w:val="0036517F"/>
    <w:rsid w:val="00371DB6"/>
    <w:rsid w:val="00371ECB"/>
    <w:rsid w:val="00377E73"/>
    <w:rsid w:val="003815A0"/>
    <w:rsid w:val="00383E1A"/>
    <w:rsid w:val="00391171"/>
    <w:rsid w:val="003931D5"/>
    <w:rsid w:val="003A046C"/>
    <w:rsid w:val="003A438F"/>
    <w:rsid w:val="003B2819"/>
    <w:rsid w:val="003B7F38"/>
    <w:rsid w:val="003C0359"/>
    <w:rsid w:val="003C3FEF"/>
    <w:rsid w:val="003D41F6"/>
    <w:rsid w:val="003D7D97"/>
    <w:rsid w:val="003E5B2C"/>
    <w:rsid w:val="003F20A6"/>
    <w:rsid w:val="003F3A67"/>
    <w:rsid w:val="003F3EA4"/>
    <w:rsid w:val="00406298"/>
    <w:rsid w:val="00411C42"/>
    <w:rsid w:val="00413032"/>
    <w:rsid w:val="00414E6C"/>
    <w:rsid w:val="00415837"/>
    <w:rsid w:val="004370F3"/>
    <w:rsid w:val="00442E35"/>
    <w:rsid w:val="004433E6"/>
    <w:rsid w:val="00445858"/>
    <w:rsid w:val="00452E65"/>
    <w:rsid w:val="00456910"/>
    <w:rsid w:val="004635B0"/>
    <w:rsid w:val="00464119"/>
    <w:rsid w:val="004673CF"/>
    <w:rsid w:val="00473A90"/>
    <w:rsid w:val="00477089"/>
    <w:rsid w:val="00481C04"/>
    <w:rsid w:val="004822B3"/>
    <w:rsid w:val="0048425E"/>
    <w:rsid w:val="00490284"/>
    <w:rsid w:val="004978E9"/>
    <w:rsid w:val="004B1D75"/>
    <w:rsid w:val="004B3312"/>
    <w:rsid w:val="004C3155"/>
    <w:rsid w:val="004C7177"/>
    <w:rsid w:val="004C7A3E"/>
    <w:rsid w:val="004C7BAE"/>
    <w:rsid w:val="004D1FCB"/>
    <w:rsid w:val="004D38C9"/>
    <w:rsid w:val="004F7C17"/>
    <w:rsid w:val="0050089B"/>
    <w:rsid w:val="005017E7"/>
    <w:rsid w:val="00501BBF"/>
    <w:rsid w:val="005039E1"/>
    <w:rsid w:val="005125BE"/>
    <w:rsid w:val="00516DC8"/>
    <w:rsid w:val="00530222"/>
    <w:rsid w:val="0053026C"/>
    <w:rsid w:val="005361B5"/>
    <w:rsid w:val="00537CF6"/>
    <w:rsid w:val="005411C8"/>
    <w:rsid w:val="00543538"/>
    <w:rsid w:val="00543CEE"/>
    <w:rsid w:val="0055230E"/>
    <w:rsid w:val="00561E8F"/>
    <w:rsid w:val="00571C0F"/>
    <w:rsid w:val="00572703"/>
    <w:rsid w:val="005819EF"/>
    <w:rsid w:val="00583FDC"/>
    <w:rsid w:val="00586286"/>
    <w:rsid w:val="00597D6E"/>
    <w:rsid w:val="005A16FC"/>
    <w:rsid w:val="005A306A"/>
    <w:rsid w:val="005C5336"/>
    <w:rsid w:val="005C672D"/>
    <w:rsid w:val="005E1111"/>
    <w:rsid w:val="005E1ECE"/>
    <w:rsid w:val="005F02F1"/>
    <w:rsid w:val="00600217"/>
    <w:rsid w:val="00601C83"/>
    <w:rsid w:val="00603848"/>
    <w:rsid w:val="006046BA"/>
    <w:rsid w:val="00605FBA"/>
    <w:rsid w:val="0060746C"/>
    <w:rsid w:val="0061246E"/>
    <w:rsid w:val="00614D1B"/>
    <w:rsid w:val="00622E5E"/>
    <w:rsid w:val="006232CD"/>
    <w:rsid w:val="00630186"/>
    <w:rsid w:val="00631486"/>
    <w:rsid w:val="00636848"/>
    <w:rsid w:val="00643694"/>
    <w:rsid w:val="0064480A"/>
    <w:rsid w:val="00646C16"/>
    <w:rsid w:val="0065174C"/>
    <w:rsid w:val="00656522"/>
    <w:rsid w:val="00660CA1"/>
    <w:rsid w:val="00672802"/>
    <w:rsid w:val="0067381D"/>
    <w:rsid w:val="00677733"/>
    <w:rsid w:val="00680248"/>
    <w:rsid w:val="00687118"/>
    <w:rsid w:val="00692D72"/>
    <w:rsid w:val="00692FA3"/>
    <w:rsid w:val="00693712"/>
    <w:rsid w:val="0069501E"/>
    <w:rsid w:val="006973F8"/>
    <w:rsid w:val="0069751E"/>
    <w:rsid w:val="006A5561"/>
    <w:rsid w:val="006B23BF"/>
    <w:rsid w:val="006B761F"/>
    <w:rsid w:val="006C62BC"/>
    <w:rsid w:val="006D079C"/>
    <w:rsid w:val="006D3997"/>
    <w:rsid w:val="006E3603"/>
    <w:rsid w:val="006E504F"/>
    <w:rsid w:val="006F2561"/>
    <w:rsid w:val="0070361B"/>
    <w:rsid w:val="007053AD"/>
    <w:rsid w:val="0071726B"/>
    <w:rsid w:val="007232ED"/>
    <w:rsid w:val="0073022B"/>
    <w:rsid w:val="00736018"/>
    <w:rsid w:val="00737242"/>
    <w:rsid w:val="007554D3"/>
    <w:rsid w:val="00763969"/>
    <w:rsid w:val="00770C63"/>
    <w:rsid w:val="00775DE8"/>
    <w:rsid w:val="00775E6E"/>
    <w:rsid w:val="007816CA"/>
    <w:rsid w:val="0079248A"/>
    <w:rsid w:val="00793669"/>
    <w:rsid w:val="00793D0A"/>
    <w:rsid w:val="007A7177"/>
    <w:rsid w:val="007B1A3E"/>
    <w:rsid w:val="007B1D79"/>
    <w:rsid w:val="007B6A49"/>
    <w:rsid w:val="007C107F"/>
    <w:rsid w:val="007C564F"/>
    <w:rsid w:val="00801891"/>
    <w:rsid w:val="00831FAC"/>
    <w:rsid w:val="008425E5"/>
    <w:rsid w:val="0086648C"/>
    <w:rsid w:val="00870530"/>
    <w:rsid w:val="00871C88"/>
    <w:rsid w:val="0089453B"/>
    <w:rsid w:val="008949F0"/>
    <w:rsid w:val="008954DB"/>
    <w:rsid w:val="008A7D97"/>
    <w:rsid w:val="008B1F14"/>
    <w:rsid w:val="008B6E6B"/>
    <w:rsid w:val="008C5BD0"/>
    <w:rsid w:val="008C6B50"/>
    <w:rsid w:val="008E3B91"/>
    <w:rsid w:val="008E47BF"/>
    <w:rsid w:val="00902B10"/>
    <w:rsid w:val="00903E26"/>
    <w:rsid w:val="00905358"/>
    <w:rsid w:val="00906498"/>
    <w:rsid w:val="009107F1"/>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536"/>
    <w:rsid w:val="009A6DD5"/>
    <w:rsid w:val="009B0B5D"/>
    <w:rsid w:val="009C44CD"/>
    <w:rsid w:val="009C5BB0"/>
    <w:rsid w:val="009D194C"/>
    <w:rsid w:val="009D6834"/>
    <w:rsid w:val="009D6E5A"/>
    <w:rsid w:val="009D78A8"/>
    <w:rsid w:val="009D7EC8"/>
    <w:rsid w:val="009E3766"/>
    <w:rsid w:val="009E4DF5"/>
    <w:rsid w:val="009F5F2D"/>
    <w:rsid w:val="009F5F96"/>
    <w:rsid w:val="00A059EE"/>
    <w:rsid w:val="00A0641E"/>
    <w:rsid w:val="00A1546D"/>
    <w:rsid w:val="00A16B52"/>
    <w:rsid w:val="00A2284E"/>
    <w:rsid w:val="00A230FF"/>
    <w:rsid w:val="00A36DF7"/>
    <w:rsid w:val="00A42A95"/>
    <w:rsid w:val="00A50EAA"/>
    <w:rsid w:val="00A5208E"/>
    <w:rsid w:val="00A544B0"/>
    <w:rsid w:val="00A555B5"/>
    <w:rsid w:val="00A64093"/>
    <w:rsid w:val="00A7368E"/>
    <w:rsid w:val="00A73812"/>
    <w:rsid w:val="00A74819"/>
    <w:rsid w:val="00A76655"/>
    <w:rsid w:val="00A76A1F"/>
    <w:rsid w:val="00A82C2A"/>
    <w:rsid w:val="00A87254"/>
    <w:rsid w:val="00A96F79"/>
    <w:rsid w:val="00AA4714"/>
    <w:rsid w:val="00AA4C9E"/>
    <w:rsid w:val="00AB1498"/>
    <w:rsid w:val="00AB2493"/>
    <w:rsid w:val="00AB4330"/>
    <w:rsid w:val="00AC0754"/>
    <w:rsid w:val="00AD13B4"/>
    <w:rsid w:val="00AE5C29"/>
    <w:rsid w:val="00AF0217"/>
    <w:rsid w:val="00AF3271"/>
    <w:rsid w:val="00B038C4"/>
    <w:rsid w:val="00B043C4"/>
    <w:rsid w:val="00B04ED6"/>
    <w:rsid w:val="00B078E1"/>
    <w:rsid w:val="00B15490"/>
    <w:rsid w:val="00B30317"/>
    <w:rsid w:val="00B34EF2"/>
    <w:rsid w:val="00B35DF1"/>
    <w:rsid w:val="00B366FD"/>
    <w:rsid w:val="00B37579"/>
    <w:rsid w:val="00B45F89"/>
    <w:rsid w:val="00B578FA"/>
    <w:rsid w:val="00B642A8"/>
    <w:rsid w:val="00B714D9"/>
    <w:rsid w:val="00B82098"/>
    <w:rsid w:val="00B87DE2"/>
    <w:rsid w:val="00B94CF6"/>
    <w:rsid w:val="00B97F98"/>
    <w:rsid w:val="00BA025D"/>
    <w:rsid w:val="00BA09C1"/>
    <w:rsid w:val="00BA3E64"/>
    <w:rsid w:val="00BA41C5"/>
    <w:rsid w:val="00BB635D"/>
    <w:rsid w:val="00BC0F84"/>
    <w:rsid w:val="00BC23A8"/>
    <w:rsid w:val="00BC2409"/>
    <w:rsid w:val="00BC7B43"/>
    <w:rsid w:val="00BD0B9D"/>
    <w:rsid w:val="00BD6D07"/>
    <w:rsid w:val="00BE7580"/>
    <w:rsid w:val="00BE792B"/>
    <w:rsid w:val="00BF7F58"/>
    <w:rsid w:val="00C01A86"/>
    <w:rsid w:val="00C04C47"/>
    <w:rsid w:val="00C05885"/>
    <w:rsid w:val="00C07776"/>
    <w:rsid w:val="00C137B8"/>
    <w:rsid w:val="00C21540"/>
    <w:rsid w:val="00C43CD3"/>
    <w:rsid w:val="00C453D1"/>
    <w:rsid w:val="00C45C28"/>
    <w:rsid w:val="00C5005A"/>
    <w:rsid w:val="00C51D57"/>
    <w:rsid w:val="00C55396"/>
    <w:rsid w:val="00C569F8"/>
    <w:rsid w:val="00C67E61"/>
    <w:rsid w:val="00C70500"/>
    <w:rsid w:val="00C72F67"/>
    <w:rsid w:val="00C75674"/>
    <w:rsid w:val="00C8208A"/>
    <w:rsid w:val="00C83368"/>
    <w:rsid w:val="00C84A3D"/>
    <w:rsid w:val="00C91C4A"/>
    <w:rsid w:val="00CA6242"/>
    <w:rsid w:val="00CC6F2E"/>
    <w:rsid w:val="00CD41F3"/>
    <w:rsid w:val="00CD52E6"/>
    <w:rsid w:val="00CE0495"/>
    <w:rsid w:val="00CE0861"/>
    <w:rsid w:val="00CE2B2C"/>
    <w:rsid w:val="00CE49B5"/>
    <w:rsid w:val="00CF03C2"/>
    <w:rsid w:val="00CF76CF"/>
    <w:rsid w:val="00D00DD8"/>
    <w:rsid w:val="00D101D3"/>
    <w:rsid w:val="00D12C8B"/>
    <w:rsid w:val="00D23584"/>
    <w:rsid w:val="00D248B2"/>
    <w:rsid w:val="00D33EE0"/>
    <w:rsid w:val="00D35AEC"/>
    <w:rsid w:val="00D36020"/>
    <w:rsid w:val="00D42A2F"/>
    <w:rsid w:val="00D47D6D"/>
    <w:rsid w:val="00D54E5A"/>
    <w:rsid w:val="00D56028"/>
    <w:rsid w:val="00D71168"/>
    <w:rsid w:val="00D76B9F"/>
    <w:rsid w:val="00D80929"/>
    <w:rsid w:val="00D83EC8"/>
    <w:rsid w:val="00D96D2F"/>
    <w:rsid w:val="00DA113C"/>
    <w:rsid w:val="00DA38BC"/>
    <w:rsid w:val="00DC2151"/>
    <w:rsid w:val="00DC64D1"/>
    <w:rsid w:val="00DD1A70"/>
    <w:rsid w:val="00DE0556"/>
    <w:rsid w:val="00DF2583"/>
    <w:rsid w:val="00DF4ECE"/>
    <w:rsid w:val="00E00BEA"/>
    <w:rsid w:val="00E030C9"/>
    <w:rsid w:val="00E41D22"/>
    <w:rsid w:val="00E44786"/>
    <w:rsid w:val="00E46980"/>
    <w:rsid w:val="00E6431A"/>
    <w:rsid w:val="00E7105C"/>
    <w:rsid w:val="00E71B6A"/>
    <w:rsid w:val="00E721D7"/>
    <w:rsid w:val="00E84F11"/>
    <w:rsid w:val="00E90394"/>
    <w:rsid w:val="00E930EB"/>
    <w:rsid w:val="00E95D84"/>
    <w:rsid w:val="00E97977"/>
    <w:rsid w:val="00EA1B23"/>
    <w:rsid w:val="00EA2048"/>
    <w:rsid w:val="00EA35D7"/>
    <w:rsid w:val="00EA5310"/>
    <w:rsid w:val="00EA67DE"/>
    <w:rsid w:val="00EA747F"/>
    <w:rsid w:val="00EB1D1A"/>
    <w:rsid w:val="00EB5DA1"/>
    <w:rsid w:val="00EB6B1F"/>
    <w:rsid w:val="00EC5684"/>
    <w:rsid w:val="00EC76CB"/>
    <w:rsid w:val="00ED6EF2"/>
    <w:rsid w:val="00EE054D"/>
    <w:rsid w:val="00EE2790"/>
    <w:rsid w:val="00EE2B0C"/>
    <w:rsid w:val="00EE7676"/>
    <w:rsid w:val="00EF0E5D"/>
    <w:rsid w:val="00EF36E6"/>
    <w:rsid w:val="00EF4B94"/>
    <w:rsid w:val="00EF5B73"/>
    <w:rsid w:val="00EF6F24"/>
    <w:rsid w:val="00EF78C6"/>
    <w:rsid w:val="00F01F79"/>
    <w:rsid w:val="00F12D0A"/>
    <w:rsid w:val="00F2588F"/>
    <w:rsid w:val="00F27FD8"/>
    <w:rsid w:val="00F34684"/>
    <w:rsid w:val="00F52B5A"/>
    <w:rsid w:val="00F64691"/>
    <w:rsid w:val="00F663BA"/>
    <w:rsid w:val="00F67E4E"/>
    <w:rsid w:val="00F82B46"/>
    <w:rsid w:val="00F858A6"/>
    <w:rsid w:val="00F90D37"/>
    <w:rsid w:val="00F97442"/>
    <w:rsid w:val="00FA0EE6"/>
    <w:rsid w:val="00FB0495"/>
    <w:rsid w:val="00FB1D8B"/>
    <w:rsid w:val="00FB28C1"/>
    <w:rsid w:val="00FB4D8F"/>
    <w:rsid w:val="00FD1456"/>
    <w:rsid w:val="00FE5AFA"/>
    <w:rsid w:val="00FF61D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775DE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s>
</file>

<file path=word/webSettings.xml><?xml version="1.0" encoding="utf-8"?>
<w:webSettings xmlns:r="http://schemas.openxmlformats.org/officeDocument/2006/relationships" xmlns:w="http://schemas.openxmlformats.org/wordprocessingml/2006/main">
  <w:divs>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5F84F-6AAC-4A35-ACA6-D25A7279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619</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Administrater</cp:lastModifiedBy>
  <cp:revision>6</cp:revision>
  <cp:lastPrinted>2017-08-11T18:51:00Z</cp:lastPrinted>
  <dcterms:created xsi:type="dcterms:W3CDTF">2017-10-02T02:50:00Z</dcterms:created>
  <dcterms:modified xsi:type="dcterms:W3CDTF">2017-11-13T20:10:00Z</dcterms:modified>
</cp:coreProperties>
</file>