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D4618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sidRPr="0047774A">
        <w:rPr>
          <w:rFonts w:ascii="Times New Roman" w:eastAsia="Times New Roman" w:hAnsi="Times New Roman" w:cs="Angsana New"/>
          <w:b/>
          <w:bCs/>
          <w:sz w:val="28"/>
        </w:rPr>
        <w:t>OCEAN COMMERCE</w:t>
      </w:r>
      <w:r w:rsidR="00DA0E5E" w:rsidRPr="0047774A">
        <w:rPr>
          <w:rFonts w:ascii="Times New Roman" w:eastAsia="Times New Roman" w:hAnsi="Times New Roman" w:cs="Angsana New"/>
          <w:b/>
          <w:bCs/>
          <w:sz w:val="28"/>
        </w:rPr>
        <w:t xml:space="preserve"> 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AND ITS SUBSIDIARY</w:t>
      </w:r>
      <w:r>
        <w:rPr>
          <w:rFonts w:ascii="Times New Roman" w:hAnsi="Times New Roman"/>
          <w:b/>
          <w:bCs/>
          <w:sz w:val="28"/>
        </w:rPr>
        <w:t xml:space="preserve">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t>7</w:t>
      </w:r>
    </w:p>
    <w:p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282005">
        <w:rPr>
          <w:rFonts w:ascii="Times New Roman" w:hAnsi="Times New Roman" w:cs="Times New Roman"/>
          <w:szCs w:val="22"/>
        </w:rPr>
        <w:t>Ocean Commerce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282005" w:rsidRPr="00F6089C">
        <w:rPr>
          <w:rFonts w:ascii="Times New Roman" w:hAnsi="Times New Roman" w:cs="Times New Roman"/>
          <w:szCs w:val="22"/>
        </w:rPr>
        <w:t>Ocean Commerce</w:t>
      </w:r>
      <w:r w:rsidR="006234AE" w:rsidRPr="00F6089C">
        <w:rPr>
          <w:rFonts w:ascii="Times New Roman" w:hAnsi="Times New Roman" w:cs="Times New Roman"/>
          <w:szCs w:val="22"/>
        </w:rPr>
        <w:t xml:space="preserve"> Public Company Limited and its subsi</w:t>
      </w:r>
      <w:r w:rsidR="00282005" w:rsidRPr="00F6089C">
        <w:rPr>
          <w:rFonts w:ascii="Times New Roman" w:hAnsi="Times New Roman" w:cs="Times New Roman"/>
          <w:szCs w:val="22"/>
        </w:rPr>
        <w:t>diary</w:t>
      </w:r>
      <w:r w:rsidR="00F6089C" w:rsidRPr="00F6089C">
        <w:rPr>
          <w:rFonts w:ascii="Times New Roman" w:hAnsi="Times New Roman" w:cs="Times New Roman"/>
          <w:szCs w:val="22"/>
        </w:rPr>
        <w:t xml:space="preserve"> (“the Group”)</w:t>
      </w:r>
      <w:r w:rsidR="006234AE" w:rsidRPr="00F6089C">
        <w:rPr>
          <w:rFonts w:ascii="Times New Roman" w:hAnsi="Times New Roman" w:cs="Times New Roman"/>
          <w:szCs w:val="22"/>
        </w:rPr>
        <w:t>, which comprise the consolidated statement of financial position as at December 31, 201</w:t>
      </w:r>
      <w:r w:rsidR="007C1747" w:rsidRPr="00F6089C">
        <w:rPr>
          <w:rFonts w:ascii="Times New Roman" w:hAnsi="Times New Roman" w:cs="Times New Roman"/>
          <w:szCs w:val="22"/>
        </w:rPr>
        <w:t>7</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282005" w:rsidRPr="00F6089C">
        <w:rPr>
          <w:rFonts w:ascii="Times New Roman" w:hAnsi="Times New Roman" w:cs="Times New Roman"/>
          <w:szCs w:val="22"/>
        </w:rPr>
        <w:t>Ocean Commerce</w:t>
      </w:r>
      <w:r w:rsidR="006234AE" w:rsidRPr="00F6089C">
        <w:rPr>
          <w:rFonts w:ascii="Times New Roman" w:hAnsi="Times New Roman" w:cs="Times New Roman"/>
          <w:szCs w:val="22"/>
        </w:rPr>
        <w:t xml:space="preserve"> 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statement of financial position as at December 31, 20</w:t>
      </w:r>
      <w:r w:rsidR="007C1747" w:rsidRPr="00F6089C">
        <w:rPr>
          <w:rFonts w:ascii="Times New Roman" w:hAnsi="Times New Roman" w:cs="Times New Roman"/>
          <w:szCs w:val="22"/>
        </w:rPr>
        <w:t>17</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282005" w:rsidRPr="00F6089C">
        <w:rPr>
          <w:rFonts w:ascii="Times New Roman" w:hAnsi="Times New Roman" w:cs="Times New Roman"/>
          <w:szCs w:val="22"/>
        </w:rPr>
        <w:t>Ocean Commerce</w:t>
      </w:r>
      <w:r w:rsidR="003D609F" w:rsidRPr="00F6089C">
        <w:rPr>
          <w:rFonts w:ascii="Times New Roman" w:hAnsi="Times New Roman" w:cs="Times New Roman"/>
          <w:szCs w:val="22"/>
        </w:rPr>
        <w:t xml:space="preserve"> Public Company Limited and its subsi</w:t>
      </w:r>
      <w:r w:rsidR="00282005" w:rsidRPr="00F6089C">
        <w:rPr>
          <w:rFonts w:ascii="Times New Roman" w:hAnsi="Times New Roman" w:cs="Times New Roman"/>
          <w:szCs w:val="22"/>
        </w:rPr>
        <w:t>diary</w:t>
      </w:r>
      <w:r w:rsidR="003D609F" w:rsidRPr="00F6089C">
        <w:rPr>
          <w:rFonts w:ascii="Times New Roman" w:hAnsi="Times New Roman" w:cs="Times New Roman"/>
          <w:szCs w:val="22"/>
        </w:rPr>
        <w:t xml:space="preserve"> </w:t>
      </w:r>
      <w:r w:rsidR="001E5C2E"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282005" w:rsidRPr="00F6089C">
        <w:rPr>
          <w:rFonts w:ascii="Times New Roman" w:hAnsi="Times New Roman" w:cs="Times New Roman"/>
          <w:szCs w:val="22"/>
        </w:rPr>
        <w:t>Ocean Commerce</w:t>
      </w:r>
      <w:r w:rsidR="00987D77" w:rsidRPr="00F6089C">
        <w:rPr>
          <w:rFonts w:ascii="Times New Roman" w:hAnsi="Times New Roman" w:cs="Times New Roman"/>
          <w:szCs w:val="22"/>
        </w:rPr>
        <w:t xml:space="preserve"> Public Company Limited </w:t>
      </w:r>
      <w:r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613B56">
        <w:rPr>
          <w:rFonts w:ascii="Times New Roman" w:hAnsi="Times New Roman" w:cs="Times New Roman"/>
          <w:szCs w:val="22"/>
        </w:rPr>
        <w:t>Federa</w:t>
      </w:r>
      <w:r w:rsidR="009A3496">
        <w:rPr>
          <w:rFonts w:ascii="Times New Roman" w:hAnsi="Times New Roman" w:cs="Times New Roman"/>
          <w:szCs w:val="22"/>
        </w:rPr>
        <w:t>tion of Accounting Professions</w:t>
      </w:r>
      <w:r w:rsidR="00025753">
        <w:rPr>
          <w:rFonts w:ascii="Times New Roman" w:hAnsi="Times New Roman" w:cs="Times New Roman"/>
          <w:szCs w:val="22"/>
        </w:rPr>
        <w:t>’</w:t>
      </w:r>
      <w:r w:rsidR="00A15F91">
        <w:rPr>
          <w:rFonts w:ascii="Times New Roman" w:hAnsi="Times New Roman" w:cs="Angsana New"/>
        </w:rPr>
        <w:t xml:space="preserve"> </w:t>
      </w:r>
      <w:r w:rsidR="00025753">
        <w:rPr>
          <w:rFonts w:ascii="Times New Roman" w:hAnsi="Times New Roman" w:cs="Times New Roman"/>
          <w:szCs w:val="22"/>
        </w:rPr>
        <w:t xml:space="preserve">Code of Ethics for Professional Accountants </w:t>
      </w:r>
      <w:r w:rsidR="00025753">
        <w:rPr>
          <w:rFonts w:ascii="Times New Roman" w:hAnsi="Times New Roman" w:cs="Angsana New"/>
        </w:rPr>
        <w:t xml:space="preserve">together with the ethical requirements that are relevant to my audit </w:t>
      </w:r>
      <w:r w:rsidR="00160154">
        <w:rPr>
          <w:rFonts w:ascii="Times New Roman" w:hAnsi="Times New Roman" w:cs="Times New Roman"/>
          <w:szCs w:val="22"/>
        </w:rPr>
        <w:t xml:space="preserve">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025753">
        <w:rPr>
          <w:rFonts w:ascii="Times New Roman" w:hAnsi="Times New Roman" w:cs="Times New Roman"/>
          <w:szCs w:val="22"/>
        </w:rPr>
        <w:t>this requirement</w:t>
      </w:r>
      <w:r w:rsidRPr="00F13EA4">
        <w:rPr>
          <w:rFonts w:ascii="Times New Roman" w:hAnsi="Times New Roman" w:cs="Times New Roman"/>
          <w:szCs w:val="22"/>
        </w:rPr>
        <w:t xml:space="preserv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Pr="00F13EA4" w:rsidRDefault="008E4F2E" w:rsidP="0064176B">
      <w:pPr>
        <w:pStyle w:val="NoSpacing"/>
        <w:jc w:val="thaiDistribute"/>
        <w:rPr>
          <w:rFonts w:ascii="Times New Roman" w:hAnsi="Times New Roman" w:cs="Times New Roman"/>
          <w:szCs w:val="22"/>
        </w:rPr>
      </w:pPr>
    </w:p>
    <w:p w:rsidR="00610443" w:rsidRPr="00F13EA4" w:rsidRDefault="00D13D8F" w:rsidP="0064176B">
      <w:pPr>
        <w:pStyle w:val="NoSpacing"/>
        <w:jc w:val="thaiDistribute"/>
        <w:rPr>
          <w:rFonts w:ascii="Times New Roman" w:hAnsi="Times New Roman" w:cs="Times New Roman"/>
          <w:b/>
          <w:bCs/>
          <w:szCs w:val="22"/>
        </w:rPr>
      </w:pPr>
      <w:r>
        <w:rPr>
          <w:rFonts w:ascii="Times New Roman" w:hAnsi="Times New Roman" w:cs="Times New Roman"/>
          <w:b/>
          <w:bCs/>
          <w:szCs w:val="22"/>
        </w:rPr>
        <w:t>Key Audit Matter</w:t>
      </w:r>
    </w:p>
    <w:p w:rsidR="00272131" w:rsidRDefault="008069FF" w:rsidP="0064176B">
      <w:pPr>
        <w:pStyle w:val="NoSpacing"/>
        <w:jc w:val="thaiDistribute"/>
        <w:rPr>
          <w:rFonts w:ascii="Times New Roman" w:hAnsi="Times New Roman" w:cs="Times New Roman"/>
          <w:szCs w:val="22"/>
        </w:rPr>
      </w:pPr>
      <w:r>
        <w:rPr>
          <w:rFonts w:ascii="Times New Roman" w:hAnsi="Times New Roman" w:cs="Times New Roman"/>
          <w:szCs w:val="22"/>
        </w:rPr>
        <w:br/>
        <w:t>Key audit matter is the</w:t>
      </w:r>
      <w:r w:rsidR="00D13D8F">
        <w:rPr>
          <w:rFonts w:ascii="Times New Roman" w:hAnsi="Times New Roman" w:cs="Times New Roman"/>
          <w:szCs w:val="22"/>
        </w:rPr>
        <w:t xml:space="preserve"> matter</w:t>
      </w:r>
      <w:r w:rsidR="00610443" w:rsidRPr="00F13EA4">
        <w:rPr>
          <w:rFonts w:ascii="Times New Roman" w:hAnsi="Times New Roman" w:cs="Times New Roman"/>
          <w:szCs w:val="22"/>
        </w:rPr>
        <w:t xml:space="preserve"> that, in </w:t>
      </w:r>
      <w:r w:rsidR="00F13EA4">
        <w:rPr>
          <w:rFonts w:ascii="Times New Roman" w:hAnsi="Times New Roman" w:cs="Times New Roman"/>
          <w:szCs w:val="22"/>
        </w:rPr>
        <w:t>my</w:t>
      </w:r>
      <w:r w:rsidR="00610443" w:rsidRPr="00F13EA4">
        <w:rPr>
          <w:rFonts w:ascii="Times New Roman" w:hAnsi="Times New Roman" w:cs="Times New Roman"/>
          <w:szCs w:val="22"/>
        </w:rPr>
        <w:t xml:space="preserve"> professional judgment, </w:t>
      </w:r>
      <w:r w:rsidR="00D13D8F">
        <w:rPr>
          <w:rFonts w:ascii="Times New Roman" w:hAnsi="Times New Roman" w:cs="Times New Roman"/>
          <w:szCs w:val="22"/>
        </w:rPr>
        <w:t>was</w:t>
      </w:r>
      <w:r w:rsidR="00610443"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00610443"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00D13D8F">
        <w:rPr>
          <w:rFonts w:ascii="Times New Roman" w:hAnsi="Times New Roman" w:cs="Times New Roman"/>
          <w:szCs w:val="22"/>
        </w:rPr>
        <w:t xml:space="preserve"> of the current period. This matter</w:t>
      </w:r>
      <w:r w:rsidR="00610443" w:rsidRPr="00F13EA4">
        <w:rPr>
          <w:rFonts w:ascii="Times New Roman" w:hAnsi="Times New Roman" w:cs="Times New Roman"/>
          <w:szCs w:val="22"/>
        </w:rPr>
        <w:t xml:space="preserve"> </w:t>
      </w:r>
      <w:r w:rsidR="00D13D8F">
        <w:rPr>
          <w:rFonts w:ascii="Times New Roman" w:hAnsi="Times New Roman" w:cs="Times New Roman"/>
          <w:szCs w:val="22"/>
        </w:rPr>
        <w:t>was</w:t>
      </w:r>
      <w:r w:rsidR="00610443"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00610443"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00610443"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00610443"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00610443" w:rsidRPr="00F13EA4">
        <w:rPr>
          <w:rFonts w:ascii="Times New Roman" w:hAnsi="Times New Roman" w:cs="Times New Roman"/>
          <w:szCs w:val="22"/>
        </w:rPr>
        <w:t xml:space="preserve"> do not p</w:t>
      </w:r>
      <w:r w:rsidR="00D13D8F">
        <w:rPr>
          <w:rFonts w:ascii="Times New Roman" w:hAnsi="Times New Roman" w:cs="Times New Roman"/>
          <w:szCs w:val="22"/>
        </w:rPr>
        <w:t>rovide a separate opinion on this matter</w:t>
      </w:r>
      <w:r w:rsidR="00610443"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B66E6B" w:rsidRDefault="00B66E6B">
      <w:pPr>
        <w:rPr>
          <w:rFonts w:ascii="Times New Roman" w:hAnsi="Times New Roman" w:cs="Times New Roman"/>
          <w:szCs w:val="22"/>
        </w:rPr>
      </w:pPr>
      <w:r>
        <w:rPr>
          <w:rFonts w:ascii="Times New Roman" w:hAnsi="Times New Roman" w:cs="Times New Roman"/>
          <w:szCs w:val="22"/>
        </w:rPr>
        <w:br w:type="page"/>
      </w:r>
    </w:p>
    <w:p w:rsidR="00F7389A" w:rsidRPr="00B51A9C" w:rsidRDefault="00F7389A" w:rsidP="00F7389A">
      <w:pPr>
        <w:pStyle w:val="NoSpacing"/>
        <w:jc w:val="thaiDistribute"/>
        <w:rPr>
          <w:rFonts w:ascii="Times New Roman" w:hAnsi="Times New Roman" w:cs="Angsana New"/>
          <w:u w:val="single"/>
        </w:rPr>
      </w:pPr>
      <w:r w:rsidRPr="00B51A9C">
        <w:rPr>
          <w:rFonts w:ascii="Times New Roman" w:hAnsi="Times New Roman" w:cs="Angsana New"/>
          <w:u w:val="single"/>
        </w:rPr>
        <w:lastRenderedPageBreak/>
        <w:t xml:space="preserve">Valuation of </w:t>
      </w:r>
      <w:r>
        <w:rPr>
          <w:rFonts w:ascii="Times New Roman" w:hAnsi="Times New Roman" w:cs="Angsana New"/>
          <w:u w:val="single"/>
        </w:rPr>
        <w:t>Land not Used in Operations</w:t>
      </w:r>
    </w:p>
    <w:p w:rsidR="00F7389A" w:rsidRPr="00F6089C" w:rsidRDefault="00F7389A" w:rsidP="00F7389A">
      <w:pPr>
        <w:pStyle w:val="NoSpacing"/>
        <w:jc w:val="thaiDistribute"/>
        <w:rPr>
          <w:rFonts w:ascii="Times New Roman" w:hAnsi="Times New Roman" w:cs="Angsana New"/>
        </w:rPr>
      </w:pPr>
    </w:p>
    <w:p w:rsidR="00F7389A" w:rsidRPr="00F6089C" w:rsidRDefault="00F7389A" w:rsidP="00F7389A">
      <w:pPr>
        <w:pStyle w:val="NoSpacing"/>
        <w:jc w:val="thaiDistribute"/>
        <w:rPr>
          <w:rFonts w:ascii="Times New Roman" w:hAnsi="Times New Roman" w:cs="Angsana New"/>
        </w:rPr>
      </w:pPr>
      <w:r w:rsidRPr="00F6089C">
        <w:rPr>
          <w:rFonts w:ascii="Times New Roman" w:hAnsi="Times New Roman" w:cs="Angsana New"/>
        </w:rPr>
        <w:t>During 201</w:t>
      </w:r>
      <w:r w:rsidR="00F6089C">
        <w:rPr>
          <w:rFonts w:ascii="Times New Roman" w:hAnsi="Times New Roman" w:cs="Angsana New"/>
        </w:rPr>
        <w:t>7</w:t>
      </w:r>
      <w:r w:rsidRPr="00F6089C">
        <w:rPr>
          <w:rFonts w:ascii="Times New Roman" w:hAnsi="Times New Roman" w:cs="Angsana New"/>
        </w:rPr>
        <w:t xml:space="preserve">, the Company’s management considered and reviewed about the investment projects for future business expansion and found that a portion of land adjacent to the land on which the Company’s factory is located in Sing Buri province is </w:t>
      </w:r>
      <w:r w:rsidR="00D13D8F" w:rsidRPr="00F6089C">
        <w:rPr>
          <w:rFonts w:ascii="Times New Roman" w:hAnsi="Times New Roman" w:cs="Angsana New"/>
        </w:rPr>
        <w:t xml:space="preserve">not </w:t>
      </w:r>
      <w:r w:rsidRPr="00F6089C">
        <w:rPr>
          <w:rFonts w:ascii="Times New Roman" w:hAnsi="Times New Roman" w:cs="Angsana New"/>
        </w:rPr>
        <w:t xml:space="preserve">expected to be used in the foreseeable future. The area of such land, purchased </w:t>
      </w:r>
      <w:r w:rsidR="005E5D22">
        <w:rPr>
          <w:rFonts w:ascii="Times New Roman" w:hAnsi="Times New Roman" w:cs="Angsana New"/>
        </w:rPr>
        <w:t>before the year 2017</w:t>
      </w:r>
      <w:r w:rsidR="00025753">
        <w:rPr>
          <w:rFonts w:ascii="Times New Roman" w:hAnsi="Times New Roman" w:cs="Angsana New"/>
        </w:rPr>
        <w:t xml:space="preserve">, is approximately 49.8 </w:t>
      </w:r>
      <w:r w:rsidRPr="00F6089C">
        <w:rPr>
          <w:rFonts w:ascii="Times New Roman" w:hAnsi="Times New Roman" w:cs="Angsana New"/>
        </w:rPr>
        <w:t>rai</w:t>
      </w:r>
      <w:r w:rsidRPr="00F6089C">
        <w:rPr>
          <w:rFonts w:ascii="Times New Roman" w:hAnsi="Times New Roman" w:cs="Angsana New" w:hint="cs"/>
          <w:cs/>
        </w:rPr>
        <w:t xml:space="preserve"> </w:t>
      </w:r>
      <w:r w:rsidRPr="00F6089C">
        <w:rPr>
          <w:rFonts w:ascii="Times New Roman" w:hAnsi="Times New Roman" w:cs="Angsana New"/>
        </w:rPr>
        <w:t>with carrying</w:t>
      </w:r>
      <w:r w:rsidR="00025753">
        <w:rPr>
          <w:rFonts w:ascii="Times New Roman" w:hAnsi="Times New Roman" w:cs="Angsana New"/>
        </w:rPr>
        <w:t xml:space="preserve"> amount of approximately Baht 24.8</w:t>
      </w:r>
      <w:r w:rsidRPr="00F6089C">
        <w:rPr>
          <w:rFonts w:ascii="Times New Roman" w:hAnsi="Times New Roman" w:cs="Angsana New"/>
        </w:rPr>
        <w:t xml:space="preserve"> million (occupied the portion of </w:t>
      </w:r>
      <w:r w:rsidR="00635228" w:rsidRPr="006B7E7C">
        <w:rPr>
          <w:rFonts w:ascii="Times New Roman" w:hAnsi="Times New Roman" w:cs="Angsana New"/>
        </w:rPr>
        <w:t>6</w:t>
      </w:r>
      <w:r w:rsidR="00025753">
        <w:rPr>
          <w:rFonts w:ascii="Times New Roman" w:hAnsi="Times New Roman" w:cs="Angsana New"/>
        </w:rPr>
        <w:t>.7</w:t>
      </w:r>
      <w:r w:rsidRPr="00F6089C">
        <w:rPr>
          <w:rFonts w:ascii="Times New Roman" w:hAnsi="Times New Roman" w:cs="Angsana New"/>
        </w:rPr>
        <w:t>% of tota</w:t>
      </w:r>
      <w:r w:rsidR="00F6089C">
        <w:rPr>
          <w:rFonts w:ascii="Times New Roman" w:hAnsi="Times New Roman" w:cs="Angsana New"/>
        </w:rPr>
        <w:t>l assets as at December 31, 2017</w:t>
      </w:r>
      <w:r w:rsidRPr="00F6089C">
        <w:rPr>
          <w:rFonts w:ascii="Times New Roman" w:hAnsi="Times New Roman" w:cs="Angsana New"/>
        </w:rPr>
        <w:t xml:space="preserve">) whereby such amount was material to the overall consolidated and separate financial statements. The Company </w:t>
      </w:r>
      <w:r w:rsidR="00F6089C" w:rsidRPr="00F6089C">
        <w:rPr>
          <w:rFonts w:ascii="Times New Roman" w:hAnsi="Times New Roman" w:cs="Angsana New"/>
        </w:rPr>
        <w:t>present</w:t>
      </w:r>
      <w:r w:rsidR="008E4F2E">
        <w:rPr>
          <w:rFonts w:ascii="Times New Roman" w:hAnsi="Times New Roman" w:cs="Angsana New"/>
        </w:rPr>
        <w:t>ed</w:t>
      </w:r>
      <w:r w:rsidR="00F6089C" w:rsidRPr="00F6089C">
        <w:rPr>
          <w:rFonts w:ascii="Times New Roman" w:hAnsi="Times New Roman" w:cs="Angsana New"/>
        </w:rPr>
        <w:t xml:space="preserve"> </w:t>
      </w:r>
      <w:r w:rsidRPr="00F6089C">
        <w:rPr>
          <w:rFonts w:ascii="Times New Roman" w:hAnsi="Times New Roman" w:cs="Angsana New"/>
        </w:rPr>
        <w:t>the carrying amount of such land as</w:t>
      </w:r>
      <w:r w:rsidR="00635228" w:rsidRPr="00F6089C">
        <w:rPr>
          <w:rFonts w:ascii="Times New Roman" w:hAnsi="Times New Roman" w:cs="Angsana New"/>
        </w:rPr>
        <w:t xml:space="preserve"> part of </w:t>
      </w:r>
      <w:r w:rsidRPr="00F6089C">
        <w:rPr>
          <w:rFonts w:ascii="Times New Roman" w:hAnsi="Times New Roman" w:cs="Angsana New"/>
        </w:rPr>
        <w:t xml:space="preserve">“Land not used in operations”, which was presented as a separate item in the consolidated and separate statements of financial position. The matter that such asset becoming idle primarily indicated that such asset may impair and triggered a significant risk that such asset may be overstated on valuation in the consolidated financial statements and the separate financial statements if compared to its recoverable amount to be known from results of the test and assessment of impairment. The Company’s management shall use their significant judgement, estimates, and assumptions as well as complex information and processes, including the use of work of specialist, in combination of use </w:t>
      </w:r>
      <w:r w:rsidR="00635228" w:rsidRPr="00F6089C">
        <w:rPr>
          <w:rFonts w:ascii="Times New Roman" w:hAnsi="Times New Roman" w:cs="Angsana New"/>
        </w:rPr>
        <w:t>for the test and assessment whereby the Company eventually found no impairment of such asset.</w:t>
      </w:r>
    </w:p>
    <w:p w:rsidR="00F7389A" w:rsidRPr="00F6089C" w:rsidRDefault="00F7389A" w:rsidP="00F7389A">
      <w:pPr>
        <w:pStyle w:val="NoSpacing"/>
        <w:jc w:val="thaiDistribute"/>
        <w:rPr>
          <w:rFonts w:ascii="Times New Roman" w:hAnsi="Times New Roman" w:cs="Angsana New"/>
        </w:rPr>
      </w:pPr>
    </w:p>
    <w:p w:rsidR="00F7389A" w:rsidRPr="006D35CC" w:rsidRDefault="00F7389A" w:rsidP="00F7389A">
      <w:pPr>
        <w:pStyle w:val="NoSpacing"/>
        <w:jc w:val="thaiDistribute"/>
        <w:rPr>
          <w:rFonts w:ascii="Times New Roman" w:hAnsi="Times New Roman" w:cs="Angsana New"/>
        </w:rPr>
      </w:pPr>
      <w:r w:rsidRPr="00F6089C">
        <w:rPr>
          <w:rFonts w:ascii="Times New Roman" w:hAnsi="Times New Roman" w:cs="Angsana New"/>
        </w:rPr>
        <w:t xml:space="preserve">Significant accounting policies and other information relating to land not used in operations were disclosed in Notes </w:t>
      </w:r>
      <w:r w:rsidR="00635228" w:rsidRPr="00F6089C">
        <w:rPr>
          <w:rFonts w:ascii="Times New Roman" w:hAnsi="Times New Roman" w:cs="Angsana New"/>
        </w:rPr>
        <w:t xml:space="preserve">3 and </w:t>
      </w:r>
      <w:r w:rsidR="00F6089C">
        <w:rPr>
          <w:rFonts w:ascii="Times New Roman" w:hAnsi="Times New Roman" w:cs="Angsana New"/>
        </w:rPr>
        <w:t>10</w:t>
      </w:r>
      <w:r w:rsidRPr="00F6089C">
        <w:rPr>
          <w:rFonts w:ascii="Times New Roman" w:hAnsi="Times New Roman" w:cs="Angsana New"/>
        </w:rPr>
        <w:t xml:space="preserve"> to the financial statements.</w:t>
      </w:r>
    </w:p>
    <w:p w:rsidR="00F7389A" w:rsidRDefault="00F7389A" w:rsidP="00F7389A">
      <w:pPr>
        <w:pStyle w:val="NoSpacing"/>
        <w:jc w:val="thaiDistribute"/>
        <w:rPr>
          <w:rFonts w:ascii="Times New Roman" w:hAnsi="Times New Roman" w:cs="Angsana New"/>
        </w:rPr>
      </w:pPr>
    </w:p>
    <w:p w:rsidR="00F7389A" w:rsidRPr="002F4AE0" w:rsidRDefault="00F7389A" w:rsidP="00F7389A">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 appropriate and acceptable level and enable the </w:t>
      </w:r>
      <w:r>
        <w:rPr>
          <w:rFonts w:ascii="Times New Roman" w:hAnsi="Times New Roman" w:cs="Angsana New"/>
        </w:rPr>
        <w:t xml:space="preserve">consolidated and the separate </w:t>
      </w:r>
      <w:r w:rsidRPr="002F4AE0">
        <w:rPr>
          <w:rFonts w:ascii="Times New Roman" w:hAnsi="Times New Roman" w:cs="Angsana New"/>
        </w:rPr>
        <w:t>financial statements to be free from material misstatement:</w:t>
      </w:r>
    </w:p>
    <w:p w:rsidR="00F7389A" w:rsidRPr="002F4AE0" w:rsidRDefault="00F7389A" w:rsidP="00F7389A">
      <w:pPr>
        <w:pStyle w:val="NoSpacing"/>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sidRPr="002F4AE0">
        <w:rPr>
          <w:rFonts w:ascii="Times New Roman" w:hAnsi="Times New Roman" w:cs="Angsana New"/>
        </w:rPr>
        <w:t xml:space="preserve">Gather understanding and </w:t>
      </w:r>
      <w:r>
        <w:rPr>
          <w:rFonts w:ascii="Times New Roman" w:hAnsi="Times New Roman" w:cs="Angsana New"/>
        </w:rPr>
        <w:t>preliminarily assess the use of significant judgement, estimates, and assumptions as well as information and processes with respect of the test and assessment of impairment of asset done by the Company’s management</w:t>
      </w:r>
      <w:r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Test, assess, and conclude for the reasonableness of the use of significant judgement, estimates, and assumptions as well as information and processes in calculation and determining recoverable amount done by the Company’s management</w:t>
      </w:r>
      <w:r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Review independence, qualification and competency for performance of independent appraiser, chosen by the Company, as a specialist on the appraisal of fair value of such asset.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Read and gather understanding in the fair value appraisal report of independent appraiser, and then assess for the reasonableness and relevance of input data and processes used by independent appraiser in calculation and determining the fair value of asset.</w:t>
      </w:r>
    </w:p>
    <w:p w:rsidR="00F7389A" w:rsidRDefault="00F7389A" w:rsidP="00F7389A">
      <w:pPr>
        <w:pStyle w:val="NoSpacing"/>
        <w:ind w:left="360"/>
        <w:jc w:val="thaiDistribute"/>
        <w:rPr>
          <w:rFonts w:ascii="Times New Roman" w:hAnsi="Times New Roman" w:cs="Angsana New"/>
        </w:rPr>
      </w:pPr>
    </w:p>
    <w:p w:rsidR="00D1716E" w:rsidRPr="00F7389A" w:rsidRDefault="00F7389A" w:rsidP="00F7389A">
      <w:pPr>
        <w:pStyle w:val="NoSpacing"/>
        <w:numPr>
          <w:ilvl w:val="0"/>
          <w:numId w:val="3"/>
        </w:numPr>
        <w:ind w:left="360"/>
        <w:jc w:val="thaiDistribute"/>
        <w:rPr>
          <w:rFonts w:ascii="Times New Roman" w:hAnsi="Times New Roman" w:cs="Angsana New"/>
        </w:rPr>
      </w:pPr>
      <w:r w:rsidRPr="003250B7">
        <w:rPr>
          <w:rFonts w:ascii="Times New Roman" w:hAnsi="Times New Roman" w:cs="Angsana New"/>
        </w:rPr>
        <w:t>Review appropria</w:t>
      </w:r>
      <w:r>
        <w:rPr>
          <w:rFonts w:ascii="Times New Roman" w:hAnsi="Times New Roman" w:cs="Angsana New"/>
        </w:rPr>
        <w:t xml:space="preserve">teness and acceptability of the result of </w:t>
      </w:r>
      <w:r w:rsidRPr="003250B7">
        <w:rPr>
          <w:rFonts w:ascii="Times New Roman" w:hAnsi="Times New Roman" w:cs="Angsana New"/>
        </w:rPr>
        <w:t xml:space="preserve">management’s assessment whether </w:t>
      </w:r>
      <w:r>
        <w:rPr>
          <w:rFonts w:ascii="Times New Roman" w:hAnsi="Times New Roman" w:cs="Angsana New"/>
        </w:rPr>
        <w:t>such asset</w:t>
      </w:r>
      <w:r w:rsidRPr="003250B7">
        <w:rPr>
          <w:rFonts w:ascii="Times New Roman" w:hAnsi="Times New Roman" w:cs="Angsana New"/>
        </w:rPr>
        <w:t xml:space="preserve"> </w:t>
      </w:r>
      <w:r>
        <w:rPr>
          <w:rFonts w:ascii="Times New Roman" w:hAnsi="Times New Roman" w:cs="Angsana New"/>
        </w:rPr>
        <w:t>eventually impair as at the end of reporting period or not.</w:t>
      </w:r>
    </w:p>
    <w:p w:rsidR="003417E6" w:rsidRDefault="003417E6" w:rsidP="0026533F">
      <w:pPr>
        <w:pStyle w:val="NoSpacing"/>
        <w:jc w:val="thaiDistribute"/>
        <w:rPr>
          <w:rFonts w:ascii="Times New Roman" w:hAnsi="Times New Roman" w:cs="Times New Roman"/>
          <w:szCs w:val="22"/>
        </w:rPr>
      </w:pPr>
    </w:p>
    <w:p w:rsidR="003417E6" w:rsidRDefault="003417E6">
      <w:pPr>
        <w:rPr>
          <w:rFonts w:ascii="Times New Roman" w:hAnsi="Times New Roman" w:cs="Times New Roman"/>
          <w:b/>
          <w:bCs/>
          <w:szCs w:val="22"/>
        </w:rPr>
      </w:pPr>
      <w:r>
        <w:rPr>
          <w:rFonts w:ascii="Times New Roman" w:hAnsi="Times New Roman" w:cs="Times New Roman"/>
          <w:b/>
          <w:bCs/>
          <w:szCs w:val="22"/>
        </w:rPr>
        <w:br w:type="page"/>
      </w:r>
    </w:p>
    <w:p w:rsidR="00635228" w:rsidRPr="00F03628" w:rsidRDefault="00635228" w:rsidP="00635228">
      <w:pPr>
        <w:pStyle w:val="NoSpacing"/>
        <w:jc w:val="thaiDistribute"/>
        <w:rPr>
          <w:rFonts w:ascii="Times New Roman" w:hAnsi="Times New Roman" w:cs="Times New Roman"/>
          <w:b/>
          <w:bCs/>
          <w:szCs w:val="22"/>
        </w:rPr>
      </w:pPr>
      <w:r w:rsidRPr="00F03628">
        <w:rPr>
          <w:rFonts w:ascii="Times New Roman" w:hAnsi="Times New Roman" w:cs="Times New Roman"/>
          <w:b/>
          <w:bCs/>
          <w:szCs w:val="22"/>
        </w:rPr>
        <w:lastRenderedPageBreak/>
        <w:t>Other Matter</w:t>
      </w:r>
    </w:p>
    <w:p w:rsidR="00635228" w:rsidRDefault="00635228" w:rsidP="00635228">
      <w:pPr>
        <w:pStyle w:val="NoSpacing"/>
        <w:jc w:val="thaiDistribute"/>
        <w:rPr>
          <w:rFonts w:ascii="Times New Roman" w:hAnsi="Times New Roman" w:cs="Times New Roman"/>
          <w:szCs w:val="22"/>
        </w:rPr>
      </w:pPr>
    </w:p>
    <w:p w:rsidR="00635228" w:rsidRDefault="00635228" w:rsidP="00635228">
      <w:pPr>
        <w:pStyle w:val="NoSpacing"/>
        <w:jc w:val="thaiDistribute"/>
        <w:rPr>
          <w:rFonts w:ascii="Times New Roman" w:hAnsi="Times New Roman" w:cs="Times New Roman"/>
          <w:szCs w:val="22"/>
        </w:rPr>
      </w:pPr>
      <w:r w:rsidRPr="008E4F2E">
        <w:rPr>
          <w:rFonts w:ascii="Times New Roman" w:hAnsi="Times New Roman" w:cs="Times New Roman"/>
          <w:szCs w:val="22"/>
        </w:rPr>
        <w:t xml:space="preserve">The </w:t>
      </w:r>
      <w:r w:rsidR="008E4F2E">
        <w:rPr>
          <w:rFonts w:ascii="Times New Roman" w:hAnsi="Times New Roman" w:cs="Times New Roman"/>
          <w:szCs w:val="22"/>
        </w:rPr>
        <w:t xml:space="preserve">consolidated financial statements of </w:t>
      </w:r>
      <w:r w:rsidR="008E4F2E" w:rsidRPr="008E4F2E">
        <w:rPr>
          <w:rFonts w:ascii="Times New Roman" w:hAnsi="Times New Roman" w:cs="Times New Roman"/>
          <w:szCs w:val="22"/>
        </w:rPr>
        <w:t>Ocean Commerce Public Company Limited</w:t>
      </w:r>
      <w:r w:rsidR="008E4F2E">
        <w:rPr>
          <w:rFonts w:ascii="Times New Roman" w:hAnsi="Times New Roman" w:cs="Times New Roman"/>
          <w:szCs w:val="22"/>
        </w:rPr>
        <w:t xml:space="preserve"> and its subsidiary (“the Group”) and the </w:t>
      </w:r>
      <w:r w:rsidR="00E96C61" w:rsidRPr="008E4F2E">
        <w:rPr>
          <w:rFonts w:ascii="Times New Roman" w:hAnsi="Times New Roman" w:cs="Times New Roman"/>
          <w:szCs w:val="22"/>
        </w:rPr>
        <w:t xml:space="preserve">separate </w:t>
      </w:r>
      <w:r w:rsidRPr="008E4F2E">
        <w:rPr>
          <w:rFonts w:ascii="Times New Roman" w:hAnsi="Times New Roman" w:cs="Times New Roman"/>
          <w:szCs w:val="22"/>
        </w:rPr>
        <w:t xml:space="preserve">financial statements of Ocean Commerce Public Company Limited for </w:t>
      </w:r>
      <w:r w:rsidR="007C1747" w:rsidRPr="008E4F2E">
        <w:rPr>
          <w:rFonts w:ascii="Times New Roman" w:hAnsi="Times New Roman" w:cs="Times New Roman"/>
          <w:szCs w:val="22"/>
        </w:rPr>
        <w:t>the year ended December 31, 2016</w:t>
      </w:r>
      <w:r w:rsidRPr="008E4F2E">
        <w:rPr>
          <w:rFonts w:ascii="Times New Roman" w:hAnsi="Times New Roman" w:cs="Times New Roman"/>
          <w:szCs w:val="22"/>
        </w:rPr>
        <w:t>, presented herein for comparative purpose, were audited by another auditor in my office whos</w:t>
      </w:r>
      <w:r w:rsidR="007C1747" w:rsidRPr="008E4F2E">
        <w:rPr>
          <w:rFonts w:ascii="Times New Roman" w:hAnsi="Times New Roman" w:cs="Times New Roman"/>
          <w:szCs w:val="22"/>
        </w:rPr>
        <w:t>e report dated February 20, 2017</w:t>
      </w:r>
      <w:r w:rsidRPr="008E4F2E">
        <w:rPr>
          <w:rFonts w:ascii="Times New Roman" w:hAnsi="Times New Roman" w:cs="Times New Roman"/>
          <w:szCs w:val="22"/>
        </w:rPr>
        <w:t>, expressed</w:t>
      </w:r>
      <w:r>
        <w:rPr>
          <w:rFonts w:ascii="Times New Roman" w:hAnsi="Times New Roman" w:cs="Times New Roman"/>
          <w:szCs w:val="22"/>
        </w:rPr>
        <w:t xml:space="preserve"> an unmodified opinion on those statements.</w:t>
      </w:r>
    </w:p>
    <w:p w:rsidR="00635228" w:rsidRDefault="00635228" w:rsidP="0064176B">
      <w:pPr>
        <w:pStyle w:val="NoSpacing"/>
        <w:jc w:val="thaiDistribute"/>
        <w:rPr>
          <w:rFonts w:ascii="Times New Roman" w:hAnsi="Times New Roman" w:cs="Times New Roman"/>
          <w:b/>
          <w:bCs/>
          <w:szCs w:val="22"/>
        </w:rPr>
      </w:pPr>
    </w:p>
    <w:p w:rsidR="008E4F2E" w:rsidRDefault="008E4F2E"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025753">
        <w:rPr>
          <w:rFonts w:ascii="Times New Roman" w:hAnsi="Times New Roman" w:cs="Times New Roman"/>
          <w:szCs w:val="22"/>
        </w:rPr>
        <w:t xml:space="preserve">audit committee </w:t>
      </w:r>
      <w:r w:rsidR="00862E78">
        <w:rPr>
          <w:rFonts w:ascii="Times New Roman" w:hAnsi="Times New Roman" w:cs="Times New Roman"/>
          <w:szCs w:val="22"/>
        </w:rPr>
        <w:t xml:space="preserve">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8E4F2E" w:rsidRPr="007F4F00" w:rsidRDefault="008E4F2E"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025753">
        <w:rPr>
          <w:rFonts w:ascii="Times New Roman" w:hAnsi="Times New Roman" w:cs="Times New Roman"/>
          <w:b/>
          <w:bCs/>
          <w:color w:val="000000"/>
          <w:szCs w:val="22"/>
        </w:rPr>
        <w:t xml:space="preserve">Audit Committee </w:t>
      </w:r>
      <w:r w:rsidRPr="007F4F00">
        <w:rPr>
          <w:rFonts w:ascii="Times New Roman" w:hAnsi="Times New Roman" w:cs="Times New Roman"/>
          <w:b/>
          <w:bCs/>
          <w:color w:val="000000"/>
          <w:szCs w:val="22"/>
        </w:rPr>
        <w:t xml:space="preserve">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025753"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Pr="007F4F00" w:rsidRDefault="008E4F2E" w:rsidP="0064176B">
      <w:pPr>
        <w:pStyle w:val="NoSpacing"/>
        <w:jc w:val="thaiDistribute"/>
        <w:rPr>
          <w:rFonts w:ascii="Times New Roman" w:hAnsi="Times New Roman" w:cs="Times New Roman"/>
          <w:color w:val="000000"/>
          <w:szCs w:val="22"/>
        </w:rPr>
      </w:pPr>
    </w:p>
    <w:p w:rsidR="008E4F2E" w:rsidRDefault="008E4F2E">
      <w:pPr>
        <w:rPr>
          <w:rFonts w:ascii="Times New Roman" w:hAnsi="Times New Roman" w:cs="Times New Roman"/>
          <w:b/>
          <w:bCs/>
          <w:color w:val="000000"/>
          <w:szCs w:val="22"/>
        </w:rPr>
      </w:pPr>
      <w:r>
        <w:rPr>
          <w:rFonts w:ascii="Times New Roman" w:hAnsi="Times New Roman" w:cs="Times New Roman"/>
          <w:b/>
          <w:bCs/>
          <w:color w:val="000000"/>
          <w:szCs w:val="22"/>
        </w:rPr>
        <w:br w:type="page"/>
      </w: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025753">
        <w:rPr>
          <w:rFonts w:ascii="Times New Roman" w:hAnsi="Times New Roman" w:cs="Times New Roman"/>
          <w:color w:val="000000"/>
          <w:szCs w:val="22"/>
        </w:rPr>
        <w:t xml:space="preserve">audit committee </w:t>
      </w:r>
      <w:r w:rsidR="003D6DA6" w:rsidRPr="003D6DA6">
        <w:rPr>
          <w:rFonts w:ascii="Times New Roman" w:hAnsi="Times New Roman" w:cs="Times New Roman"/>
          <w:color w:val="000000"/>
          <w:szCs w:val="22"/>
        </w:rPr>
        <w:t xml:space="preserve">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also provide </w:t>
      </w:r>
      <w:r w:rsidR="00025753">
        <w:rPr>
          <w:rFonts w:ascii="Times New Roman" w:hAnsi="Times New Roman" w:cs="Times New Roman"/>
          <w:color w:val="000000"/>
          <w:szCs w:val="22"/>
        </w:rPr>
        <w:t xml:space="preserve">audit committee </w:t>
      </w:r>
      <w:r w:rsidR="003D6DA6" w:rsidRPr="003D6DA6">
        <w:rPr>
          <w:rFonts w:ascii="Times New Roman" w:hAnsi="Times New Roman" w:cs="Times New Roman"/>
          <w:color w:val="000000"/>
          <w:szCs w:val="22"/>
        </w:rPr>
        <w:t xml:space="preserve">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8E4F2E" w:rsidRDefault="008E4F2E"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D13D8F">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8E4F2E" w:rsidP="007C1747">
      <w:pPr>
        <w:pStyle w:val="NoSpacing"/>
        <w:jc w:val="thaiDistribute"/>
        <w:rPr>
          <w:rFonts w:ascii="Times New Roman" w:hAnsi="Times New Roman" w:cs="Times New Roman"/>
          <w:szCs w:val="22"/>
        </w:rPr>
      </w:pPr>
      <w:r w:rsidRPr="008E4F2E">
        <w:rPr>
          <w:rFonts w:ascii="Times New Roman" w:hAnsi="Times New Roman" w:cs="Times New Roman"/>
          <w:szCs w:val="22"/>
        </w:rPr>
        <w:t>February 14</w:t>
      </w:r>
      <w:r w:rsidR="007C1747" w:rsidRPr="008E4F2E">
        <w:rPr>
          <w:rFonts w:ascii="Times New Roman" w:hAnsi="Times New Roman" w:cs="Times New Roman"/>
          <w:szCs w:val="22"/>
        </w:rPr>
        <w:t>, 201</w:t>
      </w:r>
      <w:r w:rsidR="000048E6">
        <w:rPr>
          <w:rFonts w:ascii="Times New Roman" w:hAnsi="Times New Roman" w:cs="Times New Roman"/>
          <w:szCs w:val="22"/>
        </w:rPr>
        <w:t>8</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641" w:rsidRDefault="00147641" w:rsidP="000E6FCF">
      <w:pPr>
        <w:spacing w:after="0" w:line="240" w:lineRule="auto"/>
      </w:pPr>
      <w:r>
        <w:separator/>
      </w:r>
    </w:p>
  </w:endnote>
  <w:endnote w:type="continuationSeparator" w:id="0">
    <w:p w:rsidR="00147641" w:rsidRDefault="0014764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3A4568">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8069FF">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641" w:rsidRDefault="00147641" w:rsidP="000E6FCF">
      <w:pPr>
        <w:spacing w:after="0" w:line="240" w:lineRule="auto"/>
      </w:pPr>
      <w:r>
        <w:separator/>
      </w:r>
    </w:p>
  </w:footnote>
  <w:footnote w:type="continuationSeparator" w:id="0">
    <w:p w:rsidR="00147641" w:rsidRDefault="0014764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footnotePr>
    <w:footnote w:id="-1"/>
    <w:footnote w:id="0"/>
  </w:footnotePr>
  <w:endnotePr>
    <w:endnote w:id="-1"/>
    <w:endnote w:id="0"/>
  </w:endnotePr>
  <w:compat>
    <w:applyBreakingRules/>
  </w:compat>
  <w:rsids>
    <w:rsidRoot w:val="00BA5EBF"/>
    <w:rsid w:val="000048E6"/>
    <w:rsid w:val="00007B43"/>
    <w:rsid w:val="0002017A"/>
    <w:rsid w:val="00025753"/>
    <w:rsid w:val="000327D1"/>
    <w:rsid w:val="00036B4D"/>
    <w:rsid w:val="000623ED"/>
    <w:rsid w:val="00070DC0"/>
    <w:rsid w:val="00076380"/>
    <w:rsid w:val="00077D0E"/>
    <w:rsid w:val="000A4FFA"/>
    <w:rsid w:val="000D0DE1"/>
    <w:rsid w:val="000E4B17"/>
    <w:rsid w:val="000E6FCF"/>
    <w:rsid w:val="000E7D6C"/>
    <w:rsid w:val="000F25C5"/>
    <w:rsid w:val="00104BC1"/>
    <w:rsid w:val="001077AA"/>
    <w:rsid w:val="00147641"/>
    <w:rsid w:val="00156ACB"/>
    <w:rsid w:val="00160154"/>
    <w:rsid w:val="00161FAE"/>
    <w:rsid w:val="00191490"/>
    <w:rsid w:val="00197791"/>
    <w:rsid w:val="001B715D"/>
    <w:rsid w:val="001D0DD2"/>
    <w:rsid w:val="001E0999"/>
    <w:rsid w:val="001E5C2E"/>
    <w:rsid w:val="001F20B8"/>
    <w:rsid w:val="001F789C"/>
    <w:rsid w:val="002059E7"/>
    <w:rsid w:val="002124F4"/>
    <w:rsid w:val="002302D4"/>
    <w:rsid w:val="00235C10"/>
    <w:rsid w:val="002649A8"/>
    <w:rsid w:val="0026533F"/>
    <w:rsid w:val="00271FEE"/>
    <w:rsid w:val="00272131"/>
    <w:rsid w:val="00282005"/>
    <w:rsid w:val="0028474B"/>
    <w:rsid w:val="00284C82"/>
    <w:rsid w:val="002A6C78"/>
    <w:rsid w:val="002C05C2"/>
    <w:rsid w:val="002C7DAE"/>
    <w:rsid w:val="002D613F"/>
    <w:rsid w:val="002E276B"/>
    <w:rsid w:val="002F0592"/>
    <w:rsid w:val="002F38DC"/>
    <w:rsid w:val="00300ADB"/>
    <w:rsid w:val="0031675F"/>
    <w:rsid w:val="00317E82"/>
    <w:rsid w:val="003417E6"/>
    <w:rsid w:val="00353CEF"/>
    <w:rsid w:val="00366C87"/>
    <w:rsid w:val="00395071"/>
    <w:rsid w:val="003A034C"/>
    <w:rsid w:val="003A4568"/>
    <w:rsid w:val="003A6D27"/>
    <w:rsid w:val="003B5055"/>
    <w:rsid w:val="003B64C6"/>
    <w:rsid w:val="003C12B0"/>
    <w:rsid w:val="003C31F6"/>
    <w:rsid w:val="003C4404"/>
    <w:rsid w:val="003D1482"/>
    <w:rsid w:val="003D609F"/>
    <w:rsid w:val="003D6DA6"/>
    <w:rsid w:val="003D7730"/>
    <w:rsid w:val="003E7504"/>
    <w:rsid w:val="00402E78"/>
    <w:rsid w:val="0040747C"/>
    <w:rsid w:val="0041059F"/>
    <w:rsid w:val="00411D9A"/>
    <w:rsid w:val="0043152A"/>
    <w:rsid w:val="00435C38"/>
    <w:rsid w:val="00461F60"/>
    <w:rsid w:val="0046256E"/>
    <w:rsid w:val="0047045E"/>
    <w:rsid w:val="004743ED"/>
    <w:rsid w:val="00476E3D"/>
    <w:rsid w:val="0047774A"/>
    <w:rsid w:val="00484335"/>
    <w:rsid w:val="00485CD1"/>
    <w:rsid w:val="00492883"/>
    <w:rsid w:val="004F4BA3"/>
    <w:rsid w:val="0050482C"/>
    <w:rsid w:val="005324A4"/>
    <w:rsid w:val="00532D94"/>
    <w:rsid w:val="005A4A76"/>
    <w:rsid w:val="005A5209"/>
    <w:rsid w:val="005B312A"/>
    <w:rsid w:val="005B4549"/>
    <w:rsid w:val="005C4D98"/>
    <w:rsid w:val="005D0398"/>
    <w:rsid w:val="005E2BB1"/>
    <w:rsid w:val="005E5D22"/>
    <w:rsid w:val="006014A0"/>
    <w:rsid w:val="006015E2"/>
    <w:rsid w:val="006023DB"/>
    <w:rsid w:val="00605037"/>
    <w:rsid w:val="00610443"/>
    <w:rsid w:val="00613B56"/>
    <w:rsid w:val="006224FB"/>
    <w:rsid w:val="006234AE"/>
    <w:rsid w:val="00632202"/>
    <w:rsid w:val="00635228"/>
    <w:rsid w:val="0064176B"/>
    <w:rsid w:val="006468E4"/>
    <w:rsid w:val="00652E4E"/>
    <w:rsid w:val="0066193A"/>
    <w:rsid w:val="006732B3"/>
    <w:rsid w:val="00676BFA"/>
    <w:rsid w:val="006773D4"/>
    <w:rsid w:val="00687847"/>
    <w:rsid w:val="006B1169"/>
    <w:rsid w:val="006B4854"/>
    <w:rsid w:val="006B7E7C"/>
    <w:rsid w:val="006C1DB5"/>
    <w:rsid w:val="006D277F"/>
    <w:rsid w:val="00703766"/>
    <w:rsid w:val="007113C5"/>
    <w:rsid w:val="00713595"/>
    <w:rsid w:val="007175E6"/>
    <w:rsid w:val="007459BE"/>
    <w:rsid w:val="00760815"/>
    <w:rsid w:val="007876A0"/>
    <w:rsid w:val="00787726"/>
    <w:rsid w:val="007B6BD5"/>
    <w:rsid w:val="007C1747"/>
    <w:rsid w:val="007C4DCB"/>
    <w:rsid w:val="007D583F"/>
    <w:rsid w:val="007F4CFD"/>
    <w:rsid w:val="007F4F00"/>
    <w:rsid w:val="00801480"/>
    <w:rsid w:val="00804D22"/>
    <w:rsid w:val="008069FF"/>
    <w:rsid w:val="00810FD4"/>
    <w:rsid w:val="00843FB3"/>
    <w:rsid w:val="00862E78"/>
    <w:rsid w:val="00863C2C"/>
    <w:rsid w:val="00864770"/>
    <w:rsid w:val="00875BE2"/>
    <w:rsid w:val="008A3504"/>
    <w:rsid w:val="008B7BA7"/>
    <w:rsid w:val="008D5BEB"/>
    <w:rsid w:val="008E2EDF"/>
    <w:rsid w:val="008E4F2E"/>
    <w:rsid w:val="008F1580"/>
    <w:rsid w:val="008F4726"/>
    <w:rsid w:val="0091791D"/>
    <w:rsid w:val="009217D7"/>
    <w:rsid w:val="00935BDE"/>
    <w:rsid w:val="0094296A"/>
    <w:rsid w:val="00943FC6"/>
    <w:rsid w:val="00953D5F"/>
    <w:rsid w:val="00954DF6"/>
    <w:rsid w:val="009611B5"/>
    <w:rsid w:val="00987D77"/>
    <w:rsid w:val="009A3496"/>
    <w:rsid w:val="009A6604"/>
    <w:rsid w:val="009B0070"/>
    <w:rsid w:val="009C3ABB"/>
    <w:rsid w:val="009C6917"/>
    <w:rsid w:val="009D74B5"/>
    <w:rsid w:val="009E0C19"/>
    <w:rsid w:val="00A000C6"/>
    <w:rsid w:val="00A11BE6"/>
    <w:rsid w:val="00A15F91"/>
    <w:rsid w:val="00A37EAC"/>
    <w:rsid w:val="00A504D8"/>
    <w:rsid w:val="00A81588"/>
    <w:rsid w:val="00A8308A"/>
    <w:rsid w:val="00A85C2E"/>
    <w:rsid w:val="00AB2784"/>
    <w:rsid w:val="00AC205C"/>
    <w:rsid w:val="00AD7419"/>
    <w:rsid w:val="00AE28CC"/>
    <w:rsid w:val="00AE4E82"/>
    <w:rsid w:val="00AE770B"/>
    <w:rsid w:val="00AF5A0B"/>
    <w:rsid w:val="00B168F0"/>
    <w:rsid w:val="00B20B35"/>
    <w:rsid w:val="00B333E9"/>
    <w:rsid w:val="00B500AF"/>
    <w:rsid w:val="00B550D7"/>
    <w:rsid w:val="00B609BD"/>
    <w:rsid w:val="00B66E6B"/>
    <w:rsid w:val="00BA4F8F"/>
    <w:rsid w:val="00BA5EBF"/>
    <w:rsid w:val="00BA604A"/>
    <w:rsid w:val="00BB334B"/>
    <w:rsid w:val="00BE67BA"/>
    <w:rsid w:val="00BF1F90"/>
    <w:rsid w:val="00BF2DDE"/>
    <w:rsid w:val="00BF70DB"/>
    <w:rsid w:val="00C15E50"/>
    <w:rsid w:val="00C35D91"/>
    <w:rsid w:val="00C451FD"/>
    <w:rsid w:val="00C7011D"/>
    <w:rsid w:val="00C706DC"/>
    <w:rsid w:val="00C7453C"/>
    <w:rsid w:val="00C76570"/>
    <w:rsid w:val="00C83558"/>
    <w:rsid w:val="00CA2C2E"/>
    <w:rsid w:val="00CC2809"/>
    <w:rsid w:val="00CC3477"/>
    <w:rsid w:val="00CC72AA"/>
    <w:rsid w:val="00CD40EA"/>
    <w:rsid w:val="00CF1D23"/>
    <w:rsid w:val="00D10541"/>
    <w:rsid w:val="00D13D8F"/>
    <w:rsid w:val="00D1716E"/>
    <w:rsid w:val="00D41A78"/>
    <w:rsid w:val="00D4618E"/>
    <w:rsid w:val="00D63D68"/>
    <w:rsid w:val="00D7279D"/>
    <w:rsid w:val="00D828C7"/>
    <w:rsid w:val="00D90A98"/>
    <w:rsid w:val="00DA0C50"/>
    <w:rsid w:val="00DA0E5E"/>
    <w:rsid w:val="00DB1F42"/>
    <w:rsid w:val="00DD2680"/>
    <w:rsid w:val="00DE46D2"/>
    <w:rsid w:val="00DF4031"/>
    <w:rsid w:val="00DF4465"/>
    <w:rsid w:val="00DF7975"/>
    <w:rsid w:val="00E00495"/>
    <w:rsid w:val="00E04158"/>
    <w:rsid w:val="00E057A9"/>
    <w:rsid w:val="00E2119F"/>
    <w:rsid w:val="00E3104B"/>
    <w:rsid w:val="00E368FC"/>
    <w:rsid w:val="00E50901"/>
    <w:rsid w:val="00E611AA"/>
    <w:rsid w:val="00E63B2D"/>
    <w:rsid w:val="00E81695"/>
    <w:rsid w:val="00E96C61"/>
    <w:rsid w:val="00EB7ADB"/>
    <w:rsid w:val="00EC2131"/>
    <w:rsid w:val="00ED3161"/>
    <w:rsid w:val="00ED57F5"/>
    <w:rsid w:val="00ED6EDF"/>
    <w:rsid w:val="00F003C0"/>
    <w:rsid w:val="00F036C7"/>
    <w:rsid w:val="00F13EA4"/>
    <w:rsid w:val="00F6089C"/>
    <w:rsid w:val="00F650BF"/>
    <w:rsid w:val="00F67BA0"/>
    <w:rsid w:val="00F7389A"/>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9EFBC-DAAC-4318-8072-16B68BF5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32</cp:revision>
  <cp:lastPrinted>2018-02-12T02:39:00Z</cp:lastPrinted>
  <dcterms:created xsi:type="dcterms:W3CDTF">2017-01-31T09:47:00Z</dcterms:created>
  <dcterms:modified xsi:type="dcterms:W3CDTF">2018-02-12T02:39:00Z</dcterms:modified>
</cp:coreProperties>
</file>