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763A" w:rsidRPr="00A0135C"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cs/>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Pr="00736CE2" w:rsidRDefault="005A0A7B"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Pr>
          <w:rFonts w:ascii="Times New Roman" w:hAnsi="Times New Roman" w:cs="Times New Roman"/>
          <w:b/>
          <w:bCs/>
          <w:sz w:val="40"/>
          <w:szCs w:val="40"/>
        </w:rPr>
        <w:t>Thai Oil Public Company Limited</w:t>
      </w:r>
      <w:r>
        <w:rPr>
          <w:rFonts w:ascii="Times New Roman" w:hAnsi="Times New Roman" w:cs="Times New Roman"/>
          <w:b/>
          <w:bCs/>
          <w:sz w:val="40"/>
          <w:szCs w:val="40"/>
        </w:rPr>
        <w:br/>
        <w:t>and its Subsidiaries</w:t>
      </w:r>
    </w:p>
    <w:p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rsidR="0053763A" w:rsidRPr="00736CE2" w:rsidRDefault="0053763A" w:rsidP="0053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rsidR="0053763A" w:rsidRPr="00736CE2" w:rsidRDefault="005A0A7B" w:rsidP="0053763A">
      <w:pPr>
        <w:pStyle w:val="CoverTitle"/>
        <w:spacing w:line="240" w:lineRule="atLeast"/>
        <w:jc w:val="center"/>
        <w:rPr>
          <w:rFonts w:ascii="Times New Roman" w:hAnsi="Times New Roman" w:cs="Cordia New"/>
          <w:spacing w:val="-3"/>
          <w:szCs w:val="45"/>
          <w:cs/>
          <w:lang w:bidi="th-TH"/>
        </w:rPr>
      </w:pPr>
      <w:r>
        <w:rPr>
          <w:rFonts w:ascii="Times New Roman" w:hAnsi="Times New Roman"/>
          <w:spacing w:val="-3"/>
          <w:szCs w:val="36"/>
        </w:rPr>
        <w:t>Financial statements</w:t>
      </w:r>
      <w:r>
        <w:rPr>
          <w:rFonts w:ascii="Times New Roman" w:hAnsi="Times New Roman"/>
        </w:rPr>
        <w:t xml:space="preserve"> </w:t>
      </w:r>
      <w:r>
        <w:rPr>
          <w:rFonts w:ascii="Times New Roman" w:hAnsi="Times New Roman"/>
          <w:spacing w:val="-3"/>
          <w:szCs w:val="36"/>
        </w:rPr>
        <w:t>for the year ended</w:t>
      </w:r>
    </w:p>
    <w:p w:rsidR="0053763A" w:rsidRPr="00736CE2" w:rsidRDefault="005A0A7B" w:rsidP="0053763A">
      <w:pPr>
        <w:pStyle w:val="CoverTitle"/>
        <w:spacing w:line="240" w:lineRule="atLeast"/>
        <w:jc w:val="center"/>
        <w:rPr>
          <w:rFonts w:ascii="Times New Roman" w:hAnsi="Times New Roman"/>
          <w:spacing w:val="-3"/>
          <w:szCs w:val="36"/>
        </w:rPr>
      </w:pPr>
      <w:r>
        <w:rPr>
          <w:rFonts w:ascii="Times New Roman" w:hAnsi="Times New Roman"/>
          <w:spacing w:val="-3"/>
          <w:szCs w:val="36"/>
        </w:rPr>
        <w:t>31 December 201</w:t>
      </w:r>
      <w:r w:rsidR="00185601">
        <w:rPr>
          <w:rFonts w:ascii="Times New Roman" w:hAnsi="Times New Roman"/>
          <w:spacing w:val="-3"/>
          <w:szCs w:val="36"/>
        </w:rPr>
        <w:t>7</w:t>
      </w:r>
    </w:p>
    <w:p w:rsidR="0053763A" w:rsidRPr="00736CE2" w:rsidRDefault="005A0A7B" w:rsidP="0053763A">
      <w:pPr>
        <w:pStyle w:val="CoverTitle"/>
        <w:spacing w:line="240" w:lineRule="atLeast"/>
        <w:jc w:val="center"/>
        <w:rPr>
          <w:rFonts w:ascii="Times New Roman" w:hAnsi="Times New Roman"/>
          <w:spacing w:val="-3"/>
          <w:szCs w:val="36"/>
        </w:rPr>
      </w:pPr>
      <w:proofErr w:type="gramStart"/>
      <w:r>
        <w:rPr>
          <w:rFonts w:ascii="Times New Roman" w:hAnsi="Times New Roman"/>
          <w:spacing w:val="-3"/>
          <w:szCs w:val="36"/>
        </w:rPr>
        <w:t>and</w:t>
      </w:r>
      <w:proofErr w:type="gramEnd"/>
    </w:p>
    <w:p w:rsidR="0053763A" w:rsidRPr="00736CE2" w:rsidRDefault="005A0A7B" w:rsidP="0053763A">
      <w:pPr>
        <w:jc w:val="center"/>
        <w:rPr>
          <w:rFonts w:ascii="Times New Roman" w:hAnsi="Times New Roman" w:cs="Times New Roman"/>
          <w:sz w:val="36"/>
          <w:szCs w:val="36"/>
        </w:rPr>
      </w:pPr>
      <w:r>
        <w:rPr>
          <w:rFonts w:ascii="Times New Roman" w:hAnsi="Times New Roman" w:cs="Times New Roman"/>
          <w:spacing w:val="-3"/>
          <w:sz w:val="36"/>
          <w:szCs w:val="36"/>
        </w:rPr>
        <w:t>Independent Auditor’s Report</w:t>
      </w:r>
    </w:p>
    <w:p w:rsidR="0053763A" w:rsidRPr="00736CE2" w:rsidRDefault="0053763A" w:rsidP="0053763A">
      <w:pPr>
        <w:pStyle w:val="IndexHeading1"/>
        <w:tabs>
          <w:tab w:val="left" w:pos="1080"/>
        </w:tabs>
        <w:spacing w:after="0" w:line="240" w:lineRule="atLeast"/>
        <w:ind w:left="1080" w:hanging="1080"/>
        <w:outlineLvl w:val="0"/>
        <w:rPr>
          <w:rFonts w:ascii="Times New Roman" w:hAnsi="Times New Roman"/>
          <w:sz w:val="24"/>
          <w:szCs w:val="24"/>
        </w:rPr>
        <w:sectPr w:rsidR="0053763A" w:rsidRPr="00736CE2" w:rsidSect="004E7663">
          <w:headerReference w:type="default" r:id="rId8"/>
          <w:footerReference w:type="default" r:id="rId9"/>
          <w:pgSz w:w="11909" w:h="16834" w:code="9"/>
          <w:pgMar w:top="691" w:right="1152" w:bottom="576" w:left="1152" w:header="720" w:footer="720" w:gutter="0"/>
          <w:pgNumType w:start="0"/>
          <w:cols w:space="720"/>
        </w:sect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53763A" w:rsidRPr="00736CE2" w:rsidRDefault="0053763A"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696248" w:rsidRDefault="00696248" w:rsidP="0053763A">
      <w:pPr>
        <w:rPr>
          <w:rFonts w:ascii="Times New Roman" w:hAnsi="Times New Roman" w:cs="Times New Roman"/>
          <w:b/>
          <w:bCs/>
          <w:sz w:val="28"/>
          <w:szCs w:val="28"/>
        </w:rPr>
      </w:pPr>
    </w:p>
    <w:p w:rsidR="0053763A" w:rsidRPr="00736CE2" w:rsidRDefault="005A0A7B" w:rsidP="0053763A">
      <w:pPr>
        <w:rPr>
          <w:rFonts w:ascii="Times New Roman" w:hAnsi="Times New Roman" w:cs="Times New Roman"/>
          <w:b/>
          <w:bCs/>
          <w:sz w:val="28"/>
          <w:szCs w:val="28"/>
        </w:rPr>
      </w:pPr>
      <w:r>
        <w:rPr>
          <w:rFonts w:ascii="Times New Roman" w:hAnsi="Times New Roman" w:cs="Times New Roman"/>
          <w:b/>
          <w:bCs/>
          <w:sz w:val="28"/>
          <w:szCs w:val="28"/>
        </w:rPr>
        <w:t>Independent Auditor’s Report</w:t>
      </w:r>
    </w:p>
    <w:p w:rsidR="00F90A4D" w:rsidRPr="00736CE2" w:rsidRDefault="00F90A4D" w:rsidP="0053763A">
      <w:pPr>
        <w:jc w:val="both"/>
        <w:rPr>
          <w:rFonts w:ascii="Times New Roman" w:hAnsi="Times New Roman" w:cs="Times New Roman"/>
          <w:b/>
          <w:bCs/>
          <w:sz w:val="22"/>
        </w:rPr>
      </w:pPr>
    </w:p>
    <w:p w:rsidR="00F90A4D" w:rsidRPr="00736CE2" w:rsidRDefault="00F90A4D" w:rsidP="0053763A">
      <w:pPr>
        <w:jc w:val="both"/>
        <w:rPr>
          <w:rFonts w:ascii="Times New Roman" w:hAnsi="Times New Roman" w:cs="Times New Roman"/>
          <w:b/>
          <w:bCs/>
          <w:sz w:val="22"/>
        </w:rPr>
      </w:pPr>
    </w:p>
    <w:p w:rsidR="0053763A" w:rsidRPr="00736CE2" w:rsidRDefault="005A0A7B" w:rsidP="0053763A">
      <w:pPr>
        <w:jc w:val="both"/>
        <w:rPr>
          <w:rFonts w:ascii="Times New Roman" w:hAnsi="Times New Roman" w:cs="Times New Roman"/>
          <w:b/>
          <w:bCs/>
          <w:sz w:val="22"/>
        </w:rPr>
      </w:pPr>
      <w:r>
        <w:rPr>
          <w:rFonts w:ascii="Times New Roman" w:hAnsi="Times New Roman" w:cs="Times New Roman"/>
          <w:b/>
          <w:bCs/>
          <w:sz w:val="22"/>
        </w:rPr>
        <w:t>To the Shareholders of Thai Oil Public Company Limited</w:t>
      </w:r>
    </w:p>
    <w:p w:rsidR="00F90A4D" w:rsidRPr="00736CE2" w:rsidRDefault="00F90A4D" w:rsidP="0053763A">
      <w:pPr>
        <w:jc w:val="both"/>
        <w:rPr>
          <w:rFonts w:ascii="Times New Roman" w:hAnsi="Times New Roman" w:cs="Times New Roman"/>
          <w:sz w:val="22"/>
        </w:rPr>
      </w:pPr>
    </w:p>
    <w:p w:rsidR="00F90A4D" w:rsidRPr="00736CE2" w:rsidRDefault="00F90A4D" w:rsidP="0053763A">
      <w:pPr>
        <w:jc w:val="both"/>
        <w:rPr>
          <w:rFonts w:ascii="Times New Roman" w:hAnsi="Times New Roman" w:cs="Times New Roman"/>
          <w:sz w:val="22"/>
        </w:rPr>
      </w:pPr>
    </w:p>
    <w:p w:rsidR="00773445" w:rsidRDefault="00773445" w:rsidP="0053763A">
      <w:pPr>
        <w:jc w:val="both"/>
        <w:rPr>
          <w:rFonts w:ascii="Times New Roman" w:hAnsi="Times New Roman" w:cs="Times New Roman"/>
          <w:sz w:val="22"/>
        </w:rPr>
      </w:pPr>
      <w:r>
        <w:rPr>
          <w:rFonts w:ascii="Times New Roman" w:hAnsi="Times New Roman" w:cs="Times New Roman"/>
          <w:i/>
          <w:iCs/>
          <w:sz w:val="22"/>
        </w:rPr>
        <w:t>Opinion</w:t>
      </w:r>
    </w:p>
    <w:p w:rsidR="00773445" w:rsidRDefault="00773445" w:rsidP="0053763A">
      <w:pPr>
        <w:jc w:val="both"/>
        <w:rPr>
          <w:rFonts w:ascii="Times New Roman" w:hAnsi="Times New Roman" w:cs="Times New Roman"/>
          <w:sz w:val="22"/>
        </w:rPr>
      </w:pPr>
    </w:p>
    <w:p w:rsidR="0053763A" w:rsidRPr="004053E8" w:rsidRDefault="00773445" w:rsidP="00773445">
      <w:pPr>
        <w:jc w:val="both"/>
        <w:rPr>
          <w:rFonts w:ascii="Times New Roman" w:hAnsi="Times New Roman" w:cs="Times New Roman"/>
          <w:color w:val="000000"/>
          <w:sz w:val="22"/>
          <w:szCs w:val="22"/>
        </w:rPr>
      </w:pPr>
      <w:r w:rsidRPr="00773445">
        <w:rPr>
          <w:rFonts w:ascii="Times New Roman" w:hAnsi="Times New Roman" w:cs="Times New Roman"/>
          <w:color w:val="000000"/>
          <w:sz w:val="22"/>
          <w:szCs w:val="22"/>
        </w:rPr>
        <w:t>I have audited the consolidated and separate financial statements of Thai Oil Public Company Limited and its subsidiaries (the “Group”) and of Thai Oil Public Company Limited (the “Company”), respectively, which comprise the consolidated and separate statement</w:t>
      </w:r>
      <w:r w:rsidR="004B1656">
        <w:rPr>
          <w:rFonts w:ascii="Times New Roman" w:hAnsi="Times New Roman" w:cs="Times New Roman"/>
          <w:color w:val="000000"/>
          <w:sz w:val="22"/>
          <w:szCs w:val="22"/>
        </w:rPr>
        <w:t>s</w:t>
      </w:r>
      <w:r w:rsidRPr="00773445">
        <w:rPr>
          <w:rFonts w:ascii="Times New Roman" w:hAnsi="Times New Roman" w:cs="Times New Roman"/>
          <w:color w:val="000000"/>
          <w:sz w:val="22"/>
          <w:szCs w:val="22"/>
        </w:rPr>
        <w:t xml:space="preserve"> of financial position as at 31 December 201</w:t>
      </w:r>
      <w:r w:rsidR="00185601">
        <w:rPr>
          <w:rFonts w:ascii="Times New Roman" w:hAnsi="Times New Roman" w:cs="Times New Roman"/>
          <w:color w:val="000000"/>
          <w:sz w:val="22"/>
          <w:szCs w:val="22"/>
        </w:rPr>
        <w:t>7</w:t>
      </w:r>
      <w:r w:rsidRPr="00773445">
        <w:rPr>
          <w:rFonts w:ascii="Times New Roman" w:hAnsi="Times New Roman" w:cs="Times New Roman"/>
          <w:color w:val="000000"/>
          <w:sz w:val="22"/>
          <w:szCs w:val="22"/>
        </w:rPr>
        <w:t>, the consolidated and separate statement</w:t>
      </w:r>
      <w:r w:rsidR="004B1656">
        <w:rPr>
          <w:rFonts w:ascii="Times New Roman" w:hAnsi="Times New Roman" w:cs="Times New Roman"/>
          <w:color w:val="000000"/>
          <w:sz w:val="22"/>
          <w:szCs w:val="22"/>
        </w:rPr>
        <w:t>s</w:t>
      </w:r>
      <w:r w:rsidRPr="00773445">
        <w:rPr>
          <w:rFonts w:ascii="Times New Roman" w:hAnsi="Times New Roman" w:cs="Times New Roman"/>
          <w:color w:val="000000"/>
          <w:sz w:val="22"/>
          <w:szCs w:val="22"/>
        </w:rPr>
        <w:t xml:space="preserve"> of income, comprehensive income, changes in equity and cash flows for the year then ended, and notes, </w:t>
      </w:r>
      <w:r w:rsidR="00F90BFD">
        <w:rPr>
          <w:rFonts w:ascii="Times New Roman" w:hAnsi="Times New Roman" w:cs="Times New Roman"/>
          <w:color w:val="000000"/>
          <w:sz w:val="22"/>
          <w:szCs w:val="22"/>
        </w:rPr>
        <w:t>comprising</w:t>
      </w:r>
      <w:r w:rsidRPr="00773445">
        <w:rPr>
          <w:rFonts w:ascii="Times New Roman" w:hAnsi="Times New Roman" w:cs="Times New Roman"/>
          <w:color w:val="000000"/>
          <w:sz w:val="22"/>
          <w:szCs w:val="22"/>
        </w:rPr>
        <w:t xml:space="preserve"> a summary of significant accounting policies</w:t>
      </w:r>
      <w:r w:rsidR="00F90BFD">
        <w:rPr>
          <w:rFonts w:ascii="Times New Roman" w:hAnsi="Times New Roman" w:cs="Times New Roman"/>
          <w:color w:val="000000"/>
          <w:sz w:val="22"/>
          <w:szCs w:val="22"/>
        </w:rPr>
        <w:t xml:space="preserve"> </w:t>
      </w:r>
      <w:r w:rsidR="00F90BFD" w:rsidRPr="004053E8">
        <w:rPr>
          <w:rFonts w:ascii="Times New Roman" w:hAnsi="Times New Roman" w:cs="Times New Roman"/>
          <w:color w:val="000000"/>
          <w:sz w:val="22"/>
          <w:szCs w:val="22"/>
        </w:rPr>
        <w:t>and other explanatory information</w:t>
      </w:r>
      <w:r w:rsidRPr="00773445">
        <w:rPr>
          <w:rFonts w:ascii="Times New Roman" w:hAnsi="Times New Roman" w:cs="Times New Roman"/>
          <w:color w:val="000000"/>
          <w:sz w:val="22"/>
          <w:szCs w:val="22"/>
        </w:rPr>
        <w:t>.</w:t>
      </w:r>
    </w:p>
    <w:p w:rsidR="0053763A" w:rsidRDefault="0053763A" w:rsidP="0053763A">
      <w:pPr>
        <w:jc w:val="both"/>
        <w:outlineLvl w:val="0"/>
        <w:rPr>
          <w:rFonts w:ascii="Times New Roman" w:hAnsi="Times New Roman" w:cs="Times New Roman"/>
          <w:i/>
          <w:iCs/>
          <w:sz w:val="22"/>
        </w:rPr>
      </w:pPr>
    </w:p>
    <w:p w:rsidR="00757802" w:rsidRDefault="00757802" w:rsidP="00757802">
      <w:pPr>
        <w:jc w:val="both"/>
        <w:outlineLvl w:val="0"/>
        <w:rPr>
          <w:rFonts w:ascii="Times New Roman" w:hAnsi="Times New Roman" w:cs="Times New Roman"/>
          <w:color w:val="000000"/>
          <w:sz w:val="22"/>
          <w:szCs w:val="22"/>
        </w:rPr>
      </w:pPr>
      <w:r w:rsidRPr="00757802">
        <w:rPr>
          <w:rFonts w:ascii="Times New Roman" w:hAnsi="Times New Roman" w:cs="Times New Roman"/>
          <w:color w:val="000000"/>
          <w:sz w:val="22"/>
          <w:szCs w:val="22"/>
        </w:rPr>
        <w:t>In my opinion, the accompanying consolidated and separate financial statements present fairly, in all material respects, the financial position of the Group and the Company, respectively, as at 31 December 201</w:t>
      </w:r>
      <w:r w:rsidR="00185601">
        <w:rPr>
          <w:rFonts w:ascii="Times New Roman" w:hAnsi="Times New Roman" w:cs="Times New Roman"/>
          <w:color w:val="000000"/>
          <w:sz w:val="22"/>
          <w:szCs w:val="22"/>
        </w:rPr>
        <w:t>7</w:t>
      </w:r>
      <w:r w:rsidRPr="00757802">
        <w:rPr>
          <w:rFonts w:ascii="Times New Roman" w:hAnsi="Times New Roman" w:cs="Times New Roman"/>
          <w:color w:val="000000"/>
          <w:sz w:val="22"/>
          <w:szCs w:val="22"/>
        </w:rPr>
        <w:t xml:space="preserve"> and their financial performance and cash flows for the year then ended in accordance with Thai Financial Reporting Standards</w:t>
      </w:r>
      <w:r w:rsidR="00F90BFD">
        <w:rPr>
          <w:rFonts w:ascii="Times New Roman" w:hAnsi="Times New Roman" w:cs="Times New Roman"/>
          <w:color w:val="000000"/>
          <w:sz w:val="22"/>
          <w:szCs w:val="22"/>
        </w:rPr>
        <w:t xml:space="preserve"> </w:t>
      </w:r>
      <w:r w:rsidR="00F90BFD" w:rsidRPr="004053E8">
        <w:rPr>
          <w:rFonts w:ascii="Times New Roman" w:hAnsi="Times New Roman" w:cs="Times New Roman"/>
          <w:color w:val="000000"/>
          <w:sz w:val="22"/>
          <w:szCs w:val="22"/>
        </w:rPr>
        <w:t>(TFRSs)</w:t>
      </w:r>
      <w:r w:rsidRPr="00757802">
        <w:rPr>
          <w:rFonts w:ascii="Times New Roman" w:hAnsi="Times New Roman" w:cs="Times New Roman"/>
          <w:color w:val="000000"/>
          <w:sz w:val="22"/>
          <w:szCs w:val="22"/>
        </w:rPr>
        <w:t>.</w:t>
      </w:r>
    </w:p>
    <w:p w:rsidR="00757802" w:rsidRPr="00757802" w:rsidRDefault="00757802" w:rsidP="00757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4"/>
          <w:szCs w:val="24"/>
        </w:rPr>
      </w:pPr>
    </w:p>
    <w:p w:rsidR="0053763A" w:rsidRPr="00736CE2" w:rsidRDefault="00757802" w:rsidP="00757802">
      <w:pPr>
        <w:jc w:val="both"/>
        <w:outlineLvl w:val="0"/>
        <w:rPr>
          <w:rFonts w:ascii="Times New Roman" w:hAnsi="Times New Roman" w:cs="Times New Roman"/>
          <w:i/>
          <w:iCs/>
          <w:sz w:val="22"/>
        </w:rPr>
      </w:pPr>
      <w:r w:rsidRPr="00757802">
        <w:rPr>
          <w:rFonts w:ascii="Times New Roman" w:hAnsi="Times New Roman" w:cs="Times New Roman"/>
          <w:i/>
          <w:iCs/>
          <w:color w:val="000000"/>
          <w:sz w:val="22"/>
          <w:szCs w:val="22"/>
        </w:rPr>
        <w:t xml:space="preserve">Basis for Opinion </w:t>
      </w:r>
    </w:p>
    <w:p w:rsidR="0053763A" w:rsidRPr="00F90BFD" w:rsidRDefault="0053763A" w:rsidP="0053763A">
      <w:pPr>
        <w:jc w:val="both"/>
        <w:rPr>
          <w:rFonts w:ascii="Times New Roman" w:hAnsi="Times New Roman" w:cs="Times New Roman"/>
          <w:sz w:val="22"/>
        </w:rPr>
      </w:pPr>
    </w:p>
    <w:p w:rsidR="0053763A" w:rsidRPr="004053E8" w:rsidRDefault="00F90BFD" w:rsidP="004053E8">
      <w:pPr>
        <w:jc w:val="both"/>
        <w:outlineLvl w:val="0"/>
        <w:rPr>
          <w:rFonts w:ascii="Times New Roman" w:hAnsi="Times New Roman" w:cs="Times New Roman"/>
          <w:sz w:val="22"/>
          <w:szCs w:val="22"/>
        </w:rPr>
      </w:pPr>
      <w:r w:rsidRPr="004053E8">
        <w:rPr>
          <w:rFonts w:ascii="Times New Roman" w:hAnsi="Times New Roman" w:cs="Times New Roman"/>
          <w:sz w:val="22"/>
          <w:szCs w:val="22"/>
          <w:lang w:bidi="ar-SA"/>
        </w:rPr>
        <w:t xml:space="preserve">I conducted my audit in accordance with Thai Standards on Auditing (TSAs). My responsibilities </w:t>
      </w:r>
      <w:r w:rsidRPr="00F90BFD">
        <w:rPr>
          <w:rFonts w:ascii="Times New Roman" w:hAnsi="Times New Roman" w:cs="Times New Roman"/>
          <w:sz w:val="22"/>
          <w:szCs w:val="22"/>
          <w:lang w:bidi="ar-SA"/>
        </w:rPr>
        <w:t xml:space="preserve">under those standards are further described in the </w:t>
      </w:r>
      <w:r w:rsidRPr="00F90BFD">
        <w:rPr>
          <w:rFonts w:ascii="Times New Roman" w:hAnsi="Times New Roman" w:cs="Times New Roman"/>
          <w:i/>
          <w:iCs/>
          <w:sz w:val="22"/>
          <w:szCs w:val="22"/>
          <w:lang w:bidi="ar-SA"/>
        </w:rPr>
        <w:t xml:space="preserve">Auditor’s Responsibilities for the Audit of the </w:t>
      </w:r>
      <w:r w:rsidRPr="004053E8">
        <w:rPr>
          <w:rFonts w:ascii="Times New Roman" w:hAnsi="Times New Roman" w:cs="Times New Roman"/>
          <w:i/>
          <w:iCs/>
          <w:sz w:val="22"/>
          <w:szCs w:val="22"/>
          <w:lang w:bidi="ar-SA"/>
        </w:rPr>
        <w:t>Consolidated and Separate</w:t>
      </w:r>
      <w:r w:rsidRPr="004053E8">
        <w:rPr>
          <w:rFonts w:ascii="Times New Roman" w:hAnsi="Times New Roman" w:cs="Times New Roman"/>
          <w:sz w:val="22"/>
          <w:szCs w:val="22"/>
          <w:lang w:bidi="ar-SA"/>
        </w:rPr>
        <w:t xml:space="preserve"> </w:t>
      </w:r>
      <w:r w:rsidRPr="00F90BFD">
        <w:rPr>
          <w:rFonts w:ascii="Times New Roman" w:hAnsi="Times New Roman" w:cs="Times New Roman"/>
          <w:i/>
          <w:iCs/>
          <w:sz w:val="22"/>
          <w:szCs w:val="22"/>
          <w:lang w:bidi="ar-SA"/>
        </w:rPr>
        <w:t xml:space="preserve">Financial Statements </w:t>
      </w:r>
      <w:r w:rsidRPr="00F90BFD">
        <w:rPr>
          <w:rFonts w:ascii="Times New Roman" w:hAnsi="Times New Roman" w:cs="Times New Roman"/>
          <w:sz w:val="22"/>
          <w:szCs w:val="22"/>
          <w:lang w:bidi="ar-SA"/>
        </w:rPr>
        <w:t xml:space="preserve">section of my report. I am independent of </w:t>
      </w:r>
      <w:r w:rsidRPr="004053E8">
        <w:rPr>
          <w:rFonts w:ascii="Times New Roman" w:hAnsi="Times New Roman" w:cs="Times New Roman"/>
          <w:sz w:val="22"/>
          <w:szCs w:val="22"/>
          <w:lang w:bidi="ar-SA"/>
        </w:rPr>
        <w:t xml:space="preserve">the Group and </w:t>
      </w:r>
      <w:r w:rsidRPr="00F90BFD">
        <w:rPr>
          <w:rFonts w:ascii="Times New Roman" w:hAnsi="Times New Roman" w:cs="Times New Roman"/>
          <w:sz w:val="22"/>
          <w:szCs w:val="22"/>
          <w:lang w:bidi="ar-SA"/>
        </w:rPr>
        <w:t xml:space="preserve">the Company in accordance with </w:t>
      </w:r>
      <w:r w:rsidR="00765AE8">
        <w:rPr>
          <w:rFonts w:ascii="Times New Roman" w:hAnsi="Times New Roman" w:cs="Times New Roman"/>
          <w:sz w:val="22"/>
          <w:szCs w:val="22"/>
          <w:lang w:bidi="ar-SA"/>
        </w:rPr>
        <w:t xml:space="preserve">the </w:t>
      </w:r>
      <w:r w:rsidRPr="004053E8">
        <w:rPr>
          <w:rFonts w:ascii="Times New Roman" w:hAnsi="Times New Roman" w:cs="Times New Roman"/>
          <w:sz w:val="22"/>
          <w:szCs w:val="22"/>
          <w:lang w:bidi="ar-SA"/>
        </w:rPr>
        <w:t xml:space="preserve">Code of Ethics for Professional Accountants issued </w:t>
      </w:r>
      <w:r w:rsidRPr="00957700">
        <w:rPr>
          <w:rFonts w:ascii="Times New Roman" w:hAnsi="Times New Roman" w:cs="Times New Roman"/>
          <w:sz w:val="22"/>
          <w:szCs w:val="22"/>
          <w:lang w:bidi="ar-SA"/>
        </w:rPr>
        <w:t>by the Federation of Accounting Professions that</w:t>
      </w:r>
      <w:r w:rsidRPr="004053E8">
        <w:rPr>
          <w:rFonts w:ascii="Times New Roman" w:hAnsi="Times New Roman" w:cs="Times New Roman"/>
          <w:sz w:val="22"/>
          <w:szCs w:val="22"/>
          <w:lang w:bidi="ar-SA"/>
        </w:rPr>
        <w:t xml:space="preserve"> </w:t>
      </w:r>
      <w:r w:rsidR="00E741F9">
        <w:rPr>
          <w:rFonts w:ascii="Times New Roman" w:hAnsi="Times New Roman" w:cs="Times New Roman"/>
          <w:sz w:val="22"/>
          <w:szCs w:val="22"/>
          <w:lang w:bidi="ar-SA"/>
        </w:rPr>
        <w:t>is</w:t>
      </w:r>
      <w:r w:rsidRPr="00F90BFD">
        <w:rPr>
          <w:rFonts w:ascii="Times New Roman" w:hAnsi="Times New Roman" w:cs="Times New Roman"/>
          <w:sz w:val="22"/>
          <w:szCs w:val="22"/>
          <w:lang w:bidi="ar-SA"/>
        </w:rPr>
        <w:t xml:space="preserve"> relevant to my audit of the </w:t>
      </w:r>
      <w:r w:rsidRPr="004053E8">
        <w:rPr>
          <w:rFonts w:ascii="Times New Roman" w:hAnsi="Times New Roman" w:cs="Times New Roman"/>
          <w:sz w:val="22"/>
          <w:szCs w:val="22"/>
          <w:lang w:bidi="ar-SA"/>
        </w:rPr>
        <w:t xml:space="preserve">consolidated and separate </w:t>
      </w:r>
      <w:r w:rsidRPr="00F90BFD">
        <w:rPr>
          <w:rFonts w:ascii="Times New Roman" w:hAnsi="Times New Roman" w:cs="Times New Roman"/>
          <w:sz w:val="22"/>
          <w:szCs w:val="22"/>
          <w:lang w:bidi="ar-SA"/>
        </w:rPr>
        <w:t>financial statements, and I have fulfilled my other ethical responsibilities in accordance with these requirements. I believe that the audit evidence I have obtained is sufficient and appropriate to provide a basis for my opinion.</w:t>
      </w:r>
      <w:r w:rsidR="00757802" w:rsidRPr="004053E8">
        <w:rPr>
          <w:rFonts w:ascii="Times New Roman" w:hAnsi="Times New Roman" w:cs="Times New Roman"/>
          <w:sz w:val="22"/>
          <w:szCs w:val="22"/>
        </w:rPr>
        <w:t xml:space="preserve"> </w:t>
      </w:r>
    </w:p>
    <w:p w:rsidR="0053763A" w:rsidRPr="00736CE2" w:rsidRDefault="0053763A" w:rsidP="0053763A">
      <w:pPr>
        <w:pStyle w:val="RNormal"/>
      </w:pPr>
    </w:p>
    <w:p w:rsidR="00387698" w:rsidRDefault="00387698" w:rsidP="0053763A">
      <w:pPr>
        <w:jc w:val="both"/>
        <w:rPr>
          <w:rFonts w:ascii="Times New Roman" w:hAnsi="Times New Roman" w:cs="Times New Roman"/>
          <w:i/>
          <w:iCs/>
          <w:color w:val="000000"/>
          <w:sz w:val="22"/>
          <w:szCs w:val="22"/>
        </w:rPr>
      </w:pPr>
      <w:r w:rsidRPr="00387698">
        <w:rPr>
          <w:rFonts w:ascii="Times New Roman" w:hAnsi="Times New Roman" w:cs="Times New Roman"/>
          <w:i/>
          <w:iCs/>
          <w:color w:val="000000"/>
          <w:sz w:val="22"/>
          <w:szCs w:val="22"/>
        </w:rPr>
        <w:t>Key Audit Matters</w:t>
      </w:r>
    </w:p>
    <w:p w:rsidR="0053763A" w:rsidRPr="00736CE2" w:rsidRDefault="00387698" w:rsidP="0053763A">
      <w:pPr>
        <w:jc w:val="both"/>
        <w:rPr>
          <w:rFonts w:ascii="Times New Roman" w:hAnsi="Times New Roman" w:cs="Times New Roman"/>
          <w:sz w:val="22"/>
        </w:rPr>
      </w:pPr>
      <w:r w:rsidRPr="00387698">
        <w:rPr>
          <w:rFonts w:ascii="Times New Roman" w:hAnsi="Times New Roman" w:cs="Times New Roman"/>
          <w:i/>
          <w:iCs/>
          <w:color w:val="000000"/>
          <w:sz w:val="22"/>
          <w:szCs w:val="22"/>
        </w:rPr>
        <w:t xml:space="preserve"> </w:t>
      </w:r>
    </w:p>
    <w:p w:rsidR="0053763A" w:rsidRPr="00736CE2" w:rsidRDefault="00387698" w:rsidP="00387698">
      <w:pPr>
        <w:jc w:val="both"/>
        <w:rPr>
          <w:rFonts w:ascii="Times New Roman" w:hAnsi="Times New Roman" w:cs="Times New Roman"/>
          <w:sz w:val="22"/>
        </w:rPr>
      </w:pPr>
      <w:r w:rsidRPr="00387698">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rsidR="0062756F" w:rsidRPr="00736CE2" w:rsidRDefault="0062756F" w:rsidP="0062756F">
      <w:pPr>
        <w:pStyle w:val="IndexHeading1"/>
        <w:tabs>
          <w:tab w:val="left" w:pos="1080"/>
        </w:tabs>
        <w:spacing w:after="0" w:line="240" w:lineRule="atLeast"/>
        <w:ind w:left="1080" w:hanging="1080"/>
        <w:outlineLvl w:val="0"/>
        <w:rPr>
          <w:rFonts w:ascii="Times New Roman" w:hAnsi="Times New Roman"/>
          <w:sz w:val="24"/>
          <w:szCs w:val="24"/>
        </w:rPr>
        <w:sectPr w:rsidR="0062756F" w:rsidRPr="00736CE2" w:rsidSect="00E26F01">
          <w:headerReference w:type="default" r:id="rId10"/>
          <w:footerReference w:type="default" r:id="rId11"/>
          <w:pgSz w:w="11909" w:h="16834" w:code="9"/>
          <w:pgMar w:top="691" w:right="1152" w:bottom="576" w:left="1152" w:header="720" w:footer="720" w:gutter="0"/>
          <w:cols w:space="720"/>
        </w:sectPr>
      </w:pPr>
    </w:p>
    <w:p w:rsidR="00A26F35" w:rsidRPr="00E26F01" w:rsidRDefault="00A26F35" w:rsidP="00696248">
      <w:pPr>
        <w:pStyle w:val="RNormal"/>
        <w:rPr>
          <w:sz w:val="28"/>
          <w:szCs w:val="28"/>
        </w:rPr>
      </w:pPr>
    </w:p>
    <w:tbl>
      <w:tblPr>
        <w:tblStyle w:val="TableGrid"/>
        <w:tblW w:w="0" w:type="auto"/>
        <w:tblLook w:val="04A0" w:firstRow="1" w:lastRow="0" w:firstColumn="1" w:lastColumn="0" w:noHBand="0" w:noVBand="1"/>
      </w:tblPr>
      <w:tblGrid>
        <w:gridCol w:w="4797"/>
        <w:gridCol w:w="4798"/>
      </w:tblGrid>
      <w:tr w:rsidR="00957700" w:rsidTr="00BB169D">
        <w:tc>
          <w:tcPr>
            <w:tcW w:w="9595" w:type="dxa"/>
            <w:gridSpan w:val="2"/>
          </w:tcPr>
          <w:p w:rsidR="00957700" w:rsidRDefault="00957700" w:rsidP="00BB169D">
            <w:pPr>
              <w:pStyle w:val="RNormal"/>
              <w:rPr>
                <w:i/>
                <w:iCs/>
                <w:color w:val="000000"/>
                <w:szCs w:val="22"/>
                <w:lang w:bidi="th-TH"/>
              </w:rPr>
            </w:pPr>
            <w:r w:rsidRPr="00387698">
              <w:rPr>
                <w:i/>
                <w:iCs/>
                <w:color w:val="000000"/>
                <w:szCs w:val="22"/>
                <w:lang w:bidi="th-TH"/>
              </w:rPr>
              <w:t>Impairment of goodwill</w:t>
            </w:r>
          </w:p>
        </w:tc>
      </w:tr>
      <w:tr w:rsidR="00957700" w:rsidTr="00BB169D">
        <w:tc>
          <w:tcPr>
            <w:tcW w:w="9595" w:type="dxa"/>
            <w:gridSpan w:val="2"/>
          </w:tcPr>
          <w:p w:rsidR="00957700" w:rsidRDefault="00957700" w:rsidP="002D4A20">
            <w:pPr>
              <w:pStyle w:val="RNormal"/>
              <w:rPr>
                <w:i/>
                <w:iCs/>
                <w:color w:val="000000"/>
                <w:szCs w:val="22"/>
                <w:lang w:bidi="th-TH"/>
              </w:rPr>
            </w:pPr>
            <w:r>
              <w:rPr>
                <w:szCs w:val="22"/>
              </w:rPr>
              <w:t>Refer to Note 3 and 15</w:t>
            </w:r>
            <w:r w:rsidRPr="00EF6257">
              <w:rPr>
                <w:szCs w:val="22"/>
              </w:rPr>
              <w:t xml:space="preserve"> </w:t>
            </w:r>
            <w:r w:rsidR="002D2869" w:rsidRPr="00EF6257">
              <w:rPr>
                <w:szCs w:val="22"/>
              </w:rPr>
              <w:t>to th</w:t>
            </w:r>
            <w:r w:rsidR="002D2869" w:rsidRPr="00E5758D">
              <w:rPr>
                <w:szCs w:val="22"/>
              </w:rPr>
              <w:t>e financi</w:t>
            </w:r>
            <w:r w:rsidR="002D2869" w:rsidRPr="00EF6257">
              <w:rPr>
                <w:szCs w:val="22"/>
              </w:rPr>
              <w:t>al statements.</w:t>
            </w:r>
          </w:p>
        </w:tc>
      </w:tr>
      <w:tr w:rsidR="00957700" w:rsidTr="00BB169D">
        <w:tc>
          <w:tcPr>
            <w:tcW w:w="4797" w:type="dxa"/>
          </w:tcPr>
          <w:p w:rsidR="00957700" w:rsidRDefault="00957700" w:rsidP="00BB169D">
            <w:pPr>
              <w:pStyle w:val="RNormal"/>
              <w:rPr>
                <w:i/>
                <w:iCs/>
                <w:color w:val="000000"/>
                <w:szCs w:val="22"/>
                <w:lang w:bidi="th-TH"/>
              </w:rPr>
            </w:pPr>
            <w:r w:rsidRPr="00EF6257">
              <w:rPr>
                <w:b/>
                <w:bCs/>
                <w:szCs w:val="22"/>
              </w:rPr>
              <w:t>The key audit matter</w:t>
            </w:r>
          </w:p>
        </w:tc>
        <w:tc>
          <w:tcPr>
            <w:tcW w:w="4798" w:type="dxa"/>
          </w:tcPr>
          <w:p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957700" w:rsidTr="00B33E00">
        <w:trPr>
          <w:trHeight w:val="4249"/>
        </w:trPr>
        <w:tc>
          <w:tcPr>
            <w:tcW w:w="4797" w:type="dxa"/>
          </w:tcPr>
          <w:p w:rsidR="00957700" w:rsidRPr="004053E8" w:rsidRDefault="00957700" w:rsidP="00BB169D">
            <w:pPr>
              <w:jc w:val="both"/>
              <w:rPr>
                <w:rFonts w:ascii="Times New Roman" w:hAnsi="Times New Roman" w:cs="Times New Roman"/>
                <w:sz w:val="22"/>
                <w:szCs w:val="22"/>
              </w:rPr>
            </w:pPr>
            <w:r w:rsidRPr="004053E8">
              <w:rPr>
                <w:rFonts w:ascii="Times New Roman" w:hAnsi="Times New Roman" w:cs="Times New Roman"/>
                <w:sz w:val="22"/>
                <w:szCs w:val="22"/>
              </w:rPr>
              <w:t>TOP Solvent (Vietnam) Limited Liability Company (“TSV”), a</w:t>
            </w:r>
            <w:r>
              <w:rPr>
                <w:rFonts w:ascii="Times New Roman" w:hAnsi="Times New Roman" w:cs="Times New Roman"/>
                <w:sz w:val="22"/>
                <w:szCs w:val="22"/>
              </w:rPr>
              <w:t>n indirect</w:t>
            </w:r>
            <w:r w:rsidRPr="004053E8">
              <w:rPr>
                <w:rFonts w:ascii="Times New Roman" w:hAnsi="Times New Roman" w:cs="Times New Roman"/>
                <w:sz w:val="22"/>
                <w:szCs w:val="22"/>
              </w:rPr>
              <w:t xml:space="preserve"> subsidiary of the Company which operates in Vietnam, has a historical business combination which result</w:t>
            </w:r>
            <w:r>
              <w:rPr>
                <w:rFonts w:ascii="Times New Roman" w:hAnsi="Times New Roman" w:cs="Times New Roman"/>
                <w:sz w:val="22"/>
                <w:szCs w:val="22"/>
              </w:rPr>
              <w:t>ed</w:t>
            </w:r>
            <w:r w:rsidRPr="004053E8">
              <w:rPr>
                <w:rFonts w:ascii="Times New Roman" w:hAnsi="Times New Roman" w:cs="Times New Roman"/>
                <w:sz w:val="22"/>
                <w:szCs w:val="22"/>
              </w:rPr>
              <w:t xml:space="preserve"> significant goodwill balance amounting </w:t>
            </w:r>
            <w:r>
              <w:rPr>
                <w:rFonts w:ascii="Times New Roman" w:hAnsi="Times New Roman" w:cs="Times New Roman"/>
                <w:sz w:val="22"/>
                <w:szCs w:val="22"/>
              </w:rPr>
              <w:t xml:space="preserve">to </w:t>
            </w:r>
            <w:r w:rsidRPr="004053E8">
              <w:rPr>
                <w:rFonts w:ascii="Times New Roman" w:hAnsi="Times New Roman" w:cs="Times New Roman"/>
                <w:sz w:val="22"/>
                <w:szCs w:val="22"/>
              </w:rPr>
              <w:t xml:space="preserve">Baht </w:t>
            </w:r>
            <w:r>
              <w:rPr>
                <w:rFonts w:ascii="Times New Roman" w:hAnsi="Times New Roman" w:cs="Times New Roman"/>
                <w:sz w:val="22"/>
                <w:szCs w:val="22"/>
              </w:rPr>
              <w:t>601</w:t>
            </w:r>
            <w:r w:rsidRPr="004053E8">
              <w:rPr>
                <w:rFonts w:ascii="Times New Roman" w:hAnsi="Times New Roman" w:cs="Times New Roman"/>
                <w:sz w:val="22"/>
                <w:szCs w:val="22"/>
              </w:rPr>
              <w:t xml:space="preserve"> million. Goodwill is subjected to an annual impairment test. No impairment charge has been recorded by management against this balance in the current financial year. </w:t>
            </w:r>
          </w:p>
          <w:p w:rsidR="00957700" w:rsidRPr="004053E8" w:rsidRDefault="00957700" w:rsidP="00BB169D">
            <w:pPr>
              <w:jc w:val="both"/>
              <w:rPr>
                <w:rFonts w:ascii="Times New Roman" w:hAnsi="Times New Roman" w:cs="Times New Roman"/>
                <w:sz w:val="22"/>
                <w:szCs w:val="22"/>
              </w:rPr>
            </w:pPr>
          </w:p>
          <w:p w:rsidR="00957700" w:rsidRPr="00BE1277" w:rsidRDefault="00B33E00" w:rsidP="00B33E00">
            <w:pPr>
              <w:pStyle w:val="RNormal"/>
              <w:rPr>
                <w:i/>
                <w:iCs/>
                <w:color w:val="000000"/>
                <w:spacing w:val="-2"/>
                <w:szCs w:val="22"/>
                <w:lang w:bidi="th-TH"/>
              </w:rPr>
            </w:pPr>
            <w:r w:rsidRPr="00BE1277">
              <w:rPr>
                <w:spacing w:val="-2"/>
                <w:szCs w:val="22"/>
              </w:rPr>
              <w:t xml:space="preserve">Due </w:t>
            </w:r>
            <w:r w:rsidR="00957700" w:rsidRPr="00BE1277">
              <w:rPr>
                <w:spacing w:val="-2"/>
                <w:szCs w:val="22"/>
              </w:rPr>
              <w:t>to the high level of the management’s judgement involved in respect of the assumptions used to support goodwill value, and the significance of the carrying amounts involved, this is one of the key judgmental areas that my audit is concentrated on.</w:t>
            </w:r>
          </w:p>
        </w:tc>
        <w:tc>
          <w:tcPr>
            <w:tcW w:w="4798" w:type="dxa"/>
          </w:tcPr>
          <w:p w:rsidR="00957700" w:rsidRDefault="00957700" w:rsidP="00BB169D">
            <w:pPr>
              <w:pStyle w:val="RNormal"/>
            </w:pPr>
            <w:r>
              <w:t xml:space="preserve">My audit procedures in this area included, among others: </w:t>
            </w:r>
          </w:p>
          <w:p w:rsidR="00957700" w:rsidRPr="00BE1277" w:rsidRDefault="00957700" w:rsidP="00BE1277">
            <w:pPr>
              <w:pStyle w:val="RNormal"/>
              <w:spacing w:line="240" w:lineRule="exact"/>
              <w:rPr>
                <w:spacing w:val="-2"/>
              </w:rPr>
            </w:pPr>
            <w:r w:rsidRPr="00BE1277">
              <w:rPr>
                <w:spacing w:val="-4"/>
              </w:rPr>
              <w:t>-</w:t>
            </w:r>
            <w:r w:rsidR="00BE1277" w:rsidRPr="00BE1277">
              <w:rPr>
                <w:spacing w:val="-4"/>
              </w:rPr>
              <w:t xml:space="preserve"> </w:t>
            </w:r>
            <w:r w:rsidRPr="00BE1277">
              <w:rPr>
                <w:spacing w:val="-4"/>
              </w:rPr>
              <w:t>understanding and evaluating the Group’s forecasting and budgeting procedures and testing of the principles and accuracy of the calculation derived from forecast model and evaluating the</w:t>
            </w:r>
            <w:r w:rsidRPr="00BE1277">
              <w:rPr>
                <w:spacing w:val="-2"/>
              </w:rPr>
              <w:t xml:space="preserve"> reasonableness of key inputs in the calculations such as revenue growth, discount rate and working capital assumptions, by reference to the Board approved forecast models, data external to the Group and my own views;</w:t>
            </w:r>
          </w:p>
          <w:p w:rsidR="00957700" w:rsidRDefault="00957700" w:rsidP="00BB169D">
            <w:pPr>
              <w:pStyle w:val="RNormal"/>
            </w:pPr>
            <w:r>
              <w:t xml:space="preserve">- consulting KPMG valuation specialists in Vietnam when considering the </w:t>
            </w:r>
            <w:r w:rsidRPr="00EF0897">
              <w:t>reasonableness</w:t>
            </w:r>
            <w:r>
              <w:t xml:space="preserve"> of the discount rate and growth rate;</w:t>
            </w:r>
          </w:p>
          <w:p w:rsidR="00957700" w:rsidRDefault="00957700" w:rsidP="00BB169D">
            <w:pPr>
              <w:pStyle w:val="RNormal"/>
            </w:pPr>
            <w:r>
              <w:t>- evaluating the accuracy of forecasts by comparing  with the actual results</w:t>
            </w:r>
            <w:r w:rsidR="0039604B">
              <w:t>;</w:t>
            </w:r>
            <w:r>
              <w:t xml:space="preserve"> and</w:t>
            </w:r>
          </w:p>
          <w:p w:rsidR="00957700" w:rsidRDefault="00B33E00" w:rsidP="00BE1277">
            <w:pPr>
              <w:pStyle w:val="RNormal"/>
              <w:rPr>
                <w:i/>
                <w:iCs/>
                <w:color w:val="000000"/>
                <w:szCs w:val="22"/>
                <w:lang w:bidi="th-TH"/>
              </w:rPr>
            </w:pPr>
            <w:r>
              <w:t>-</w:t>
            </w:r>
            <w:r w:rsidR="00BE1277">
              <w:rPr>
                <w:color w:val="FFFFFF" w:themeColor="background1"/>
              </w:rPr>
              <w:t xml:space="preserve"> </w:t>
            </w:r>
            <w:r w:rsidR="00957700" w:rsidRPr="00BE1277">
              <w:rPr>
                <w:spacing w:val="-2"/>
              </w:rPr>
              <w:t xml:space="preserve">evaluating the adequacy of disclosure </w:t>
            </w:r>
            <w:r w:rsidRPr="00BE1277">
              <w:rPr>
                <w:spacing w:val="-2"/>
              </w:rPr>
              <w:t xml:space="preserve">in </w:t>
            </w:r>
            <w:r w:rsidR="00957700" w:rsidRPr="00BE1277">
              <w:rPr>
                <w:spacing w:val="-2"/>
              </w:rPr>
              <w:t>accordance with Thai Financial Reporting Standards.</w:t>
            </w:r>
          </w:p>
        </w:tc>
      </w:tr>
    </w:tbl>
    <w:p w:rsidR="00696248" w:rsidRDefault="00696248" w:rsidP="0053763A">
      <w:pPr>
        <w:pStyle w:val="RNormal"/>
      </w:pPr>
    </w:p>
    <w:tbl>
      <w:tblPr>
        <w:tblStyle w:val="TableGrid"/>
        <w:tblW w:w="0" w:type="auto"/>
        <w:tblLook w:val="04A0" w:firstRow="1" w:lastRow="0" w:firstColumn="1" w:lastColumn="0" w:noHBand="0" w:noVBand="1"/>
      </w:tblPr>
      <w:tblGrid>
        <w:gridCol w:w="4797"/>
        <w:gridCol w:w="4798"/>
      </w:tblGrid>
      <w:tr w:rsidR="00957700" w:rsidTr="00BB169D">
        <w:tc>
          <w:tcPr>
            <w:tcW w:w="9595" w:type="dxa"/>
            <w:gridSpan w:val="2"/>
          </w:tcPr>
          <w:p w:rsidR="00957700" w:rsidRDefault="00957700" w:rsidP="00BB169D">
            <w:pPr>
              <w:pStyle w:val="RNormal"/>
              <w:rPr>
                <w:i/>
                <w:iCs/>
                <w:color w:val="000000"/>
                <w:szCs w:val="22"/>
                <w:lang w:bidi="th-TH"/>
              </w:rPr>
            </w:pPr>
            <w:r w:rsidRPr="009B52FF">
              <w:rPr>
                <w:i/>
                <w:iCs/>
              </w:rPr>
              <w:t>Valuation of inventory</w:t>
            </w:r>
          </w:p>
        </w:tc>
      </w:tr>
      <w:tr w:rsidR="00957700" w:rsidTr="00BB169D">
        <w:tc>
          <w:tcPr>
            <w:tcW w:w="9595" w:type="dxa"/>
            <w:gridSpan w:val="2"/>
          </w:tcPr>
          <w:p w:rsidR="00957700" w:rsidRDefault="00957700" w:rsidP="002D4A20">
            <w:pPr>
              <w:pStyle w:val="RNormal"/>
              <w:rPr>
                <w:i/>
                <w:iCs/>
                <w:color w:val="000000"/>
                <w:szCs w:val="22"/>
                <w:lang w:bidi="th-TH"/>
              </w:rPr>
            </w:pPr>
            <w:r>
              <w:rPr>
                <w:szCs w:val="22"/>
              </w:rPr>
              <w:t>Refer to Note 3 and 9</w:t>
            </w:r>
            <w:r w:rsidRPr="00EF6257">
              <w:rPr>
                <w:szCs w:val="22"/>
              </w:rPr>
              <w:t xml:space="preserve"> </w:t>
            </w:r>
            <w:r w:rsidR="002D2869" w:rsidRPr="00EF6257">
              <w:rPr>
                <w:szCs w:val="22"/>
              </w:rPr>
              <w:t>to th</w:t>
            </w:r>
            <w:r w:rsidR="002D2869" w:rsidRPr="00E5758D">
              <w:rPr>
                <w:szCs w:val="22"/>
              </w:rPr>
              <w:t>e financi</w:t>
            </w:r>
            <w:r w:rsidR="002D2869" w:rsidRPr="00EF6257">
              <w:rPr>
                <w:szCs w:val="22"/>
              </w:rPr>
              <w:t>al statements.</w:t>
            </w:r>
          </w:p>
        </w:tc>
      </w:tr>
      <w:tr w:rsidR="00957700" w:rsidTr="00BB169D">
        <w:tc>
          <w:tcPr>
            <w:tcW w:w="4797" w:type="dxa"/>
          </w:tcPr>
          <w:p w:rsidR="00957700" w:rsidRDefault="00957700" w:rsidP="00BB169D">
            <w:pPr>
              <w:pStyle w:val="RNormal"/>
              <w:rPr>
                <w:i/>
                <w:iCs/>
                <w:color w:val="000000"/>
                <w:szCs w:val="22"/>
                <w:lang w:bidi="th-TH"/>
              </w:rPr>
            </w:pPr>
            <w:r w:rsidRPr="00EF6257">
              <w:rPr>
                <w:b/>
                <w:bCs/>
                <w:szCs w:val="22"/>
              </w:rPr>
              <w:t>The key audit matter</w:t>
            </w:r>
          </w:p>
        </w:tc>
        <w:tc>
          <w:tcPr>
            <w:tcW w:w="4798" w:type="dxa"/>
          </w:tcPr>
          <w:p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957700" w:rsidTr="00BB169D">
        <w:tc>
          <w:tcPr>
            <w:tcW w:w="4797" w:type="dxa"/>
          </w:tcPr>
          <w:p w:rsidR="00957700" w:rsidRPr="00E5758D" w:rsidRDefault="00957700" w:rsidP="00BB169D">
            <w:pPr>
              <w:pStyle w:val="NoSpacing"/>
              <w:jc w:val="both"/>
              <w:rPr>
                <w:rFonts w:ascii="Times New Roman" w:hAnsi="Times New Roman" w:cs="Times New Roman"/>
                <w:sz w:val="22"/>
              </w:rPr>
            </w:pPr>
            <w:r w:rsidRPr="004053E8">
              <w:rPr>
                <w:rFonts w:ascii="Times New Roman" w:eastAsiaTheme="minorHAnsi" w:hAnsi="Times New Roman" w:cs="Times New Roman"/>
                <w:sz w:val="22"/>
                <w:szCs w:val="28"/>
              </w:rPr>
              <w:t xml:space="preserve">Inventory is required to be carried at the lower of its cost and net </w:t>
            </w:r>
            <w:proofErr w:type="spellStart"/>
            <w:r w:rsidRPr="004053E8">
              <w:rPr>
                <w:rFonts w:ascii="Times New Roman" w:eastAsiaTheme="minorHAnsi" w:hAnsi="Times New Roman" w:cs="Times New Roman"/>
                <w:sz w:val="22"/>
                <w:szCs w:val="28"/>
              </w:rPr>
              <w:t>realisable</w:t>
            </w:r>
            <w:proofErr w:type="spellEnd"/>
            <w:r w:rsidRPr="004053E8">
              <w:rPr>
                <w:rFonts w:ascii="Times New Roman" w:eastAsiaTheme="minorHAnsi" w:hAnsi="Times New Roman" w:cs="Times New Roman"/>
                <w:sz w:val="22"/>
                <w:szCs w:val="28"/>
              </w:rPr>
              <w:t xml:space="preserve"> value. Inventory is a significant balance and the group’s main raw materials and finished goods are commodities which can be subject to price volatility which may lead to </w:t>
            </w:r>
            <w:r>
              <w:rPr>
                <w:rFonts w:ascii="Times New Roman" w:eastAsiaTheme="minorHAnsi" w:hAnsi="Times New Roman" w:cs="Times New Roman"/>
                <w:sz w:val="22"/>
                <w:szCs w:val="28"/>
              </w:rPr>
              <w:t xml:space="preserve">lower of cost comparing to net </w:t>
            </w:r>
            <w:proofErr w:type="spellStart"/>
            <w:r>
              <w:rPr>
                <w:rFonts w:ascii="Times New Roman" w:eastAsiaTheme="minorHAnsi" w:hAnsi="Times New Roman" w:cs="Times New Roman"/>
                <w:sz w:val="22"/>
                <w:szCs w:val="28"/>
              </w:rPr>
              <w:t>realisable</w:t>
            </w:r>
            <w:proofErr w:type="spellEnd"/>
            <w:r>
              <w:rPr>
                <w:rFonts w:ascii="Times New Roman" w:eastAsiaTheme="minorHAnsi" w:hAnsi="Times New Roman" w:cs="Times New Roman"/>
                <w:sz w:val="22"/>
                <w:szCs w:val="28"/>
              </w:rPr>
              <w:t xml:space="preserve"> value.  </w:t>
            </w:r>
            <w:r w:rsidRPr="00591725">
              <w:rPr>
                <w:rFonts w:ascii="Times New Roman" w:eastAsiaTheme="minorHAnsi" w:hAnsi="Times New Roman" w:cs="Times New Roman"/>
                <w:sz w:val="22"/>
                <w:szCs w:val="28"/>
              </w:rPr>
              <w:t>Due to the high level of the management’s jud</w:t>
            </w:r>
            <w:r>
              <w:rPr>
                <w:rFonts w:ascii="Times New Roman" w:eastAsiaTheme="minorHAnsi" w:hAnsi="Times New Roman" w:cs="Times New Roman"/>
                <w:sz w:val="22"/>
                <w:szCs w:val="28"/>
              </w:rPr>
              <w:t xml:space="preserve">gement </w:t>
            </w:r>
            <w:r w:rsidRPr="00591725">
              <w:rPr>
                <w:rFonts w:ascii="Times New Roman" w:eastAsiaTheme="minorHAnsi" w:hAnsi="Times New Roman" w:cs="Times New Roman"/>
                <w:sz w:val="22"/>
                <w:szCs w:val="28"/>
              </w:rPr>
              <w:t>involved, this is one of the key judgmental areas that my audit is concentrated on.</w:t>
            </w:r>
          </w:p>
          <w:p w:rsidR="00957700" w:rsidRDefault="00957700" w:rsidP="00BB169D">
            <w:pPr>
              <w:pStyle w:val="RNormal"/>
              <w:rPr>
                <w:i/>
                <w:iCs/>
                <w:color w:val="000000"/>
                <w:szCs w:val="22"/>
                <w:lang w:bidi="th-TH"/>
              </w:rPr>
            </w:pPr>
          </w:p>
        </w:tc>
        <w:tc>
          <w:tcPr>
            <w:tcW w:w="4798" w:type="dxa"/>
          </w:tcPr>
          <w:p w:rsidR="00957700" w:rsidRDefault="00957700" w:rsidP="00BB169D">
            <w:pPr>
              <w:pStyle w:val="RNormal"/>
            </w:pPr>
            <w:r w:rsidRPr="00896405">
              <w:t xml:space="preserve">My audit procedures </w:t>
            </w:r>
            <w:r>
              <w:t xml:space="preserve">in this area included, among others: </w:t>
            </w:r>
          </w:p>
          <w:p w:rsidR="00957700" w:rsidRDefault="00957700" w:rsidP="00BB169D">
            <w:pPr>
              <w:pStyle w:val="RNormal"/>
            </w:pPr>
            <w:r>
              <w:t xml:space="preserve">- understanding and performing test of design </w:t>
            </w:r>
            <w:r w:rsidRPr="00FB7126">
              <w:t>and implementation as well as operating effectiveness of controls</w:t>
            </w:r>
            <w:r>
              <w:t xml:space="preserve"> over inventory valuation process; </w:t>
            </w:r>
          </w:p>
          <w:p w:rsidR="00957700" w:rsidRDefault="00957700" w:rsidP="00BB169D">
            <w:pPr>
              <w:pStyle w:val="RNormal"/>
              <w:jc w:val="thaiDistribute"/>
            </w:pPr>
            <w:r>
              <w:t>-</w:t>
            </w:r>
            <w:r w:rsidRPr="004053E8">
              <w:rPr>
                <w:spacing w:val="-2"/>
              </w:rPr>
              <w:t xml:space="preserve"> assessing the appropriateness of the methodology used to calculate the provisions held against inventory at year end, considering the reasonableness of selling price used by reference to commodity price, and assessing the accuracy of the calculation</w:t>
            </w:r>
            <w:r>
              <w:rPr>
                <w:spacing w:val="-2"/>
              </w:rPr>
              <w:t>; and</w:t>
            </w:r>
          </w:p>
          <w:p w:rsidR="00957700" w:rsidRPr="00BE1277" w:rsidRDefault="00957700" w:rsidP="00BE1277">
            <w:pPr>
              <w:pStyle w:val="RNormal"/>
              <w:rPr>
                <w:spacing w:val="-2"/>
              </w:rPr>
            </w:pPr>
            <w:r w:rsidRPr="00BE1277">
              <w:rPr>
                <w:spacing w:val="-2"/>
              </w:rPr>
              <w:t>-</w:t>
            </w:r>
            <w:r w:rsidR="00BE1277">
              <w:rPr>
                <w:color w:val="FFFFFF" w:themeColor="background1"/>
                <w:spacing w:val="-2"/>
              </w:rPr>
              <w:t xml:space="preserve"> </w:t>
            </w:r>
            <w:r w:rsidRPr="00BE1277">
              <w:rPr>
                <w:spacing w:val="-2"/>
              </w:rPr>
              <w:t>evaluating the adequacy of disclosure in accordance with Thai Financial Reporting Standards.</w:t>
            </w:r>
          </w:p>
        </w:tc>
      </w:tr>
    </w:tbl>
    <w:p w:rsidR="00696248" w:rsidRDefault="00696248" w:rsidP="0053763A">
      <w:pPr>
        <w:pStyle w:val="RNormal"/>
      </w:pPr>
    </w:p>
    <w:p w:rsidR="00696248" w:rsidRDefault="00696248" w:rsidP="0053763A">
      <w:pPr>
        <w:pStyle w:val="RNormal"/>
      </w:pPr>
    </w:p>
    <w:p w:rsidR="00387698" w:rsidRDefault="00387698" w:rsidP="00387698">
      <w:pPr>
        <w:jc w:val="both"/>
        <w:rPr>
          <w:rFonts w:ascii="Times New Roman" w:hAnsi="Times New Roman" w:cs="Times New Roman"/>
          <w:sz w:val="22"/>
        </w:rPr>
      </w:pPr>
    </w:p>
    <w:p w:rsidR="00C61725" w:rsidRDefault="00C6172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A26F35" w:rsidRDefault="00A26F35" w:rsidP="0053763A">
      <w:pPr>
        <w:pStyle w:val="NoSpacing"/>
        <w:rPr>
          <w:rFonts w:ascii="Times New Roman" w:hAnsi="Times New Roman" w:cs="Times New Roman"/>
          <w:i/>
          <w:iCs/>
          <w:sz w:val="22"/>
        </w:rPr>
      </w:pPr>
    </w:p>
    <w:p w:rsidR="00C61725" w:rsidRDefault="00C61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A26F35" w:rsidRDefault="00A26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62756F" w:rsidRDefault="0062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2D69E3" w:rsidRDefault="002D69E3" w:rsidP="002D69E3">
      <w:pPr>
        <w:pStyle w:val="RNormal"/>
        <w:rPr>
          <w:i/>
          <w:iCs/>
          <w:szCs w:val="22"/>
        </w:rPr>
      </w:pPr>
    </w:p>
    <w:p w:rsidR="002D69E3" w:rsidRDefault="002D69E3" w:rsidP="002D69E3">
      <w:pPr>
        <w:pStyle w:val="RNormal"/>
        <w:rPr>
          <w:i/>
          <w:iCs/>
          <w:szCs w:val="22"/>
        </w:rPr>
      </w:pPr>
    </w:p>
    <w:tbl>
      <w:tblPr>
        <w:tblStyle w:val="TableGrid"/>
        <w:tblW w:w="0" w:type="auto"/>
        <w:tblLook w:val="04A0" w:firstRow="1" w:lastRow="0" w:firstColumn="1" w:lastColumn="0" w:noHBand="0" w:noVBand="1"/>
      </w:tblPr>
      <w:tblGrid>
        <w:gridCol w:w="4797"/>
        <w:gridCol w:w="4798"/>
      </w:tblGrid>
      <w:tr w:rsidR="00957700" w:rsidTr="00BB169D">
        <w:tc>
          <w:tcPr>
            <w:tcW w:w="9595" w:type="dxa"/>
            <w:gridSpan w:val="2"/>
          </w:tcPr>
          <w:p w:rsidR="008F19AD" w:rsidRDefault="00957700" w:rsidP="00BB169D">
            <w:pPr>
              <w:pStyle w:val="RNormal"/>
              <w:rPr>
                <w:i/>
                <w:iCs/>
                <w:color w:val="000000"/>
                <w:szCs w:val="22"/>
                <w:lang w:bidi="th-TH"/>
              </w:rPr>
            </w:pPr>
            <w:r w:rsidRPr="007A7CC8">
              <w:rPr>
                <w:i/>
                <w:iCs/>
                <w:color w:val="000000"/>
                <w:szCs w:val="22"/>
                <w:lang w:bidi="th-TH"/>
              </w:rPr>
              <w:lastRenderedPageBreak/>
              <w:t xml:space="preserve">Impairment of property, plant and equipment in </w:t>
            </w:r>
            <w:r w:rsidR="004D4CB1">
              <w:rPr>
                <w:i/>
                <w:iCs/>
                <w:color w:val="000000"/>
                <w:szCs w:val="22"/>
                <w:lang w:bidi="th-TH"/>
              </w:rPr>
              <w:t xml:space="preserve">the </w:t>
            </w:r>
            <w:r w:rsidRPr="007A7CC8">
              <w:rPr>
                <w:i/>
                <w:iCs/>
                <w:color w:val="000000"/>
                <w:szCs w:val="22"/>
                <w:lang w:bidi="th-TH"/>
              </w:rPr>
              <w:t>consolidated financial statements and</w:t>
            </w:r>
          </w:p>
          <w:p w:rsidR="00957700" w:rsidRDefault="00957700" w:rsidP="008F19AD">
            <w:pPr>
              <w:pStyle w:val="RNormal"/>
              <w:rPr>
                <w:i/>
                <w:iCs/>
                <w:color w:val="000000"/>
                <w:szCs w:val="22"/>
                <w:lang w:bidi="th-TH"/>
              </w:rPr>
            </w:pPr>
            <w:r w:rsidRPr="007A7CC8">
              <w:rPr>
                <w:i/>
                <w:iCs/>
                <w:color w:val="000000"/>
                <w:szCs w:val="22"/>
                <w:lang w:bidi="th-TH"/>
              </w:rPr>
              <w:t>loan to and investment in subsidiar</w:t>
            </w:r>
            <w:r w:rsidR="008F19AD">
              <w:rPr>
                <w:i/>
                <w:iCs/>
                <w:color w:val="000000"/>
                <w:szCs w:val="22"/>
                <w:lang w:bidi="th-TH"/>
              </w:rPr>
              <w:t>y</w:t>
            </w:r>
            <w:r w:rsidRPr="007A7CC8">
              <w:rPr>
                <w:i/>
                <w:iCs/>
                <w:color w:val="000000"/>
                <w:szCs w:val="22"/>
                <w:lang w:bidi="th-TH"/>
              </w:rPr>
              <w:t xml:space="preserve"> in separate financial statements in marine transportation business</w:t>
            </w:r>
          </w:p>
        </w:tc>
      </w:tr>
      <w:tr w:rsidR="00957700" w:rsidTr="00BB169D">
        <w:tc>
          <w:tcPr>
            <w:tcW w:w="9595" w:type="dxa"/>
            <w:gridSpan w:val="2"/>
          </w:tcPr>
          <w:p w:rsidR="00957700" w:rsidRDefault="00957700" w:rsidP="002D4A20">
            <w:pPr>
              <w:pStyle w:val="RNormal"/>
              <w:rPr>
                <w:i/>
                <w:iCs/>
                <w:color w:val="000000"/>
                <w:szCs w:val="22"/>
                <w:lang w:bidi="th-TH"/>
              </w:rPr>
            </w:pPr>
            <w:r>
              <w:rPr>
                <w:szCs w:val="22"/>
              </w:rPr>
              <w:t>Refer to Note 3 4 10 and</w:t>
            </w:r>
            <w:r w:rsidR="002D4A20">
              <w:rPr>
                <w:szCs w:val="22"/>
              </w:rPr>
              <w:t xml:space="preserve"> </w:t>
            </w:r>
            <w:r>
              <w:rPr>
                <w:szCs w:val="22"/>
              </w:rPr>
              <w:t>1</w:t>
            </w:r>
            <w:r w:rsidR="002D4A20">
              <w:rPr>
                <w:szCs w:val="22"/>
              </w:rPr>
              <w:t>4</w:t>
            </w:r>
            <w:r w:rsidR="002D2869">
              <w:rPr>
                <w:szCs w:val="22"/>
              </w:rPr>
              <w:t xml:space="preserve"> </w:t>
            </w:r>
            <w:r w:rsidR="002D2869" w:rsidRPr="00EF6257">
              <w:rPr>
                <w:szCs w:val="22"/>
              </w:rPr>
              <w:t>to th</w:t>
            </w:r>
            <w:r w:rsidR="002D2869" w:rsidRPr="00E5758D">
              <w:rPr>
                <w:szCs w:val="22"/>
              </w:rPr>
              <w:t>e financi</w:t>
            </w:r>
            <w:r w:rsidR="002D2869" w:rsidRPr="00EF6257">
              <w:rPr>
                <w:szCs w:val="22"/>
              </w:rPr>
              <w:t>al statements.</w:t>
            </w:r>
          </w:p>
        </w:tc>
      </w:tr>
      <w:tr w:rsidR="00957700" w:rsidTr="00BB169D">
        <w:tc>
          <w:tcPr>
            <w:tcW w:w="4797" w:type="dxa"/>
          </w:tcPr>
          <w:p w:rsidR="00957700" w:rsidRDefault="00957700" w:rsidP="00BB169D">
            <w:pPr>
              <w:pStyle w:val="RNormal"/>
              <w:rPr>
                <w:i/>
                <w:iCs/>
                <w:color w:val="000000"/>
                <w:szCs w:val="22"/>
                <w:lang w:bidi="th-TH"/>
              </w:rPr>
            </w:pPr>
            <w:r w:rsidRPr="00EF6257">
              <w:rPr>
                <w:b/>
                <w:bCs/>
                <w:szCs w:val="22"/>
              </w:rPr>
              <w:t>The key audit matter</w:t>
            </w:r>
          </w:p>
        </w:tc>
        <w:tc>
          <w:tcPr>
            <w:tcW w:w="4798" w:type="dxa"/>
          </w:tcPr>
          <w:p w:rsidR="00957700" w:rsidRDefault="00957700" w:rsidP="00BB169D">
            <w:pPr>
              <w:pStyle w:val="RNormal"/>
              <w:rPr>
                <w:i/>
                <w:iCs/>
                <w:color w:val="000000"/>
                <w:szCs w:val="22"/>
                <w:lang w:bidi="th-TH"/>
              </w:rPr>
            </w:pPr>
            <w:r w:rsidRPr="00EF6257">
              <w:rPr>
                <w:b/>
                <w:bCs/>
                <w:szCs w:val="22"/>
              </w:rPr>
              <w:t xml:space="preserve">How the matter was addressed in </w:t>
            </w:r>
            <w:r>
              <w:rPr>
                <w:b/>
                <w:bCs/>
                <w:szCs w:val="22"/>
              </w:rPr>
              <w:t>the</w:t>
            </w:r>
            <w:r w:rsidRPr="00EF6257">
              <w:rPr>
                <w:b/>
                <w:bCs/>
                <w:szCs w:val="22"/>
              </w:rPr>
              <w:t xml:space="preserve"> audit</w:t>
            </w:r>
          </w:p>
        </w:tc>
      </w:tr>
      <w:tr w:rsidR="00957700" w:rsidTr="00BB169D">
        <w:tc>
          <w:tcPr>
            <w:tcW w:w="4797" w:type="dxa"/>
          </w:tcPr>
          <w:p w:rsidR="00957700" w:rsidRDefault="00957700" w:rsidP="00BB169D">
            <w:pPr>
              <w:jc w:val="both"/>
              <w:rPr>
                <w:rFonts w:ascii="Times New Roman" w:hAnsi="Times New Roman" w:cs="Times New Roman"/>
                <w:sz w:val="22"/>
                <w:szCs w:val="22"/>
              </w:rPr>
            </w:pPr>
            <w:r w:rsidRPr="007A7CC8">
              <w:rPr>
                <w:rFonts w:ascii="Times New Roman" w:hAnsi="Times New Roman" w:cs="Times New Roman"/>
                <w:sz w:val="22"/>
                <w:szCs w:val="22"/>
              </w:rPr>
              <w:t>The Group has certain vessels and crew boats which are not fully used in operation due to the fact that the exploration business is in the downturn from prolonged falls in prevailing oil and gas price which resulted in low freight charge and demand in marine transportation business. This situation indicated that property, plant and equipment, loan to and investment in subsidiar</w:t>
            </w:r>
            <w:r w:rsidR="00DD6F5F">
              <w:rPr>
                <w:rFonts w:ascii="Times New Roman" w:hAnsi="Times New Roman" w:cs="Times New Roman"/>
                <w:sz w:val="22"/>
                <w:szCs w:val="22"/>
              </w:rPr>
              <w:t>y</w:t>
            </w:r>
            <w:r w:rsidRPr="007A7CC8">
              <w:rPr>
                <w:rFonts w:ascii="Times New Roman" w:hAnsi="Times New Roman" w:cs="Times New Roman"/>
                <w:sz w:val="22"/>
                <w:szCs w:val="22"/>
              </w:rPr>
              <w:t xml:space="preserve"> </w:t>
            </w:r>
            <w:r>
              <w:rPr>
                <w:rFonts w:ascii="Times New Roman" w:hAnsi="Times New Roman" w:cs="Times New Roman"/>
                <w:sz w:val="22"/>
                <w:szCs w:val="22"/>
              </w:rPr>
              <w:t xml:space="preserve">in marine transportation business </w:t>
            </w:r>
            <w:r w:rsidRPr="007A7CC8">
              <w:rPr>
                <w:rFonts w:ascii="Times New Roman" w:hAnsi="Times New Roman" w:cs="Times New Roman"/>
                <w:sz w:val="22"/>
                <w:szCs w:val="22"/>
              </w:rPr>
              <w:t xml:space="preserve">may be impaired. </w:t>
            </w:r>
          </w:p>
          <w:p w:rsidR="00860CDD" w:rsidRPr="007A7CC8" w:rsidRDefault="00860CDD" w:rsidP="00BB169D">
            <w:pPr>
              <w:jc w:val="both"/>
              <w:rPr>
                <w:rFonts w:ascii="Times New Roman" w:hAnsi="Times New Roman" w:cs="Times New Roman"/>
                <w:sz w:val="22"/>
                <w:szCs w:val="22"/>
              </w:rPr>
            </w:pPr>
          </w:p>
          <w:p w:rsidR="00957700" w:rsidRPr="007A7CC8" w:rsidRDefault="00957700" w:rsidP="00BB169D">
            <w:pPr>
              <w:jc w:val="both"/>
              <w:rPr>
                <w:rFonts w:ascii="Times New Roman" w:hAnsi="Times New Roman" w:cs="Times New Roman"/>
                <w:sz w:val="22"/>
                <w:szCs w:val="22"/>
              </w:rPr>
            </w:pPr>
            <w:r w:rsidRPr="007A7CC8">
              <w:rPr>
                <w:rFonts w:ascii="Times New Roman" w:hAnsi="Times New Roman" w:cs="Times New Roman"/>
                <w:sz w:val="22"/>
                <w:szCs w:val="22"/>
              </w:rPr>
              <w:t xml:space="preserve">As a result, </w:t>
            </w:r>
            <w:r>
              <w:rPr>
                <w:rFonts w:ascii="Times New Roman" w:hAnsi="Times New Roman" w:cs="Times New Roman"/>
                <w:sz w:val="22"/>
                <w:szCs w:val="22"/>
              </w:rPr>
              <w:t xml:space="preserve">for impairment assessment, </w:t>
            </w:r>
            <w:r w:rsidRPr="007A7CC8">
              <w:rPr>
                <w:rFonts w:ascii="Times New Roman" w:hAnsi="Times New Roman" w:cs="Times New Roman"/>
                <w:sz w:val="22"/>
                <w:szCs w:val="22"/>
              </w:rPr>
              <w:t>the Group has assessed the recoverable amount based on the higher of the fair value less costs of disposal and value in use</w:t>
            </w:r>
            <w:r w:rsidR="00DD6F5F">
              <w:rPr>
                <w:rFonts w:ascii="Times New Roman" w:hAnsi="Times New Roman" w:cs="Times New Roman"/>
                <w:sz w:val="22"/>
                <w:szCs w:val="22"/>
              </w:rPr>
              <w:t>.</w:t>
            </w:r>
          </w:p>
          <w:p w:rsidR="00957700" w:rsidRPr="007A7CC8" w:rsidRDefault="00957700" w:rsidP="00BB169D">
            <w:pPr>
              <w:jc w:val="both"/>
              <w:rPr>
                <w:rFonts w:ascii="Times New Roman" w:hAnsi="Times New Roman" w:cs="Times New Roman"/>
                <w:sz w:val="22"/>
                <w:szCs w:val="22"/>
              </w:rPr>
            </w:pPr>
          </w:p>
          <w:p w:rsidR="002D2869" w:rsidRPr="00E5758D" w:rsidRDefault="00957700" w:rsidP="002D2869">
            <w:pPr>
              <w:pStyle w:val="NoSpacing"/>
              <w:jc w:val="both"/>
              <w:rPr>
                <w:rFonts w:ascii="Times New Roman" w:hAnsi="Times New Roman" w:cs="Times New Roman"/>
                <w:sz w:val="22"/>
              </w:rPr>
            </w:pPr>
            <w:r w:rsidRPr="007A7CC8">
              <w:rPr>
                <w:rFonts w:ascii="Times New Roman" w:hAnsi="Times New Roman" w:cs="Times New Roman"/>
                <w:sz w:val="22"/>
              </w:rPr>
              <w:t xml:space="preserve">Due to a significant judgment involved in respect of the assumptions used to support </w:t>
            </w:r>
            <w:r w:rsidR="006B5D9A">
              <w:rPr>
                <w:rFonts w:ascii="Times New Roman" w:hAnsi="Times New Roman" w:cs="Times New Roman"/>
                <w:sz w:val="22"/>
              </w:rPr>
              <w:t xml:space="preserve">valuation of </w:t>
            </w:r>
            <w:r w:rsidR="006B5D9A" w:rsidRPr="006B5D9A">
              <w:rPr>
                <w:rFonts w:ascii="Times New Roman" w:hAnsi="Times New Roman" w:cs="Times New Roman"/>
                <w:sz w:val="22"/>
              </w:rPr>
              <w:t>property, plant and equipment</w:t>
            </w:r>
            <w:r w:rsidR="006B5D9A">
              <w:rPr>
                <w:rFonts w:ascii="Times New Roman" w:hAnsi="Times New Roman" w:cs="Times New Roman"/>
                <w:sz w:val="22"/>
              </w:rPr>
              <w:t>,</w:t>
            </w:r>
            <w:r w:rsidRPr="007A7CC8">
              <w:rPr>
                <w:rFonts w:ascii="Times New Roman" w:hAnsi="Times New Roman" w:cs="Times New Roman"/>
                <w:sz w:val="22"/>
              </w:rPr>
              <w:t xml:space="preserve"> loan to and investment in subsidiary, and the significance of the carrying amount involved, </w:t>
            </w:r>
            <w:r w:rsidR="002D2869" w:rsidRPr="00591725">
              <w:rPr>
                <w:rFonts w:ascii="Times New Roman" w:eastAsiaTheme="minorHAnsi" w:hAnsi="Times New Roman" w:cs="Times New Roman"/>
                <w:sz w:val="22"/>
                <w:szCs w:val="28"/>
              </w:rPr>
              <w:t>this is one of the key judgmental areas that my audit is concentrated on.</w:t>
            </w:r>
          </w:p>
          <w:p w:rsidR="00957700" w:rsidRPr="007A7CC8" w:rsidRDefault="00957700" w:rsidP="00BB169D">
            <w:pPr>
              <w:jc w:val="both"/>
              <w:rPr>
                <w:rFonts w:ascii="Times New Roman" w:hAnsi="Times New Roman" w:cs="Times New Roman"/>
                <w:sz w:val="22"/>
                <w:szCs w:val="22"/>
              </w:rPr>
            </w:pPr>
          </w:p>
          <w:p w:rsidR="00957700" w:rsidRDefault="00957700" w:rsidP="00BB169D">
            <w:pPr>
              <w:pStyle w:val="RNormal"/>
              <w:rPr>
                <w:i/>
                <w:iCs/>
                <w:color w:val="000000"/>
                <w:szCs w:val="22"/>
                <w:lang w:bidi="th-TH"/>
              </w:rPr>
            </w:pPr>
          </w:p>
        </w:tc>
        <w:tc>
          <w:tcPr>
            <w:tcW w:w="4798" w:type="dxa"/>
          </w:tcPr>
          <w:p w:rsidR="00957700" w:rsidRDefault="00957700" w:rsidP="00BB169D">
            <w:pPr>
              <w:pStyle w:val="RNormal"/>
            </w:pPr>
            <w:r w:rsidRPr="007A7CC8">
              <w:t>My audit procedures in this area included, among others:</w:t>
            </w:r>
          </w:p>
          <w:p w:rsidR="00957700" w:rsidRPr="00BE1277" w:rsidRDefault="00957700" w:rsidP="00BB169D">
            <w:pPr>
              <w:pStyle w:val="RNormal"/>
              <w:rPr>
                <w:spacing w:val="-4"/>
              </w:rPr>
            </w:pPr>
            <w:r w:rsidRPr="00BE1277">
              <w:rPr>
                <w:spacing w:val="-4"/>
              </w:rPr>
              <w:t>-</w:t>
            </w:r>
            <w:r w:rsidR="00BE1277" w:rsidRPr="00BE1277">
              <w:rPr>
                <w:spacing w:val="-4"/>
              </w:rPr>
              <w:t xml:space="preserve"> </w:t>
            </w:r>
            <w:r w:rsidRPr="00BE1277">
              <w:rPr>
                <w:spacing w:val="-4"/>
              </w:rPr>
              <w:t>Understanding of impairment assessment, procedures to assess the recoverable amount and forecasting and budgeting process and testing of the principles and accuracy of the calculation derived from forecast model and evaluating the reasonableness of key inputs in the calculations such as freight and utilization rate, discount rate and working capital assumptions, by reference to the Board approved forecast models, actual result, data external to the Group and my own views;</w:t>
            </w:r>
          </w:p>
          <w:p w:rsidR="00957700" w:rsidRPr="007A7CC8" w:rsidRDefault="00957700" w:rsidP="00BB169D">
            <w:pPr>
              <w:pStyle w:val="RNormal"/>
            </w:pPr>
            <w:r>
              <w:t>-</w:t>
            </w:r>
            <w:r w:rsidR="00BE1277">
              <w:t xml:space="preserve"> </w:t>
            </w:r>
            <w:r w:rsidRPr="007A7CC8">
              <w:t>challenging the source of information and weighted factors that management and independent appraiser used to evaluate the fair value of underlying assets using market approach for selling consideration purpose;</w:t>
            </w:r>
          </w:p>
          <w:p w:rsidR="00957700" w:rsidRPr="00BE1277" w:rsidRDefault="00957700" w:rsidP="00BE1277">
            <w:pPr>
              <w:pStyle w:val="RNormal"/>
              <w:jc w:val="thaiDistribute"/>
              <w:rPr>
                <w:spacing w:val="-6"/>
              </w:rPr>
            </w:pPr>
            <w:r w:rsidRPr="00BE1277">
              <w:rPr>
                <w:spacing w:val="-6"/>
              </w:rPr>
              <w:t>-</w:t>
            </w:r>
            <w:r w:rsidR="00BE1277" w:rsidRPr="00BE1277">
              <w:rPr>
                <w:spacing w:val="-6"/>
              </w:rPr>
              <w:t xml:space="preserve"> </w:t>
            </w:r>
            <w:r w:rsidRPr="00BE1277">
              <w:rPr>
                <w:spacing w:val="-6"/>
              </w:rPr>
              <w:t xml:space="preserve">assessing the competency of the independent appraiser engaged by the Group; </w:t>
            </w:r>
          </w:p>
          <w:p w:rsidR="006B5D9A" w:rsidRPr="007A7CC8" w:rsidRDefault="00957700" w:rsidP="006B5D9A">
            <w:pPr>
              <w:pStyle w:val="RNormal"/>
            </w:pPr>
            <w:r>
              <w:t>-</w:t>
            </w:r>
            <w:r w:rsidR="00BE1277">
              <w:t xml:space="preserve"> </w:t>
            </w:r>
            <w:r w:rsidRPr="007A7CC8">
              <w:t xml:space="preserve">consulting KPMG </w:t>
            </w:r>
            <w:r w:rsidR="006B5D9A">
              <w:t>specialists</w:t>
            </w:r>
            <w:r w:rsidRPr="007A7CC8">
              <w:t xml:space="preserve"> when considering the appropriateness of assumption</w:t>
            </w:r>
            <w:r w:rsidR="00C739F3">
              <w:t>, the</w:t>
            </w:r>
            <w:r w:rsidR="006B5D9A">
              <w:t xml:space="preserve"> discounted rate </w:t>
            </w:r>
            <w:r w:rsidRPr="007A7CC8">
              <w:t>and valuation methodologies used</w:t>
            </w:r>
            <w:r w:rsidR="006B5D9A">
              <w:t xml:space="preserve"> by the independent appraiser including the appraisal reports</w:t>
            </w:r>
            <w:r w:rsidR="006B5D9A" w:rsidRPr="007A7CC8">
              <w:t xml:space="preserve">; </w:t>
            </w:r>
          </w:p>
          <w:p w:rsidR="00957700" w:rsidRPr="00BE1277" w:rsidRDefault="00957700" w:rsidP="00B33E00">
            <w:pPr>
              <w:pStyle w:val="RNormal"/>
              <w:jc w:val="thaiDistribute"/>
              <w:rPr>
                <w:spacing w:val="-2"/>
              </w:rPr>
            </w:pPr>
            <w:r w:rsidRPr="00BE1277">
              <w:rPr>
                <w:spacing w:val="-2"/>
              </w:rPr>
              <w:t>-</w:t>
            </w:r>
            <w:r w:rsidR="00BE1277" w:rsidRPr="00BE1277">
              <w:rPr>
                <w:spacing w:val="-2"/>
              </w:rPr>
              <w:t xml:space="preserve"> </w:t>
            </w:r>
            <w:r w:rsidRPr="00BE1277">
              <w:rPr>
                <w:spacing w:val="-2"/>
              </w:rPr>
              <w:t>evaluating the adequacy of disclosure in accordance with Thai Financial Reporting Standards.</w:t>
            </w:r>
          </w:p>
          <w:p w:rsidR="00957700" w:rsidRDefault="00957700" w:rsidP="00BB169D">
            <w:pPr>
              <w:pStyle w:val="RNormal"/>
              <w:rPr>
                <w:i/>
                <w:iCs/>
                <w:color w:val="000000"/>
                <w:szCs w:val="22"/>
                <w:lang w:bidi="th-TH"/>
              </w:rPr>
            </w:pPr>
          </w:p>
        </w:tc>
      </w:tr>
    </w:tbl>
    <w:p w:rsidR="00C61725" w:rsidRDefault="00C61725" w:rsidP="00C61725">
      <w:pPr>
        <w:pStyle w:val="RNormal"/>
      </w:pPr>
    </w:p>
    <w:p w:rsidR="0053763A" w:rsidRPr="00736CE2" w:rsidRDefault="009B3E59" w:rsidP="0053763A">
      <w:pPr>
        <w:pStyle w:val="NoSpacing"/>
        <w:rPr>
          <w:rFonts w:ascii="Times New Roman" w:hAnsi="Times New Roman" w:cs="Times New Roman"/>
          <w:i/>
          <w:iCs/>
          <w:sz w:val="22"/>
        </w:rPr>
      </w:pPr>
      <w:r>
        <w:rPr>
          <w:rFonts w:ascii="Times New Roman" w:hAnsi="Times New Roman" w:cs="Times New Roman"/>
          <w:i/>
          <w:iCs/>
          <w:sz w:val="22"/>
        </w:rPr>
        <w:t>Other Information</w:t>
      </w:r>
    </w:p>
    <w:p w:rsidR="0053763A" w:rsidRPr="00736CE2" w:rsidRDefault="0053763A" w:rsidP="0053763A">
      <w:pPr>
        <w:pStyle w:val="RNormal"/>
        <w:rPr>
          <w:i/>
          <w:iCs/>
        </w:rPr>
      </w:pPr>
    </w:p>
    <w:p w:rsidR="009B3E59" w:rsidRDefault="009B3E59" w:rsidP="0053763A">
      <w:pPr>
        <w:pStyle w:val="RNormal"/>
        <w:rPr>
          <w:szCs w:val="22"/>
        </w:rPr>
      </w:pPr>
      <w:r>
        <w:rPr>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rsidR="009B3E59" w:rsidRDefault="009B3E59" w:rsidP="0053763A">
      <w:pPr>
        <w:pStyle w:val="RNormal"/>
        <w:rPr>
          <w:color w:val="000000"/>
        </w:rPr>
      </w:pPr>
    </w:p>
    <w:p w:rsidR="009B3E59" w:rsidRDefault="009B3E59" w:rsidP="0053763A">
      <w:pPr>
        <w:pStyle w:val="RNormal"/>
        <w:rPr>
          <w:szCs w:val="22"/>
        </w:rPr>
      </w:pPr>
      <w:r>
        <w:rPr>
          <w:szCs w:val="22"/>
        </w:rPr>
        <w:t xml:space="preserve">My opinion on the consolidated and separate financial statements does not cover the other information and I </w:t>
      </w:r>
      <w:r w:rsidR="004D4CB1">
        <w:rPr>
          <w:szCs w:val="22"/>
        </w:rPr>
        <w:t>do</w:t>
      </w:r>
      <w:r>
        <w:rPr>
          <w:szCs w:val="22"/>
        </w:rPr>
        <w:t xml:space="preserve"> not express any form of assurance conclusion thereon. </w:t>
      </w:r>
    </w:p>
    <w:p w:rsidR="00F858B6" w:rsidRDefault="00F858B6" w:rsidP="00F858B6">
      <w:pPr>
        <w:pStyle w:val="RNormal"/>
      </w:pPr>
    </w:p>
    <w:p w:rsidR="009B3E59" w:rsidRDefault="009B3E59">
      <w:pPr>
        <w:pStyle w:val="RNormal"/>
        <w:rPr>
          <w:szCs w:val="22"/>
        </w:rPr>
      </w:pPr>
      <w:r>
        <w:rPr>
          <w:szCs w:val="22"/>
        </w:rPr>
        <w:t>In connection with my audit of the consolidated and separate financial statements, my responsibility is to read the other information</w:t>
      </w:r>
      <w:r w:rsidR="00F90BFD">
        <w:rPr>
          <w:szCs w:val="22"/>
        </w:rPr>
        <w:t xml:space="preserve"> and, in doing so, consider whether the other information</w:t>
      </w:r>
      <w:r>
        <w:rPr>
          <w:szCs w:val="22"/>
        </w:rPr>
        <w:t xml:space="preserve"> is materially inconsistent with the consolidated and separate financial statements or my knowledge obtained in the audit, or otherwise appears to be materially misstated.</w:t>
      </w:r>
      <w:r w:rsidR="00696248">
        <w:rPr>
          <w:szCs w:val="22"/>
        </w:rPr>
        <w:t xml:space="preserve"> </w:t>
      </w:r>
      <w:r w:rsidR="00F90BFD">
        <w:rPr>
          <w:szCs w:val="22"/>
        </w:rPr>
        <w:t>If, based on the work I have performed, I</w:t>
      </w:r>
      <w:r>
        <w:rPr>
          <w:szCs w:val="22"/>
        </w:rPr>
        <w:t xml:space="preserve"> conclude that there is a material misstatement </w:t>
      </w:r>
      <w:r w:rsidR="00F90BFD">
        <w:rPr>
          <w:szCs w:val="22"/>
        </w:rPr>
        <w:t>of this other information,</w:t>
      </w:r>
      <w:r>
        <w:rPr>
          <w:szCs w:val="22"/>
        </w:rPr>
        <w:t xml:space="preserve"> I am required to </w:t>
      </w:r>
      <w:r w:rsidR="00D60AA0">
        <w:rPr>
          <w:szCs w:val="22"/>
        </w:rPr>
        <w:t>report that fact. I have nothing to report in this regard.</w:t>
      </w:r>
    </w:p>
    <w:p w:rsidR="009B3E59" w:rsidRDefault="009B3E59"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A26F35" w:rsidRDefault="00A26F35" w:rsidP="0053763A">
      <w:pPr>
        <w:pStyle w:val="RNormal"/>
        <w:rPr>
          <w:i/>
          <w:iCs/>
          <w:szCs w:val="22"/>
        </w:rPr>
      </w:pPr>
    </w:p>
    <w:p w:rsidR="002D69E3" w:rsidRDefault="002D69E3" w:rsidP="002D69E3">
      <w:pPr>
        <w:pStyle w:val="RNormal"/>
        <w:rPr>
          <w:i/>
          <w:iCs/>
          <w:szCs w:val="22"/>
        </w:rPr>
      </w:pPr>
    </w:p>
    <w:p w:rsidR="009B3E59" w:rsidRDefault="009B3E59" w:rsidP="0053763A">
      <w:pPr>
        <w:pStyle w:val="RNormal"/>
        <w:rPr>
          <w:i/>
          <w:iCs/>
          <w:szCs w:val="22"/>
        </w:rPr>
      </w:pPr>
      <w:r>
        <w:rPr>
          <w:i/>
          <w:iCs/>
          <w:szCs w:val="22"/>
        </w:rPr>
        <w:lastRenderedPageBreak/>
        <w:t>Responsibilities of Management and Those Charged with Governance for the Consolidated and Separate Financial Statements</w:t>
      </w:r>
    </w:p>
    <w:p w:rsidR="009B3E59" w:rsidRDefault="009B3E59" w:rsidP="0053763A">
      <w:pPr>
        <w:pStyle w:val="RNormal"/>
        <w:rPr>
          <w:i/>
          <w:iCs/>
          <w:szCs w:val="22"/>
        </w:rPr>
      </w:pPr>
    </w:p>
    <w:p w:rsidR="009B3E59" w:rsidRDefault="009B3E59" w:rsidP="0053763A">
      <w:pPr>
        <w:pStyle w:val="RNormal"/>
        <w:rPr>
          <w:szCs w:val="22"/>
        </w:rPr>
      </w:pPr>
      <w:r>
        <w:rPr>
          <w:szCs w:val="22"/>
        </w:rPr>
        <w:t xml:space="preserve">Management is responsible for the preparation and fair presentation of the consolidated and separate financial statements in accordance with </w:t>
      </w:r>
      <w:r w:rsidR="00D60AA0">
        <w:rPr>
          <w:szCs w:val="22"/>
        </w:rPr>
        <w:t>TFRSs</w:t>
      </w:r>
      <w:r>
        <w:rPr>
          <w:szCs w:val="22"/>
        </w:rPr>
        <w:t>, and for such internal control as management determines is necessary to enable the preparation of consolidated and separate financial statements that are free from material misstatement, whether due to fraud or error.</w:t>
      </w:r>
    </w:p>
    <w:p w:rsidR="00C61725" w:rsidRDefault="00C61725" w:rsidP="0053763A">
      <w:pPr>
        <w:pStyle w:val="RNormal"/>
        <w:rPr>
          <w:szCs w:val="22"/>
        </w:rPr>
      </w:pPr>
    </w:p>
    <w:p w:rsidR="009B3E59" w:rsidRDefault="009B3E59" w:rsidP="0053763A">
      <w:pPr>
        <w:pStyle w:val="RNormal"/>
        <w:rPr>
          <w:szCs w:val="22"/>
        </w:rPr>
      </w:pPr>
      <w:r>
        <w:rPr>
          <w:szCs w:val="22"/>
        </w:rPr>
        <w:t xml:space="preserve">In preparing the consolidated and separate financial statements, management is responsible for assessing the Group’s </w:t>
      </w:r>
      <w:r w:rsidR="00D60AA0">
        <w:rPr>
          <w:szCs w:val="22"/>
        </w:rPr>
        <w:t xml:space="preserve">and the Company’s </w:t>
      </w:r>
      <w:r>
        <w:rPr>
          <w:szCs w:val="22"/>
        </w:rPr>
        <w:t xml:space="preserve">ability to continue as a going concern, disclosing, as applicable, matters related to going concern and using the going concern basis of accounting unless management either intends to liquidate the Group </w:t>
      </w:r>
      <w:r w:rsidR="00D60AA0">
        <w:rPr>
          <w:szCs w:val="22"/>
        </w:rPr>
        <w:t xml:space="preserve">and the Company </w:t>
      </w:r>
      <w:r>
        <w:rPr>
          <w:szCs w:val="22"/>
        </w:rPr>
        <w:t>or to cease operations, or has no realistic alternative but to do so.</w:t>
      </w:r>
    </w:p>
    <w:p w:rsidR="003D5291" w:rsidRDefault="003D5291" w:rsidP="0053763A">
      <w:pPr>
        <w:pStyle w:val="RNormal"/>
        <w:rPr>
          <w:szCs w:val="22"/>
        </w:rPr>
      </w:pPr>
    </w:p>
    <w:p w:rsidR="009B3E59" w:rsidRDefault="009B3E59" w:rsidP="0053763A">
      <w:pPr>
        <w:pStyle w:val="RNormal"/>
        <w:rPr>
          <w:szCs w:val="22"/>
        </w:rPr>
      </w:pPr>
      <w:r>
        <w:rPr>
          <w:szCs w:val="22"/>
        </w:rPr>
        <w:t xml:space="preserve">Those charged with governance are responsible for overseeing the Group’s </w:t>
      </w:r>
      <w:r w:rsidR="00D60AA0">
        <w:rPr>
          <w:szCs w:val="22"/>
        </w:rPr>
        <w:t xml:space="preserve">and the Company’s </w:t>
      </w:r>
      <w:r>
        <w:rPr>
          <w:szCs w:val="22"/>
        </w:rPr>
        <w:t>financial reporting process.</w:t>
      </w:r>
    </w:p>
    <w:p w:rsidR="00C61725" w:rsidRDefault="00C61725" w:rsidP="00532CA9">
      <w:pPr>
        <w:jc w:val="both"/>
        <w:rPr>
          <w:rFonts w:ascii="Times New Roman" w:hAnsi="Times New Roman" w:cs="Times New Roman"/>
          <w:sz w:val="22"/>
          <w:szCs w:val="22"/>
          <w:lang w:bidi="ar-SA"/>
        </w:rPr>
      </w:pPr>
    </w:p>
    <w:p w:rsidR="009B3E59" w:rsidRDefault="009B3E59" w:rsidP="00532CA9">
      <w:pPr>
        <w:jc w:val="both"/>
        <w:rPr>
          <w:rFonts w:ascii="Times New Roman" w:hAnsi="Times New Roman" w:cs="Times New Roman"/>
          <w:i/>
          <w:iCs/>
          <w:sz w:val="22"/>
          <w:szCs w:val="22"/>
        </w:rPr>
      </w:pPr>
      <w:r w:rsidRPr="004053E8">
        <w:rPr>
          <w:rFonts w:ascii="Times New Roman" w:hAnsi="Times New Roman" w:cs="Times New Roman"/>
          <w:i/>
          <w:iCs/>
          <w:sz w:val="22"/>
          <w:szCs w:val="22"/>
        </w:rPr>
        <w:t>Auditor’s Responsibilities for the Audit of the Consolidated and Separate Financial Statements</w:t>
      </w:r>
    </w:p>
    <w:p w:rsidR="009B3E59" w:rsidRPr="0059398F" w:rsidRDefault="009B3E59" w:rsidP="00532CA9">
      <w:pPr>
        <w:jc w:val="both"/>
        <w:rPr>
          <w:rFonts w:ascii="Times New Roman" w:hAnsi="Times New Roman" w:cs="Times New Roman"/>
          <w:i/>
          <w:sz w:val="22"/>
          <w:szCs w:val="22"/>
        </w:rPr>
      </w:pPr>
      <w:r w:rsidRPr="004053E8">
        <w:rPr>
          <w:rFonts w:ascii="Times New Roman" w:hAnsi="Times New Roman" w:cs="Times New Roman"/>
          <w:i/>
          <w:iCs/>
          <w:sz w:val="22"/>
          <w:szCs w:val="22"/>
        </w:rPr>
        <w:t xml:space="preserve"> </w:t>
      </w:r>
    </w:p>
    <w:p w:rsidR="00F90A4D" w:rsidRPr="00736CE2" w:rsidRDefault="009B3E59" w:rsidP="00532CA9">
      <w:pPr>
        <w:pStyle w:val="RNormal"/>
      </w:pPr>
      <w:r>
        <w:rPr>
          <w:szCs w:val="22"/>
        </w:rPr>
        <w:t xml:space="preserve">My objectives are to obtain reasonable assurance about whether the consolidated and separate financial statements as a whole are free from material misstatement, whether due to fraud or error, and to issue </w:t>
      </w:r>
      <w:r w:rsidR="00772387">
        <w:rPr>
          <w:szCs w:val="22"/>
        </w:rPr>
        <w:br/>
      </w:r>
      <w:r>
        <w:rPr>
          <w:szCs w:val="22"/>
        </w:rPr>
        <w:t xml:space="preserve">an auditor’s report that includes my opinion. Reasonable assurance is a high level of assurance, but is not a guarantee that an audit conducted in accordance with </w:t>
      </w:r>
      <w:r w:rsidR="00D60AA0">
        <w:rPr>
          <w:szCs w:val="22"/>
        </w:rPr>
        <w:t>TSAs</w:t>
      </w:r>
      <w:r>
        <w:rPr>
          <w:szCs w:val="22"/>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154C5B" w:rsidRPr="004053E8">
        <w:t>.</w:t>
      </w:r>
    </w:p>
    <w:p w:rsidR="00532CA9" w:rsidRPr="0059398F" w:rsidRDefault="00532CA9" w:rsidP="00532CA9">
      <w:pPr>
        <w:pStyle w:val="RNormal"/>
      </w:pPr>
    </w:p>
    <w:p w:rsidR="003F3743" w:rsidRPr="004053E8" w:rsidRDefault="003F3743" w:rsidP="003F3743">
      <w:pPr>
        <w:autoSpaceDE w:val="0"/>
        <w:autoSpaceDN w:val="0"/>
        <w:adjustRightInd w:val="0"/>
        <w:jc w:val="both"/>
        <w:rPr>
          <w:rFonts w:ascii="Times New Roman" w:hAnsi="Times New Roman" w:cs="Times New Roman"/>
          <w:sz w:val="22"/>
          <w:szCs w:val="22"/>
        </w:rPr>
      </w:pPr>
      <w:r w:rsidRPr="004053E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3F3743" w:rsidRPr="00EF6257" w:rsidRDefault="003F3743" w:rsidP="003F3743">
      <w:pPr>
        <w:autoSpaceDE w:val="0"/>
        <w:autoSpaceDN w:val="0"/>
        <w:adjustRightInd w:val="0"/>
        <w:jc w:val="both"/>
        <w:rPr>
          <w:sz w:val="22"/>
          <w:szCs w:val="22"/>
        </w:rPr>
      </w:pPr>
    </w:p>
    <w:p w:rsidR="003F3743" w:rsidRPr="003F3743" w:rsidRDefault="003F3743" w:rsidP="003F3743">
      <w:pPr>
        <w:pStyle w:val="ListParagraph"/>
        <w:numPr>
          <w:ilvl w:val="0"/>
          <w:numId w:val="38"/>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4053E8">
        <w:rPr>
          <w:szCs w:val="22"/>
        </w:rPr>
        <w:t>consolidated and separate</w:t>
      </w:r>
      <w:r w:rsidRPr="0059398F">
        <w:rPr>
          <w:szCs w:val="22"/>
        </w:rPr>
        <w:t xml:space="preserve"> financial statements, whether due to fraud or error, design and perform audit procedures responsive to those risks, and </w:t>
      </w:r>
      <w:r w:rsidRPr="003F3743">
        <w:rPr>
          <w:szCs w:val="22"/>
        </w:rPr>
        <w:t xml:space="preserve">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F3743" w:rsidRPr="0059398F" w:rsidRDefault="003F3743" w:rsidP="003F3743">
      <w:pPr>
        <w:pStyle w:val="ListParagraph"/>
        <w:numPr>
          <w:ilvl w:val="0"/>
          <w:numId w:val="38"/>
        </w:numPr>
        <w:autoSpaceDE w:val="0"/>
        <w:autoSpaceDN w:val="0"/>
        <w:adjustRightInd w:val="0"/>
        <w:spacing w:after="200" w:line="276" w:lineRule="auto"/>
        <w:jc w:val="both"/>
        <w:rPr>
          <w:szCs w:val="22"/>
        </w:rPr>
      </w:pPr>
      <w:r w:rsidRPr="003F3743">
        <w:rPr>
          <w:szCs w:val="22"/>
        </w:rPr>
        <w:t xml:space="preserve">Obtain an understanding of internal control relevant to the audit in order to design audit procedures that are appropriate in the circumstances, but not for the purpose of expressing an opinion on the effectiveness of </w:t>
      </w:r>
      <w:r w:rsidRPr="004053E8">
        <w:rPr>
          <w:szCs w:val="22"/>
        </w:rPr>
        <w:t>the Group’s and</w:t>
      </w:r>
      <w:r w:rsidRPr="0059398F">
        <w:rPr>
          <w:szCs w:val="22"/>
        </w:rPr>
        <w:t xml:space="preserve"> the Company’s internal control.</w:t>
      </w:r>
    </w:p>
    <w:p w:rsidR="00F858B6" w:rsidRDefault="003F3743" w:rsidP="00066964">
      <w:pPr>
        <w:pStyle w:val="ListParagraph"/>
        <w:numPr>
          <w:ilvl w:val="0"/>
          <w:numId w:val="38"/>
        </w:numPr>
        <w:autoSpaceDE w:val="0"/>
        <w:autoSpaceDN w:val="0"/>
        <w:adjustRightInd w:val="0"/>
        <w:spacing w:after="200" w:line="276" w:lineRule="auto"/>
        <w:jc w:val="both"/>
      </w:pPr>
      <w:r w:rsidRPr="00C61725">
        <w:rPr>
          <w:szCs w:val="22"/>
        </w:rPr>
        <w:t xml:space="preserve">Evaluate the appropriateness of accounting policies used and the reasonableness of accounting estimates and related disclosures made by management. </w:t>
      </w:r>
    </w:p>
    <w:p w:rsidR="003F3743" w:rsidRDefault="003F3743" w:rsidP="003F3743">
      <w:pPr>
        <w:pStyle w:val="ListParagraph"/>
        <w:numPr>
          <w:ilvl w:val="0"/>
          <w:numId w:val="38"/>
        </w:numPr>
        <w:autoSpaceDE w:val="0"/>
        <w:autoSpaceDN w:val="0"/>
        <w:adjustRightInd w:val="0"/>
        <w:spacing w:after="200" w:line="276" w:lineRule="auto"/>
        <w:jc w:val="both"/>
        <w:rPr>
          <w:szCs w:val="22"/>
        </w:rPr>
      </w:pPr>
      <w:r w:rsidRPr="003F37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4053E8">
        <w:rPr>
          <w:szCs w:val="22"/>
        </w:rPr>
        <w:t>the Group’s and</w:t>
      </w:r>
      <w:r w:rsidRPr="0059398F">
        <w:rPr>
          <w:szCs w:val="22"/>
        </w:rPr>
        <w:t xml:space="preserve"> the Company’s ability to continue as a going concern. </w:t>
      </w:r>
      <w:r w:rsidR="00772387">
        <w:rPr>
          <w:szCs w:val="22"/>
        </w:rPr>
        <w:br/>
      </w:r>
      <w:r w:rsidRPr="0059398F">
        <w:rPr>
          <w:szCs w:val="22"/>
        </w:rPr>
        <w:t xml:space="preserve">If I conclude that a material uncertainty exists, I am required to draw attention in my auditor’s report to the related disclosures in the </w:t>
      </w:r>
      <w:r w:rsidRPr="004053E8">
        <w:rPr>
          <w:szCs w:val="22"/>
        </w:rPr>
        <w:t xml:space="preserve">consolidated and separate </w:t>
      </w:r>
      <w:r w:rsidRPr="0059398F">
        <w:rPr>
          <w:szCs w:val="22"/>
        </w:rPr>
        <w:t>financial statements or, if such disclosures are inadequate</w:t>
      </w:r>
      <w:r w:rsidRPr="003F3743">
        <w:rPr>
          <w:szCs w:val="22"/>
        </w:rPr>
        <w:t xml:space="preserve">, to modify my opinion. My conclusions are based on the audit evidence obtained up to the date of my auditor’s report. However, future events or conditions may cause </w:t>
      </w:r>
      <w:r w:rsidRPr="004053E8">
        <w:rPr>
          <w:szCs w:val="22"/>
        </w:rPr>
        <w:t>the Group and</w:t>
      </w:r>
      <w:r w:rsidRPr="0059398F">
        <w:rPr>
          <w:szCs w:val="22"/>
        </w:rPr>
        <w:t xml:space="preserve"> the Company to cease to continue as a going concern. </w:t>
      </w:r>
    </w:p>
    <w:p w:rsidR="00A26F35" w:rsidRDefault="00A26F35" w:rsidP="00A26F35">
      <w:pPr>
        <w:pStyle w:val="ListParagraph"/>
        <w:autoSpaceDE w:val="0"/>
        <w:autoSpaceDN w:val="0"/>
        <w:adjustRightInd w:val="0"/>
        <w:spacing w:after="200" w:line="276" w:lineRule="auto"/>
        <w:ind w:left="340"/>
        <w:jc w:val="both"/>
        <w:rPr>
          <w:szCs w:val="22"/>
        </w:rPr>
      </w:pPr>
    </w:p>
    <w:p w:rsidR="00A26F35" w:rsidRDefault="00A26F35" w:rsidP="00A26F35">
      <w:pPr>
        <w:pStyle w:val="ListParagraph"/>
        <w:autoSpaceDE w:val="0"/>
        <w:autoSpaceDN w:val="0"/>
        <w:adjustRightInd w:val="0"/>
        <w:spacing w:after="200" w:line="276" w:lineRule="auto"/>
        <w:ind w:left="340"/>
        <w:jc w:val="both"/>
        <w:rPr>
          <w:szCs w:val="22"/>
        </w:rPr>
      </w:pPr>
    </w:p>
    <w:p w:rsidR="00A26F35" w:rsidRDefault="00A26F35" w:rsidP="00A26F35">
      <w:pPr>
        <w:pStyle w:val="ListParagraph"/>
        <w:autoSpaceDE w:val="0"/>
        <w:autoSpaceDN w:val="0"/>
        <w:adjustRightInd w:val="0"/>
        <w:spacing w:after="200" w:line="276" w:lineRule="auto"/>
        <w:ind w:left="340"/>
        <w:jc w:val="both"/>
        <w:rPr>
          <w:szCs w:val="22"/>
        </w:rPr>
      </w:pPr>
    </w:p>
    <w:p w:rsidR="003D5291" w:rsidRPr="00172F8F" w:rsidRDefault="003F3743" w:rsidP="004053E8">
      <w:pPr>
        <w:pStyle w:val="ListParagraph"/>
        <w:numPr>
          <w:ilvl w:val="0"/>
          <w:numId w:val="38"/>
        </w:numPr>
        <w:autoSpaceDE w:val="0"/>
        <w:autoSpaceDN w:val="0"/>
        <w:adjustRightInd w:val="0"/>
        <w:spacing w:after="200" w:line="276" w:lineRule="auto"/>
        <w:jc w:val="both"/>
        <w:rPr>
          <w:szCs w:val="22"/>
        </w:rPr>
      </w:pPr>
      <w:bookmarkStart w:id="0" w:name="_GoBack"/>
      <w:bookmarkEnd w:id="0"/>
      <w:r w:rsidRPr="0059398F">
        <w:rPr>
          <w:szCs w:val="22"/>
        </w:rPr>
        <w:lastRenderedPageBreak/>
        <w:t>Evaluate the overall p</w:t>
      </w:r>
      <w:r w:rsidRPr="002E5B55">
        <w:rPr>
          <w:szCs w:val="22"/>
        </w:rPr>
        <w:t xml:space="preserve">resentation, structure and content of the </w:t>
      </w:r>
      <w:r w:rsidRPr="004053E8">
        <w:rPr>
          <w:szCs w:val="22"/>
        </w:rPr>
        <w:t xml:space="preserve">consolidated and separate </w:t>
      </w:r>
      <w:r w:rsidRPr="0059398F">
        <w:rPr>
          <w:szCs w:val="22"/>
        </w:rPr>
        <w:t xml:space="preserve">financial statements, including the disclosures, and whether the </w:t>
      </w:r>
      <w:r w:rsidRPr="004053E8">
        <w:rPr>
          <w:szCs w:val="22"/>
        </w:rPr>
        <w:t>consolidated and separate</w:t>
      </w:r>
      <w:r w:rsidRPr="0059398F">
        <w:rPr>
          <w:szCs w:val="22"/>
        </w:rPr>
        <w:t xml:space="preserve"> financial statements represent the underlying transactions and events in a manner that achieves f</w:t>
      </w:r>
      <w:r w:rsidRPr="002E5B55">
        <w:rPr>
          <w:szCs w:val="22"/>
        </w:rPr>
        <w:t>air presentation.</w:t>
      </w:r>
    </w:p>
    <w:p w:rsidR="003D5291" w:rsidRPr="004053E8" w:rsidRDefault="003F3743" w:rsidP="004053E8">
      <w:pPr>
        <w:pStyle w:val="ListParagraph"/>
        <w:numPr>
          <w:ilvl w:val="0"/>
          <w:numId w:val="38"/>
        </w:numPr>
        <w:autoSpaceDE w:val="0"/>
        <w:autoSpaceDN w:val="0"/>
        <w:adjustRightInd w:val="0"/>
        <w:spacing w:after="200" w:line="276" w:lineRule="auto"/>
        <w:jc w:val="both"/>
        <w:rPr>
          <w:szCs w:val="22"/>
        </w:rPr>
      </w:pPr>
      <w:r w:rsidRPr="00172F8F">
        <w:t>Obtain sufficient appropriate audit evidence regarding t</w:t>
      </w:r>
      <w:r w:rsidRPr="00FB148C">
        <w:t xml:space="preserve">he financial information of the entities or business activities within </w:t>
      </w:r>
      <w:r w:rsidRPr="004053E8">
        <w:t>the Group</w:t>
      </w:r>
      <w:r w:rsidRPr="0059398F">
        <w:t xml:space="preserve"> to express an opinion on the consolidated financial statements. I am responsible for the direction, supervision and performance of </w:t>
      </w:r>
      <w:r w:rsidRPr="004053E8">
        <w:t>the group</w:t>
      </w:r>
      <w:r w:rsidRPr="0059398F">
        <w:t xml:space="preserve"> audit. I remain solely responsible for my audit opinion.</w:t>
      </w:r>
    </w:p>
    <w:p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61725" w:rsidRPr="004053E8" w:rsidRDefault="00C61725" w:rsidP="004053E8">
      <w:pPr>
        <w:autoSpaceDE w:val="0"/>
        <w:autoSpaceDN w:val="0"/>
        <w:adjustRightInd w:val="0"/>
        <w:rPr>
          <w:szCs w:val="22"/>
        </w:rPr>
      </w:pPr>
    </w:p>
    <w:p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3D5291" w:rsidRPr="004053E8" w:rsidRDefault="003D5291" w:rsidP="004053E8">
      <w:pPr>
        <w:autoSpaceDE w:val="0"/>
        <w:autoSpaceDN w:val="0"/>
        <w:adjustRightInd w:val="0"/>
        <w:jc w:val="both"/>
        <w:rPr>
          <w:szCs w:val="22"/>
        </w:rPr>
      </w:pPr>
    </w:p>
    <w:p w:rsidR="003D5291" w:rsidRPr="004053E8" w:rsidRDefault="003D5291" w:rsidP="004053E8">
      <w:pPr>
        <w:autoSpaceDE w:val="0"/>
        <w:autoSpaceDN w:val="0"/>
        <w:adjustRightInd w:val="0"/>
        <w:jc w:val="both"/>
        <w:rPr>
          <w:szCs w:val="22"/>
        </w:rPr>
      </w:pPr>
      <w:r w:rsidRPr="004053E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00772387">
        <w:rPr>
          <w:rFonts w:ascii="Times New Roman" w:hAnsi="Times New Roman" w:cs="Times New Roman"/>
          <w:sz w:val="22"/>
          <w:szCs w:val="22"/>
        </w:rPr>
        <w:br/>
      </w:r>
      <w:r w:rsidRPr="004053E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rsidR="003D5291" w:rsidRPr="004053E8" w:rsidRDefault="003D5291" w:rsidP="004053E8">
      <w:pPr>
        <w:autoSpaceDE w:val="0"/>
        <w:autoSpaceDN w:val="0"/>
        <w:adjustRightInd w:val="0"/>
        <w:rPr>
          <w:szCs w:val="22"/>
        </w:rPr>
      </w:pPr>
    </w:p>
    <w:p w:rsidR="003D5291" w:rsidRPr="004053E8" w:rsidRDefault="003D5291" w:rsidP="004053E8">
      <w:pPr>
        <w:autoSpaceDE w:val="0"/>
        <w:autoSpaceDN w:val="0"/>
        <w:adjustRightInd w:val="0"/>
        <w:spacing w:after="200" w:line="276" w:lineRule="auto"/>
        <w:jc w:val="both"/>
        <w:rPr>
          <w:szCs w:val="22"/>
          <w:lang w:val="en-GB"/>
        </w:rPr>
      </w:pPr>
    </w:p>
    <w:p w:rsidR="00F90A4D" w:rsidRPr="00736CE2" w:rsidRDefault="00F90A4D" w:rsidP="0053763A">
      <w:pPr>
        <w:pStyle w:val="RNormal"/>
      </w:pPr>
    </w:p>
    <w:p w:rsidR="00F90A4D" w:rsidRPr="00736CE2" w:rsidRDefault="00F90A4D" w:rsidP="0053763A">
      <w:pPr>
        <w:pStyle w:val="RNormal"/>
      </w:pPr>
    </w:p>
    <w:p w:rsidR="00F90A4D" w:rsidRDefault="00F90A4D" w:rsidP="0053763A">
      <w:pPr>
        <w:pStyle w:val="RNormal"/>
      </w:pPr>
    </w:p>
    <w:p w:rsidR="003F3743" w:rsidRDefault="003F3743" w:rsidP="0053763A">
      <w:pPr>
        <w:pStyle w:val="RNormal"/>
      </w:pPr>
    </w:p>
    <w:p w:rsidR="003F3743" w:rsidRDefault="003F3743" w:rsidP="0053763A">
      <w:pPr>
        <w:pStyle w:val="RNormal"/>
      </w:pPr>
    </w:p>
    <w:p w:rsidR="0053763A" w:rsidRPr="00736CE2" w:rsidRDefault="005A0A7B" w:rsidP="0053763A">
      <w:pPr>
        <w:pStyle w:val="RNormal"/>
      </w:pPr>
      <w:r>
        <w:t>(Waiyawat Kosamarnchaiyakij)</w:t>
      </w:r>
    </w:p>
    <w:p w:rsidR="0053763A" w:rsidRPr="00736CE2" w:rsidRDefault="005A0A7B" w:rsidP="0053763A">
      <w:pPr>
        <w:pStyle w:val="RNormal"/>
      </w:pPr>
      <w:r>
        <w:t>Certified Public Accountant</w:t>
      </w:r>
    </w:p>
    <w:p w:rsidR="0053763A" w:rsidRPr="00736CE2" w:rsidRDefault="005A0A7B" w:rsidP="0053763A">
      <w:pPr>
        <w:pStyle w:val="RNormal"/>
      </w:pPr>
      <w:r>
        <w:t>Registration No. 6333</w:t>
      </w:r>
    </w:p>
    <w:p w:rsidR="0053763A" w:rsidRPr="00736CE2" w:rsidRDefault="0053763A" w:rsidP="0053763A">
      <w:pPr>
        <w:pStyle w:val="RNormal"/>
        <w:rPr>
          <w:color w:val="0000FF"/>
        </w:rPr>
      </w:pPr>
    </w:p>
    <w:p w:rsidR="0053763A" w:rsidRPr="00736CE2" w:rsidRDefault="0053763A" w:rsidP="0053763A">
      <w:pPr>
        <w:pStyle w:val="RNormal"/>
        <w:rPr>
          <w:color w:val="0000FF"/>
        </w:rPr>
      </w:pPr>
    </w:p>
    <w:p w:rsidR="0053763A" w:rsidRPr="00736CE2" w:rsidRDefault="005A0A7B" w:rsidP="0053763A">
      <w:pPr>
        <w:pStyle w:val="RNormal"/>
      </w:pPr>
      <w:r>
        <w:t xml:space="preserve">KPMG </w:t>
      </w:r>
      <w:proofErr w:type="spellStart"/>
      <w:r>
        <w:t>Phoomchai</w:t>
      </w:r>
      <w:proofErr w:type="spellEnd"/>
      <w:r>
        <w:t xml:space="preserve"> Audit Ltd.</w:t>
      </w:r>
    </w:p>
    <w:p w:rsidR="0053763A" w:rsidRPr="00736CE2" w:rsidRDefault="005A0A7B" w:rsidP="0053763A">
      <w:pPr>
        <w:pStyle w:val="RNormal"/>
      </w:pPr>
      <w:r>
        <w:t>Bangkok</w:t>
      </w:r>
    </w:p>
    <w:p w:rsidR="0053763A" w:rsidRDefault="00154C5B" w:rsidP="00CF3AA3">
      <w:pPr>
        <w:pStyle w:val="IndexHeading1"/>
        <w:tabs>
          <w:tab w:val="left" w:pos="1080"/>
        </w:tabs>
        <w:spacing w:after="0" w:line="240" w:lineRule="atLeast"/>
        <w:ind w:left="1080" w:hanging="1080"/>
        <w:outlineLvl w:val="0"/>
        <w:rPr>
          <w:rFonts w:ascii="Times New Roman" w:hAnsi="Times New Roman" w:cstheme="minorBidi"/>
          <w:b w:val="0"/>
          <w:lang w:val="en-US" w:bidi="th-TH"/>
        </w:rPr>
      </w:pPr>
      <w:r w:rsidRPr="00957700">
        <w:rPr>
          <w:rFonts w:ascii="Times New Roman" w:hAnsi="Times New Roman" w:cstheme="minorBidi"/>
          <w:b w:val="0"/>
          <w:lang w:val="en-US" w:bidi="th-TH"/>
        </w:rPr>
        <w:t>1</w:t>
      </w:r>
      <w:r w:rsidR="00D86D5D" w:rsidRPr="00957700">
        <w:rPr>
          <w:rFonts w:ascii="Times New Roman" w:hAnsi="Times New Roman" w:cstheme="minorBidi"/>
          <w:b w:val="0"/>
          <w:lang w:val="en-US" w:bidi="th-TH"/>
        </w:rPr>
        <w:t>5</w:t>
      </w:r>
      <w:r w:rsidRPr="00957700">
        <w:rPr>
          <w:rFonts w:ascii="Times New Roman" w:hAnsi="Times New Roman" w:cstheme="minorBidi"/>
          <w:b w:val="0"/>
          <w:lang w:val="en-US" w:bidi="th-TH"/>
        </w:rPr>
        <w:t xml:space="preserve"> February 201</w:t>
      </w:r>
      <w:r w:rsidR="00ED1016" w:rsidRPr="00957700">
        <w:rPr>
          <w:rFonts w:ascii="Times New Roman" w:hAnsi="Times New Roman" w:cstheme="minorBidi"/>
          <w:b w:val="0"/>
          <w:lang w:val="en-US" w:bidi="th-TH"/>
        </w:rPr>
        <w:t>8</w:t>
      </w:r>
    </w:p>
    <w:p w:rsidR="00022D48" w:rsidRPr="00022D48" w:rsidRDefault="00022D48" w:rsidP="00E26F01">
      <w:pPr>
        <w:pStyle w:val="IndexHeading1"/>
        <w:tabs>
          <w:tab w:val="left" w:pos="1080"/>
        </w:tabs>
        <w:spacing w:after="0" w:line="240" w:lineRule="atLeast"/>
        <w:ind w:left="1080" w:hanging="1080"/>
        <w:outlineLvl w:val="0"/>
        <w:rPr>
          <w:rFonts w:ascii="Times New Roman" w:hAnsi="Times New Roman"/>
          <w:szCs w:val="22"/>
        </w:rPr>
      </w:pPr>
    </w:p>
    <w:sectPr w:rsidR="00022D48" w:rsidRPr="00022D48" w:rsidSect="00E26F01">
      <w:headerReference w:type="default" r:id="rId12"/>
      <w:footerReference w:type="default" r:id="rId13"/>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5CFC" w:rsidRDefault="00AD5CFC">
      <w:r>
        <w:separator/>
      </w:r>
    </w:p>
  </w:endnote>
  <w:endnote w:type="continuationSeparator" w:id="0">
    <w:p w:rsidR="00AD5CFC" w:rsidRDefault="00AD5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9F3" w:rsidRPr="009E29C1" w:rsidRDefault="00C739F3"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9F3" w:rsidRPr="009E29C1" w:rsidRDefault="00C739F3"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9F3" w:rsidRPr="00C979F3" w:rsidRDefault="00C739F3" w:rsidP="00255D5E">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Angsana New"/>
        <w:sz w:val="22"/>
        <w:szCs w:val="22"/>
      </w:rPr>
    </w:pPr>
    <w:r w:rsidRPr="00C979F3">
      <w:rPr>
        <w:rStyle w:val="PageNumber"/>
        <w:rFonts w:ascii="Times New Roman" w:hAnsi="Times New Roman" w:cs="Angsana New"/>
        <w:sz w:val="22"/>
        <w:szCs w:val="22"/>
      </w:rPr>
      <w:fldChar w:fldCharType="begin"/>
    </w:r>
    <w:r w:rsidRPr="00C979F3">
      <w:rPr>
        <w:rStyle w:val="PageNumber"/>
        <w:rFonts w:ascii="Times New Roman" w:hAnsi="Times New Roman" w:cs="Angsana New"/>
        <w:sz w:val="22"/>
        <w:szCs w:val="22"/>
      </w:rPr>
      <w:instrText xml:space="preserve">PAGE  </w:instrText>
    </w:r>
    <w:r w:rsidRPr="00C979F3">
      <w:rPr>
        <w:rStyle w:val="PageNumber"/>
        <w:rFonts w:ascii="Times New Roman" w:hAnsi="Times New Roman" w:cs="Angsana New"/>
        <w:sz w:val="22"/>
        <w:szCs w:val="22"/>
      </w:rPr>
      <w:fldChar w:fldCharType="separate"/>
    </w:r>
    <w:r w:rsidR="0047343A">
      <w:rPr>
        <w:rStyle w:val="PageNumber"/>
        <w:rFonts w:ascii="Times New Roman" w:hAnsi="Times New Roman" w:cs="Angsana New"/>
        <w:noProof/>
        <w:sz w:val="22"/>
        <w:szCs w:val="22"/>
      </w:rPr>
      <w:t>5</w:t>
    </w:r>
    <w:r w:rsidRPr="00C979F3">
      <w:rPr>
        <w:rStyle w:val="PageNumber"/>
        <w:rFonts w:ascii="Times New Roman" w:hAnsi="Times New Roman" w:cs="Angsana New"/>
        <w:sz w:val="22"/>
        <w:szCs w:val="22"/>
      </w:rPr>
      <w:fldChar w:fldCharType="end"/>
    </w:r>
  </w:p>
  <w:p w:rsidR="00C739F3" w:rsidRPr="00F41D65" w:rsidRDefault="00C739F3" w:rsidP="008F60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5CFC" w:rsidRDefault="00AD5CFC">
      <w:r>
        <w:separator/>
      </w:r>
    </w:p>
  </w:footnote>
  <w:footnote w:type="continuationSeparator" w:id="0">
    <w:p w:rsidR="00AD5CFC" w:rsidRDefault="00AD5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9F3" w:rsidRPr="003C7110" w:rsidRDefault="00C739F3"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C739F3" w:rsidRPr="003C7110" w:rsidRDefault="00C739F3"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39F3" w:rsidRPr="003C7110" w:rsidRDefault="00C739F3"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C739F3" w:rsidRPr="003C7110" w:rsidRDefault="00C739F3"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F01" w:rsidRPr="00E26F01" w:rsidRDefault="00E26F01"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rsidR="00E26F01" w:rsidRDefault="00E26F01"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rPr>
    </w:pPr>
  </w:p>
  <w:p w:rsidR="00E26F01" w:rsidRDefault="00E26F01"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8"/>
        <w:szCs w:val="28"/>
      </w:rPr>
    </w:pPr>
  </w:p>
  <w:p w:rsidR="00E26F01" w:rsidRPr="00E26F01" w:rsidRDefault="00E26F01" w:rsidP="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hint="cs"/>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1111F29"/>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1" w15:restartNumberingAfterBreak="0">
    <w:nsid w:val="0EA74D39"/>
    <w:multiLevelType w:val="hybridMultilevel"/>
    <w:tmpl w:val="B930EF20"/>
    <w:lvl w:ilvl="0" w:tplc="9C52A3E2">
      <w:numFmt w:val="bullet"/>
      <w:lvlText w:val="-"/>
      <w:lvlJc w:val="left"/>
      <w:pPr>
        <w:ind w:left="510" w:hanging="360"/>
      </w:pPr>
      <w:rPr>
        <w:rFonts w:ascii="Times New Roman" w:eastAsia="Times New Roman" w:hAnsi="Times New Roman" w:hint="default"/>
      </w:rPr>
    </w:lvl>
    <w:lvl w:ilvl="1" w:tplc="04090003" w:tentative="1">
      <w:start w:val="1"/>
      <w:numFmt w:val="bullet"/>
      <w:lvlText w:val="o"/>
      <w:lvlJc w:val="left"/>
      <w:pPr>
        <w:ind w:left="1230" w:hanging="360"/>
      </w:pPr>
      <w:rPr>
        <w:rFonts w:ascii="Courier New" w:hAnsi="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2"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34500E8"/>
    <w:multiLevelType w:val="hybridMultilevel"/>
    <w:tmpl w:val="816ECFC4"/>
    <w:lvl w:ilvl="0" w:tplc="D44AA098">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CB74B59"/>
    <w:multiLevelType w:val="hybridMultilevel"/>
    <w:tmpl w:val="AFA26BA4"/>
    <w:lvl w:ilvl="0" w:tplc="81FE63E4">
      <w:start w:val="2"/>
      <w:numFmt w:val="lowerLetter"/>
      <w:lvlText w:val="%1)"/>
      <w:lvlJc w:val="left"/>
      <w:pPr>
        <w:ind w:left="900" w:hanging="360"/>
      </w:pPr>
      <w:rPr>
        <w:rFonts w:hint="default"/>
      </w:rPr>
    </w:lvl>
    <w:lvl w:ilvl="1" w:tplc="9F2E16A2" w:tentative="1">
      <w:start w:val="1"/>
      <w:numFmt w:val="lowerLetter"/>
      <w:lvlText w:val="%2."/>
      <w:lvlJc w:val="left"/>
      <w:pPr>
        <w:ind w:left="1440" w:hanging="360"/>
      </w:pPr>
    </w:lvl>
    <w:lvl w:ilvl="2" w:tplc="BEA2038E" w:tentative="1">
      <w:start w:val="1"/>
      <w:numFmt w:val="lowerRoman"/>
      <w:lvlText w:val="%3."/>
      <w:lvlJc w:val="right"/>
      <w:pPr>
        <w:ind w:left="2160" w:hanging="180"/>
      </w:pPr>
    </w:lvl>
    <w:lvl w:ilvl="3" w:tplc="D1DC718A" w:tentative="1">
      <w:start w:val="1"/>
      <w:numFmt w:val="decimal"/>
      <w:lvlText w:val="%4."/>
      <w:lvlJc w:val="left"/>
      <w:pPr>
        <w:ind w:left="2880" w:hanging="360"/>
      </w:pPr>
    </w:lvl>
    <w:lvl w:ilvl="4" w:tplc="50FEACC8" w:tentative="1">
      <w:start w:val="1"/>
      <w:numFmt w:val="lowerLetter"/>
      <w:lvlText w:val="%5."/>
      <w:lvlJc w:val="left"/>
      <w:pPr>
        <w:ind w:left="3600" w:hanging="360"/>
      </w:pPr>
    </w:lvl>
    <w:lvl w:ilvl="5" w:tplc="28EAED26" w:tentative="1">
      <w:start w:val="1"/>
      <w:numFmt w:val="lowerRoman"/>
      <w:lvlText w:val="%6."/>
      <w:lvlJc w:val="right"/>
      <w:pPr>
        <w:ind w:left="4320" w:hanging="180"/>
      </w:pPr>
    </w:lvl>
    <w:lvl w:ilvl="6" w:tplc="8C1ED65C" w:tentative="1">
      <w:start w:val="1"/>
      <w:numFmt w:val="decimal"/>
      <w:lvlText w:val="%7."/>
      <w:lvlJc w:val="left"/>
      <w:pPr>
        <w:ind w:left="5040" w:hanging="360"/>
      </w:pPr>
    </w:lvl>
    <w:lvl w:ilvl="7" w:tplc="33D6208A" w:tentative="1">
      <w:start w:val="1"/>
      <w:numFmt w:val="lowerLetter"/>
      <w:lvlText w:val="%8."/>
      <w:lvlJc w:val="left"/>
      <w:pPr>
        <w:ind w:left="5760" w:hanging="360"/>
      </w:pPr>
    </w:lvl>
    <w:lvl w:ilvl="8" w:tplc="A508B19C" w:tentative="1">
      <w:start w:val="1"/>
      <w:numFmt w:val="lowerRoman"/>
      <w:lvlText w:val="%9."/>
      <w:lvlJc w:val="right"/>
      <w:pPr>
        <w:ind w:left="6480" w:hanging="180"/>
      </w:pPr>
    </w:lvl>
  </w:abstractNum>
  <w:abstractNum w:abstractNumId="15" w15:restartNumberingAfterBreak="0">
    <w:nsid w:val="21AA3E03"/>
    <w:multiLevelType w:val="hybridMultilevel"/>
    <w:tmpl w:val="A394E044"/>
    <w:lvl w:ilvl="0" w:tplc="41DE68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4C50E8"/>
    <w:multiLevelType w:val="hybridMultilevel"/>
    <w:tmpl w:val="853266B2"/>
    <w:lvl w:ilvl="0" w:tplc="B3E0248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9A31195"/>
    <w:multiLevelType w:val="hybridMultilevel"/>
    <w:tmpl w:val="4562392A"/>
    <w:lvl w:ilvl="0" w:tplc="105AD112">
      <w:start w:val="2"/>
      <w:numFmt w:val="lowerLetter"/>
      <w:lvlText w:val="(%1)"/>
      <w:lvlJc w:val="left"/>
      <w:pPr>
        <w:ind w:left="90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4" w15:restartNumberingAfterBreak="0">
    <w:nsid w:val="35D87043"/>
    <w:multiLevelType w:val="hybridMultilevel"/>
    <w:tmpl w:val="7750AA90"/>
    <w:lvl w:ilvl="0" w:tplc="D3A4B56A">
      <w:start w:val="2"/>
      <w:numFmt w:val="lowerLetter"/>
      <w:lvlText w:val="%1)"/>
      <w:lvlJc w:val="left"/>
      <w:pPr>
        <w:tabs>
          <w:tab w:val="num" w:pos="900"/>
        </w:tabs>
        <w:ind w:left="900" w:hanging="360"/>
      </w:pPr>
      <w:rPr>
        <w:rFonts w:cs="Times New Roman" w:hint="default"/>
      </w:rPr>
    </w:lvl>
    <w:lvl w:ilvl="1" w:tplc="2E8E652E" w:tentative="1">
      <w:start w:val="1"/>
      <w:numFmt w:val="lowerLetter"/>
      <w:lvlText w:val="%2."/>
      <w:lvlJc w:val="left"/>
      <w:pPr>
        <w:tabs>
          <w:tab w:val="num" w:pos="1620"/>
        </w:tabs>
        <w:ind w:left="1620" w:hanging="360"/>
      </w:pPr>
      <w:rPr>
        <w:rFonts w:cs="Times New Roman"/>
      </w:rPr>
    </w:lvl>
    <w:lvl w:ilvl="2" w:tplc="FBF0C3D8" w:tentative="1">
      <w:start w:val="1"/>
      <w:numFmt w:val="lowerRoman"/>
      <w:lvlText w:val="%3."/>
      <w:lvlJc w:val="right"/>
      <w:pPr>
        <w:tabs>
          <w:tab w:val="num" w:pos="2340"/>
        </w:tabs>
        <w:ind w:left="2340" w:hanging="180"/>
      </w:pPr>
      <w:rPr>
        <w:rFonts w:cs="Times New Roman"/>
      </w:rPr>
    </w:lvl>
    <w:lvl w:ilvl="3" w:tplc="A7305BBA" w:tentative="1">
      <w:start w:val="1"/>
      <w:numFmt w:val="decimal"/>
      <w:lvlText w:val="%4."/>
      <w:lvlJc w:val="left"/>
      <w:pPr>
        <w:tabs>
          <w:tab w:val="num" w:pos="3060"/>
        </w:tabs>
        <w:ind w:left="3060" w:hanging="360"/>
      </w:pPr>
      <w:rPr>
        <w:rFonts w:cs="Times New Roman"/>
      </w:rPr>
    </w:lvl>
    <w:lvl w:ilvl="4" w:tplc="7C9873A2" w:tentative="1">
      <w:start w:val="1"/>
      <w:numFmt w:val="lowerLetter"/>
      <w:lvlText w:val="%5."/>
      <w:lvlJc w:val="left"/>
      <w:pPr>
        <w:tabs>
          <w:tab w:val="num" w:pos="3780"/>
        </w:tabs>
        <w:ind w:left="3780" w:hanging="360"/>
      </w:pPr>
      <w:rPr>
        <w:rFonts w:cs="Times New Roman"/>
      </w:rPr>
    </w:lvl>
    <w:lvl w:ilvl="5" w:tplc="86B0AED8" w:tentative="1">
      <w:start w:val="1"/>
      <w:numFmt w:val="lowerRoman"/>
      <w:lvlText w:val="%6."/>
      <w:lvlJc w:val="right"/>
      <w:pPr>
        <w:tabs>
          <w:tab w:val="num" w:pos="4500"/>
        </w:tabs>
        <w:ind w:left="4500" w:hanging="180"/>
      </w:pPr>
      <w:rPr>
        <w:rFonts w:cs="Times New Roman"/>
      </w:rPr>
    </w:lvl>
    <w:lvl w:ilvl="6" w:tplc="3E4650C8" w:tentative="1">
      <w:start w:val="1"/>
      <w:numFmt w:val="decimal"/>
      <w:lvlText w:val="%7."/>
      <w:lvlJc w:val="left"/>
      <w:pPr>
        <w:tabs>
          <w:tab w:val="num" w:pos="5220"/>
        </w:tabs>
        <w:ind w:left="5220" w:hanging="360"/>
      </w:pPr>
      <w:rPr>
        <w:rFonts w:cs="Times New Roman"/>
      </w:rPr>
    </w:lvl>
    <w:lvl w:ilvl="7" w:tplc="6CB85C8A" w:tentative="1">
      <w:start w:val="1"/>
      <w:numFmt w:val="lowerLetter"/>
      <w:lvlText w:val="%8."/>
      <w:lvlJc w:val="left"/>
      <w:pPr>
        <w:tabs>
          <w:tab w:val="num" w:pos="5940"/>
        </w:tabs>
        <w:ind w:left="5940" w:hanging="360"/>
      </w:pPr>
      <w:rPr>
        <w:rFonts w:cs="Times New Roman"/>
      </w:rPr>
    </w:lvl>
    <w:lvl w:ilvl="8" w:tplc="925A1454" w:tentative="1">
      <w:start w:val="1"/>
      <w:numFmt w:val="lowerRoman"/>
      <w:lvlText w:val="%9."/>
      <w:lvlJc w:val="right"/>
      <w:pPr>
        <w:tabs>
          <w:tab w:val="num" w:pos="6660"/>
        </w:tabs>
        <w:ind w:left="6660" w:hanging="180"/>
      </w:pPr>
      <w:rPr>
        <w:rFonts w:cs="Times New Roman"/>
      </w:rPr>
    </w:lvl>
  </w:abstractNum>
  <w:abstractNum w:abstractNumId="25"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7"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0" w15:restartNumberingAfterBreak="0">
    <w:nsid w:val="4EEA19E0"/>
    <w:multiLevelType w:val="singleLevel"/>
    <w:tmpl w:val="D1F4131C"/>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75A5034"/>
    <w:multiLevelType w:val="hybridMultilevel"/>
    <w:tmpl w:val="0824CFB0"/>
    <w:lvl w:ilvl="0" w:tplc="43381C0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3"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D3365"/>
    <w:multiLevelType w:val="singleLevel"/>
    <w:tmpl w:val="39AA7B40"/>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5E9046BC">
      <w:start w:val="1"/>
      <w:numFmt w:val="bullet"/>
      <w:pStyle w:val="acctfourfiguresyears"/>
      <w:lvlText w:val=""/>
      <w:lvlJc w:val="left"/>
      <w:pPr>
        <w:tabs>
          <w:tab w:val="num" w:pos="1440"/>
        </w:tabs>
        <w:ind w:left="1440" w:hanging="360"/>
      </w:pPr>
      <w:rPr>
        <w:rFonts w:ascii="Symbol" w:hAnsi="Symbol" w:hint="default"/>
        <w:color w:val="auto"/>
        <w:sz w:val="22"/>
      </w:rPr>
    </w:lvl>
    <w:lvl w:ilvl="1" w:tplc="1E761494">
      <w:start w:val="1"/>
      <w:numFmt w:val="bullet"/>
      <w:lvlText w:val="o"/>
      <w:lvlJc w:val="left"/>
      <w:pPr>
        <w:tabs>
          <w:tab w:val="num" w:pos="2520"/>
        </w:tabs>
        <w:ind w:left="2520" w:hanging="360"/>
      </w:pPr>
      <w:rPr>
        <w:rFonts w:ascii="Courier New" w:hAnsi="Courier New" w:hint="default"/>
      </w:rPr>
    </w:lvl>
    <w:lvl w:ilvl="2" w:tplc="D2F49270" w:tentative="1">
      <w:start w:val="1"/>
      <w:numFmt w:val="bullet"/>
      <w:lvlText w:val=""/>
      <w:lvlJc w:val="left"/>
      <w:pPr>
        <w:tabs>
          <w:tab w:val="num" w:pos="3240"/>
        </w:tabs>
        <w:ind w:left="3240" w:hanging="360"/>
      </w:pPr>
      <w:rPr>
        <w:rFonts w:ascii="Wingdings" w:hAnsi="Wingdings" w:hint="default"/>
      </w:rPr>
    </w:lvl>
    <w:lvl w:ilvl="3" w:tplc="6EE6FF24" w:tentative="1">
      <w:start w:val="1"/>
      <w:numFmt w:val="bullet"/>
      <w:lvlText w:val=""/>
      <w:lvlJc w:val="left"/>
      <w:pPr>
        <w:tabs>
          <w:tab w:val="num" w:pos="3960"/>
        </w:tabs>
        <w:ind w:left="3960" w:hanging="360"/>
      </w:pPr>
      <w:rPr>
        <w:rFonts w:ascii="Symbol" w:hAnsi="Symbol" w:hint="default"/>
      </w:rPr>
    </w:lvl>
    <w:lvl w:ilvl="4" w:tplc="8E6C5D58" w:tentative="1">
      <w:start w:val="1"/>
      <w:numFmt w:val="bullet"/>
      <w:lvlText w:val="o"/>
      <w:lvlJc w:val="left"/>
      <w:pPr>
        <w:tabs>
          <w:tab w:val="num" w:pos="4680"/>
        </w:tabs>
        <w:ind w:left="4680" w:hanging="360"/>
      </w:pPr>
      <w:rPr>
        <w:rFonts w:ascii="Courier New" w:hAnsi="Courier New" w:hint="default"/>
      </w:rPr>
    </w:lvl>
    <w:lvl w:ilvl="5" w:tplc="659229FE" w:tentative="1">
      <w:start w:val="1"/>
      <w:numFmt w:val="bullet"/>
      <w:lvlText w:val=""/>
      <w:lvlJc w:val="left"/>
      <w:pPr>
        <w:tabs>
          <w:tab w:val="num" w:pos="5400"/>
        </w:tabs>
        <w:ind w:left="5400" w:hanging="360"/>
      </w:pPr>
      <w:rPr>
        <w:rFonts w:ascii="Wingdings" w:hAnsi="Wingdings" w:hint="default"/>
      </w:rPr>
    </w:lvl>
    <w:lvl w:ilvl="6" w:tplc="7792A342" w:tentative="1">
      <w:start w:val="1"/>
      <w:numFmt w:val="bullet"/>
      <w:lvlText w:val=""/>
      <w:lvlJc w:val="left"/>
      <w:pPr>
        <w:tabs>
          <w:tab w:val="num" w:pos="6120"/>
        </w:tabs>
        <w:ind w:left="6120" w:hanging="360"/>
      </w:pPr>
      <w:rPr>
        <w:rFonts w:ascii="Symbol" w:hAnsi="Symbol" w:hint="default"/>
      </w:rPr>
    </w:lvl>
    <w:lvl w:ilvl="7" w:tplc="A026472C" w:tentative="1">
      <w:start w:val="1"/>
      <w:numFmt w:val="bullet"/>
      <w:lvlText w:val="o"/>
      <w:lvlJc w:val="left"/>
      <w:pPr>
        <w:tabs>
          <w:tab w:val="num" w:pos="6840"/>
        </w:tabs>
        <w:ind w:left="6840" w:hanging="360"/>
      </w:pPr>
      <w:rPr>
        <w:rFonts w:ascii="Courier New" w:hAnsi="Courier New" w:hint="default"/>
      </w:rPr>
    </w:lvl>
    <w:lvl w:ilvl="8" w:tplc="E7067A5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72279E"/>
    <w:multiLevelType w:val="hybridMultilevel"/>
    <w:tmpl w:val="02445BE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0"/>
  </w:num>
  <w:num w:numId="9">
    <w:abstractNumId w:val="1"/>
  </w:num>
  <w:num w:numId="10">
    <w:abstractNumId w:val="6"/>
  </w:num>
  <w:num w:numId="11">
    <w:abstractNumId w:val="26"/>
  </w:num>
  <w:num w:numId="12">
    <w:abstractNumId w:val="23"/>
  </w:num>
  <w:num w:numId="13">
    <w:abstractNumId w:val="27"/>
  </w:num>
  <w:num w:numId="14">
    <w:abstractNumId w:val="10"/>
  </w:num>
  <w:num w:numId="15">
    <w:abstractNumId w:val="37"/>
  </w:num>
  <w:num w:numId="16">
    <w:abstractNumId w:val="36"/>
  </w:num>
  <w:num w:numId="17">
    <w:abstractNumId w:val="24"/>
  </w:num>
  <w:num w:numId="18">
    <w:abstractNumId w:val="11"/>
  </w:num>
  <w:num w:numId="19">
    <w:abstractNumId w:val="25"/>
  </w:num>
  <w:num w:numId="20">
    <w:abstractNumId w:val="14"/>
  </w:num>
  <w:num w:numId="21">
    <w:abstractNumId w:val="13"/>
  </w:num>
  <w:num w:numId="22">
    <w:abstractNumId w:val="19"/>
  </w:num>
  <w:num w:numId="23">
    <w:abstractNumId w:val="29"/>
  </w:num>
  <w:num w:numId="24">
    <w:abstractNumId w:val="30"/>
  </w:num>
  <w:num w:numId="25">
    <w:abstractNumId w:val="35"/>
  </w:num>
  <w:num w:numId="26">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28"/>
  </w:num>
  <w:num w:numId="29">
    <w:abstractNumId w:val="12"/>
  </w:num>
  <w:num w:numId="30">
    <w:abstractNumId w:val="16"/>
  </w:num>
  <w:num w:numId="31">
    <w:abstractNumId w:val="18"/>
  </w:num>
  <w:num w:numId="32">
    <w:abstractNumId w:val="38"/>
  </w:num>
  <w:num w:numId="33">
    <w:abstractNumId w:val="21"/>
  </w:num>
  <w:num w:numId="34">
    <w:abstractNumId w:val="33"/>
  </w:num>
  <w:num w:numId="35">
    <w:abstractNumId w:val="31"/>
  </w:num>
  <w:num w:numId="36">
    <w:abstractNumId w:val="20"/>
  </w:num>
  <w:num w:numId="37">
    <w:abstractNumId w:val="8"/>
  </w:num>
  <w:num w:numId="38">
    <w:abstractNumId w:val="22"/>
  </w:num>
  <w:num w:numId="39">
    <w:abstractNumId w:val="32"/>
  </w:num>
  <w:num w:numId="40">
    <w:abstractNumId w:val="34"/>
  </w:num>
  <w:num w:numId="41">
    <w:abstractNumId w:val="17"/>
  </w:num>
  <w:num w:numId="42">
    <w:abstractNumId w:val="9"/>
  </w:num>
  <w:num w:numId="43">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5E"/>
    <w:rsid w:val="0000080C"/>
    <w:rsid w:val="000015D5"/>
    <w:rsid w:val="00001767"/>
    <w:rsid w:val="00001B5E"/>
    <w:rsid w:val="00001D19"/>
    <w:rsid w:val="000028E2"/>
    <w:rsid w:val="000029BA"/>
    <w:rsid w:val="00002A07"/>
    <w:rsid w:val="0000326C"/>
    <w:rsid w:val="00003480"/>
    <w:rsid w:val="00003821"/>
    <w:rsid w:val="00003AEF"/>
    <w:rsid w:val="00003E64"/>
    <w:rsid w:val="000043C0"/>
    <w:rsid w:val="0000443E"/>
    <w:rsid w:val="000044C9"/>
    <w:rsid w:val="00004B90"/>
    <w:rsid w:val="00004B91"/>
    <w:rsid w:val="000057E1"/>
    <w:rsid w:val="00005B27"/>
    <w:rsid w:val="00005FB9"/>
    <w:rsid w:val="00006160"/>
    <w:rsid w:val="000062F1"/>
    <w:rsid w:val="00006D03"/>
    <w:rsid w:val="00006DC2"/>
    <w:rsid w:val="000078BD"/>
    <w:rsid w:val="00007A8A"/>
    <w:rsid w:val="00007AFD"/>
    <w:rsid w:val="00007C0B"/>
    <w:rsid w:val="00010769"/>
    <w:rsid w:val="00011388"/>
    <w:rsid w:val="000113EA"/>
    <w:rsid w:val="00011897"/>
    <w:rsid w:val="00011A0B"/>
    <w:rsid w:val="00012141"/>
    <w:rsid w:val="0001277A"/>
    <w:rsid w:val="00012FD0"/>
    <w:rsid w:val="00013512"/>
    <w:rsid w:val="000135DB"/>
    <w:rsid w:val="000137CA"/>
    <w:rsid w:val="000140A2"/>
    <w:rsid w:val="000140AD"/>
    <w:rsid w:val="0001475A"/>
    <w:rsid w:val="00014A78"/>
    <w:rsid w:val="00014EC3"/>
    <w:rsid w:val="0001521A"/>
    <w:rsid w:val="00015A7B"/>
    <w:rsid w:val="00015EA8"/>
    <w:rsid w:val="000165D8"/>
    <w:rsid w:val="000166A7"/>
    <w:rsid w:val="00016A2E"/>
    <w:rsid w:val="00016F36"/>
    <w:rsid w:val="00017203"/>
    <w:rsid w:val="0001742C"/>
    <w:rsid w:val="000174D2"/>
    <w:rsid w:val="000204A5"/>
    <w:rsid w:val="00020766"/>
    <w:rsid w:val="000207E0"/>
    <w:rsid w:val="0002088B"/>
    <w:rsid w:val="00020C86"/>
    <w:rsid w:val="00021793"/>
    <w:rsid w:val="00021AC7"/>
    <w:rsid w:val="00022D48"/>
    <w:rsid w:val="00022E65"/>
    <w:rsid w:val="000231A3"/>
    <w:rsid w:val="00023439"/>
    <w:rsid w:val="0002439B"/>
    <w:rsid w:val="000244D4"/>
    <w:rsid w:val="00024616"/>
    <w:rsid w:val="00025789"/>
    <w:rsid w:val="00025962"/>
    <w:rsid w:val="00025CEA"/>
    <w:rsid w:val="00025D9E"/>
    <w:rsid w:val="00025E62"/>
    <w:rsid w:val="00025E69"/>
    <w:rsid w:val="0002641C"/>
    <w:rsid w:val="00026C30"/>
    <w:rsid w:val="0002728E"/>
    <w:rsid w:val="00027481"/>
    <w:rsid w:val="00030889"/>
    <w:rsid w:val="00031459"/>
    <w:rsid w:val="00031CBD"/>
    <w:rsid w:val="0003215E"/>
    <w:rsid w:val="000329EB"/>
    <w:rsid w:val="000330DB"/>
    <w:rsid w:val="00033460"/>
    <w:rsid w:val="00033FF1"/>
    <w:rsid w:val="000347FC"/>
    <w:rsid w:val="00034CD0"/>
    <w:rsid w:val="00035E7D"/>
    <w:rsid w:val="00035F8C"/>
    <w:rsid w:val="0003668C"/>
    <w:rsid w:val="00037614"/>
    <w:rsid w:val="0003765B"/>
    <w:rsid w:val="00041B75"/>
    <w:rsid w:val="0004269E"/>
    <w:rsid w:val="0004310F"/>
    <w:rsid w:val="00044047"/>
    <w:rsid w:val="000443C1"/>
    <w:rsid w:val="00044434"/>
    <w:rsid w:val="000446A1"/>
    <w:rsid w:val="00044F75"/>
    <w:rsid w:val="00045344"/>
    <w:rsid w:val="00046179"/>
    <w:rsid w:val="000464D0"/>
    <w:rsid w:val="00046BE9"/>
    <w:rsid w:val="0004701E"/>
    <w:rsid w:val="00047DDA"/>
    <w:rsid w:val="000503BF"/>
    <w:rsid w:val="00050505"/>
    <w:rsid w:val="00050C16"/>
    <w:rsid w:val="00050CD3"/>
    <w:rsid w:val="000511B9"/>
    <w:rsid w:val="000511D9"/>
    <w:rsid w:val="00051633"/>
    <w:rsid w:val="000516F7"/>
    <w:rsid w:val="000517CA"/>
    <w:rsid w:val="00051827"/>
    <w:rsid w:val="00051895"/>
    <w:rsid w:val="00051B8E"/>
    <w:rsid w:val="00051C68"/>
    <w:rsid w:val="00051F7E"/>
    <w:rsid w:val="0005226D"/>
    <w:rsid w:val="00052990"/>
    <w:rsid w:val="00052A56"/>
    <w:rsid w:val="00053D1F"/>
    <w:rsid w:val="00053DD0"/>
    <w:rsid w:val="00053E13"/>
    <w:rsid w:val="0005462A"/>
    <w:rsid w:val="00054865"/>
    <w:rsid w:val="00055499"/>
    <w:rsid w:val="0005599B"/>
    <w:rsid w:val="00055B68"/>
    <w:rsid w:val="00056B31"/>
    <w:rsid w:val="00056D43"/>
    <w:rsid w:val="00057C9E"/>
    <w:rsid w:val="00057DA8"/>
    <w:rsid w:val="00060868"/>
    <w:rsid w:val="000609C6"/>
    <w:rsid w:val="00060FED"/>
    <w:rsid w:val="000618D1"/>
    <w:rsid w:val="00061B89"/>
    <w:rsid w:val="00062139"/>
    <w:rsid w:val="000627C2"/>
    <w:rsid w:val="0006280B"/>
    <w:rsid w:val="0006296B"/>
    <w:rsid w:val="000636F6"/>
    <w:rsid w:val="00063C05"/>
    <w:rsid w:val="00063D91"/>
    <w:rsid w:val="00063DB6"/>
    <w:rsid w:val="00063FA9"/>
    <w:rsid w:val="000643E7"/>
    <w:rsid w:val="00064633"/>
    <w:rsid w:val="000657D0"/>
    <w:rsid w:val="00065E9E"/>
    <w:rsid w:val="00066281"/>
    <w:rsid w:val="00066964"/>
    <w:rsid w:val="00066A3C"/>
    <w:rsid w:val="00066C8C"/>
    <w:rsid w:val="00067B39"/>
    <w:rsid w:val="00067C9F"/>
    <w:rsid w:val="000700B9"/>
    <w:rsid w:val="000703B6"/>
    <w:rsid w:val="00070D24"/>
    <w:rsid w:val="00070E4B"/>
    <w:rsid w:val="00070F7C"/>
    <w:rsid w:val="00071E67"/>
    <w:rsid w:val="00071FA9"/>
    <w:rsid w:val="0007281A"/>
    <w:rsid w:val="00072AD4"/>
    <w:rsid w:val="00073D8E"/>
    <w:rsid w:val="00074246"/>
    <w:rsid w:val="0007471F"/>
    <w:rsid w:val="000748C2"/>
    <w:rsid w:val="00074A01"/>
    <w:rsid w:val="00074B70"/>
    <w:rsid w:val="00074BB6"/>
    <w:rsid w:val="00074D8E"/>
    <w:rsid w:val="00075551"/>
    <w:rsid w:val="0007585B"/>
    <w:rsid w:val="00077412"/>
    <w:rsid w:val="000774A1"/>
    <w:rsid w:val="000778E2"/>
    <w:rsid w:val="000778E8"/>
    <w:rsid w:val="00080EDE"/>
    <w:rsid w:val="00081E0A"/>
    <w:rsid w:val="00082042"/>
    <w:rsid w:val="000828BC"/>
    <w:rsid w:val="000829DE"/>
    <w:rsid w:val="0008317A"/>
    <w:rsid w:val="00083A6E"/>
    <w:rsid w:val="00083B6A"/>
    <w:rsid w:val="00083F3F"/>
    <w:rsid w:val="00084152"/>
    <w:rsid w:val="000846FF"/>
    <w:rsid w:val="00084F50"/>
    <w:rsid w:val="000854CC"/>
    <w:rsid w:val="000858FE"/>
    <w:rsid w:val="000862D2"/>
    <w:rsid w:val="0008695A"/>
    <w:rsid w:val="00086B0E"/>
    <w:rsid w:val="00087367"/>
    <w:rsid w:val="0008770B"/>
    <w:rsid w:val="000877EC"/>
    <w:rsid w:val="00087EE3"/>
    <w:rsid w:val="00090593"/>
    <w:rsid w:val="000911AD"/>
    <w:rsid w:val="00091287"/>
    <w:rsid w:val="0009131F"/>
    <w:rsid w:val="00091B03"/>
    <w:rsid w:val="00091BC1"/>
    <w:rsid w:val="00091D53"/>
    <w:rsid w:val="00091E3E"/>
    <w:rsid w:val="000924F8"/>
    <w:rsid w:val="00092B4C"/>
    <w:rsid w:val="00092F3A"/>
    <w:rsid w:val="0009318E"/>
    <w:rsid w:val="000940E0"/>
    <w:rsid w:val="00094112"/>
    <w:rsid w:val="000941D1"/>
    <w:rsid w:val="0009496B"/>
    <w:rsid w:val="00095057"/>
    <w:rsid w:val="00095E7F"/>
    <w:rsid w:val="0009683C"/>
    <w:rsid w:val="00096A4F"/>
    <w:rsid w:val="00096F97"/>
    <w:rsid w:val="00097151"/>
    <w:rsid w:val="000972C9"/>
    <w:rsid w:val="000974CE"/>
    <w:rsid w:val="000974FC"/>
    <w:rsid w:val="00097674"/>
    <w:rsid w:val="00097D44"/>
    <w:rsid w:val="00097DD3"/>
    <w:rsid w:val="000A0422"/>
    <w:rsid w:val="000A05E1"/>
    <w:rsid w:val="000A0783"/>
    <w:rsid w:val="000A0D3D"/>
    <w:rsid w:val="000A0E6E"/>
    <w:rsid w:val="000A1131"/>
    <w:rsid w:val="000A1F24"/>
    <w:rsid w:val="000A2905"/>
    <w:rsid w:val="000A32B9"/>
    <w:rsid w:val="000A36E0"/>
    <w:rsid w:val="000A3E0D"/>
    <w:rsid w:val="000A4064"/>
    <w:rsid w:val="000A40DF"/>
    <w:rsid w:val="000A4A92"/>
    <w:rsid w:val="000A4BBF"/>
    <w:rsid w:val="000A558D"/>
    <w:rsid w:val="000A57F8"/>
    <w:rsid w:val="000A595C"/>
    <w:rsid w:val="000A5B39"/>
    <w:rsid w:val="000A6184"/>
    <w:rsid w:val="000A62B0"/>
    <w:rsid w:val="000A6690"/>
    <w:rsid w:val="000A6B80"/>
    <w:rsid w:val="000A6EC7"/>
    <w:rsid w:val="000A7525"/>
    <w:rsid w:val="000A7A3F"/>
    <w:rsid w:val="000A7B0A"/>
    <w:rsid w:val="000A7BC0"/>
    <w:rsid w:val="000B05D8"/>
    <w:rsid w:val="000B08AF"/>
    <w:rsid w:val="000B0B1C"/>
    <w:rsid w:val="000B1554"/>
    <w:rsid w:val="000B1663"/>
    <w:rsid w:val="000B17CD"/>
    <w:rsid w:val="000B2DCF"/>
    <w:rsid w:val="000B3262"/>
    <w:rsid w:val="000B34E3"/>
    <w:rsid w:val="000B4674"/>
    <w:rsid w:val="000B4B6E"/>
    <w:rsid w:val="000B52A4"/>
    <w:rsid w:val="000B556F"/>
    <w:rsid w:val="000B5868"/>
    <w:rsid w:val="000B5B18"/>
    <w:rsid w:val="000B666D"/>
    <w:rsid w:val="000B6ED2"/>
    <w:rsid w:val="000B715C"/>
    <w:rsid w:val="000B784A"/>
    <w:rsid w:val="000B78B1"/>
    <w:rsid w:val="000C03F5"/>
    <w:rsid w:val="000C05A8"/>
    <w:rsid w:val="000C11C2"/>
    <w:rsid w:val="000C1A83"/>
    <w:rsid w:val="000C2126"/>
    <w:rsid w:val="000C21C8"/>
    <w:rsid w:val="000C243A"/>
    <w:rsid w:val="000C260A"/>
    <w:rsid w:val="000C2DF7"/>
    <w:rsid w:val="000C30B3"/>
    <w:rsid w:val="000C3242"/>
    <w:rsid w:val="000C360E"/>
    <w:rsid w:val="000C3C4C"/>
    <w:rsid w:val="000C4338"/>
    <w:rsid w:val="000C45C1"/>
    <w:rsid w:val="000C52A0"/>
    <w:rsid w:val="000C52FF"/>
    <w:rsid w:val="000C58C5"/>
    <w:rsid w:val="000C5C2D"/>
    <w:rsid w:val="000C5CE5"/>
    <w:rsid w:val="000C6BC3"/>
    <w:rsid w:val="000C7094"/>
    <w:rsid w:val="000C729D"/>
    <w:rsid w:val="000C7391"/>
    <w:rsid w:val="000C7EC9"/>
    <w:rsid w:val="000D14E8"/>
    <w:rsid w:val="000D1E0A"/>
    <w:rsid w:val="000D3750"/>
    <w:rsid w:val="000D477E"/>
    <w:rsid w:val="000D51F9"/>
    <w:rsid w:val="000D5B07"/>
    <w:rsid w:val="000D5CE8"/>
    <w:rsid w:val="000D6010"/>
    <w:rsid w:val="000D6177"/>
    <w:rsid w:val="000D6678"/>
    <w:rsid w:val="000D6BD5"/>
    <w:rsid w:val="000D6F45"/>
    <w:rsid w:val="000E0324"/>
    <w:rsid w:val="000E0770"/>
    <w:rsid w:val="000E0D52"/>
    <w:rsid w:val="000E1292"/>
    <w:rsid w:val="000E12BF"/>
    <w:rsid w:val="000E1C4A"/>
    <w:rsid w:val="000E2BB3"/>
    <w:rsid w:val="000E30F9"/>
    <w:rsid w:val="000E3E8E"/>
    <w:rsid w:val="000E3ED1"/>
    <w:rsid w:val="000E417E"/>
    <w:rsid w:val="000E45CE"/>
    <w:rsid w:val="000E47E4"/>
    <w:rsid w:val="000E6020"/>
    <w:rsid w:val="000E67BE"/>
    <w:rsid w:val="000E7064"/>
    <w:rsid w:val="000E79C8"/>
    <w:rsid w:val="000E7B72"/>
    <w:rsid w:val="000E7DD3"/>
    <w:rsid w:val="000F0DEC"/>
    <w:rsid w:val="000F0E60"/>
    <w:rsid w:val="000F107B"/>
    <w:rsid w:val="000F1C08"/>
    <w:rsid w:val="000F2360"/>
    <w:rsid w:val="000F30DF"/>
    <w:rsid w:val="000F326B"/>
    <w:rsid w:val="000F32D9"/>
    <w:rsid w:val="000F3D19"/>
    <w:rsid w:val="000F4914"/>
    <w:rsid w:val="000F4FAC"/>
    <w:rsid w:val="000F5F5A"/>
    <w:rsid w:val="000F6AF3"/>
    <w:rsid w:val="000F7589"/>
    <w:rsid w:val="00100561"/>
    <w:rsid w:val="00100A94"/>
    <w:rsid w:val="001016AE"/>
    <w:rsid w:val="00101889"/>
    <w:rsid w:val="00101A5F"/>
    <w:rsid w:val="00101DD0"/>
    <w:rsid w:val="00102DA7"/>
    <w:rsid w:val="00104169"/>
    <w:rsid w:val="0010470D"/>
    <w:rsid w:val="001049D7"/>
    <w:rsid w:val="00105497"/>
    <w:rsid w:val="00105646"/>
    <w:rsid w:val="00105C41"/>
    <w:rsid w:val="001066F2"/>
    <w:rsid w:val="00106757"/>
    <w:rsid w:val="00106841"/>
    <w:rsid w:val="0010737F"/>
    <w:rsid w:val="00107748"/>
    <w:rsid w:val="00107E03"/>
    <w:rsid w:val="00110283"/>
    <w:rsid w:val="0011069C"/>
    <w:rsid w:val="00110BC6"/>
    <w:rsid w:val="00110CD8"/>
    <w:rsid w:val="00111440"/>
    <w:rsid w:val="001117B4"/>
    <w:rsid w:val="00111B57"/>
    <w:rsid w:val="00111FC7"/>
    <w:rsid w:val="00112514"/>
    <w:rsid w:val="00112629"/>
    <w:rsid w:val="001129B8"/>
    <w:rsid w:val="0011350C"/>
    <w:rsid w:val="001139B6"/>
    <w:rsid w:val="00113E04"/>
    <w:rsid w:val="0011418D"/>
    <w:rsid w:val="001155B0"/>
    <w:rsid w:val="00115892"/>
    <w:rsid w:val="00115E29"/>
    <w:rsid w:val="001168BE"/>
    <w:rsid w:val="00116E3B"/>
    <w:rsid w:val="0012003A"/>
    <w:rsid w:val="00120850"/>
    <w:rsid w:val="00120B0D"/>
    <w:rsid w:val="00121256"/>
    <w:rsid w:val="001212AD"/>
    <w:rsid w:val="00121822"/>
    <w:rsid w:val="001218B7"/>
    <w:rsid w:val="00122327"/>
    <w:rsid w:val="001226A2"/>
    <w:rsid w:val="001242C0"/>
    <w:rsid w:val="001247C1"/>
    <w:rsid w:val="00125ED7"/>
    <w:rsid w:val="0012643A"/>
    <w:rsid w:val="00126A79"/>
    <w:rsid w:val="00126B09"/>
    <w:rsid w:val="001278A2"/>
    <w:rsid w:val="001302CA"/>
    <w:rsid w:val="001303D7"/>
    <w:rsid w:val="00130596"/>
    <w:rsid w:val="001316EB"/>
    <w:rsid w:val="00131DAD"/>
    <w:rsid w:val="00131F13"/>
    <w:rsid w:val="00132805"/>
    <w:rsid w:val="00132DA6"/>
    <w:rsid w:val="001337DD"/>
    <w:rsid w:val="0013412F"/>
    <w:rsid w:val="001341F9"/>
    <w:rsid w:val="001345E5"/>
    <w:rsid w:val="0013499B"/>
    <w:rsid w:val="00135010"/>
    <w:rsid w:val="0013535C"/>
    <w:rsid w:val="00135431"/>
    <w:rsid w:val="001364E9"/>
    <w:rsid w:val="00137556"/>
    <w:rsid w:val="00137E4F"/>
    <w:rsid w:val="00140AB9"/>
    <w:rsid w:val="00141287"/>
    <w:rsid w:val="00141674"/>
    <w:rsid w:val="00141CDD"/>
    <w:rsid w:val="001422B9"/>
    <w:rsid w:val="00143083"/>
    <w:rsid w:val="001436B2"/>
    <w:rsid w:val="00143E39"/>
    <w:rsid w:val="001443B3"/>
    <w:rsid w:val="001445AE"/>
    <w:rsid w:val="00144A3B"/>
    <w:rsid w:val="00144E59"/>
    <w:rsid w:val="0014543B"/>
    <w:rsid w:val="00145A22"/>
    <w:rsid w:val="00146482"/>
    <w:rsid w:val="001465C5"/>
    <w:rsid w:val="00146A19"/>
    <w:rsid w:val="00146A4F"/>
    <w:rsid w:val="00146CA5"/>
    <w:rsid w:val="00146FC3"/>
    <w:rsid w:val="00147462"/>
    <w:rsid w:val="0014781B"/>
    <w:rsid w:val="001479BD"/>
    <w:rsid w:val="00147BA8"/>
    <w:rsid w:val="001502F5"/>
    <w:rsid w:val="00150448"/>
    <w:rsid w:val="00150A10"/>
    <w:rsid w:val="00150B00"/>
    <w:rsid w:val="00150D52"/>
    <w:rsid w:val="00151451"/>
    <w:rsid w:val="001516F3"/>
    <w:rsid w:val="00151A54"/>
    <w:rsid w:val="00151D32"/>
    <w:rsid w:val="001523BC"/>
    <w:rsid w:val="0015254D"/>
    <w:rsid w:val="00152787"/>
    <w:rsid w:val="00152A21"/>
    <w:rsid w:val="00152DF4"/>
    <w:rsid w:val="001546EF"/>
    <w:rsid w:val="00154C5B"/>
    <w:rsid w:val="001551DB"/>
    <w:rsid w:val="001551DF"/>
    <w:rsid w:val="001556FA"/>
    <w:rsid w:val="0015670E"/>
    <w:rsid w:val="00156B5A"/>
    <w:rsid w:val="00156B6D"/>
    <w:rsid w:val="001579C5"/>
    <w:rsid w:val="00157B69"/>
    <w:rsid w:val="00157F71"/>
    <w:rsid w:val="00160150"/>
    <w:rsid w:val="001604AF"/>
    <w:rsid w:val="00160FDB"/>
    <w:rsid w:val="00161224"/>
    <w:rsid w:val="001612A5"/>
    <w:rsid w:val="00161BD0"/>
    <w:rsid w:val="00162413"/>
    <w:rsid w:val="0016275A"/>
    <w:rsid w:val="00162F67"/>
    <w:rsid w:val="00163F6F"/>
    <w:rsid w:val="001642DC"/>
    <w:rsid w:val="00164695"/>
    <w:rsid w:val="00164A1A"/>
    <w:rsid w:val="00165136"/>
    <w:rsid w:val="0016561A"/>
    <w:rsid w:val="00165657"/>
    <w:rsid w:val="00165695"/>
    <w:rsid w:val="00165C14"/>
    <w:rsid w:val="00165F29"/>
    <w:rsid w:val="001660B8"/>
    <w:rsid w:val="0016628F"/>
    <w:rsid w:val="00166943"/>
    <w:rsid w:val="001671F8"/>
    <w:rsid w:val="00170155"/>
    <w:rsid w:val="001703A3"/>
    <w:rsid w:val="00170D69"/>
    <w:rsid w:val="00170FCB"/>
    <w:rsid w:val="00172256"/>
    <w:rsid w:val="00172E58"/>
    <w:rsid w:val="00172F8F"/>
    <w:rsid w:val="001730DC"/>
    <w:rsid w:val="001735BA"/>
    <w:rsid w:val="00173F15"/>
    <w:rsid w:val="00174203"/>
    <w:rsid w:val="00174A96"/>
    <w:rsid w:val="00174CB0"/>
    <w:rsid w:val="00174DAE"/>
    <w:rsid w:val="00174DE9"/>
    <w:rsid w:val="0017518D"/>
    <w:rsid w:val="001753AD"/>
    <w:rsid w:val="0017549A"/>
    <w:rsid w:val="0017554E"/>
    <w:rsid w:val="001757BB"/>
    <w:rsid w:val="001758AD"/>
    <w:rsid w:val="00175DB3"/>
    <w:rsid w:val="0017620D"/>
    <w:rsid w:val="001764E2"/>
    <w:rsid w:val="00176895"/>
    <w:rsid w:val="00177406"/>
    <w:rsid w:val="00177DD4"/>
    <w:rsid w:val="00177EBD"/>
    <w:rsid w:val="00177F36"/>
    <w:rsid w:val="00180A9A"/>
    <w:rsid w:val="00182790"/>
    <w:rsid w:val="00182D49"/>
    <w:rsid w:val="001832B1"/>
    <w:rsid w:val="00183A31"/>
    <w:rsid w:val="00183D9B"/>
    <w:rsid w:val="001845F4"/>
    <w:rsid w:val="00185601"/>
    <w:rsid w:val="0018586B"/>
    <w:rsid w:val="001861F1"/>
    <w:rsid w:val="00186503"/>
    <w:rsid w:val="0018668B"/>
    <w:rsid w:val="0018699A"/>
    <w:rsid w:val="00186B46"/>
    <w:rsid w:val="00186FA1"/>
    <w:rsid w:val="001874EC"/>
    <w:rsid w:val="0018769A"/>
    <w:rsid w:val="001879C4"/>
    <w:rsid w:val="00187A95"/>
    <w:rsid w:val="00190333"/>
    <w:rsid w:val="001903FF"/>
    <w:rsid w:val="001909A8"/>
    <w:rsid w:val="001929E2"/>
    <w:rsid w:val="00192C45"/>
    <w:rsid w:val="00192D9A"/>
    <w:rsid w:val="00192E2A"/>
    <w:rsid w:val="001939B7"/>
    <w:rsid w:val="00193FD3"/>
    <w:rsid w:val="00194441"/>
    <w:rsid w:val="001945A2"/>
    <w:rsid w:val="00194840"/>
    <w:rsid w:val="00194898"/>
    <w:rsid w:val="00194DBD"/>
    <w:rsid w:val="00195CC4"/>
    <w:rsid w:val="00195EDD"/>
    <w:rsid w:val="00196485"/>
    <w:rsid w:val="00196BF7"/>
    <w:rsid w:val="0019707B"/>
    <w:rsid w:val="00197412"/>
    <w:rsid w:val="001979C1"/>
    <w:rsid w:val="001A0027"/>
    <w:rsid w:val="001A00CF"/>
    <w:rsid w:val="001A0279"/>
    <w:rsid w:val="001A0531"/>
    <w:rsid w:val="001A0870"/>
    <w:rsid w:val="001A0A23"/>
    <w:rsid w:val="001A198A"/>
    <w:rsid w:val="001A25CF"/>
    <w:rsid w:val="001A27D3"/>
    <w:rsid w:val="001A2CE3"/>
    <w:rsid w:val="001A3019"/>
    <w:rsid w:val="001A3616"/>
    <w:rsid w:val="001A36C1"/>
    <w:rsid w:val="001A3F8E"/>
    <w:rsid w:val="001A4392"/>
    <w:rsid w:val="001A4A8D"/>
    <w:rsid w:val="001A4B6B"/>
    <w:rsid w:val="001A4F72"/>
    <w:rsid w:val="001A52B7"/>
    <w:rsid w:val="001A5394"/>
    <w:rsid w:val="001A59CB"/>
    <w:rsid w:val="001A5F37"/>
    <w:rsid w:val="001A6055"/>
    <w:rsid w:val="001A61D5"/>
    <w:rsid w:val="001A65AB"/>
    <w:rsid w:val="001A699E"/>
    <w:rsid w:val="001A6A0E"/>
    <w:rsid w:val="001A6AA5"/>
    <w:rsid w:val="001A6EAE"/>
    <w:rsid w:val="001A775B"/>
    <w:rsid w:val="001B0885"/>
    <w:rsid w:val="001B0CC1"/>
    <w:rsid w:val="001B1028"/>
    <w:rsid w:val="001B113B"/>
    <w:rsid w:val="001B1144"/>
    <w:rsid w:val="001B12F8"/>
    <w:rsid w:val="001B1CA6"/>
    <w:rsid w:val="001B2511"/>
    <w:rsid w:val="001B2529"/>
    <w:rsid w:val="001B2B8D"/>
    <w:rsid w:val="001B2C03"/>
    <w:rsid w:val="001B364A"/>
    <w:rsid w:val="001B3787"/>
    <w:rsid w:val="001B379C"/>
    <w:rsid w:val="001B3C9A"/>
    <w:rsid w:val="001B4B93"/>
    <w:rsid w:val="001B505E"/>
    <w:rsid w:val="001B5084"/>
    <w:rsid w:val="001B57B6"/>
    <w:rsid w:val="001B5B4C"/>
    <w:rsid w:val="001B6399"/>
    <w:rsid w:val="001B6E74"/>
    <w:rsid w:val="001B7A0C"/>
    <w:rsid w:val="001B7CB3"/>
    <w:rsid w:val="001B7F1F"/>
    <w:rsid w:val="001C0123"/>
    <w:rsid w:val="001C028F"/>
    <w:rsid w:val="001C0571"/>
    <w:rsid w:val="001C0AC6"/>
    <w:rsid w:val="001C205B"/>
    <w:rsid w:val="001C22FA"/>
    <w:rsid w:val="001C2441"/>
    <w:rsid w:val="001C27E5"/>
    <w:rsid w:val="001C2E07"/>
    <w:rsid w:val="001C3170"/>
    <w:rsid w:val="001C35EE"/>
    <w:rsid w:val="001C42FB"/>
    <w:rsid w:val="001C44CB"/>
    <w:rsid w:val="001C4958"/>
    <w:rsid w:val="001C4CEE"/>
    <w:rsid w:val="001C5922"/>
    <w:rsid w:val="001C5B2B"/>
    <w:rsid w:val="001C61D5"/>
    <w:rsid w:val="001C740C"/>
    <w:rsid w:val="001C762C"/>
    <w:rsid w:val="001C7646"/>
    <w:rsid w:val="001C76F8"/>
    <w:rsid w:val="001C771C"/>
    <w:rsid w:val="001C792F"/>
    <w:rsid w:val="001C7A34"/>
    <w:rsid w:val="001D07D8"/>
    <w:rsid w:val="001D2065"/>
    <w:rsid w:val="001D2CBE"/>
    <w:rsid w:val="001D3536"/>
    <w:rsid w:val="001D36F2"/>
    <w:rsid w:val="001D3989"/>
    <w:rsid w:val="001D3A73"/>
    <w:rsid w:val="001D4009"/>
    <w:rsid w:val="001D406C"/>
    <w:rsid w:val="001D40A1"/>
    <w:rsid w:val="001D40A2"/>
    <w:rsid w:val="001D4CC2"/>
    <w:rsid w:val="001D56ED"/>
    <w:rsid w:val="001D5D5C"/>
    <w:rsid w:val="001D5E2F"/>
    <w:rsid w:val="001D5F82"/>
    <w:rsid w:val="001D61CE"/>
    <w:rsid w:val="001D6755"/>
    <w:rsid w:val="001D6B31"/>
    <w:rsid w:val="001D6B8C"/>
    <w:rsid w:val="001D70E1"/>
    <w:rsid w:val="001D7DF7"/>
    <w:rsid w:val="001D7FFA"/>
    <w:rsid w:val="001E05C2"/>
    <w:rsid w:val="001E106A"/>
    <w:rsid w:val="001E18BC"/>
    <w:rsid w:val="001E1C14"/>
    <w:rsid w:val="001E1DBA"/>
    <w:rsid w:val="001E2290"/>
    <w:rsid w:val="001E234E"/>
    <w:rsid w:val="001E25E6"/>
    <w:rsid w:val="001E3C18"/>
    <w:rsid w:val="001E41D0"/>
    <w:rsid w:val="001E4922"/>
    <w:rsid w:val="001E4939"/>
    <w:rsid w:val="001E49A0"/>
    <w:rsid w:val="001E4BC3"/>
    <w:rsid w:val="001E4D60"/>
    <w:rsid w:val="001E565F"/>
    <w:rsid w:val="001E592C"/>
    <w:rsid w:val="001E5C12"/>
    <w:rsid w:val="001E5CE9"/>
    <w:rsid w:val="001E7581"/>
    <w:rsid w:val="001F0BF8"/>
    <w:rsid w:val="001F0DE8"/>
    <w:rsid w:val="001F1773"/>
    <w:rsid w:val="001F17F3"/>
    <w:rsid w:val="001F18C9"/>
    <w:rsid w:val="001F2203"/>
    <w:rsid w:val="001F234F"/>
    <w:rsid w:val="001F2515"/>
    <w:rsid w:val="001F2B09"/>
    <w:rsid w:val="001F32F7"/>
    <w:rsid w:val="001F39C7"/>
    <w:rsid w:val="001F3B45"/>
    <w:rsid w:val="001F4464"/>
    <w:rsid w:val="001F49C4"/>
    <w:rsid w:val="001F54BB"/>
    <w:rsid w:val="001F69DC"/>
    <w:rsid w:val="001F7176"/>
    <w:rsid w:val="001F7272"/>
    <w:rsid w:val="001F7C99"/>
    <w:rsid w:val="002002F3"/>
    <w:rsid w:val="00200B77"/>
    <w:rsid w:val="002015B8"/>
    <w:rsid w:val="00201968"/>
    <w:rsid w:val="002019B8"/>
    <w:rsid w:val="00201A53"/>
    <w:rsid w:val="00202539"/>
    <w:rsid w:val="00202555"/>
    <w:rsid w:val="00202859"/>
    <w:rsid w:val="00202EBD"/>
    <w:rsid w:val="00203615"/>
    <w:rsid w:val="0020388E"/>
    <w:rsid w:val="00204721"/>
    <w:rsid w:val="00204BF5"/>
    <w:rsid w:val="00204C2D"/>
    <w:rsid w:val="00204EBB"/>
    <w:rsid w:val="002051AD"/>
    <w:rsid w:val="00205713"/>
    <w:rsid w:val="00205B41"/>
    <w:rsid w:val="00205B47"/>
    <w:rsid w:val="00205E39"/>
    <w:rsid w:val="00206B98"/>
    <w:rsid w:val="00206BC6"/>
    <w:rsid w:val="0020794A"/>
    <w:rsid w:val="00207E72"/>
    <w:rsid w:val="00210D79"/>
    <w:rsid w:val="0021124F"/>
    <w:rsid w:val="0021167A"/>
    <w:rsid w:val="0021170A"/>
    <w:rsid w:val="00211CAD"/>
    <w:rsid w:val="00211E2F"/>
    <w:rsid w:val="00212053"/>
    <w:rsid w:val="002124AF"/>
    <w:rsid w:val="00212553"/>
    <w:rsid w:val="00213298"/>
    <w:rsid w:val="00213534"/>
    <w:rsid w:val="0021423F"/>
    <w:rsid w:val="00214688"/>
    <w:rsid w:val="002148C3"/>
    <w:rsid w:val="002149EE"/>
    <w:rsid w:val="00214A18"/>
    <w:rsid w:val="00214CD8"/>
    <w:rsid w:val="00214EBF"/>
    <w:rsid w:val="0021572D"/>
    <w:rsid w:val="00216662"/>
    <w:rsid w:val="002167F8"/>
    <w:rsid w:val="00216FB4"/>
    <w:rsid w:val="00217A5A"/>
    <w:rsid w:val="00220166"/>
    <w:rsid w:val="00221029"/>
    <w:rsid w:val="0022126E"/>
    <w:rsid w:val="00221B8F"/>
    <w:rsid w:val="0022226C"/>
    <w:rsid w:val="002227B8"/>
    <w:rsid w:val="00222B48"/>
    <w:rsid w:val="00222DFA"/>
    <w:rsid w:val="002235AF"/>
    <w:rsid w:val="00223744"/>
    <w:rsid w:val="00224D0F"/>
    <w:rsid w:val="00224F4B"/>
    <w:rsid w:val="00225BE3"/>
    <w:rsid w:val="00225CF9"/>
    <w:rsid w:val="0022607A"/>
    <w:rsid w:val="0022644A"/>
    <w:rsid w:val="00226E6A"/>
    <w:rsid w:val="00227970"/>
    <w:rsid w:val="00227D4E"/>
    <w:rsid w:val="00227DCF"/>
    <w:rsid w:val="00227E67"/>
    <w:rsid w:val="00227F52"/>
    <w:rsid w:val="0023009F"/>
    <w:rsid w:val="00230337"/>
    <w:rsid w:val="002304A6"/>
    <w:rsid w:val="00231317"/>
    <w:rsid w:val="002314B0"/>
    <w:rsid w:val="00231650"/>
    <w:rsid w:val="00231850"/>
    <w:rsid w:val="00231A40"/>
    <w:rsid w:val="00231B69"/>
    <w:rsid w:val="002320F9"/>
    <w:rsid w:val="00232244"/>
    <w:rsid w:val="002322B5"/>
    <w:rsid w:val="002331A6"/>
    <w:rsid w:val="00233B7D"/>
    <w:rsid w:val="00234E92"/>
    <w:rsid w:val="002351FE"/>
    <w:rsid w:val="002355FD"/>
    <w:rsid w:val="002358E0"/>
    <w:rsid w:val="00235D25"/>
    <w:rsid w:val="00235FCB"/>
    <w:rsid w:val="00236F22"/>
    <w:rsid w:val="002375ED"/>
    <w:rsid w:val="00237853"/>
    <w:rsid w:val="00237FB6"/>
    <w:rsid w:val="00240261"/>
    <w:rsid w:val="00240BF8"/>
    <w:rsid w:val="00240F70"/>
    <w:rsid w:val="00241867"/>
    <w:rsid w:val="00241C6E"/>
    <w:rsid w:val="00242874"/>
    <w:rsid w:val="00243D6E"/>
    <w:rsid w:val="00244385"/>
    <w:rsid w:val="0024487F"/>
    <w:rsid w:val="0024493E"/>
    <w:rsid w:val="00244CF4"/>
    <w:rsid w:val="00244EAC"/>
    <w:rsid w:val="00244FCA"/>
    <w:rsid w:val="002452FC"/>
    <w:rsid w:val="002456B4"/>
    <w:rsid w:val="002458D4"/>
    <w:rsid w:val="0024594B"/>
    <w:rsid w:val="00246161"/>
    <w:rsid w:val="00246431"/>
    <w:rsid w:val="002466E2"/>
    <w:rsid w:val="00246D0B"/>
    <w:rsid w:val="00246D10"/>
    <w:rsid w:val="002470C8"/>
    <w:rsid w:val="00247336"/>
    <w:rsid w:val="00247BA5"/>
    <w:rsid w:val="00247F4A"/>
    <w:rsid w:val="002506E9"/>
    <w:rsid w:val="00251268"/>
    <w:rsid w:val="0025165A"/>
    <w:rsid w:val="0025182A"/>
    <w:rsid w:val="002523D4"/>
    <w:rsid w:val="00252765"/>
    <w:rsid w:val="00252777"/>
    <w:rsid w:val="00252AFC"/>
    <w:rsid w:val="002542AC"/>
    <w:rsid w:val="0025477E"/>
    <w:rsid w:val="00254F19"/>
    <w:rsid w:val="00255220"/>
    <w:rsid w:val="0025530D"/>
    <w:rsid w:val="0025538D"/>
    <w:rsid w:val="002555D5"/>
    <w:rsid w:val="00255D5E"/>
    <w:rsid w:val="00256200"/>
    <w:rsid w:val="0025621B"/>
    <w:rsid w:val="00256769"/>
    <w:rsid w:val="002569E4"/>
    <w:rsid w:val="0025708F"/>
    <w:rsid w:val="002575A4"/>
    <w:rsid w:val="00257A9F"/>
    <w:rsid w:val="00257ACD"/>
    <w:rsid w:val="002608D3"/>
    <w:rsid w:val="002615E9"/>
    <w:rsid w:val="00261EC3"/>
    <w:rsid w:val="0026227B"/>
    <w:rsid w:val="00262D63"/>
    <w:rsid w:val="00262EF9"/>
    <w:rsid w:val="002630D8"/>
    <w:rsid w:val="00263B77"/>
    <w:rsid w:val="002640A9"/>
    <w:rsid w:val="00264549"/>
    <w:rsid w:val="002648F2"/>
    <w:rsid w:val="00264BB5"/>
    <w:rsid w:val="0026522F"/>
    <w:rsid w:val="0026550B"/>
    <w:rsid w:val="002668B1"/>
    <w:rsid w:val="00266C8F"/>
    <w:rsid w:val="00266CBF"/>
    <w:rsid w:val="00266F28"/>
    <w:rsid w:val="0026728B"/>
    <w:rsid w:val="002676FD"/>
    <w:rsid w:val="002702E7"/>
    <w:rsid w:val="002705ED"/>
    <w:rsid w:val="00270685"/>
    <w:rsid w:val="0027079C"/>
    <w:rsid w:val="00270F15"/>
    <w:rsid w:val="00272FF4"/>
    <w:rsid w:val="00273393"/>
    <w:rsid w:val="00273B1C"/>
    <w:rsid w:val="00273FBE"/>
    <w:rsid w:val="002755FB"/>
    <w:rsid w:val="00275803"/>
    <w:rsid w:val="00275962"/>
    <w:rsid w:val="00275C3A"/>
    <w:rsid w:val="0027635C"/>
    <w:rsid w:val="00277088"/>
    <w:rsid w:val="00277E55"/>
    <w:rsid w:val="00280071"/>
    <w:rsid w:val="00280813"/>
    <w:rsid w:val="002809ED"/>
    <w:rsid w:val="00281447"/>
    <w:rsid w:val="00281A6D"/>
    <w:rsid w:val="00281AC6"/>
    <w:rsid w:val="00281DD7"/>
    <w:rsid w:val="00281E2E"/>
    <w:rsid w:val="00282395"/>
    <w:rsid w:val="002827A5"/>
    <w:rsid w:val="00282F1C"/>
    <w:rsid w:val="00282F9A"/>
    <w:rsid w:val="002831CF"/>
    <w:rsid w:val="0028384D"/>
    <w:rsid w:val="002839C9"/>
    <w:rsid w:val="002841B9"/>
    <w:rsid w:val="00284FCD"/>
    <w:rsid w:val="002852CE"/>
    <w:rsid w:val="002853BF"/>
    <w:rsid w:val="00285688"/>
    <w:rsid w:val="00285807"/>
    <w:rsid w:val="00285DEE"/>
    <w:rsid w:val="00286011"/>
    <w:rsid w:val="002867F6"/>
    <w:rsid w:val="00286BA8"/>
    <w:rsid w:val="00286C81"/>
    <w:rsid w:val="00287528"/>
    <w:rsid w:val="00287555"/>
    <w:rsid w:val="002875F5"/>
    <w:rsid w:val="00287C74"/>
    <w:rsid w:val="00287CCB"/>
    <w:rsid w:val="00287E88"/>
    <w:rsid w:val="0029025E"/>
    <w:rsid w:val="00290702"/>
    <w:rsid w:val="00292BE0"/>
    <w:rsid w:val="002933BA"/>
    <w:rsid w:val="002935F8"/>
    <w:rsid w:val="0029366E"/>
    <w:rsid w:val="00293CCD"/>
    <w:rsid w:val="00293FFD"/>
    <w:rsid w:val="00294C04"/>
    <w:rsid w:val="00294EBB"/>
    <w:rsid w:val="0029516A"/>
    <w:rsid w:val="002954E1"/>
    <w:rsid w:val="00295558"/>
    <w:rsid w:val="0029567B"/>
    <w:rsid w:val="002959A4"/>
    <w:rsid w:val="00295F59"/>
    <w:rsid w:val="0029647C"/>
    <w:rsid w:val="00296562"/>
    <w:rsid w:val="0029672E"/>
    <w:rsid w:val="00296B51"/>
    <w:rsid w:val="0029742E"/>
    <w:rsid w:val="002975AE"/>
    <w:rsid w:val="002978E3"/>
    <w:rsid w:val="00297C1E"/>
    <w:rsid w:val="00297CF2"/>
    <w:rsid w:val="002A00D4"/>
    <w:rsid w:val="002A0121"/>
    <w:rsid w:val="002A0280"/>
    <w:rsid w:val="002A0696"/>
    <w:rsid w:val="002A06FD"/>
    <w:rsid w:val="002A09D6"/>
    <w:rsid w:val="002A13C7"/>
    <w:rsid w:val="002A2BE4"/>
    <w:rsid w:val="002A3938"/>
    <w:rsid w:val="002A3BB8"/>
    <w:rsid w:val="002A4321"/>
    <w:rsid w:val="002A488F"/>
    <w:rsid w:val="002A6131"/>
    <w:rsid w:val="002A6190"/>
    <w:rsid w:val="002A6505"/>
    <w:rsid w:val="002A752A"/>
    <w:rsid w:val="002A75A7"/>
    <w:rsid w:val="002A7820"/>
    <w:rsid w:val="002A78A7"/>
    <w:rsid w:val="002A7A1B"/>
    <w:rsid w:val="002A7D05"/>
    <w:rsid w:val="002A7D77"/>
    <w:rsid w:val="002A7DC7"/>
    <w:rsid w:val="002B00A3"/>
    <w:rsid w:val="002B0A7E"/>
    <w:rsid w:val="002B0BEB"/>
    <w:rsid w:val="002B14A9"/>
    <w:rsid w:val="002B184A"/>
    <w:rsid w:val="002B1854"/>
    <w:rsid w:val="002B2221"/>
    <w:rsid w:val="002B23CA"/>
    <w:rsid w:val="002B2629"/>
    <w:rsid w:val="002B363F"/>
    <w:rsid w:val="002B3B1F"/>
    <w:rsid w:val="002B4086"/>
    <w:rsid w:val="002B42C6"/>
    <w:rsid w:val="002B4500"/>
    <w:rsid w:val="002B4C23"/>
    <w:rsid w:val="002B5073"/>
    <w:rsid w:val="002B5835"/>
    <w:rsid w:val="002B5BA7"/>
    <w:rsid w:val="002B6082"/>
    <w:rsid w:val="002B6B96"/>
    <w:rsid w:val="002B734A"/>
    <w:rsid w:val="002B75A6"/>
    <w:rsid w:val="002C0316"/>
    <w:rsid w:val="002C137E"/>
    <w:rsid w:val="002C1F67"/>
    <w:rsid w:val="002C2353"/>
    <w:rsid w:val="002C2565"/>
    <w:rsid w:val="002C28A1"/>
    <w:rsid w:val="002C305C"/>
    <w:rsid w:val="002C3208"/>
    <w:rsid w:val="002C354B"/>
    <w:rsid w:val="002C3653"/>
    <w:rsid w:val="002C365D"/>
    <w:rsid w:val="002C43E7"/>
    <w:rsid w:val="002C4541"/>
    <w:rsid w:val="002C45C4"/>
    <w:rsid w:val="002C4900"/>
    <w:rsid w:val="002C4A49"/>
    <w:rsid w:val="002C4BBD"/>
    <w:rsid w:val="002C4EDF"/>
    <w:rsid w:val="002C532F"/>
    <w:rsid w:val="002C5AFD"/>
    <w:rsid w:val="002C5B08"/>
    <w:rsid w:val="002C60B9"/>
    <w:rsid w:val="002C657F"/>
    <w:rsid w:val="002C6F7B"/>
    <w:rsid w:val="002C726B"/>
    <w:rsid w:val="002C7A41"/>
    <w:rsid w:val="002C7B1F"/>
    <w:rsid w:val="002C7E16"/>
    <w:rsid w:val="002C7F71"/>
    <w:rsid w:val="002D0061"/>
    <w:rsid w:val="002D025C"/>
    <w:rsid w:val="002D02D7"/>
    <w:rsid w:val="002D0A0B"/>
    <w:rsid w:val="002D0E4C"/>
    <w:rsid w:val="002D1B9C"/>
    <w:rsid w:val="002D2869"/>
    <w:rsid w:val="002D3430"/>
    <w:rsid w:val="002D4117"/>
    <w:rsid w:val="002D4A20"/>
    <w:rsid w:val="002D4A38"/>
    <w:rsid w:val="002D4E14"/>
    <w:rsid w:val="002D55C3"/>
    <w:rsid w:val="002D5760"/>
    <w:rsid w:val="002D60B1"/>
    <w:rsid w:val="002D6337"/>
    <w:rsid w:val="002D69AE"/>
    <w:rsid w:val="002D69E3"/>
    <w:rsid w:val="002D6D05"/>
    <w:rsid w:val="002D7796"/>
    <w:rsid w:val="002D7A47"/>
    <w:rsid w:val="002D7E31"/>
    <w:rsid w:val="002D7FD5"/>
    <w:rsid w:val="002E0097"/>
    <w:rsid w:val="002E05FB"/>
    <w:rsid w:val="002E0FD1"/>
    <w:rsid w:val="002E10C2"/>
    <w:rsid w:val="002E1617"/>
    <w:rsid w:val="002E200C"/>
    <w:rsid w:val="002E20BC"/>
    <w:rsid w:val="002E262C"/>
    <w:rsid w:val="002E27A4"/>
    <w:rsid w:val="002E3129"/>
    <w:rsid w:val="002E353B"/>
    <w:rsid w:val="002E3D1F"/>
    <w:rsid w:val="002E49FF"/>
    <w:rsid w:val="002E4F82"/>
    <w:rsid w:val="002E54AF"/>
    <w:rsid w:val="002E58C3"/>
    <w:rsid w:val="002E5B55"/>
    <w:rsid w:val="002E5D02"/>
    <w:rsid w:val="002E5D61"/>
    <w:rsid w:val="002E6738"/>
    <w:rsid w:val="002E686F"/>
    <w:rsid w:val="002E6B7F"/>
    <w:rsid w:val="002E6D95"/>
    <w:rsid w:val="002E7F0F"/>
    <w:rsid w:val="002E7FB0"/>
    <w:rsid w:val="002F0577"/>
    <w:rsid w:val="002F05C3"/>
    <w:rsid w:val="002F10DC"/>
    <w:rsid w:val="002F1238"/>
    <w:rsid w:val="002F1274"/>
    <w:rsid w:val="002F1822"/>
    <w:rsid w:val="002F1C07"/>
    <w:rsid w:val="002F202E"/>
    <w:rsid w:val="002F2172"/>
    <w:rsid w:val="002F27BC"/>
    <w:rsid w:val="002F2C88"/>
    <w:rsid w:val="002F3543"/>
    <w:rsid w:val="002F37C1"/>
    <w:rsid w:val="002F3E79"/>
    <w:rsid w:val="002F445A"/>
    <w:rsid w:val="002F4918"/>
    <w:rsid w:val="002F4F8D"/>
    <w:rsid w:val="002F5630"/>
    <w:rsid w:val="002F584D"/>
    <w:rsid w:val="002F5AD4"/>
    <w:rsid w:val="002F5AE6"/>
    <w:rsid w:val="002F5E0C"/>
    <w:rsid w:val="002F77A8"/>
    <w:rsid w:val="002F7C62"/>
    <w:rsid w:val="002F7CF3"/>
    <w:rsid w:val="00300953"/>
    <w:rsid w:val="00300E8F"/>
    <w:rsid w:val="00300EFD"/>
    <w:rsid w:val="00300F39"/>
    <w:rsid w:val="00301995"/>
    <w:rsid w:val="0030283F"/>
    <w:rsid w:val="00302BE3"/>
    <w:rsid w:val="00302E7D"/>
    <w:rsid w:val="00303982"/>
    <w:rsid w:val="00303E1A"/>
    <w:rsid w:val="00303EDE"/>
    <w:rsid w:val="00304C1F"/>
    <w:rsid w:val="003054A6"/>
    <w:rsid w:val="003055FF"/>
    <w:rsid w:val="00305C53"/>
    <w:rsid w:val="00305E7D"/>
    <w:rsid w:val="00306718"/>
    <w:rsid w:val="0030697C"/>
    <w:rsid w:val="00306A52"/>
    <w:rsid w:val="00307065"/>
    <w:rsid w:val="0030727A"/>
    <w:rsid w:val="0030777F"/>
    <w:rsid w:val="003077F2"/>
    <w:rsid w:val="0031001E"/>
    <w:rsid w:val="00310892"/>
    <w:rsid w:val="003108DB"/>
    <w:rsid w:val="00310D9F"/>
    <w:rsid w:val="00310F4A"/>
    <w:rsid w:val="0031111C"/>
    <w:rsid w:val="0031173B"/>
    <w:rsid w:val="00311760"/>
    <w:rsid w:val="00311794"/>
    <w:rsid w:val="0031196E"/>
    <w:rsid w:val="00312C63"/>
    <w:rsid w:val="003131B5"/>
    <w:rsid w:val="00313F62"/>
    <w:rsid w:val="003141BC"/>
    <w:rsid w:val="003141D7"/>
    <w:rsid w:val="0031432A"/>
    <w:rsid w:val="003155EF"/>
    <w:rsid w:val="00315791"/>
    <w:rsid w:val="00316D7A"/>
    <w:rsid w:val="00317018"/>
    <w:rsid w:val="0031789C"/>
    <w:rsid w:val="00317AAF"/>
    <w:rsid w:val="00317EFF"/>
    <w:rsid w:val="003206C5"/>
    <w:rsid w:val="00320E79"/>
    <w:rsid w:val="0032119D"/>
    <w:rsid w:val="003215CC"/>
    <w:rsid w:val="003215FE"/>
    <w:rsid w:val="00321844"/>
    <w:rsid w:val="00321F4F"/>
    <w:rsid w:val="0032240E"/>
    <w:rsid w:val="00322631"/>
    <w:rsid w:val="003227D9"/>
    <w:rsid w:val="003229E1"/>
    <w:rsid w:val="00322D4E"/>
    <w:rsid w:val="00322D68"/>
    <w:rsid w:val="00322E02"/>
    <w:rsid w:val="00323313"/>
    <w:rsid w:val="00323709"/>
    <w:rsid w:val="003239B8"/>
    <w:rsid w:val="00323D7A"/>
    <w:rsid w:val="00324452"/>
    <w:rsid w:val="00324536"/>
    <w:rsid w:val="003245B0"/>
    <w:rsid w:val="00324FCA"/>
    <w:rsid w:val="003258FC"/>
    <w:rsid w:val="00325BBA"/>
    <w:rsid w:val="00326041"/>
    <w:rsid w:val="003262CB"/>
    <w:rsid w:val="00326D78"/>
    <w:rsid w:val="00330246"/>
    <w:rsid w:val="00330301"/>
    <w:rsid w:val="00330AB2"/>
    <w:rsid w:val="00331333"/>
    <w:rsid w:val="00331401"/>
    <w:rsid w:val="003321DB"/>
    <w:rsid w:val="00332856"/>
    <w:rsid w:val="0033295C"/>
    <w:rsid w:val="00332EB9"/>
    <w:rsid w:val="00333BCA"/>
    <w:rsid w:val="00333C77"/>
    <w:rsid w:val="00333D07"/>
    <w:rsid w:val="003343FE"/>
    <w:rsid w:val="003345CE"/>
    <w:rsid w:val="00334AFD"/>
    <w:rsid w:val="0033600A"/>
    <w:rsid w:val="0033665E"/>
    <w:rsid w:val="003366CD"/>
    <w:rsid w:val="00336B02"/>
    <w:rsid w:val="00336CDD"/>
    <w:rsid w:val="00337A67"/>
    <w:rsid w:val="003409D8"/>
    <w:rsid w:val="003415F3"/>
    <w:rsid w:val="003419B7"/>
    <w:rsid w:val="00341C3E"/>
    <w:rsid w:val="00341F60"/>
    <w:rsid w:val="0034212B"/>
    <w:rsid w:val="00342448"/>
    <w:rsid w:val="003425DC"/>
    <w:rsid w:val="00342910"/>
    <w:rsid w:val="00343A29"/>
    <w:rsid w:val="00343FEF"/>
    <w:rsid w:val="003442C3"/>
    <w:rsid w:val="00344412"/>
    <w:rsid w:val="00344D99"/>
    <w:rsid w:val="00344E2B"/>
    <w:rsid w:val="00345C0C"/>
    <w:rsid w:val="00345D23"/>
    <w:rsid w:val="003463C7"/>
    <w:rsid w:val="00346425"/>
    <w:rsid w:val="003473E3"/>
    <w:rsid w:val="00347818"/>
    <w:rsid w:val="0035038D"/>
    <w:rsid w:val="0035066D"/>
    <w:rsid w:val="003507C9"/>
    <w:rsid w:val="00350EB1"/>
    <w:rsid w:val="003512E2"/>
    <w:rsid w:val="00351B7F"/>
    <w:rsid w:val="003525F0"/>
    <w:rsid w:val="00352A33"/>
    <w:rsid w:val="00352C95"/>
    <w:rsid w:val="0035307A"/>
    <w:rsid w:val="00353CA7"/>
    <w:rsid w:val="00353EC2"/>
    <w:rsid w:val="00353F03"/>
    <w:rsid w:val="00353F33"/>
    <w:rsid w:val="0035428C"/>
    <w:rsid w:val="003549B0"/>
    <w:rsid w:val="00354C3F"/>
    <w:rsid w:val="00354F0A"/>
    <w:rsid w:val="0035656E"/>
    <w:rsid w:val="00356BED"/>
    <w:rsid w:val="00356F10"/>
    <w:rsid w:val="003575B1"/>
    <w:rsid w:val="003577B3"/>
    <w:rsid w:val="003578D1"/>
    <w:rsid w:val="00357EC3"/>
    <w:rsid w:val="0036022F"/>
    <w:rsid w:val="00360A61"/>
    <w:rsid w:val="00360D7B"/>
    <w:rsid w:val="00361001"/>
    <w:rsid w:val="0036108B"/>
    <w:rsid w:val="0036109C"/>
    <w:rsid w:val="003613CB"/>
    <w:rsid w:val="003613F1"/>
    <w:rsid w:val="0036151D"/>
    <w:rsid w:val="00361929"/>
    <w:rsid w:val="00362006"/>
    <w:rsid w:val="00362347"/>
    <w:rsid w:val="00362DB4"/>
    <w:rsid w:val="00362ECE"/>
    <w:rsid w:val="003633CC"/>
    <w:rsid w:val="00363753"/>
    <w:rsid w:val="00363C4F"/>
    <w:rsid w:val="00363C6E"/>
    <w:rsid w:val="00363EBA"/>
    <w:rsid w:val="003641E0"/>
    <w:rsid w:val="00364535"/>
    <w:rsid w:val="003659FD"/>
    <w:rsid w:val="00365AD5"/>
    <w:rsid w:val="00366240"/>
    <w:rsid w:val="0036645F"/>
    <w:rsid w:val="00366598"/>
    <w:rsid w:val="003669A9"/>
    <w:rsid w:val="003675F2"/>
    <w:rsid w:val="00367637"/>
    <w:rsid w:val="00367D72"/>
    <w:rsid w:val="00367DBA"/>
    <w:rsid w:val="00367F0F"/>
    <w:rsid w:val="003704F3"/>
    <w:rsid w:val="00370B3E"/>
    <w:rsid w:val="00370CD4"/>
    <w:rsid w:val="00370EED"/>
    <w:rsid w:val="00370F3F"/>
    <w:rsid w:val="003714FD"/>
    <w:rsid w:val="00371BF1"/>
    <w:rsid w:val="00372B7D"/>
    <w:rsid w:val="00372BA6"/>
    <w:rsid w:val="003733A2"/>
    <w:rsid w:val="00373A30"/>
    <w:rsid w:val="00373AAC"/>
    <w:rsid w:val="00373EC9"/>
    <w:rsid w:val="003741F4"/>
    <w:rsid w:val="003743F2"/>
    <w:rsid w:val="00374E66"/>
    <w:rsid w:val="00375D82"/>
    <w:rsid w:val="00376405"/>
    <w:rsid w:val="003766A8"/>
    <w:rsid w:val="00376DD1"/>
    <w:rsid w:val="00377063"/>
    <w:rsid w:val="003802C7"/>
    <w:rsid w:val="00380AA0"/>
    <w:rsid w:val="00380CD8"/>
    <w:rsid w:val="00380E53"/>
    <w:rsid w:val="00381BCC"/>
    <w:rsid w:val="00381E47"/>
    <w:rsid w:val="00381F48"/>
    <w:rsid w:val="00381F82"/>
    <w:rsid w:val="00381FA4"/>
    <w:rsid w:val="0038288B"/>
    <w:rsid w:val="00383245"/>
    <w:rsid w:val="003843C6"/>
    <w:rsid w:val="0038463C"/>
    <w:rsid w:val="00384F99"/>
    <w:rsid w:val="00385CF5"/>
    <w:rsid w:val="003861C6"/>
    <w:rsid w:val="003865ED"/>
    <w:rsid w:val="00386832"/>
    <w:rsid w:val="00386C88"/>
    <w:rsid w:val="0038731D"/>
    <w:rsid w:val="003873CD"/>
    <w:rsid w:val="003874A3"/>
    <w:rsid w:val="00387698"/>
    <w:rsid w:val="003878B6"/>
    <w:rsid w:val="00387A62"/>
    <w:rsid w:val="00387C02"/>
    <w:rsid w:val="00387C5F"/>
    <w:rsid w:val="00390248"/>
    <w:rsid w:val="003904BC"/>
    <w:rsid w:val="0039061F"/>
    <w:rsid w:val="00391276"/>
    <w:rsid w:val="00391AA6"/>
    <w:rsid w:val="00392209"/>
    <w:rsid w:val="0039222B"/>
    <w:rsid w:val="0039265E"/>
    <w:rsid w:val="00392B3C"/>
    <w:rsid w:val="00394831"/>
    <w:rsid w:val="0039512B"/>
    <w:rsid w:val="00395382"/>
    <w:rsid w:val="00395B14"/>
    <w:rsid w:val="00395BFC"/>
    <w:rsid w:val="0039604B"/>
    <w:rsid w:val="0039625D"/>
    <w:rsid w:val="0039633F"/>
    <w:rsid w:val="003967C5"/>
    <w:rsid w:val="00396956"/>
    <w:rsid w:val="00396A68"/>
    <w:rsid w:val="00396C6A"/>
    <w:rsid w:val="00396DAD"/>
    <w:rsid w:val="00396F1E"/>
    <w:rsid w:val="00397907"/>
    <w:rsid w:val="00397D94"/>
    <w:rsid w:val="003A095E"/>
    <w:rsid w:val="003A0C8A"/>
    <w:rsid w:val="003A0F41"/>
    <w:rsid w:val="003A194C"/>
    <w:rsid w:val="003A1DFC"/>
    <w:rsid w:val="003A1FBB"/>
    <w:rsid w:val="003A2428"/>
    <w:rsid w:val="003A264C"/>
    <w:rsid w:val="003A2795"/>
    <w:rsid w:val="003A2EE6"/>
    <w:rsid w:val="003A3B2C"/>
    <w:rsid w:val="003A48FB"/>
    <w:rsid w:val="003A504A"/>
    <w:rsid w:val="003A5AC0"/>
    <w:rsid w:val="003A5C1A"/>
    <w:rsid w:val="003A5FBC"/>
    <w:rsid w:val="003A6577"/>
    <w:rsid w:val="003A67DC"/>
    <w:rsid w:val="003A6A25"/>
    <w:rsid w:val="003A6BA8"/>
    <w:rsid w:val="003A702D"/>
    <w:rsid w:val="003A7169"/>
    <w:rsid w:val="003A7983"/>
    <w:rsid w:val="003A7D8C"/>
    <w:rsid w:val="003B006E"/>
    <w:rsid w:val="003B0A98"/>
    <w:rsid w:val="003B0D18"/>
    <w:rsid w:val="003B14E6"/>
    <w:rsid w:val="003B198E"/>
    <w:rsid w:val="003B2317"/>
    <w:rsid w:val="003B2A46"/>
    <w:rsid w:val="003B2F91"/>
    <w:rsid w:val="003B43D6"/>
    <w:rsid w:val="003B4C27"/>
    <w:rsid w:val="003B4CC2"/>
    <w:rsid w:val="003B5216"/>
    <w:rsid w:val="003B551E"/>
    <w:rsid w:val="003B5811"/>
    <w:rsid w:val="003B5968"/>
    <w:rsid w:val="003B5F30"/>
    <w:rsid w:val="003B631C"/>
    <w:rsid w:val="003B6B57"/>
    <w:rsid w:val="003B7ADD"/>
    <w:rsid w:val="003B7DCB"/>
    <w:rsid w:val="003B7FB7"/>
    <w:rsid w:val="003C1B11"/>
    <w:rsid w:val="003C1D60"/>
    <w:rsid w:val="003C2410"/>
    <w:rsid w:val="003C2617"/>
    <w:rsid w:val="003C3172"/>
    <w:rsid w:val="003C33A9"/>
    <w:rsid w:val="003C4598"/>
    <w:rsid w:val="003C45D2"/>
    <w:rsid w:val="003C45DC"/>
    <w:rsid w:val="003C4756"/>
    <w:rsid w:val="003C4C58"/>
    <w:rsid w:val="003C50B0"/>
    <w:rsid w:val="003C57AB"/>
    <w:rsid w:val="003C5D99"/>
    <w:rsid w:val="003C6465"/>
    <w:rsid w:val="003C651A"/>
    <w:rsid w:val="003C6C42"/>
    <w:rsid w:val="003C6FDD"/>
    <w:rsid w:val="003C7110"/>
    <w:rsid w:val="003C7781"/>
    <w:rsid w:val="003C77BA"/>
    <w:rsid w:val="003D008F"/>
    <w:rsid w:val="003D064A"/>
    <w:rsid w:val="003D07D7"/>
    <w:rsid w:val="003D0B0F"/>
    <w:rsid w:val="003D18F7"/>
    <w:rsid w:val="003D2097"/>
    <w:rsid w:val="003D3668"/>
    <w:rsid w:val="003D5291"/>
    <w:rsid w:val="003D55F5"/>
    <w:rsid w:val="003D59A7"/>
    <w:rsid w:val="003D5ACC"/>
    <w:rsid w:val="003D603E"/>
    <w:rsid w:val="003D6211"/>
    <w:rsid w:val="003D6AEC"/>
    <w:rsid w:val="003E06BA"/>
    <w:rsid w:val="003E22AF"/>
    <w:rsid w:val="003E243E"/>
    <w:rsid w:val="003E2834"/>
    <w:rsid w:val="003E38BD"/>
    <w:rsid w:val="003E3BD2"/>
    <w:rsid w:val="003E4095"/>
    <w:rsid w:val="003E4CF9"/>
    <w:rsid w:val="003E4F47"/>
    <w:rsid w:val="003E551A"/>
    <w:rsid w:val="003E577A"/>
    <w:rsid w:val="003E5C96"/>
    <w:rsid w:val="003E651E"/>
    <w:rsid w:val="003E661C"/>
    <w:rsid w:val="003E6AAC"/>
    <w:rsid w:val="003E6FDB"/>
    <w:rsid w:val="003E7209"/>
    <w:rsid w:val="003E79BE"/>
    <w:rsid w:val="003F08E5"/>
    <w:rsid w:val="003F0A00"/>
    <w:rsid w:val="003F117F"/>
    <w:rsid w:val="003F1336"/>
    <w:rsid w:val="003F19B3"/>
    <w:rsid w:val="003F1A7C"/>
    <w:rsid w:val="003F1F38"/>
    <w:rsid w:val="003F2117"/>
    <w:rsid w:val="003F2280"/>
    <w:rsid w:val="003F2F07"/>
    <w:rsid w:val="003F3211"/>
    <w:rsid w:val="003F323F"/>
    <w:rsid w:val="003F3743"/>
    <w:rsid w:val="003F37AC"/>
    <w:rsid w:val="003F3A3A"/>
    <w:rsid w:val="003F3B6A"/>
    <w:rsid w:val="003F44F7"/>
    <w:rsid w:val="003F46A4"/>
    <w:rsid w:val="003F54C8"/>
    <w:rsid w:val="003F56DD"/>
    <w:rsid w:val="003F60B2"/>
    <w:rsid w:val="003F6CDE"/>
    <w:rsid w:val="003F71B5"/>
    <w:rsid w:val="003F7A39"/>
    <w:rsid w:val="003F7AB5"/>
    <w:rsid w:val="003F7F01"/>
    <w:rsid w:val="004000E6"/>
    <w:rsid w:val="0040038F"/>
    <w:rsid w:val="0040092A"/>
    <w:rsid w:val="00401D34"/>
    <w:rsid w:val="004022F7"/>
    <w:rsid w:val="00402302"/>
    <w:rsid w:val="004024D3"/>
    <w:rsid w:val="0040289D"/>
    <w:rsid w:val="00402A36"/>
    <w:rsid w:val="00402EEB"/>
    <w:rsid w:val="00403137"/>
    <w:rsid w:val="00403536"/>
    <w:rsid w:val="00404187"/>
    <w:rsid w:val="004044BD"/>
    <w:rsid w:val="00404942"/>
    <w:rsid w:val="004053E8"/>
    <w:rsid w:val="00405425"/>
    <w:rsid w:val="0040559D"/>
    <w:rsid w:val="004055EB"/>
    <w:rsid w:val="004057FC"/>
    <w:rsid w:val="00406816"/>
    <w:rsid w:val="00406F6C"/>
    <w:rsid w:val="00407088"/>
    <w:rsid w:val="00407D13"/>
    <w:rsid w:val="004104A0"/>
    <w:rsid w:val="004106F5"/>
    <w:rsid w:val="00412B95"/>
    <w:rsid w:val="00412C9C"/>
    <w:rsid w:val="00412FDB"/>
    <w:rsid w:val="00413428"/>
    <w:rsid w:val="0041377A"/>
    <w:rsid w:val="00413EAB"/>
    <w:rsid w:val="00413F67"/>
    <w:rsid w:val="00414186"/>
    <w:rsid w:val="004144BD"/>
    <w:rsid w:val="0041450A"/>
    <w:rsid w:val="00414E8A"/>
    <w:rsid w:val="0041556D"/>
    <w:rsid w:val="0041560B"/>
    <w:rsid w:val="00415AA9"/>
    <w:rsid w:val="00415FF2"/>
    <w:rsid w:val="0041698B"/>
    <w:rsid w:val="0041713F"/>
    <w:rsid w:val="0041795A"/>
    <w:rsid w:val="00417D47"/>
    <w:rsid w:val="00420205"/>
    <w:rsid w:val="0042064E"/>
    <w:rsid w:val="00420B9A"/>
    <w:rsid w:val="004210EC"/>
    <w:rsid w:val="00421294"/>
    <w:rsid w:val="00421511"/>
    <w:rsid w:val="00421A55"/>
    <w:rsid w:val="00422915"/>
    <w:rsid w:val="00422B6C"/>
    <w:rsid w:val="0042340E"/>
    <w:rsid w:val="00423669"/>
    <w:rsid w:val="004237F2"/>
    <w:rsid w:val="00423898"/>
    <w:rsid w:val="00423B34"/>
    <w:rsid w:val="00423CE3"/>
    <w:rsid w:val="00423DEA"/>
    <w:rsid w:val="0042422E"/>
    <w:rsid w:val="00424AB9"/>
    <w:rsid w:val="0042595B"/>
    <w:rsid w:val="00426115"/>
    <w:rsid w:val="00426961"/>
    <w:rsid w:val="00426C24"/>
    <w:rsid w:val="0042729B"/>
    <w:rsid w:val="00427672"/>
    <w:rsid w:val="00430199"/>
    <w:rsid w:val="0043039D"/>
    <w:rsid w:val="00430938"/>
    <w:rsid w:val="004312E9"/>
    <w:rsid w:val="004315E9"/>
    <w:rsid w:val="00431640"/>
    <w:rsid w:val="004317AE"/>
    <w:rsid w:val="00431D61"/>
    <w:rsid w:val="00433476"/>
    <w:rsid w:val="00433484"/>
    <w:rsid w:val="00433DF9"/>
    <w:rsid w:val="00433F1D"/>
    <w:rsid w:val="00434338"/>
    <w:rsid w:val="00434430"/>
    <w:rsid w:val="00434CFE"/>
    <w:rsid w:val="004351A9"/>
    <w:rsid w:val="004351CA"/>
    <w:rsid w:val="004357F8"/>
    <w:rsid w:val="004360D3"/>
    <w:rsid w:val="004369D7"/>
    <w:rsid w:val="00436D8A"/>
    <w:rsid w:val="00440304"/>
    <w:rsid w:val="004403F8"/>
    <w:rsid w:val="0044061D"/>
    <w:rsid w:val="00440CCE"/>
    <w:rsid w:val="00440F84"/>
    <w:rsid w:val="004411A6"/>
    <w:rsid w:val="004411E1"/>
    <w:rsid w:val="00442143"/>
    <w:rsid w:val="004427D3"/>
    <w:rsid w:val="00442D86"/>
    <w:rsid w:val="00442DB7"/>
    <w:rsid w:val="004430B2"/>
    <w:rsid w:val="00443A60"/>
    <w:rsid w:val="00443D06"/>
    <w:rsid w:val="00444613"/>
    <w:rsid w:val="00444826"/>
    <w:rsid w:val="00444B95"/>
    <w:rsid w:val="00445164"/>
    <w:rsid w:val="00445ACC"/>
    <w:rsid w:val="00445D1B"/>
    <w:rsid w:val="00445E72"/>
    <w:rsid w:val="00447035"/>
    <w:rsid w:val="004478D1"/>
    <w:rsid w:val="004503B2"/>
    <w:rsid w:val="0045059D"/>
    <w:rsid w:val="00450676"/>
    <w:rsid w:val="00450974"/>
    <w:rsid w:val="004509C5"/>
    <w:rsid w:val="00450A7B"/>
    <w:rsid w:val="00450B59"/>
    <w:rsid w:val="004515B5"/>
    <w:rsid w:val="004521C9"/>
    <w:rsid w:val="004525AD"/>
    <w:rsid w:val="00452D64"/>
    <w:rsid w:val="00453445"/>
    <w:rsid w:val="00453EA4"/>
    <w:rsid w:val="00453FD2"/>
    <w:rsid w:val="00454207"/>
    <w:rsid w:val="00454FC4"/>
    <w:rsid w:val="00455536"/>
    <w:rsid w:val="0045581D"/>
    <w:rsid w:val="00456488"/>
    <w:rsid w:val="004566E7"/>
    <w:rsid w:val="00456E1D"/>
    <w:rsid w:val="00457C37"/>
    <w:rsid w:val="00457D64"/>
    <w:rsid w:val="004605A9"/>
    <w:rsid w:val="00460C61"/>
    <w:rsid w:val="00460FAF"/>
    <w:rsid w:val="004617C1"/>
    <w:rsid w:val="00462123"/>
    <w:rsid w:val="00462157"/>
    <w:rsid w:val="00462E0F"/>
    <w:rsid w:val="00463094"/>
    <w:rsid w:val="0046348D"/>
    <w:rsid w:val="004638C0"/>
    <w:rsid w:val="0046398C"/>
    <w:rsid w:val="00464144"/>
    <w:rsid w:val="00464188"/>
    <w:rsid w:val="004652FF"/>
    <w:rsid w:val="00466307"/>
    <w:rsid w:val="004675B6"/>
    <w:rsid w:val="00467A25"/>
    <w:rsid w:val="00467F2B"/>
    <w:rsid w:val="00470621"/>
    <w:rsid w:val="00470E2B"/>
    <w:rsid w:val="0047107A"/>
    <w:rsid w:val="00472540"/>
    <w:rsid w:val="0047264D"/>
    <w:rsid w:val="0047343A"/>
    <w:rsid w:val="00473649"/>
    <w:rsid w:val="00473788"/>
    <w:rsid w:val="004743B3"/>
    <w:rsid w:val="0047446A"/>
    <w:rsid w:val="00474723"/>
    <w:rsid w:val="00474832"/>
    <w:rsid w:val="004748CC"/>
    <w:rsid w:val="00474B04"/>
    <w:rsid w:val="00475320"/>
    <w:rsid w:val="0047532F"/>
    <w:rsid w:val="00475E25"/>
    <w:rsid w:val="00475E60"/>
    <w:rsid w:val="004764C3"/>
    <w:rsid w:val="00476BE4"/>
    <w:rsid w:val="00476C1B"/>
    <w:rsid w:val="00476D3D"/>
    <w:rsid w:val="00477035"/>
    <w:rsid w:val="00477080"/>
    <w:rsid w:val="0047785F"/>
    <w:rsid w:val="00477944"/>
    <w:rsid w:val="0048002A"/>
    <w:rsid w:val="004804EA"/>
    <w:rsid w:val="00480D4A"/>
    <w:rsid w:val="00482F82"/>
    <w:rsid w:val="00483401"/>
    <w:rsid w:val="00483A66"/>
    <w:rsid w:val="0048410E"/>
    <w:rsid w:val="00484750"/>
    <w:rsid w:val="00484D12"/>
    <w:rsid w:val="00485277"/>
    <w:rsid w:val="00485B87"/>
    <w:rsid w:val="00485BEB"/>
    <w:rsid w:val="004862FC"/>
    <w:rsid w:val="004865E9"/>
    <w:rsid w:val="00486878"/>
    <w:rsid w:val="00486A2C"/>
    <w:rsid w:val="00486AB3"/>
    <w:rsid w:val="00487A38"/>
    <w:rsid w:val="00487EE6"/>
    <w:rsid w:val="0049015E"/>
    <w:rsid w:val="004901CE"/>
    <w:rsid w:val="004903A2"/>
    <w:rsid w:val="00490753"/>
    <w:rsid w:val="00490B88"/>
    <w:rsid w:val="00490E6F"/>
    <w:rsid w:val="00490FE3"/>
    <w:rsid w:val="00491264"/>
    <w:rsid w:val="004914F2"/>
    <w:rsid w:val="00491593"/>
    <w:rsid w:val="004918DB"/>
    <w:rsid w:val="00491DAF"/>
    <w:rsid w:val="00492676"/>
    <w:rsid w:val="00492A5B"/>
    <w:rsid w:val="004931F8"/>
    <w:rsid w:val="004933CD"/>
    <w:rsid w:val="0049342F"/>
    <w:rsid w:val="00493BF1"/>
    <w:rsid w:val="00493C5C"/>
    <w:rsid w:val="00493D08"/>
    <w:rsid w:val="0049414C"/>
    <w:rsid w:val="004947C0"/>
    <w:rsid w:val="00494BE4"/>
    <w:rsid w:val="00494D20"/>
    <w:rsid w:val="00494E63"/>
    <w:rsid w:val="00494F37"/>
    <w:rsid w:val="004959AF"/>
    <w:rsid w:val="00495CAA"/>
    <w:rsid w:val="00495F5D"/>
    <w:rsid w:val="00496776"/>
    <w:rsid w:val="00496E3D"/>
    <w:rsid w:val="0049713A"/>
    <w:rsid w:val="004977E0"/>
    <w:rsid w:val="0049783F"/>
    <w:rsid w:val="00497C04"/>
    <w:rsid w:val="004A0ABC"/>
    <w:rsid w:val="004A0D88"/>
    <w:rsid w:val="004A0E16"/>
    <w:rsid w:val="004A1067"/>
    <w:rsid w:val="004A19F6"/>
    <w:rsid w:val="004A2AF2"/>
    <w:rsid w:val="004A2DF6"/>
    <w:rsid w:val="004A42D2"/>
    <w:rsid w:val="004A479A"/>
    <w:rsid w:val="004A4B1F"/>
    <w:rsid w:val="004A5128"/>
    <w:rsid w:val="004A53B5"/>
    <w:rsid w:val="004A5542"/>
    <w:rsid w:val="004A6965"/>
    <w:rsid w:val="004A761C"/>
    <w:rsid w:val="004A7ADA"/>
    <w:rsid w:val="004A7BA2"/>
    <w:rsid w:val="004B0030"/>
    <w:rsid w:val="004B0843"/>
    <w:rsid w:val="004B0DAB"/>
    <w:rsid w:val="004B10AB"/>
    <w:rsid w:val="004B1656"/>
    <w:rsid w:val="004B18AB"/>
    <w:rsid w:val="004B1C1F"/>
    <w:rsid w:val="004B284C"/>
    <w:rsid w:val="004B2922"/>
    <w:rsid w:val="004B2F95"/>
    <w:rsid w:val="004B30B6"/>
    <w:rsid w:val="004B4555"/>
    <w:rsid w:val="004B4959"/>
    <w:rsid w:val="004B4E9F"/>
    <w:rsid w:val="004B5105"/>
    <w:rsid w:val="004B512D"/>
    <w:rsid w:val="004B5D62"/>
    <w:rsid w:val="004B5D6B"/>
    <w:rsid w:val="004B5FDF"/>
    <w:rsid w:val="004B7411"/>
    <w:rsid w:val="004B781C"/>
    <w:rsid w:val="004B7827"/>
    <w:rsid w:val="004B7D3A"/>
    <w:rsid w:val="004C0200"/>
    <w:rsid w:val="004C05D9"/>
    <w:rsid w:val="004C05F5"/>
    <w:rsid w:val="004C10F5"/>
    <w:rsid w:val="004C1966"/>
    <w:rsid w:val="004C1EA5"/>
    <w:rsid w:val="004C22F7"/>
    <w:rsid w:val="004C2366"/>
    <w:rsid w:val="004C2594"/>
    <w:rsid w:val="004C2F47"/>
    <w:rsid w:val="004C30B7"/>
    <w:rsid w:val="004C38A4"/>
    <w:rsid w:val="004C4344"/>
    <w:rsid w:val="004C436D"/>
    <w:rsid w:val="004C4A6B"/>
    <w:rsid w:val="004C4B68"/>
    <w:rsid w:val="004C506F"/>
    <w:rsid w:val="004C520D"/>
    <w:rsid w:val="004C58F9"/>
    <w:rsid w:val="004C5DDB"/>
    <w:rsid w:val="004C64F4"/>
    <w:rsid w:val="004C6DEE"/>
    <w:rsid w:val="004C7159"/>
    <w:rsid w:val="004C74A5"/>
    <w:rsid w:val="004C7F55"/>
    <w:rsid w:val="004D073E"/>
    <w:rsid w:val="004D0AD8"/>
    <w:rsid w:val="004D1031"/>
    <w:rsid w:val="004D12D9"/>
    <w:rsid w:val="004D163C"/>
    <w:rsid w:val="004D196C"/>
    <w:rsid w:val="004D1AFB"/>
    <w:rsid w:val="004D20DC"/>
    <w:rsid w:val="004D20F8"/>
    <w:rsid w:val="004D2254"/>
    <w:rsid w:val="004D2E0A"/>
    <w:rsid w:val="004D2F66"/>
    <w:rsid w:val="004D3561"/>
    <w:rsid w:val="004D442F"/>
    <w:rsid w:val="004D4CB1"/>
    <w:rsid w:val="004D4D90"/>
    <w:rsid w:val="004D4E79"/>
    <w:rsid w:val="004D530C"/>
    <w:rsid w:val="004D5A7C"/>
    <w:rsid w:val="004D672E"/>
    <w:rsid w:val="004D6B5C"/>
    <w:rsid w:val="004D6F1C"/>
    <w:rsid w:val="004D6F49"/>
    <w:rsid w:val="004D7292"/>
    <w:rsid w:val="004D7943"/>
    <w:rsid w:val="004D7B4E"/>
    <w:rsid w:val="004E01E0"/>
    <w:rsid w:val="004E0263"/>
    <w:rsid w:val="004E082F"/>
    <w:rsid w:val="004E0A14"/>
    <w:rsid w:val="004E0BAB"/>
    <w:rsid w:val="004E1285"/>
    <w:rsid w:val="004E1661"/>
    <w:rsid w:val="004E16EA"/>
    <w:rsid w:val="004E1A78"/>
    <w:rsid w:val="004E22A1"/>
    <w:rsid w:val="004E2C8D"/>
    <w:rsid w:val="004E2E44"/>
    <w:rsid w:val="004E3167"/>
    <w:rsid w:val="004E43F1"/>
    <w:rsid w:val="004E63AE"/>
    <w:rsid w:val="004E6B34"/>
    <w:rsid w:val="004E6B9C"/>
    <w:rsid w:val="004E763E"/>
    <w:rsid w:val="004E7663"/>
    <w:rsid w:val="004E7839"/>
    <w:rsid w:val="004E7CB4"/>
    <w:rsid w:val="004F0094"/>
    <w:rsid w:val="004F08F8"/>
    <w:rsid w:val="004F1A2B"/>
    <w:rsid w:val="004F21B7"/>
    <w:rsid w:val="004F2411"/>
    <w:rsid w:val="004F2CA7"/>
    <w:rsid w:val="004F35B7"/>
    <w:rsid w:val="004F4095"/>
    <w:rsid w:val="004F44C5"/>
    <w:rsid w:val="004F4595"/>
    <w:rsid w:val="004F4A03"/>
    <w:rsid w:val="004F5181"/>
    <w:rsid w:val="004F5BF6"/>
    <w:rsid w:val="004F5D16"/>
    <w:rsid w:val="004F5DC5"/>
    <w:rsid w:val="004F643D"/>
    <w:rsid w:val="004F6F83"/>
    <w:rsid w:val="004F780A"/>
    <w:rsid w:val="005006C1"/>
    <w:rsid w:val="00500BEC"/>
    <w:rsid w:val="00501668"/>
    <w:rsid w:val="00501DDF"/>
    <w:rsid w:val="00503099"/>
    <w:rsid w:val="00503613"/>
    <w:rsid w:val="00503AE5"/>
    <w:rsid w:val="0050452A"/>
    <w:rsid w:val="00504D4E"/>
    <w:rsid w:val="0050521A"/>
    <w:rsid w:val="00505A7F"/>
    <w:rsid w:val="00506375"/>
    <w:rsid w:val="0050640B"/>
    <w:rsid w:val="005071D5"/>
    <w:rsid w:val="005073F9"/>
    <w:rsid w:val="0050788A"/>
    <w:rsid w:val="00507A24"/>
    <w:rsid w:val="005102DF"/>
    <w:rsid w:val="00510B17"/>
    <w:rsid w:val="00510B6F"/>
    <w:rsid w:val="005116D2"/>
    <w:rsid w:val="00511A81"/>
    <w:rsid w:val="00511A9B"/>
    <w:rsid w:val="00512A7C"/>
    <w:rsid w:val="00512AEE"/>
    <w:rsid w:val="00512DD5"/>
    <w:rsid w:val="0051371C"/>
    <w:rsid w:val="0051394A"/>
    <w:rsid w:val="00513FE8"/>
    <w:rsid w:val="0051441B"/>
    <w:rsid w:val="005145E0"/>
    <w:rsid w:val="00514CAC"/>
    <w:rsid w:val="00516C9C"/>
    <w:rsid w:val="0051731B"/>
    <w:rsid w:val="00517456"/>
    <w:rsid w:val="0051750A"/>
    <w:rsid w:val="005177CC"/>
    <w:rsid w:val="00517B41"/>
    <w:rsid w:val="00517C87"/>
    <w:rsid w:val="00517F82"/>
    <w:rsid w:val="00520D52"/>
    <w:rsid w:val="00522CAB"/>
    <w:rsid w:val="0052371F"/>
    <w:rsid w:val="00523FB3"/>
    <w:rsid w:val="00525A32"/>
    <w:rsid w:val="00525DA9"/>
    <w:rsid w:val="00526541"/>
    <w:rsid w:val="00526A55"/>
    <w:rsid w:val="00526B8D"/>
    <w:rsid w:val="005277F8"/>
    <w:rsid w:val="005279AE"/>
    <w:rsid w:val="00527DD1"/>
    <w:rsid w:val="00531A48"/>
    <w:rsid w:val="00531AE2"/>
    <w:rsid w:val="0053238B"/>
    <w:rsid w:val="0053278E"/>
    <w:rsid w:val="0053290E"/>
    <w:rsid w:val="00532A56"/>
    <w:rsid w:val="00532CA9"/>
    <w:rsid w:val="00532CC6"/>
    <w:rsid w:val="00532E46"/>
    <w:rsid w:val="00532F84"/>
    <w:rsid w:val="00533203"/>
    <w:rsid w:val="005335B3"/>
    <w:rsid w:val="005335C5"/>
    <w:rsid w:val="005337F8"/>
    <w:rsid w:val="00534460"/>
    <w:rsid w:val="00534E96"/>
    <w:rsid w:val="00534F69"/>
    <w:rsid w:val="005355C6"/>
    <w:rsid w:val="00535983"/>
    <w:rsid w:val="005375BF"/>
    <w:rsid w:val="0053763A"/>
    <w:rsid w:val="00537A93"/>
    <w:rsid w:val="00537F5B"/>
    <w:rsid w:val="005409CA"/>
    <w:rsid w:val="00540F11"/>
    <w:rsid w:val="005412E2"/>
    <w:rsid w:val="0054201D"/>
    <w:rsid w:val="005421AB"/>
    <w:rsid w:val="00542D1A"/>
    <w:rsid w:val="005434CF"/>
    <w:rsid w:val="005437A7"/>
    <w:rsid w:val="00544E70"/>
    <w:rsid w:val="00545010"/>
    <w:rsid w:val="0054503C"/>
    <w:rsid w:val="0054555C"/>
    <w:rsid w:val="0054630D"/>
    <w:rsid w:val="005465A7"/>
    <w:rsid w:val="00547870"/>
    <w:rsid w:val="00547DC4"/>
    <w:rsid w:val="00547DF3"/>
    <w:rsid w:val="0055003F"/>
    <w:rsid w:val="00551168"/>
    <w:rsid w:val="005514A7"/>
    <w:rsid w:val="00551C05"/>
    <w:rsid w:val="00552187"/>
    <w:rsid w:val="0055223B"/>
    <w:rsid w:val="00552DBB"/>
    <w:rsid w:val="00552FD0"/>
    <w:rsid w:val="005531DF"/>
    <w:rsid w:val="00553933"/>
    <w:rsid w:val="005540C9"/>
    <w:rsid w:val="00554363"/>
    <w:rsid w:val="005548B7"/>
    <w:rsid w:val="0055499B"/>
    <w:rsid w:val="00554BFE"/>
    <w:rsid w:val="00554D7A"/>
    <w:rsid w:val="0055544C"/>
    <w:rsid w:val="00555736"/>
    <w:rsid w:val="00555E71"/>
    <w:rsid w:val="00556B68"/>
    <w:rsid w:val="00557516"/>
    <w:rsid w:val="00557621"/>
    <w:rsid w:val="005601EA"/>
    <w:rsid w:val="00560370"/>
    <w:rsid w:val="005608C4"/>
    <w:rsid w:val="00560945"/>
    <w:rsid w:val="00561358"/>
    <w:rsid w:val="0056194E"/>
    <w:rsid w:val="00562C5D"/>
    <w:rsid w:val="00562CBB"/>
    <w:rsid w:val="00563C78"/>
    <w:rsid w:val="00565ABE"/>
    <w:rsid w:val="00565B1C"/>
    <w:rsid w:val="00565DAC"/>
    <w:rsid w:val="0056699E"/>
    <w:rsid w:val="00566AB0"/>
    <w:rsid w:val="00566CB3"/>
    <w:rsid w:val="00566EB8"/>
    <w:rsid w:val="00567526"/>
    <w:rsid w:val="00567843"/>
    <w:rsid w:val="00570363"/>
    <w:rsid w:val="00570E08"/>
    <w:rsid w:val="0057170C"/>
    <w:rsid w:val="00571800"/>
    <w:rsid w:val="0057180F"/>
    <w:rsid w:val="00572221"/>
    <w:rsid w:val="00572582"/>
    <w:rsid w:val="00572872"/>
    <w:rsid w:val="00572978"/>
    <w:rsid w:val="0057313A"/>
    <w:rsid w:val="005732C4"/>
    <w:rsid w:val="00573300"/>
    <w:rsid w:val="0057331C"/>
    <w:rsid w:val="005734EA"/>
    <w:rsid w:val="0057362E"/>
    <w:rsid w:val="005736CA"/>
    <w:rsid w:val="005738FE"/>
    <w:rsid w:val="00574084"/>
    <w:rsid w:val="005740F6"/>
    <w:rsid w:val="005741A5"/>
    <w:rsid w:val="005743F4"/>
    <w:rsid w:val="00574BD7"/>
    <w:rsid w:val="00575C1B"/>
    <w:rsid w:val="005760AF"/>
    <w:rsid w:val="005762C2"/>
    <w:rsid w:val="00576AA3"/>
    <w:rsid w:val="00577D98"/>
    <w:rsid w:val="00580555"/>
    <w:rsid w:val="00581119"/>
    <w:rsid w:val="00581194"/>
    <w:rsid w:val="00581CDE"/>
    <w:rsid w:val="00581FE6"/>
    <w:rsid w:val="00582692"/>
    <w:rsid w:val="005827B2"/>
    <w:rsid w:val="00583332"/>
    <w:rsid w:val="00583A54"/>
    <w:rsid w:val="005844B4"/>
    <w:rsid w:val="00584552"/>
    <w:rsid w:val="00584590"/>
    <w:rsid w:val="0058486F"/>
    <w:rsid w:val="00586E95"/>
    <w:rsid w:val="00590153"/>
    <w:rsid w:val="00590254"/>
    <w:rsid w:val="00590392"/>
    <w:rsid w:val="0059040B"/>
    <w:rsid w:val="00590D13"/>
    <w:rsid w:val="00590F11"/>
    <w:rsid w:val="00591017"/>
    <w:rsid w:val="0059133E"/>
    <w:rsid w:val="0059176F"/>
    <w:rsid w:val="005917C6"/>
    <w:rsid w:val="00591A46"/>
    <w:rsid w:val="00591B6A"/>
    <w:rsid w:val="0059302B"/>
    <w:rsid w:val="005935A0"/>
    <w:rsid w:val="0059398F"/>
    <w:rsid w:val="0059419F"/>
    <w:rsid w:val="00594E07"/>
    <w:rsid w:val="005971EC"/>
    <w:rsid w:val="00597E21"/>
    <w:rsid w:val="00597E2C"/>
    <w:rsid w:val="005A0A7B"/>
    <w:rsid w:val="005A0DF3"/>
    <w:rsid w:val="005A0E26"/>
    <w:rsid w:val="005A12DE"/>
    <w:rsid w:val="005A1910"/>
    <w:rsid w:val="005A1B07"/>
    <w:rsid w:val="005A2693"/>
    <w:rsid w:val="005A269B"/>
    <w:rsid w:val="005A28A8"/>
    <w:rsid w:val="005A2BF8"/>
    <w:rsid w:val="005A38BD"/>
    <w:rsid w:val="005A3DA0"/>
    <w:rsid w:val="005A40DF"/>
    <w:rsid w:val="005A4216"/>
    <w:rsid w:val="005A4C4C"/>
    <w:rsid w:val="005A4E26"/>
    <w:rsid w:val="005A4E3D"/>
    <w:rsid w:val="005A4F23"/>
    <w:rsid w:val="005A5889"/>
    <w:rsid w:val="005A6A38"/>
    <w:rsid w:val="005A7602"/>
    <w:rsid w:val="005A7661"/>
    <w:rsid w:val="005A766D"/>
    <w:rsid w:val="005B0AC3"/>
    <w:rsid w:val="005B0CF6"/>
    <w:rsid w:val="005B0E16"/>
    <w:rsid w:val="005B0F81"/>
    <w:rsid w:val="005B280C"/>
    <w:rsid w:val="005B2A4F"/>
    <w:rsid w:val="005B2D07"/>
    <w:rsid w:val="005B2F6B"/>
    <w:rsid w:val="005B324E"/>
    <w:rsid w:val="005B3591"/>
    <w:rsid w:val="005B391C"/>
    <w:rsid w:val="005B47CC"/>
    <w:rsid w:val="005B50C5"/>
    <w:rsid w:val="005B5EAF"/>
    <w:rsid w:val="005B65EA"/>
    <w:rsid w:val="005B68BD"/>
    <w:rsid w:val="005B7126"/>
    <w:rsid w:val="005B733E"/>
    <w:rsid w:val="005B7542"/>
    <w:rsid w:val="005B7FEE"/>
    <w:rsid w:val="005C017C"/>
    <w:rsid w:val="005C0214"/>
    <w:rsid w:val="005C1281"/>
    <w:rsid w:val="005C13B4"/>
    <w:rsid w:val="005C1647"/>
    <w:rsid w:val="005C1894"/>
    <w:rsid w:val="005C1E45"/>
    <w:rsid w:val="005C1FF3"/>
    <w:rsid w:val="005C24E0"/>
    <w:rsid w:val="005C275D"/>
    <w:rsid w:val="005C2947"/>
    <w:rsid w:val="005C2B73"/>
    <w:rsid w:val="005C318B"/>
    <w:rsid w:val="005C3CAD"/>
    <w:rsid w:val="005C4648"/>
    <w:rsid w:val="005C51D4"/>
    <w:rsid w:val="005C5240"/>
    <w:rsid w:val="005C56C5"/>
    <w:rsid w:val="005C5800"/>
    <w:rsid w:val="005C5D72"/>
    <w:rsid w:val="005C6AE6"/>
    <w:rsid w:val="005C6D5F"/>
    <w:rsid w:val="005C7433"/>
    <w:rsid w:val="005C79C7"/>
    <w:rsid w:val="005C7C92"/>
    <w:rsid w:val="005D0451"/>
    <w:rsid w:val="005D062E"/>
    <w:rsid w:val="005D065A"/>
    <w:rsid w:val="005D0831"/>
    <w:rsid w:val="005D1233"/>
    <w:rsid w:val="005D1DF5"/>
    <w:rsid w:val="005D1E42"/>
    <w:rsid w:val="005D219D"/>
    <w:rsid w:val="005D22A2"/>
    <w:rsid w:val="005D279C"/>
    <w:rsid w:val="005D3672"/>
    <w:rsid w:val="005D3A4A"/>
    <w:rsid w:val="005D46F5"/>
    <w:rsid w:val="005D4E70"/>
    <w:rsid w:val="005D5BA6"/>
    <w:rsid w:val="005D689C"/>
    <w:rsid w:val="005D70D9"/>
    <w:rsid w:val="005D7942"/>
    <w:rsid w:val="005D799E"/>
    <w:rsid w:val="005D7C66"/>
    <w:rsid w:val="005D7FF4"/>
    <w:rsid w:val="005E090D"/>
    <w:rsid w:val="005E0A73"/>
    <w:rsid w:val="005E101B"/>
    <w:rsid w:val="005E13C2"/>
    <w:rsid w:val="005E141B"/>
    <w:rsid w:val="005E1476"/>
    <w:rsid w:val="005E1AED"/>
    <w:rsid w:val="005E1E4A"/>
    <w:rsid w:val="005E23F5"/>
    <w:rsid w:val="005E2CC7"/>
    <w:rsid w:val="005E3357"/>
    <w:rsid w:val="005E3A56"/>
    <w:rsid w:val="005E3B41"/>
    <w:rsid w:val="005E40B4"/>
    <w:rsid w:val="005E4894"/>
    <w:rsid w:val="005E4AC7"/>
    <w:rsid w:val="005E5041"/>
    <w:rsid w:val="005E51C1"/>
    <w:rsid w:val="005E539D"/>
    <w:rsid w:val="005E543B"/>
    <w:rsid w:val="005E582C"/>
    <w:rsid w:val="005E5A60"/>
    <w:rsid w:val="005E6255"/>
    <w:rsid w:val="005E6DFB"/>
    <w:rsid w:val="005E6F25"/>
    <w:rsid w:val="005F0129"/>
    <w:rsid w:val="005F16C0"/>
    <w:rsid w:val="005F1EC8"/>
    <w:rsid w:val="005F213D"/>
    <w:rsid w:val="005F2630"/>
    <w:rsid w:val="005F3F4A"/>
    <w:rsid w:val="005F44C2"/>
    <w:rsid w:val="005F4857"/>
    <w:rsid w:val="005F5283"/>
    <w:rsid w:val="005F5B37"/>
    <w:rsid w:val="005F61B8"/>
    <w:rsid w:val="005F62D4"/>
    <w:rsid w:val="005F6688"/>
    <w:rsid w:val="005F6C61"/>
    <w:rsid w:val="005F6D14"/>
    <w:rsid w:val="005F71AE"/>
    <w:rsid w:val="005F72BE"/>
    <w:rsid w:val="005F7D87"/>
    <w:rsid w:val="005F7D91"/>
    <w:rsid w:val="00600042"/>
    <w:rsid w:val="00600665"/>
    <w:rsid w:val="00600C93"/>
    <w:rsid w:val="00601B70"/>
    <w:rsid w:val="00601C0B"/>
    <w:rsid w:val="006021E0"/>
    <w:rsid w:val="0060224D"/>
    <w:rsid w:val="00602A69"/>
    <w:rsid w:val="006033E7"/>
    <w:rsid w:val="006034D6"/>
    <w:rsid w:val="00603607"/>
    <w:rsid w:val="0060372A"/>
    <w:rsid w:val="00603E01"/>
    <w:rsid w:val="00604D4A"/>
    <w:rsid w:val="00604ED3"/>
    <w:rsid w:val="00605018"/>
    <w:rsid w:val="006050C2"/>
    <w:rsid w:val="00605140"/>
    <w:rsid w:val="00605366"/>
    <w:rsid w:val="00605819"/>
    <w:rsid w:val="00605E9C"/>
    <w:rsid w:val="006063B2"/>
    <w:rsid w:val="00606FC0"/>
    <w:rsid w:val="00607BB5"/>
    <w:rsid w:val="00607D1A"/>
    <w:rsid w:val="0061025A"/>
    <w:rsid w:val="00610278"/>
    <w:rsid w:val="00610676"/>
    <w:rsid w:val="00610714"/>
    <w:rsid w:val="00610C65"/>
    <w:rsid w:val="00611908"/>
    <w:rsid w:val="00611C54"/>
    <w:rsid w:val="00612037"/>
    <w:rsid w:val="0061214C"/>
    <w:rsid w:val="00612249"/>
    <w:rsid w:val="00612E93"/>
    <w:rsid w:val="006138BB"/>
    <w:rsid w:val="00613AA5"/>
    <w:rsid w:val="00613C6A"/>
    <w:rsid w:val="00614090"/>
    <w:rsid w:val="006142C5"/>
    <w:rsid w:val="00615538"/>
    <w:rsid w:val="00615F1B"/>
    <w:rsid w:val="00616F1D"/>
    <w:rsid w:val="00617643"/>
    <w:rsid w:val="00620EF3"/>
    <w:rsid w:val="00620F6A"/>
    <w:rsid w:val="0062150F"/>
    <w:rsid w:val="00622503"/>
    <w:rsid w:val="0062272C"/>
    <w:rsid w:val="00622D8B"/>
    <w:rsid w:val="006230BA"/>
    <w:rsid w:val="0062344E"/>
    <w:rsid w:val="00623538"/>
    <w:rsid w:val="0062440E"/>
    <w:rsid w:val="00624FBB"/>
    <w:rsid w:val="0062509E"/>
    <w:rsid w:val="006257B4"/>
    <w:rsid w:val="006257D9"/>
    <w:rsid w:val="006268F5"/>
    <w:rsid w:val="00626FBF"/>
    <w:rsid w:val="00627221"/>
    <w:rsid w:val="00627241"/>
    <w:rsid w:val="0062756F"/>
    <w:rsid w:val="00627597"/>
    <w:rsid w:val="006275C4"/>
    <w:rsid w:val="00627A2F"/>
    <w:rsid w:val="00627E99"/>
    <w:rsid w:val="00630662"/>
    <w:rsid w:val="00630A45"/>
    <w:rsid w:val="00630FA7"/>
    <w:rsid w:val="00631DE4"/>
    <w:rsid w:val="00632118"/>
    <w:rsid w:val="0063225B"/>
    <w:rsid w:val="006323E0"/>
    <w:rsid w:val="006327FE"/>
    <w:rsid w:val="006329BC"/>
    <w:rsid w:val="00632B8B"/>
    <w:rsid w:val="006333D6"/>
    <w:rsid w:val="006338B6"/>
    <w:rsid w:val="00633F5E"/>
    <w:rsid w:val="0063451C"/>
    <w:rsid w:val="00634914"/>
    <w:rsid w:val="00636776"/>
    <w:rsid w:val="0063724B"/>
    <w:rsid w:val="006374A7"/>
    <w:rsid w:val="00640AEA"/>
    <w:rsid w:val="00640B58"/>
    <w:rsid w:val="006418E4"/>
    <w:rsid w:val="00641B0D"/>
    <w:rsid w:val="006429FA"/>
    <w:rsid w:val="006430AE"/>
    <w:rsid w:val="00643F77"/>
    <w:rsid w:val="0064405B"/>
    <w:rsid w:val="0064426A"/>
    <w:rsid w:val="006448CB"/>
    <w:rsid w:val="00644ACB"/>
    <w:rsid w:val="00644F69"/>
    <w:rsid w:val="00645143"/>
    <w:rsid w:val="00645274"/>
    <w:rsid w:val="00645375"/>
    <w:rsid w:val="006459B6"/>
    <w:rsid w:val="00645D09"/>
    <w:rsid w:val="00646512"/>
    <w:rsid w:val="006466C9"/>
    <w:rsid w:val="006468C5"/>
    <w:rsid w:val="006469C5"/>
    <w:rsid w:val="00646BE6"/>
    <w:rsid w:val="00646D16"/>
    <w:rsid w:val="006472CF"/>
    <w:rsid w:val="00647596"/>
    <w:rsid w:val="00647B92"/>
    <w:rsid w:val="00647BE5"/>
    <w:rsid w:val="00647F24"/>
    <w:rsid w:val="00650FB1"/>
    <w:rsid w:val="00651B5A"/>
    <w:rsid w:val="00652550"/>
    <w:rsid w:val="00653114"/>
    <w:rsid w:val="00653291"/>
    <w:rsid w:val="00653295"/>
    <w:rsid w:val="006532E0"/>
    <w:rsid w:val="0065342D"/>
    <w:rsid w:val="0065356A"/>
    <w:rsid w:val="006535E8"/>
    <w:rsid w:val="006537C3"/>
    <w:rsid w:val="00653A77"/>
    <w:rsid w:val="00654C5E"/>
    <w:rsid w:val="00654C72"/>
    <w:rsid w:val="00654F13"/>
    <w:rsid w:val="0065507E"/>
    <w:rsid w:val="00655448"/>
    <w:rsid w:val="00655ADF"/>
    <w:rsid w:val="00655D6B"/>
    <w:rsid w:val="00656913"/>
    <w:rsid w:val="00656E4A"/>
    <w:rsid w:val="00657176"/>
    <w:rsid w:val="006575F7"/>
    <w:rsid w:val="006579C3"/>
    <w:rsid w:val="006579FB"/>
    <w:rsid w:val="00657E90"/>
    <w:rsid w:val="006605AC"/>
    <w:rsid w:val="00660708"/>
    <w:rsid w:val="00660899"/>
    <w:rsid w:val="0066238C"/>
    <w:rsid w:val="00662397"/>
    <w:rsid w:val="00662873"/>
    <w:rsid w:val="00662A21"/>
    <w:rsid w:val="00662F60"/>
    <w:rsid w:val="0066359A"/>
    <w:rsid w:val="00663CE2"/>
    <w:rsid w:val="00663E30"/>
    <w:rsid w:val="006640A3"/>
    <w:rsid w:val="00664231"/>
    <w:rsid w:val="006646E7"/>
    <w:rsid w:val="00664872"/>
    <w:rsid w:val="006648E7"/>
    <w:rsid w:val="00664D20"/>
    <w:rsid w:val="00664D41"/>
    <w:rsid w:val="00664F1C"/>
    <w:rsid w:val="006655D4"/>
    <w:rsid w:val="006658BF"/>
    <w:rsid w:val="006659AD"/>
    <w:rsid w:val="00665ECF"/>
    <w:rsid w:val="00666144"/>
    <w:rsid w:val="00666BF5"/>
    <w:rsid w:val="00666C54"/>
    <w:rsid w:val="00666FB3"/>
    <w:rsid w:val="00667057"/>
    <w:rsid w:val="00667952"/>
    <w:rsid w:val="00670309"/>
    <w:rsid w:val="0067052E"/>
    <w:rsid w:val="006708BC"/>
    <w:rsid w:val="00670DE2"/>
    <w:rsid w:val="00672614"/>
    <w:rsid w:val="00672DB0"/>
    <w:rsid w:val="00674408"/>
    <w:rsid w:val="00674908"/>
    <w:rsid w:val="0067493D"/>
    <w:rsid w:val="00674BD2"/>
    <w:rsid w:val="00674FB3"/>
    <w:rsid w:val="00675FFF"/>
    <w:rsid w:val="00676CC0"/>
    <w:rsid w:val="00677067"/>
    <w:rsid w:val="0067741D"/>
    <w:rsid w:val="0067744F"/>
    <w:rsid w:val="00677600"/>
    <w:rsid w:val="006776E2"/>
    <w:rsid w:val="00680E79"/>
    <w:rsid w:val="00681843"/>
    <w:rsid w:val="00681B6A"/>
    <w:rsid w:val="00681D15"/>
    <w:rsid w:val="00681D68"/>
    <w:rsid w:val="00681F2D"/>
    <w:rsid w:val="00682179"/>
    <w:rsid w:val="006827C1"/>
    <w:rsid w:val="00683287"/>
    <w:rsid w:val="0068418A"/>
    <w:rsid w:val="0068443E"/>
    <w:rsid w:val="0068478D"/>
    <w:rsid w:val="00685793"/>
    <w:rsid w:val="006857BA"/>
    <w:rsid w:val="006858AC"/>
    <w:rsid w:val="0068764E"/>
    <w:rsid w:val="006877C1"/>
    <w:rsid w:val="00687959"/>
    <w:rsid w:val="006879CE"/>
    <w:rsid w:val="00690422"/>
    <w:rsid w:val="00690C2B"/>
    <w:rsid w:val="00690E93"/>
    <w:rsid w:val="0069179C"/>
    <w:rsid w:val="00691953"/>
    <w:rsid w:val="00692073"/>
    <w:rsid w:val="00692F3C"/>
    <w:rsid w:val="00692FA6"/>
    <w:rsid w:val="00693A38"/>
    <w:rsid w:val="00693FBD"/>
    <w:rsid w:val="00694294"/>
    <w:rsid w:val="00694824"/>
    <w:rsid w:val="006948C4"/>
    <w:rsid w:val="00694E3B"/>
    <w:rsid w:val="006950A2"/>
    <w:rsid w:val="00695210"/>
    <w:rsid w:val="0069559E"/>
    <w:rsid w:val="006956C3"/>
    <w:rsid w:val="00695C2E"/>
    <w:rsid w:val="00695E41"/>
    <w:rsid w:val="006961B2"/>
    <w:rsid w:val="006961F5"/>
    <w:rsid w:val="00696248"/>
    <w:rsid w:val="00696CE3"/>
    <w:rsid w:val="0069750B"/>
    <w:rsid w:val="00697B2A"/>
    <w:rsid w:val="006A071B"/>
    <w:rsid w:val="006A0B46"/>
    <w:rsid w:val="006A0BCD"/>
    <w:rsid w:val="006A0BD9"/>
    <w:rsid w:val="006A0EF5"/>
    <w:rsid w:val="006A175C"/>
    <w:rsid w:val="006A1A65"/>
    <w:rsid w:val="006A2C20"/>
    <w:rsid w:val="006A2D37"/>
    <w:rsid w:val="006A2FB4"/>
    <w:rsid w:val="006A2FE5"/>
    <w:rsid w:val="006A3360"/>
    <w:rsid w:val="006A37C6"/>
    <w:rsid w:val="006A39A1"/>
    <w:rsid w:val="006A47CE"/>
    <w:rsid w:val="006A5921"/>
    <w:rsid w:val="006A5BF1"/>
    <w:rsid w:val="006A5BF5"/>
    <w:rsid w:val="006A6626"/>
    <w:rsid w:val="006A6CDF"/>
    <w:rsid w:val="006A6DAB"/>
    <w:rsid w:val="006A7043"/>
    <w:rsid w:val="006A7161"/>
    <w:rsid w:val="006A71AD"/>
    <w:rsid w:val="006A7522"/>
    <w:rsid w:val="006B0324"/>
    <w:rsid w:val="006B0B53"/>
    <w:rsid w:val="006B168C"/>
    <w:rsid w:val="006B3273"/>
    <w:rsid w:val="006B3704"/>
    <w:rsid w:val="006B3F66"/>
    <w:rsid w:val="006B43D7"/>
    <w:rsid w:val="006B4747"/>
    <w:rsid w:val="006B4A2D"/>
    <w:rsid w:val="006B584D"/>
    <w:rsid w:val="006B5C3F"/>
    <w:rsid w:val="006B5D9A"/>
    <w:rsid w:val="006B6121"/>
    <w:rsid w:val="006B6706"/>
    <w:rsid w:val="006B6F84"/>
    <w:rsid w:val="006B705A"/>
    <w:rsid w:val="006B74A7"/>
    <w:rsid w:val="006B74A8"/>
    <w:rsid w:val="006B789E"/>
    <w:rsid w:val="006B7902"/>
    <w:rsid w:val="006B7ECE"/>
    <w:rsid w:val="006C06E3"/>
    <w:rsid w:val="006C0A16"/>
    <w:rsid w:val="006C0C08"/>
    <w:rsid w:val="006C0F21"/>
    <w:rsid w:val="006C2115"/>
    <w:rsid w:val="006C227E"/>
    <w:rsid w:val="006C28EF"/>
    <w:rsid w:val="006C2D7D"/>
    <w:rsid w:val="006C30A3"/>
    <w:rsid w:val="006C37E2"/>
    <w:rsid w:val="006C3983"/>
    <w:rsid w:val="006C3B81"/>
    <w:rsid w:val="006C47F4"/>
    <w:rsid w:val="006C4A10"/>
    <w:rsid w:val="006C4B9B"/>
    <w:rsid w:val="006C5736"/>
    <w:rsid w:val="006C5972"/>
    <w:rsid w:val="006C5A26"/>
    <w:rsid w:val="006C6442"/>
    <w:rsid w:val="006C6936"/>
    <w:rsid w:val="006C6AD0"/>
    <w:rsid w:val="006C6DAC"/>
    <w:rsid w:val="006C770C"/>
    <w:rsid w:val="006C7A69"/>
    <w:rsid w:val="006C7F1C"/>
    <w:rsid w:val="006D0237"/>
    <w:rsid w:val="006D0486"/>
    <w:rsid w:val="006D0AB9"/>
    <w:rsid w:val="006D0BDE"/>
    <w:rsid w:val="006D145C"/>
    <w:rsid w:val="006D17E5"/>
    <w:rsid w:val="006D1A97"/>
    <w:rsid w:val="006D1EAB"/>
    <w:rsid w:val="006D2218"/>
    <w:rsid w:val="006D23F0"/>
    <w:rsid w:val="006D2BCF"/>
    <w:rsid w:val="006D2EAA"/>
    <w:rsid w:val="006D2F1C"/>
    <w:rsid w:val="006D3C9E"/>
    <w:rsid w:val="006D411F"/>
    <w:rsid w:val="006D49A7"/>
    <w:rsid w:val="006D4C9D"/>
    <w:rsid w:val="006D53D9"/>
    <w:rsid w:val="006D5F37"/>
    <w:rsid w:val="006D6544"/>
    <w:rsid w:val="006D6580"/>
    <w:rsid w:val="006D66A9"/>
    <w:rsid w:val="006D66B8"/>
    <w:rsid w:val="006D6803"/>
    <w:rsid w:val="006D6DEE"/>
    <w:rsid w:val="006D70BA"/>
    <w:rsid w:val="006D71E7"/>
    <w:rsid w:val="006D7389"/>
    <w:rsid w:val="006D793D"/>
    <w:rsid w:val="006D79B3"/>
    <w:rsid w:val="006E063A"/>
    <w:rsid w:val="006E0D31"/>
    <w:rsid w:val="006E101C"/>
    <w:rsid w:val="006E1027"/>
    <w:rsid w:val="006E1769"/>
    <w:rsid w:val="006E2D4E"/>
    <w:rsid w:val="006E38A7"/>
    <w:rsid w:val="006E3A48"/>
    <w:rsid w:val="006E4BD9"/>
    <w:rsid w:val="006E4C14"/>
    <w:rsid w:val="006E5575"/>
    <w:rsid w:val="006E5B6E"/>
    <w:rsid w:val="006E5CF4"/>
    <w:rsid w:val="006E617B"/>
    <w:rsid w:val="006E62F3"/>
    <w:rsid w:val="006E6C93"/>
    <w:rsid w:val="006E6DEB"/>
    <w:rsid w:val="006E77A6"/>
    <w:rsid w:val="006E77DC"/>
    <w:rsid w:val="006F06F5"/>
    <w:rsid w:val="006F0970"/>
    <w:rsid w:val="006F097B"/>
    <w:rsid w:val="006F1488"/>
    <w:rsid w:val="006F17CD"/>
    <w:rsid w:val="006F1F5C"/>
    <w:rsid w:val="006F1F7E"/>
    <w:rsid w:val="006F29EA"/>
    <w:rsid w:val="006F2AB2"/>
    <w:rsid w:val="006F2F59"/>
    <w:rsid w:val="006F33CB"/>
    <w:rsid w:val="006F398E"/>
    <w:rsid w:val="006F4150"/>
    <w:rsid w:val="006F600A"/>
    <w:rsid w:val="006F645D"/>
    <w:rsid w:val="006F65D1"/>
    <w:rsid w:val="006F6EB2"/>
    <w:rsid w:val="006F78F1"/>
    <w:rsid w:val="006F7D9F"/>
    <w:rsid w:val="00700018"/>
    <w:rsid w:val="00700CAF"/>
    <w:rsid w:val="00701FC4"/>
    <w:rsid w:val="00702044"/>
    <w:rsid w:val="00702294"/>
    <w:rsid w:val="00702A1D"/>
    <w:rsid w:val="00702D15"/>
    <w:rsid w:val="007030E7"/>
    <w:rsid w:val="0070375A"/>
    <w:rsid w:val="00703D71"/>
    <w:rsid w:val="0070464A"/>
    <w:rsid w:val="007053C3"/>
    <w:rsid w:val="00705BAC"/>
    <w:rsid w:val="00705E78"/>
    <w:rsid w:val="00706837"/>
    <w:rsid w:val="00706D2C"/>
    <w:rsid w:val="00707925"/>
    <w:rsid w:val="007079F3"/>
    <w:rsid w:val="00707A16"/>
    <w:rsid w:val="00707FB8"/>
    <w:rsid w:val="007100F1"/>
    <w:rsid w:val="007104E2"/>
    <w:rsid w:val="00710B5D"/>
    <w:rsid w:val="00710E50"/>
    <w:rsid w:val="007117F5"/>
    <w:rsid w:val="00712190"/>
    <w:rsid w:val="00712930"/>
    <w:rsid w:val="00712FF2"/>
    <w:rsid w:val="00713D80"/>
    <w:rsid w:val="00714197"/>
    <w:rsid w:val="007143BC"/>
    <w:rsid w:val="0071464C"/>
    <w:rsid w:val="0071485C"/>
    <w:rsid w:val="00714CE0"/>
    <w:rsid w:val="00715089"/>
    <w:rsid w:val="00715AA3"/>
    <w:rsid w:val="0071605A"/>
    <w:rsid w:val="00716822"/>
    <w:rsid w:val="00716D02"/>
    <w:rsid w:val="007174EA"/>
    <w:rsid w:val="00717925"/>
    <w:rsid w:val="00717ABE"/>
    <w:rsid w:val="007201C0"/>
    <w:rsid w:val="00720631"/>
    <w:rsid w:val="00720DFD"/>
    <w:rsid w:val="00721508"/>
    <w:rsid w:val="0072194F"/>
    <w:rsid w:val="0072201E"/>
    <w:rsid w:val="007227BE"/>
    <w:rsid w:val="007228F4"/>
    <w:rsid w:val="00722E0F"/>
    <w:rsid w:val="00722F6A"/>
    <w:rsid w:val="0072318E"/>
    <w:rsid w:val="0072376D"/>
    <w:rsid w:val="00723D8D"/>
    <w:rsid w:val="00723E2D"/>
    <w:rsid w:val="00723F1A"/>
    <w:rsid w:val="007243F2"/>
    <w:rsid w:val="007250AC"/>
    <w:rsid w:val="007251D4"/>
    <w:rsid w:val="0072529D"/>
    <w:rsid w:val="007255BA"/>
    <w:rsid w:val="00726344"/>
    <w:rsid w:val="007266A1"/>
    <w:rsid w:val="00726D3C"/>
    <w:rsid w:val="0072766E"/>
    <w:rsid w:val="00727CD5"/>
    <w:rsid w:val="00730068"/>
    <w:rsid w:val="0073034B"/>
    <w:rsid w:val="0073085B"/>
    <w:rsid w:val="007309D7"/>
    <w:rsid w:val="007310C8"/>
    <w:rsid w:val="00731421"/>
    <w:rsid w:val="00731773"/>
    <w:rsid w:val="00731BB4"/>
    <w:rsid w:val="007325E6"/>
    <w:rsid w:val="00732A4E"/>
    <w:rsid w:val="00732F8F"/>
    <w:rsid w:val="0073351C"/>
    <w:rsid w:val="00733A2E"/>
    <w:rsid w:val="00733E1A"/>
    <w:rsid w:val="007341AD"/>
    <w:rsid w:val="0073420D"/>
    <w:rsid w:val="007348F4"/>
    <w:rsid w:val="00734D97"/>
    <w:rsid w:val="00736183"/>
    <w:rsid w:val="007364ED"/>
    <w:rsid w:val="007369AC"/>
    <w:rsid w:val="00736CE2"/>
    <w:rsid w:val="00736D21"/>
    <w:rsid w:val="00736F62"/>
    <w:rsid w:val="00740992"/>
    <w:rsid w:val="00740B42"/>
    <w:rsid w:val="007411EC"/>
    <w:rsid w:val="00741298"/>
    <w:rsid w:val="00741E62"/>
    <w:rsid w:val="00742AFD"/>
    <w:rsid w:val="00742C72"/>
    <w:rsid w:val="0074335C"/>
    <w:rsid w:val="0074365E"/>
    <w:rsid w:val="007438B0"/>
    <w:rsid w:val="00743AA0"/>
    <w:rsid w:val="00744635"/>
    <w:rsid w:val="00744D9B"/>
    <w:rsid w:val="00744E70"/>
    <w:rsid w:val="00745574"/>
    <w:rsid w:val="00746577"/>
    <w:rsid w:val="00746E76"/>
    <w:rsid w:val="00746EFB"/>
    <w:rsid w:val="00747DBE"/>
    <w:rsid w:val="0075019B"/>
    <w:rsid w:val="0075028E"/>
    <w:rsid w:val="00750343"/>
    <w:rsid w:val="00750479"/>
    <w:rsid w:val="00750560"/>
    <w:rsid w:val="00750C3A"/>
    <w:rsid w:val="00750F3B"/>
    <w:rsid w:val="00751160"/>
    <w:rsid w:val="00751394"/>
    <w:rsid w:val="00751440"/>
    <w:rsid w:val="007515A0"/>
    <w:rsid w:val="0075169C"/>
    <w:rsid w:val="00752346"/>
    <w:rsid w:val="00752C15"/>
    <w:rsid w:val="00752CD3"/>
    <w:rsid w:val="00753317"/>
    <w:rsid w:val="0075350E"/>
    <w:rsid w:val="0075367A"/>
    <w:rsid w:val="007541EF"/>
    <w:rsid w:val="0075431F"/>
    <w:rsid w:val="007545D5"/>
    <w:rsid w:val="00754EE2"/>
    <w:rsid w:val="00755365"/>
    <w:rsid w:val="00755C5C"/>
    <w:rsid w:val="00756187"/>
    <w:rsid w:val="0075622A"/>
    <w:rsid w:val="007565E8"/>
    <w:rsid w:val="007572EC"/>
    <w:rsid w:val="007577CA"/>
    <w:rsid w:val="00757802"/>
    <w:rsid w:val="0075792F"/>
    <w:rsid w:val="0075799A"/>
    <w:rsid w:val="00760600"/>
    <w:rsid w:val="00760BB0"/>
    <w:rsid w:val="00760E00"/>
    <w:rsid w:val="0076104D"/>
    <w:rsid w:val="0076117E"/>
    <w:rsid w:val="00761951"/>
    <w:rsid w:val="00761D85"/>
    <w:rsid w:val="00762B53"/>
    <w:rsid w:val="00762D61"/>
    <w:rsid w:val="007631E6"/>
    <w:rsid w:val="0076321C"/>
    <w:rsid w:val="00763393"/>
    <w:rsid w:val="00763A5C"/>
    <w:rsid w:val="00763F80"/>
    <w:rsid w:val="0076465E"/>
    <w:rsid w:val="00764EA5"/>
    <w:rsid w:val="00765A92"/>
    <w:rsid w:val="00765AE8"/>
    <w:rsid w:val="00765B0A"/>
    <w:rsid w:val="00767E21"/>
    <w:rsid w:val="00770D1C"/>
    <w:rsid w:val="0077120E"/>
    <w:rsid w:val="007716FF"/>
    <w:rsid w:val="00771B34"/>
    <w:rsid w:val="00771D29"/>
    <w:rsid w:val="00771F11"/>
    <w:rsid w:val="00772121"/>
    <w:rsid w:val="007721E7"/>
    <w:rsid w:val="00772300"/>
    <w:rsid w:val="00772387"/>
    <w:rsid w:val="00772936"/>
    <w:rsid w:val="00772A35"/>
    <w:rsid w:val="00772C84"/>
    <w:rsid w:val="00772EF3"/>
    <w:rsid w:val="00773445"/>
    <w:rsid w:val="00773B84"/>
    <w:rsid w:val="00773D2D"/>
    <w:rsid w:val="00773EB1"/>
    <w:rsid w:val="00774265"/>
    <w:rsid w:val="0077440B"/>
    <w:rsid w:val="00774480"/>
    <w:rsid w:val="007747A5"/>
    <w:rsid w:val="00774B6A"/>
    <w:rsid w:val="00774EB1"/>
    <w:rsid w:val="00774FB9"/>
    <w:rsid w:val="0077577E"/>
    <w:rsid w:val="0077590D"/>
    <w:rsid w:val="00775CB8"/>
    <w:rsid w:val="00775E70"/>
    <w:rsid w:val="007761E2"/>
    <w:rsid w:val="0077639F"/>
    <w:rsid w:val="007764EC"/>
    <w:rsid w:val="0077706F"/>
    <w:rsid w:val="007771A9"/>
    <w:rsid w:val="007778E8"/>
    <w:rsid w:val="00777A31"/>
    <w:rsid w:val="0078033B"/>
    <w:rsid w:val="007805E4"/>
    <w:rsid w:val="00780A68"/>
    <w:rsid w:val="007824E4"/>
    <w:rsid w:val="0078280D"/>
    <w:rsid w:val="007835EC"/>
    <w:rsid w:val="00783A74"/>
    <w:rsid w:val="00783DB0"/>
    <w:rsid w:val="00784885"/>
    <w:rsid w:val="007849A1"/>
    <w:rsid w:val="00784B2C"/>
    <w:rsid w:val="00784E62"/>
    <w:rsid w:val="00785645"/>
    <w:rsid w:val="00785877"/>
    <w:rsid w:val="00785B84"/>
    <w:rsid w:val="00785BA1"/>
    <w:rsid w:val="00786F38"/>
    <w:rsid w:val="00787528"/>
    <w:rsid w:val="00787895"/>
    <w:rsid w:val="0079028D"/>
    <w:rsid w:val="007906E9"/>
    <w:rsid w:val="00790E59"/>
    <w:rsid w:val="0079113B"/>
    <w:rsid w:val="007914AC"/>
    <w:rsid w:val="00791AD4"/>
    <w:rsid w:val="00792474"/>
    <w:rsid w:val="00792505"/>
    <w:rsid w:val="007925D6"/>
    <w:rsid w:val="00792D3B"/>
    <w:rsid w:val="00792FF0"/>
    <w:rsid w:val="007931ED"/>
    <w:rsid w:val="007933FA"/>
    <w:rsid w:val="0079413F"/>
    <w:rsid w:val="0079461C"/>
    <w:rsid w:val="00795C32"/>
    <w:rsid w:val="00796A3E"/>
    <w:rsid w:val="00796C25"/>
    <w:rsid w:val="007976C2"/>
    <w:rsid w:val="00797BA6"/>
    <w:rsid w:val="007A00FC"/>
    <w:rsid w:val="007A0738"/>
    <w:rsid w:val="007A07F9"/>
    <w:rsid w:val="007A0EBC"/>
    <w:rsid w:val="007A1195"/>
    <w:rsid w:val="007A136E"/>
    <w:rsid w:val="007A1577"/>
    <w:rsid w:val="007A1C83"/>
    <w:rsid w:val="007A1EAF"/>
    <w:rsid w:val="007A29F7"/>
    <w:rsid w:val="007A38CD"/>
    <w:rsid w:val="007A3B5B"/>
    <w:rsid w:val="007A3D3F"/>
    <w:rsid w:val="007A3F64"/>
    <w:rsid w:val="007A41AB"/>
    <w:rsid w:val="007A4240"/>
    <w:rsid w:val="007A4577"/>
    <w:rsid w:val="007A4CE1"/>
    <w:rsid w:val="007A6C09"/>
    <w:rsid w:val="007A7052"/>
    <w:rsid w:val="007A7259"/>
    <w:rsid w:val="007A73AC"/>
    <w:rsid w:val="007A77C2"/>
    <w:rsid w:val="007A7CDE"/>
    <w:rsid w:val="007B0446"/>
    <w:rsid w:val="007B08D9"/>
    <w:rsid w:val="007B16FB"/>
    <w:rsid w:val="007B1855"/>
    <w:rsid w:val="007B18D2"/>
    <w:rsid w:val="007B19EF"/>
    <w:rsid w:val="007B1A14"/>
    <w:rsid w:val="007B1EBF"/>
    <w:rsid w:val="007B276A"/>
    <w:rsid w:val="007B30D3"/>
    <w:rsid w:val="007B3128"/>
    <w:rsid w:val="007B32C5"/>
    <w:rsid w:val="007B358E"/>
    <w:rsid w:val="007B433E"/>
    <w:rsid w:val="007B4461"/>
    <w:rsid w:val="007B4701"/>
    <w:rsid w:val="007B491A"/>
    <w:rsid w:val="007B51A5"/>
    <w:rsid w:val="007B5979"/>
    <w:rsid w:val="007B5B3C"/>
    <w:rsid w:val="007B63FA"/>
    <w:rsid w:val="007B67F6"/>
    <w:rsid w:val="007B6EC2"/>
    <w:rsid w:val="007B77C0"/>
    <w:rsid w:val="007B7F13"/>
    <w:rsid w:val="007C0281"/>
    <w:rsid w:val="007C061B"/>
    <w:rsid w:val="007C0C53"/>
    <w:rsid w:val="007C1305"/>
    <w:rsid w:val="007C1992"/>
    <w:rsid w:val="007C2616"/>
    <w:rsid w:val="007C372F"/>
    <w:rsid w:val="007C3C11"/>
    <w:rsid w:val="007C4212"/>
    <w:rsid w:val="007C4598"/>
    <w:rsid w:val="007C45D5"/>
    <w:rsid w:val="007C4AA2"/>
    <w:rsid w:val="007C53DA"/>
    <w:rsid w:val="007C5472"/>
    <w:rsid w:val="007C551F"/>
    <w:rsid w:val="007C55EA"/>
    <w:rsid w:val="007C5665"/>
    <w:rsid w:val="007C5836"/>
    <w:rsid w:val="007C6738"/>
    <w:rsid w:val="007D0B15"/>
    <w:rsid w:val="007D0D52"/>
    <w:rsid w:val="007D100E"/>
    <w:rsid w:val="007D1030"/>
    <w:rsid w:val="007D11E3"/>
    <w:rsid w:val="007D1C34"/>
    <w:rsid w:val="007D1C94"/>
    <w:rsid w:val="007D1D86"/>
    <w:rsid w:val="007D23DE"/>
    <w:rsid w:val="007D246D"/>
    <w:rsid w:val="007D2749"/>
    <w:rsid w:val="007D2792"/>
    <w:rsid w:val="007D28C2"/>
    <w:rsid w:val="007D3318"/>
    <w:rsid w:val="007D381A"/>
    <w:rsid w:val="007D39F6"/>
    <w:rsid w:val="007D3AE6"/>
    <w:rsid w:val="007D4CFA"/>
    <w:rsid w:val="007D671D"/>
    <w:rsid w:val="007D67B5"/>
    <w:rsid w:val="007D6D34"/>
    <w:rsid w:val="007D705D"/>
    <w:rsid w:val="007D741C"/>
    <w:rsid w:val="007D7479"/>
    <w:rsid w:val="007D7A5C"/>
    <w:rsid w:val="007D7BCA"/>
    <w:rsid w:val="007E014D"/>
    <w:rsid w:val="007E0290"/>
    <w:rsid w:val="007E1A0A"/>
    <w:rsid w:val="007E1D5A"/>
    <w:rsid w:val="007E1FDA"/>
    <w:rsid w:val="007E2DB5"/>
    <w:rsid w:val="007E2F03"/>
    <w:rsid w:val="007E3692"/>
    <w:rsid w:val="007E3F68"/>
    <w:rsid w:val="007E4226"/>
    <w:rsid w:val="007E4522"/>
    <w:rsid w:val="007E45E8"/>
    <w:rsid w:val="007E4E2C"/>
    <w:rsid w:val="007E5048"/>
    <w:rsid w:val="007E524D"/>
    <w:rsid w:val="007E5952"/>
    <w:rsid w:val="007E5B3E"/>
    <w:rsid w:val="007E5C18"/>
    <w:rsid w:val="007E5F4F"/>
    <w:rsid w:val="007E6474"/>
    <w:rsid w:val="007E6594"/>
    <w:rsid w:val="007E6598"/>
    <w:rsid w:val="007E6B86"/>
    <w:rsid w:val="007F0B0B"/>
    <w:rsid w:val="007F0C03"/>
    <w:rsid w:val="007F0D12"/>
    <w:rsid w:val="007F12EE"/>
    <w:rsid w:val="007F1539"/>
    <w:rsid w:val="007F1752"/>
    <w:rsid w:val="007F1FEF"/>
    <w:rsid w:val="007F26BB"/>
    <w:rsid w:val="007F2857"/>
    <w:rsid w:val="007F285B"/>
    <w:rsid w:val="007F2C1B"/>
    <w:rsid w:val="007F2C78"/>
    <w:rsid w:val="007F2D6E"/>
    <w:rsid w:val="007F373C"/>
    <w:rsid w:val="007F3B0C"/>
    <w:rsid w:val="007F416B"/>
    <w:rsid w:val="007F434F"/>
    <w:rsid w:val="007F4387"/>
    <w:rsid w:val="007F4791"/>
    <w:rsid w:val="007F4B34"/>
    <w:rsid w:val="007F55A2"/>
    <w:rsid w:val="007F57D8"/>
    <w:rsid w:val="007F5B0E"/>
    <w:rsid w:val="007F69B3"/>
    <w:rsid w:val="007F719F"/>
    <w:rsid w:val="007F7AA2"/>
    <w:rsid w:val="00800EE8"/>
    <w:rsid w:val="008020E4"/>
    <w:rsid w:val="00802DA0"/>
    <w:rsid w:val="00803AD0"/>
    <w:rsid w:val="00804001"/>
    <w:rsid w:val="00804043"/>
    <w:rsid w:val="00804091"/>
    <w:rsid w:val="0080497D"/>
    <w:rsid w:val="00805165"/>
    <w:rsid w:val="0080599E"/>
    <w:rsid w:val="00806917"/>
    <w:rsid w:val="00806C4D"/>
    <w:rsid w:val="00806DE3"/>
    <w:rsid w:val="00807A47"/>
    <w:rsid w:val="00807C2E"/>
    <w:rsid w:val="00807D33"/>
    <w:rsid w:val="0081027E"/>
    <w:rsid w:val="00810D34"/>
    <w:rsid w:val="008119A3"/>
    <w:rsid w:val="00811E6F"/>
    <w:rsid w:val="0081208A"/>
    <w:rsid w:val="00812249"/>
    <w:rsid w:val="00812C7D"/>
    <w:rsid w:val="008130D5"/>
    <w:rsid w:val="00813325"/>
    <w:rsid w:val="008138C4"/>
    <w:rsid w:val="00813AEA"/>
    <w:rsid w:val="00813E98"/>
    <w:rsid w:val="00813FC6"/>
    <w:rsid w:val="00814C24"/>
    <w:rsid w:val="00814E61"/>
    <w:rsid w:val="00814E91"/>
    <w:rsid w:val="008153EE"/>
    <w:rsid w:val="0081557F"/>
    <w:rsid w:val="0081579F"/>
    <w:rsid w:val="00815DAD"/>
    <w:rsid w:val="00816371"/>
    <w:rsid w:val="00817384"/>
    <w:rsid w:val="00817FE8"/>
    <w:rsid w:val="00820987"/>
    <w:rsid w:val="00820A3C"/>
    <w:rsid w:val="00820E76"/>
    <w:rsid w:val="00821528"/>
    <w:rsid w:val="00821894"/>
    <w:rsid w:val="00821EA4"/>
    <w:rsid w:val="00822676"/>
    <w:rsid w:val="00822A09"/>
    <w:rsid w:val="00823248"/>
    <w:rsid w:val="00823DB0"/>
    <w:rsid w:val="00823FEB"/>
    <w:rsid w:val="008248E1"/>
    <w:rsid w:val="00824AFD"/>
    <w:rsid w:val="00824B17"/>
    <w:rsid w:val="00824BBA"/>
    <w:rsid w:val="00824C64"/>
    <w:rsid w:val="00824CBB"/>
    <w:rsid w:val="008256AD"/>
    <w:rsid w:val="008259D8"/>
    <w:rsid w:val="00825B22"/>
    <w:rsid w:val="00825C0E"/>
    <w:rsid w:val="00825CF6"/>
    <w:rsid w:val="00825EDB"/>
    <w:rsid w:val="0082665C"/>
    <w:rsid w:val="008268D5"/>
    <w:rsid w:val="00826D34"/>
    <w:rsid w:val="00827678"/>
    <w:rsid w:val="00827A71"/>
    <w:rsid w:val="00827AC1"/>
    <w:rsid w:val="00827D91"/>
    <w:rsid w:val="00827D9A"/>
    <w:rsid w:val="00827DE9"/>
    <w:rsid w:val="00827EB9"/>
    <w:rsid w:val="00831626"/>
    <w:rsid w:val="00832415"/>
    <w:rsid w:val="0083297A"/>
    <w:rsid w:val="00832A95"/>
    <w:rsid w:val="00832E9E"/>
    <w:rsid w:val="0083312E"/>
    <w:rsid w:val="008331A4"/>
    <w:rsid w:val="00833375"/>
    <w:rsid w:val="0083357B"/>
    <w:rsid w:val="00833889"/>
    <w:rsid w:val="00833DD4"/>
    <w:rsid w:val="00834065"/>
    <w:rsid w:val="008340D3"/>
    <w:rsid w:val="00834C5D"/>
    <w:rsid w:val="00834E41"/>
    <w:rsid w:val="008360A9"/>
    <w:rsid w:val="0083629F"/>
    <w:rsid w:val="00836387"/>
    <w:rsid w:val="0083687B"/>
    <w:rsid w:val="008371FF"/>
    <w:rsid w:val="00837667"/>
    <w:rsid w:val="00837A04"/>
    <w:rsid w:val="00837B79"/>
    <w:rsid w:val="00837C8E"/>
    <w:rsid w:val="00837E16"/>
    <w:rsid w:val="00837F3E"/>
    <w:rsid w:val="008404AE"/>
    <w:rsid w:val="008406F3"/>
    <w:rsid w:val="00840DAF"/>
    <w:rsid w:val="0084109F"/>
    <w:rsid w:val="008411D4"/>
    <w:rsid w:val="0084177D"/>
    <w:rsid w:val="008419AD"/>
    <w:rsid w:val="008423D9"/>
    <w:rsid w:val="0084263C"/>
    <w:rsid w:val="00842868"/>
    <w:rsid w:val="008429E9"/>
    <w:rsid w:val="008432E7"/>
    <w:rsid w:val="00843398"/>
    <w:rsid w:val="00844265"/>
    <w:rsid w:val="008443F0"/>
    <w:rsid w:val="00844634"/>
    <w:rsid w:val="00844DB6"/>
    <w:rsid w:val="00844FE0"/>
    <w:rsid w:val="008455C8"/>
    <w:rsid w:val="008463E1"/>
    <w:rsid w:val="0084640D"/>
    <w:rsid w:val="00846657"/>
    <w:rsid w:val="00846C08"/>
    <w:rsid w:val="00846F0E"/>
    <w:rsid w:val="00846F91"/>
    <w:rsid w:val="00846F9B"/>
    <w:rsid w:val="00847172"/>
    <w:rsid w:val="0084766A"/>
    <w:rsid w:val="008479DF"/>
    <w:rsid w:val="008500D9"/>
    <w:rsid w:val="008506A4"/>
    <w:rsid w:val="008507C7"/>
    <w:rsid w:val="008512D6"/>
    <w:rsid w:val="0085138F"/>
    <w:rsid w:val="00851B1C"/>
    <w:rsid w:val="00851D67"/>
    <w:rsid w:val="008525D1"/>
    <w:rsid w:val="00852966"/>
    <w:rsid w:val="00852B9E"/>
    <w:rsid w:val="0085307D"/>
    <w:rsid w:val="008532CF"/>
    <w:rsid w:val="00854288"/>
    <w:rsid w:val="008549DE"/>
    <w:rsid w:val="00855131"/>
    <w:rsid w:val="00855713"/>
    <w:rsid w:val="00855E07"/>
    <w:rsid w:val="00856274"/>
    <w:rsid w:val="00856E53"/>
    <w:rsid w:val="0085753C"/>
    <w:rsid w:val="00857595"/>
    <w:rsid w:val="00857959"/>
    <w:rsid w:val="00857962"/>
    <w:rsid w:val="00857CA2"/>
    <w:rsid w:val="00860CDD"/>
    <w:rsid w:val="0086113D"/>
    <w:rsid w:val="00861EB8"/>
    <w:rsid w:val="00862397"/>
    <w:rsid w:val="008623D3"/>
    <w:rsid w:val="00862734"/>
    <w:rsid w:val="008628CD"/>
    <w:rsid w:val="00862CD0"/>
    <w:rsid w:val="00862F23"/>
    <w:rsid w:val="008644F5"/>
    <w:rsid w:val="00864BA0"/>
    <w:rsid w:val="00864D5B"/>
    <w:rsid w:val="00865C2F"/>
    <w:rsid w:val="00865DE0"/>
    <w:rsid w:val="00865E27"/>
    <w:rsid w:val="00866449"/>
    <w:rsid w:val="00866EAE"/>
    <w:rsid w:val="008707BC"/>
    <w:rsid w:val="00871845"/>
    <w:rsid w:val="00871BCB"/>
    <w:rsid w:val="00871C1B"/>
    <w:rsid w:val="00871C92"/>
    <w:rsid w:val="00871FBE"/>
    <w:rsid w:val="00871FDD"/>
    <w:rsid w:val="0087273C"/>
    <w:rsid w:val="008729F8"/>
    <w:rsid w:val="00872DA6"/>
    <w:rsid w:val="00873D0B"/>
    <w:rsid w:val="00874D6E"/>
    <w:rsid w:val="00875A27"/>
    <w:rsid w:val="00876844"/>
    <w:rsid w:val="00876D28"/>
    <w:rsid w:val="00876D5F"/>
    <w:rsid w:val="00876E16"/>
    <w:rsid w:val="008771CF"/>
    <w:rsid w:val="00877218"/>
    <w:rsid w:val="008777FD"/>
    <w:rsid w:val="00877C28"/>
    <w:rsid w:val="00877DAE"/>
    <w:rsid w:val="00877E0B"/>
    <w:rsid w:val="00877EC5"/>
    <w:rsid w:val="00877F32"/>
    <w:rsid w:val="00880BD7"/>
    <w:rsid w:val="00880E79"/>
    <w:rsid w:val="008810A1"/>
    <w:rsid w:val="008815B1"/>
    <w:rsid w:val="00881792"/>
    <w:rsid w:val="00882840"/>
    <w:rsid w:val="00882C00"/>
    <w:rsid w:val="00883B1D"/>
    <w:rsid w:val="00883D6F"/>
    <w:rsid w:val="00884613"/>
    <w:rsid w:val="0088489D"/>
    <w:rsid w:val="00884BE1"/>
    <w:rsid w:val="0088519D"/>
    <w:rsid w:val="00885FF3"/>
    <w:rsid w:val="00886AB7"/>
    <w:rsid w:val="00886D68"/>
    <w:rsid w:val="00887181"/>
    <w:rsid w:val="0088723A"/>
    <w:rsid w:val="00887654"/>
    <w:rsid w:val="0089054D"/>
    <w:rsid w:val="0089098B"/>
    <w:rsid w:val="00890D8B"/>
    <w:rsid w:val="008910C4"/>
    <w:rsid w:val="0089131D"/>
    <w:rsid w:val="00891D29"/>
    <w:rsid w:val="00892248"/>
    <w:rsid w:val="00892906"/>
    <w:rsid w:val="00892D7C"/>
    <w:rsid w:val="00893058"/>
    <w:rsid w:val="00893320"/>
    <w:rsid w:val="008934A6"/>
    <w:rsid w:val="008945DB"/>
    <w:rsid w:val="00894F48"/>
    <w:rsid w:val="0089598B"/>
    <w:rsid w:val="00896210"/>
    <w:rsid w:val="0089668D"/>
    <w:rsid w:val="0089730D"/>
    <w:rsid w:val="00897B1B"/>
    <w:rsid w:val="008A0055"/>
    <w:rsid w:val="008A00CF"/>
    <w:rsid w:val="008A018C"/>
    <w:rsid w:val="008A0B4E"/>
    <w:rsid w:val="008A0FDF"/>
    <w:rsid w:val="008A10C5"/>
    <w:rsid w:val="008A12BE"/>
    <w:rsid w:val="008A1836"/>
    <w:rsid w:val="008A2200"/>
    <w:rsid w:val="008A332B"/>
    <w:rsid w:val="008A38A1"/>
    <w:rsid w:val="008A3DE8"/>
    <w:rsid w:val="008A4396"/>
    <w:rsid w:val="008A48BC"/>
    <w:rsid w:val="008A49FD"/>
    <w:rsid w:val="008A5582"/>
    <w:rsid w:val="008A55EA"/>
    <w:rsid w:val="008A5F2A"/>
    <w:rsid w:val="008A617B"/>
    <w:rsid w:val="008A64A8"/>
    <w:rsid w:val="008A74E2"/>
    <w:rsid w:val="008A762A"/>
    <w:rsid w:val="008A7A28"/>
    <w:rsid w:val="008A7C1F"/>
    <w:rsid w:val="008A7FB3"/>
    <w:rsid w:val="008B07A4"/>
    <w:rsid w:val="008B08A8"/>
    <w:rsid w:val="008B0AFF"/>
    <w:rsid w:val="008B1EEC"/>
    <w:rsid w:val="008B2346"/>
    <w:rsid w:val="008B275A"/>
    <w:rsid w:val="008B2ADB"/>
    <w:rsid w:val="008B35FC"/>
    <w:rsid w:val="008B3D56"/>
    <w:rsid w:val="008B4261"/>
    <w:rsid w:val="008B4DF2"/>
    <w:rsid w:val="008B4F76"/>
    <w:rsid w:val="008B5324"/>
    <w:rsid w:val="008B5F2B"/>
    <w:rsid w:val="008B62D8"/>
    <w:rsid w:val="008B68B8"/>
    <w:rsid w:val="008B7042"/>
    <w:rsid w:val="008B714A"/>
    <w:rsid w:val="008B7180"/>
    <w:rsid w:val="008B7A77"/>
    <w:rsid w:val="008B7AF6"/>
    <w:rsid w:val="008C05AA"/>
    <w:rsid w:val="008C0B3B"/>
    <w:rsid w:val="008C10CF"/>
    <w:rsid w:val="008C1197"/>
    <w:rsid w:val="008C165E"/>
    <w:rsid w:val="008C193B"/>
    <w:rsid w:val="008C2DE9"/>
    <w:rsid w:val="008C40F3"/>
    <w:rsid w:val="008C4797"/>
    <w:rsid w:val="008C49F1"/>
    <w:rsid w:val="008C537B"/>
    <w:rsid w:val="008C5F2A"/>
    <w:rsid w:val="008C64BA"/>
    <w:rsid w:val="008C68A8"/>
    <w:rsid w:val="008C76F2"/>
    <w:rsid w:val="008D0077"/>
    <w:rsid w:val="008D0292"/>
    <w:rsid w:val="008D0BA9"/>
    <w:rsid w:val="008D0D0B"/>
    <w:rsid w:val="008D198E"/>
    <w:rsid w:val="008D22A5"/>
    <w:rsid w:val="008D25FE"/>
    <w:rsid w:val="008D2899"/>
    <w:rsid w:val="008D39F7"/>
    <w:rsid w:val="008D3FB5"/>
    <w:rsid w:val="008D4520"/>
    <w:rsid w:val="008D4736"/>
    <w:rsid w:val="008D49AA"/>
    <w:rsid w:val="008D52D5"/>
    <w:rsid w:val="008D52FD"/>
    <w:rsid w:val="008D5423"/>
    <w:rsid w:val="008D5911"/>
    <w:rsid w:val="008D6200"/>
    <w:rsid w:val="008D6675"/>
    <w:rsid w:val="008D678A"/>
    <w:rsid w:val="008D7404"/>
    <w:rsid w:val="008D7419"/>
    <w:rsid w:val="008D79C5"/>
    <w:rsid w:val="008D7D68"/>
    <w:rsid w:val="008E06B6"/>
    <w:rsid w:val="008E0E19"/>
    <w:rsid w:val="008E1033"/>
    <w:rsid w:val="008E1164"/>
    <w:rsid w:val="008E136A"/>
    <w:rsid w:val="008E17B4"/>
    <w:rsid w:val="008E287B"/>
    <w:rsid w:val="008E28B9"/>
    <w:rsid w:val="008E2AA0"/>
    <w:rsid w:val="008E422E"/>
    <w:rsid w:val="008E58D2"/>
    <w:rsid w:val="008E597B"/>
    <w:rsid w:val="008E5AD9"/>
    <w:rsid w:val="008E5CFC"/>
    <w:rsid w:val="008E5DE8"/>
    <w:rsid w:val="008E6071"/>
    <w:rsid w:val="008E674D"/>
    <w:rsid w:val="008E6AD0"/>
    <w:rsid w:val="008F02DD"/>
    <w:rsid w:val="008F0340"/>
    <w:rsid w:val="008F0D0A"/>
    <w:rsid w:val="008F101F"/>
    <w:rsid w:val="008F134E"/>
    <w:rsid w:val="008F19AD"/>
    <w:rsid w:val="008F23D6"/>
    <w:rsid w:val="008F2882"/>
    <w:rsid w:val="008F37B3"/>
    <w:rsid w:val="008F39D2"/>
    <w:rsid w:val="008F3A0E"/>
    <w:rsid w:val="008F3E5F"/>
    <w:rsid w:val="008F4BAD"/>
    <w:rsid w:val="008F5C59"/>
    <w:rsid w:val="008F6051"/>
    <w:rsid w:val="008F670E"/>
    <w:rsid w:val="008F6DE7"/>
    <w:rsid w:val="008F713D"/>
    <w:rsid w:val="008F72AD"/>
    <w:rsid w:val="008F73EC"/>
    <w:rsid w:val="00901235"/>
    <w:rsid w:val="0090157F"/>
    <w:rsid w:val="009015BA"/>
    <w:rsid w:val="00901C6C"/>
    <w:rsid w:val="009022BA"/>
    <w:rsid w:val="0090248F"/>
    <w:rsid w:val="009026AE"/>
    <w:rsid w:val="009028DF"/>
    <w:rsid w:val="00902E37"/>
    <w:rsid w:val="00903585"/>
    <w:rsid w:val="00903FFD"/>
    <w:rsid w:val="00904508"/>
    <w:rsid w:val="00904711"/>
    <w:rsid w:val="00904817"/>
    <w:rsid w:val="00905483"/>
    <w:rsid w:val="00905570"/>
    <w:rsid w:val="00905ABC"/>
    <w:rsid w:val="00905BFD"/>
    <w:rsid w:val="00906220"/>
    <w:rsid w:val="00906363"/>
    <w:rsid w:val="009076CD"/>
    <w:rsid w:val="00907813"/>
    <w:rsid w:val="009079D5"/>
    <w:rsid w:val="00907B83"/>
    <w:rsid w:val="00907C00"/>
    <w:rsid w:val="00907CF6"/>
    <w:rsid w:val="00910111"/>
    <w:rsid w:val="00910251"/>
    <w:rsid w:val="00910744"/>
    <w:rsid w:val="00910A3F"/>
    <w:rsid w:val="00910DAF"/>
    <w:rsid w:val="00910FE8"/>
    <w:rsid w:val="009128A4"/>
    <w:rsid w:val="00912B49"/>
    <w:rsid w:val="0091304B"/>
    <w:rsid w:val="00913DC9"/>
    <w:rsid w:val="00913FAF"/>
    <w:rsid w:val="00914AFD"/>
    <w:rsid w:val="00915E22"/>
    <w:rsid w:val="00915F17"/>
    <w:rsid w:val="0091624D"/>
    <w:rsid w:val="009166CB"/>
    <w:rsid w:val="00916CC7"/>
    <w:rsid w:val="00917AD4"/>
    <w:rsid w:val="009201B9"/>
    <w:rsid w:val="00921DE8"/>
    <w:rsid w:val="00921FBF"/>
    <w:rsid w:val="0092223C"/>
    <w:rsid w:val="00922494"/>
    <w:rsid w:val="00922795"/>
    <w:rsid w:val="00922C60"/>
    <w:rsid w:val="00922F8A"/>
    <w:rsid w:val="0092312D"/>
    <w:rsid w:val="00924D02"/>
    <w:rsid w:val="00925121"/>
    <w:rsid w:val="0092547E"/>
    <w:rsid w:val="0092569C"/>
    <w:rsid w:val="0092598E"/>
    <w:rsid w:val="00925AE4"/>
    <w:rsid w:val="00925CA0"/>
    <w:rsid w:val="00926433"/>
    <w:rsid w:val="00926E1B"/>
    <w:rsid w:val="00926E66"/>
    <w:rsid w:val="0092716C"/>
    <w:rsid w:val="00927468"/>
    <w:rsid w:val="009279D0"/>
    <w:rsid w:val="00930C52"/>
    <w:rsid w:val="00931AFD"/>
    <w:rsid w:val="00931EC4"/>
    <w:rsid w:val="00932D1D"/>
    <w:rsid w:val="00932DAD"/>
    <w:rsid w:val="00932E54"/>
    <w:rsid w:val="0093318E"/>
    <w:rsid w:val="009334D8"/>
    <w:rsid w:val="00933D76"/>
    <w:rsid w:val="0093400A"/>
    <w:rsid w:val="00934150"/>
    <w:rsid w:val="00934510"/>
    <w:rsid w:val="0093496C"/>
    <w:rsid w:val="00934AB9"/>
    <w:rsid w:val="00934D94"/>
    <w:rsid w:val="00934E91"/>
    <w:rsid w:val="009356B7"/>
    <w:rsid w:val="00935949"/>
    <w:rsid w:val="00935AA5"/>
    <w:rsid w:val="00935F24"/>
    <w:rsid w:val="009360EA"/>
    <w:rsid w:val="00937949"/>
    <w:rsid w:val="00937A0F"/>
    <w:rsid w:val="00937CE6"/>
    <w:rsid w:val="00940050"/>
    <w:rsid w:val="009400A4"/>
    <w:rsid w:val="0094052F"/>
    <w:rsid w:val="009412E1"/>
    <w:rsid w:val="00941378"/>
    <w:rsid w:val="0094154F"/>
    <w:rsid w:val="009420BE"/>
    <w:rsid w:val="00942223"/>
    <w:rsid w:val="0094294F"/>
    <w:rsid w:val="00942B1E"/>
    <w:rsid w:val="00943179"/>
    <w:rsid w:val="0094381F"/>
    <w:rsid w:val="00944419"/>
    <w:rsid w:val="009449B8"/>
    <w:rsid w:val="00944DC6"/>
    <w:rsid w:val="00944E46"/>
    <w:rsid w:val="00944F66"/>
    <w:rsid w:val="0094550D"/>
    <w:rsid w:val="00945AAD"/>
    <w:rsid w:val="009465AE"/>
    <w:rsid w:val="009469F2"/>
    <w:rsid w:val="00947340"/>
    <w:rsid w:val="00947EA9"/>
    <w:rsid w:val="009512DA"/>
    <w:rsid w:val="00951628"/>
    <w:rsid w:val="009525E5"/>
    <w:rsid w:val="00952714"/>
    <w:rsid w:val="009527BB"/>
    <w:rsid w:val="00952843"/>
    <w:rsid w:val="00952904"/>
    <w:rsid w:val="00952DEF"/>
    <w:rsid w:val="009531B3"/>
    <w:rsid w:val="00953723"/>
    <w:rsid w:val="00953EE9"/>
    <w:rsid w:val="00953FBD"/>
    <w:rsid w:val="00954008"/>
    <w:rsid w:val="0095438C"/>
    <w:rsid w:val="009546D3"/>
    <w:rsid w:val="00954A4A"/>
    <w:rsid w:val="00954C1F"/>
    <w:rsid w:val="00954E58"/>
    <w:rsid w:val="009550C4"/>
    <w:rsid w:val="0095531D"/>
    <w:rsid w:val="00955324"/>
    <w:rsid w:val="00955671"/>
    <w:rsid w:val="00955911"/>
    <w:rsid w:val="00955CED"/>
    <w:rsid w:val="00956DE3"/>
    <w:rsid w:val="00957700"/>
    <w:rsid w:val="0095780F"/>
    <w:rsid w:val="00957AA8"/>
    <w:rsid w:val="00960008"/>
    <w:rsid w:val="009607B1"/>
    <w:rsid w:val="00960ABB"/>
    <w:rsid w:val="00960DC2"/>
    <w:rsid w:val="00960F2B"/>
    <w:rsid w:val="00960F30"/>
    <w:rsid w:val="00961414"/>
    <w:rsid w:val="00961750"/>
    <w:rsid w:val="0096197F"/>
    <w:rsid w:val="00961A5D"/>
    <w:rsid w:val="00961B46"/>
    <w:rsid w:val="00962387"/>
    <w:rsid w:val="0096259C"/>
    <w:rsid w:val="00963110"/>
    <w:rsid w:val="0096396A"/>
    <w:rsid w:val="00963BCA"/>
    <w:rsid w:val="00963E95"/>
    <w:rsid w:val="00964B98"/>
    <w:rsid w:val="00964DFF"/>
    <w:rsid w:val="00965407"/>
    <w:rsid w:val="00965668"/>
    <w:rsid w:val="00965710"/>
    <w:rsid w:val="00966497"/>
    <w:rsid w:val="009701C9"/>
    <w:rsid w:val="00970C29"/>
    <w:rsid w:val="00970F08"/>
    <w:rsid w:val="00970F41"/>
    <w:rsid w:val="00971790"/>
    <w:rsid w:val="00971879"/>
    <w:rsid w:val="00971DE4"/>
    <w:rsid w:val="0097283C"/>
    <w:rsid w:val="00972A6A"/>
    <w:rsid w:val="00972E6F"/>
    <w:rsid w:val="00972F01"/>
    <w:rsid w:val="009732DA"/>
    <w:rsid w:val="00973362"/>
    <w:rsid w:val="00973C9A"/>
    <w:rsid w:val="00974CD5"/>
    <w:rsid w:val="00975B67"/>
    <w:rsid w:val="00975BFA"/>
    <w:rsid w:val="00975E9D"/>
    <w:rsid w:val="009765DF"/>
    <w:rsid w:val="009779CA"/>
    <w:rsid w:val="00977A09"/>
    <w:rsid w:val="00977D37"/>
    <w:rsid w:val="00977ED6"/>
    <w:rsid w:val="009802B5"/>
    <w:rsid w:val="0098039E"/>
    <w:rsid w:val="009804E2"/>
    <w:rsid w:val="0098075C"/>
    <w:rsid w:val="00980F6A"/>
    <w:rsid w:val="0098100F"/>
    <w:rsid w:val="00981360"/>
    <w:rsid w:val="00981D84"/>
    <w:rsid w:val="00982263"/>
    <w:rsid w:val="00982331"/>
    <w:rsid w:val="00982B85"/>
    <w:rsid w:val="0098305A"/>
    <w:rsid w:val="00983070"/>
    <w:rsid w:val="00983B21"/>
    <w:rsid w:val="00983FEB"/>
    <w:rsid w:val="00984791"/>
    <w:rsid w:val="009853D8"/>
    <w:rsid w:val="0098584C"/>
    <w:rsid w:val="009867E0"/>
    <w:rsid w:val="009873E3"/>
    <w:rsid w:val="00987BBB"/>
    <w:rsid w:val="00990202"/>
    <w:rsid w:val="009910EE"/>
    <w:rsid w:val="00991168"/>
    <w:rsid w:val="00992157"/>
    <w:rsid w:val="009929D8"/>
    <w:rsid w:val="00993377"/>
    <w:rsid w:val="00993DA8"/>
    <w:rsid w:val="00994505"/>
    <w:rsid w:val="0099466F"/>
    <w:rsid w:val="009947F9"/>
    <w:rsid w:val="00994A52"/>
    <w:rsid w:val="00994B17"/>
    <w:rsid w:val="00994BDB"/>
    <w:rsid w:val="00994D22"/>
    <w:rsid w:val="00995179"/>
    <w:rsid w:val="00995C83"/>
    <w:rsid w:val="00995DC9"/>
    <w:rsid w:val="00996157"/>
    <w:rsid w:val="009969DA"/>
    <w:rsid w:val="00996B4D"/>
    <w:rsid w:val="009974C6"/>
    <w:rsid w:val="009976F3"/>
    <w:rsid w:val="009979D2"/>
    <w:rsid w:val="00997B45"/>
    <w:rsid w:val="00997C05"/>
    <w:rsid w:val="009A009B"/>
    <w:rsid w:val="009A09E5"/>
    <w:rsid w:val="009A1098"/>
    <w:rsid w:val="009A1A9F"/>
    <w:rsid w:val="009A2038"/>
    <w:rsid w:val="009A2253"/>
    <w:rsid w:val="009A285C"/>
    <w:rsid w:val="009A2CBC"/>
    <w:rsid w:val="009A3C26"/>
    <w:rsid w:val="009A4866"/>
    <w:rsid w:val="009A4A1C"/>
    <w:rsid w:val="009A5216"/>
    <w:rsid w:val="009A5DF5"/>
    <w:rsid w:val="009A666B"/>
    <w:rsid w:val="009A6704"/>
    <w:rsid w:val="009A6A2E"/>
    <w:rsid w:val="009A71A6"/>
    <w:rsid w:val="009B009A"/>
    <w:rsid w:val="009B00AC"/>
    <w:rsid w:val="009B01E0"/>
    <w:rsid w:val="009B126B"/>
    <w:rsid w:val="009B1848"/>
    <w:rsid w:val="009B22FB"/>
    <w:rsid w:val="009B2502"/>
    <w:rsid w:val="009B2757"/>
    <w:rsid w:val="009B2BCA"/>
    <w:rsid w:val="009B3000"/>
    <w:rsid w:val="009B30CD"/>
    <w:rsid w:val="009B39BF"/>
    <w:rsid w:val="009B3E51"/>
    <w:rsid w:val="009B3E59"/>
    <w:rsid w:val="009B3E6B"/>
    <w:rsid w:val="009B4042"/>
    <w:rsid w:val="009B4921"/>
    <w:rsid w:val="009B49CE"/>
    <w:rsid w:val="009B4BC3"/>
    <w:rsid w:val="009B537F"/>
    <w:rsid w:val="009B55B9"/>
    <w:rsid w:val="009B6294"/>
    <w:rsid w:val="009B6341"/>
    <w:rsid w:val="009B640A"/>
    <w:rsid w:val="009B6C7A"/>
    <w:rsid w:val="009B7059"/>
    <w:rsid w:val="009B7475"/>
    <w:rsid w:val="009C0245"/>
    <w:rsid w:val="009C0487"/>
    <w:rsid w:val="009C057C"/>
    <w:rsid w:val="009C119B"/>
    <w:rsid w:val="009C126A"/>
    <w:rsid w:val="009C167F"/>
    <w:rsid w:val="009C199C"/>
    <w:rsid w:val="009C2589"/>
    <w:rsid w:val="009C2A90"/>
    <w:rsid w:val="009C331D"/>
    <w:rsid w:val="009C3F59"/>
    <w:rsid w:val="009C420E"/>
    <w:rsid w:val="009C4819"/>
    <w:rsid w:val="009C4B6F"/>
    <w:rsid w:val="009C516D"/>
    <w:rsid w:val="009C52ED"/>
    <w:rsid w:val="009C5868"/>
    <w:rsid w:val="009C5C7A"/>
    <w:rsid w:val="009C6060"/>
    <w:rsid w:val="009C636B"/>
    <w:rsid w:val="009C6D0D"/>
    <w:rsid w:val="009C7C29"/>
    <w:rsid w:val="009D0B06"/>
    <w:rsid w:val="009D1293"/>
    <w:rsid w:val="009D1CE9"/>
    <w:rsid w:val="009D1EB3"/>
    <w:rsid w:val="009D24D7"/>
    <w:rsid w:val="009D255D"/>
    <w:rsid w:val="009D26C3"/>
    <w:rsid w:val="009D32DC"/>
    <w:rsid w:val="009D33BB"/>
    <w:rsid w:val="009D3409"/>
    <w:rsid w:val="009D36FF"/>
    <w:rsid w:val="009D3733"/>
    <w:rsid w:val="009D44EA"/>
    <w:rsid w:val="009D46DE"/>
    <w:rsid w:val="009D48EF"/>
    <w:rsid w:val="009D53BF"/>
    <w:rsid w:val="009D6AD5"/>
    <w:rsid w:val="009D6EF1"/>
    <w:rsid w:val="009D731B"/>
    <w:rsid w:val="009D746A"/>
    <w:rsid w:val="009D7BF6"/>
    <w:rsid w:val="009E05F1"/>
    <w:rsid w:val="009E0A07"/>
    <w:rsid w:val="009E1243"/>
    <w:rsid w:val="009E18B6"/>
    <w:rsid w:val="009E1D4B"/>
    <w:rsid w:val="009E21CE"/>
    <w:rsid w:val="009E2270"/>
    <w:rsid w:val="009E2353"/>
    <w:rsid w:val="009E2912"/>
    <w:rsid w:val="009E29C1"/>
    <w:rsid w:val="009E3349"/>
    <w:rsid w:val="009E38A1"/>
    <w:rsid w:val="009E42BC"/>
    <w:rsid w:val="009E475A"/>
    <w:rsid w:val="009E475C"/>
    <w:rsid w:val="009E507F"/>
    <w:rsid w:val="009E5DD7"/>
    <w:rsid w:val="009E5EC5"/>
    <w:rsid w:val="009E6204"/>
    <w:rsid w:val="009E6857"/>
    <w:rsid w:val="009E6C11"/>
    <w:rsid w:val="009E6E1E"/>
    <w:rsid w:val="009E7116"/>
    <w:rsid w:val="009E7150"/>
    <w:rsid w:val="009E7F74"/>
    <w:rsid w:val="009E7FA7"/>
    <w:rsid w:val="009F0188"/>
    <w:rsid w:val="009F048E"/>
    <w:rsid w:val="009F0891"/>
    <w:rsid w:val="009F11A7"/>
    <w:rsid w:val="009F1A28"/>
    <w:rsid w:val="009F1C39"/>
    <w:rsid w:val="009F1FF6"/>
    <w:rsid w:val="009F28ED"/>
    <w:rsid w:val="009F2926"/>
    <w:rsid w:val="009F2B49"/>
    <w:rsid w:val="009F2C85"/>
    <w:rsid w:val="009F303E"/>
    <w:rsid w:val="009F3219"/>
    <w:rsid w:val="009F3264"/>
    <w:rsid w:val="009F4F71"/>
    <w:rsid w:val="009F51F9"/>
    <w:rsid w:val="009F54A9"/>
    <w:rsid w:val="009F6174"/>
    <w:rsid w:val="009F6393"/>
    <w:rsid w:val="009F6896"/>
    <w:rsid w:val="009F6985"/>
    <w:rsid w:val="009F73A5"/>
    <w:rsid w:val="009F73D3"/>
    <w:rsid w:val="009F7534"/>
    <w:rsid w:val="009F7909"/>
    <w:rsid w:val="009F793B"/>
    <w:rsid w:val="00A0066A"/>
    <w:rsid w:val="00A0066D"/>
    <w:rsid w:val="00A01042"/>
    <w:rsid w:val="00A01170"/>
    <w:rsid w:val="00A01195"/>
    <w:rsid w:val="00A0135C"/>
    <w:rsid w:val="00A01410"/>
    <w:rsid w:val="00A01867"/>
    <w:rsid w:val="00A01C6B"/>
    <w:rsid w:val="00A0214C"/>
    <w:rsid w:val="00A023B7"/>
    <w:rsid w:val="00A02596"/>
    <w:rsid w:val="00A0267F"/>
    <w:rsid w:val="00A035E6"/>
    <w:rsid w:val="00A03B88"/>
    <w:rsid w:val="00A03C31"/>
    <w:rsid w:val="00A04764"/>
    <w:rsid w:val="00A04823"/>
    <w:rsid w:val="00A05907"/>
    <w:rsid w:val="00A05B5C"/>
    <w:rsid w:val="00A05BF5"/>
    <w:rsid w:val="00A05E09"/>
    <w:rsid w:val="00A05F4A"/>
    <w:rsid w:val="00A05FA7"/>
    <w:rsid w:val="00A06416"/>
    <w:rsid w:val="00A0663E"/>
    <w:rsid w:val="00A06BB4"/>
    <w:rsid w:val="00A06CEA"/>
    <w:rsid w:val="00A0753D"/>
    <w:rsid w:val="00A07863"/>
    <w:rsid w:val="00A07CFA"/>
    <w:rsid w:val="00A105A3"/>
    <w:rsid w:val="00A109E7"/>
    <w:rsid w:val="00A11079"/>
    <w:rsid w:val="00A11442"/>
    <w:rsid w:val="00A11B12"/>
    <w:rsid w:val="00A11DC5"/>
    <w:rsid w:val="00A12FE6"/>
    <w:rsid w:val="00A13789"/>
    <w:rsid w:val="00A1380B"/>
    <w:rsid w:val="00A140D4"/>
    <w:rsid w:val="00A14151"/>
    <w:rsid w:val="00A149A3"/>
    <w:rsid w:val="00A14D40"/>
    <w:rsid w:val="00A15AD5"/>
    <w:rsid w:val="00A16B6B"/>
    <w:rsid w:val="00A205FD"/>
    <w:rsid w:val="00A20CA7"/>
    <w:rsid w:val="00A20EFD"/>
    <w:rsid w:val="00A211BF"/>
    <w:rsid w:val="00A21219"/>
    <w:rsid w:val="00A21A63"/>
    <w:rsid w:val="00A21B17"/>
    <w:rsid w:val="00A22674"/>
    <w:rsid w:val="00A226B8"/>
    <w:rsid w:val="00A22D3B"/>
    <w:rsid w:val="00A22FF4"/>
    <w:rsid w:val="00A2374B"/>
    <w:rsid w:val="00A23E8F"/>
    <w:rsid w:val="00A245B0"/>
    <w:rsid w:val="00A24C8C"/>
    <w:rsid w:val="00A253C9"/>
    <w:rsid w:val="00A2555F"/>
    <w:rsid w:val="00A26396"/>
    <w:rsid w:val="00A2651A"/>
    <w:rsid w:val="00A26F35"/>
    <w:rsid w:val="00A27347"/>
    <w:rsid w:val="00A3056C"/>
    <w:rsid w:val="00A30CA9"/>
    <w:rsid w:val="00A30FC6"/>
    <w:rsid w:val="00A327B7"/>
    <w:rsid w:val="00A32942"/>
    <w:rsid w:val="00A333EC"/>
    <w:rsid w:val="00A33BB0"/>
    <w:rsid w:val="00A33E2C"/>
    <w:rsid w:val="00A34CE2"/>
    <w:rsid w:val="00A34F4B"/>
    <w:rsid w:val="00A3511A"/>
    <w:rsid w:val="00A35DC8"/>
    <w:rsid w:val="00A35E3E"/>
    <w:rsid w:val="00A36514"/>
    <w:rsid w:val="00A367AB"/>
    <w:rsid w:val="00A368F6"/>
    <w:rsid w:val="00A37124"/>
    <w:rsid w:val="00A37793"/>
    <w:rsid w:val="00A37B2F"/>
    <w:rsid w:val="00A37CE4"/>
    <w:rsid w:val="00A40918"/>
    <w:rsid w:val="00A409B1"/>
    <w:rsid w:val="00A40A61"/>
    <w:rsid w:val="00A410DB"/>
    <w:rsid w:val="00A4116C"/>
    <w:rsid w:val="00A411E0"/>
    <w:rsid w:val="00A41294"/>
    <w:rsid w:val="00A42539"/>
    <w:rsid w:val="00A42BCE"/>
    <w:rsid w:val="00A42D3D"/>
    <w:rsid w:val="00A433D3"/>
    <w:rsid w:val="00A434A9"/>
    <w:rsid w:val="00A437D8"/>
    <w:rsid w:val="00A43900"/>
    <w:rsid w:val="00A43D93"/>
    <w:rsid w:val="00A43F19"/>
    <w:rsid w:val="00A448C4"/>
    <w:rsid w:val="00A44B0F"/>
    <w:rsid w:val="00A4547A"/>
    <w:rsid w:val="00A45482"/>
    <w:rsid w:val="00A45524"/>
    <w:rsid w:val="00A45789"/>
    <w:rsid w:val="00A45BBD"/>
    <w:rsid w:val="00A460FB"/>
    <w:rsid w:val="00A46E0B"/>
    <w:rsid w:val="00A4727C"/>
    <w:rsid w:val="00A50035"/>
    <w:rsid w:val="00A50462"/>
    <w:rsid w:val="00A504C0"/>
    <w:rsid w:val="00A52587"/>
    <w:rsid w:val="00A528AC"/>
    <w:rsid w:val="00A5293E"/>
    <w:rsid w:val="00A52FDF"/>
    <w:rsid w:val="00A53C1D"/>
    <w:rsid w:val="00A5428B"/>
    <w:rsid w:val="00A54C83"/>
    <w:rsid w:val="00A55154"/>
    <w:rsid w:val="00A55400"/>
    <w:rsid w:val="00A55C61"/>
    <w:rsid w:val="00A55D7A"/>
    <w:rsid w:val="00A55F8A"/>
    <w:rsid w:val="00A56C0E"/>
    <w:rsid w:val="00A56E6F"/>
    <w:rsid w:val="00A56FFC"/>
    <w:rsid w:val="00A57372"/>
    <w:rsid w:val="00A573DB"/>
    <w:rsid w:val="00A57613"/>
    <w:rsid w:val="00A57CD0"/>
    <w:rsid w:val="00A57FD5"/>
    <w:rsid w:val="00A600C2"/>
    <w:rsid w:val="00A60791"/>
    <w:rsid w:val="00A60A7A"/>
    <w:rsid w:val="00A60C2C"/>
    <w:rsid w:val="00A61249"/>
    <w:rsid w:val="00A617DB"/>
    <w:rsid w:val="00A61B88"/>
    <w:rsid w:val="00A62767"/>
    <w:rsid w:val="00A62F8B"/>
    <w:rsid w:val="00A636B5"/>
    <w:rsid w:val="00A6399F"/>
    <w:rsid w:val="00A6421B"/>
    <w:rsid w:val="00A64473"/>
    <w:rsid w:val="00A644CD"/>
    <w:rsid w:val="00A64657"/>
    <w:rsid w:val="00A64880"/>
    <w:rsid w:val="00A64C9B"/>
    <w:rsid w:val="00A65065"/>
    <w:rsid w:val="00A66E0A"/>
    <w:rsid w:val="00A67C89"/>
    <w:rsid w:val="00A70569"/>
    <w:rsid w:val="00A706BE"/>
    <w:rsid w:val="00A720A8"/>
    <w:rsid w:val="00A7227C"/>
    <w:rsid w:val="00A723B9"/>
    <w:rsid w:val="00A72C41"/>
    <w:rsid w:val="00A72D76"/>
    <w:rsid w:val="00A72F9B"/>
    <w:rsid w:val="00A73402"/>
    <w:rsid w:val="00A73476"/>
    <w:rsid w:val="00A736DB"/>
    <w:rsid w:val="00A737E8"/>
    <w:rsid w:val="00A742D7"/>
    <w:rsid w:val="00A74558"/>
    <w:rsid w:val="00A74985"/>
    <w:rsid w:val="00A74B7E"/>
    <w:rsid w:val="00A750E1"/>
    <w:rsid w:val="00A75682"/>
    <w:rsid w:val="00A75CF4"/>
    <w:rsid w:val="00A75FD6"/>
    <w:rsid w:val="00A76120"/>
    <w:rsid w:val="00A7621D"/>
    <w:rsid w:val="00A76304"/>
    <w:rsid w:val="00A76674"/>
    <w:rsid w:val="00A76B1F"/>
    <w:rsid w:val="00A76F61"/>
    <w:rsid w:val="00A77C31"/>
    <w:rsid w:val="00A805F2"/>
    <w:rsid w:val="00A8065B"/>
    <w:rsid w:val="00A816F9"/>
    <w:rsid w:val="00A81CE6"/>
    <w:rsid w:val="00A81DC4"/>
    <w:rsid w:val="00A81E06"/>
    <w:rsid w:val="00A821A4"/>
    <w:rsid w:val="00A83166"/>
    <w:rsid w:val="00A831DC"/>
    <w:rsid w:val="00A83326"/>
    <w:rsid w:val="00A8352E"/>
    <w:rsid w:val="00A83D76"/>
    <w:rsid w:val="00A83E64"/>
    <w:rsid w:val="00A8470D"/>
    <w:rsid w:val="00A84713"/>
    <w:rsid w:val="00A847F2"/>
    <w:rsid w:val="00A848DD"/>
    <w:rsid w:val="00A84C17"/>
    <w:rsid w:val="00A8523F"/>
    <w:rsid w:val="00A8577D"/>
    <w:rsid w:val="00A85A46"/>
    <w:rsid w:val="00A85B46"/>
    <w:rsid w:val="00A85CBC"/>
    <w:rsid w:val="00A8684A"/>
    <w:rsid w:val="00A8687C"/>
    <w:rsid w:val="00A86B4F"/>
    <w:rsid w:val="00A86BF9"/>
    <w:rsid w:val="00A87225"/>
    <w:rsid w:val="00A87968"/>
    <w:rsid w:val="00A90771"/>
    <w:rsid w:val="00A90994"/>
    <w:rsid w:val="00A909C2"/>
    <w:rsid w:val="00A90D41"/>
    <w:rsid w:val="00A90E88"/>
    <w:rsid w:val="00A91801"/>
    <w:rsid w:val="00A91AA2"/>
    <w:rsid w:val="00A91BE8"/>
    <w:rsid w:val="00A91E2D"/>
    <w:rsid w:val="00A92254"/>
    <w:rsid w:val="00A92399"/>
    <w:rsid w:val="00A930D8"/>
    <w:rsid w:val="00A93B4E"/>
    <w:rsid w:val="00A93B70"/>
    <w:rsid w:val="00A93DE0"/>
    <w:rsid w:val="00A94D06"/>
    <w:rsid w:val="00A94F80"/>
    <w:rsid w:val="00A956D4"/>
    <w:rsid w:val="00A95C54"/>
    <w:rsid w:val="00A95D9B"/>
    <w:rsid w:val="00A9622B"/>
    <w:rsid w:val="00A966E1"/>
    <w:rsid w:val="00A9683C"/>
    <w:rsid w:val="00A96A16"/>
    <w:rsid w:val="00A96DB1"/>
    <w:rsid w:val="00AA06EC"/>
    <w:rsid w:val="00AA12D8"/>
    <w:rsid w:val="00AA1F78"/>
    <w:rsid w:val="00AA296E"/>
    <w:rsid w:val="00AA2BBA"/>
    <w:rsid w:val="00AA2DF9"/>
    <w:rsid w:val="00AA2E2D"/>
    <w:rsid w:val="00AA3208"/>
    <w:rsid w:val="00AA40A1"/>
    <w:rsid w:val="00AA423E"/>
    <w:rsid w:val="00AA46CC"/>
    <w:rsid w:val="00AA48DE"/>
    <w:rsid w:val="00AA4B14"/>
    <w:rsid w:val="00AA4B86"/>
    <w:rsid w:val="00AA5236"/>
    <w:rsid w:val="00AA6695"/>
    <w:rsid w:val="00AA74C1"/>
    <w:rsid w:val="00AA7518"/>
    <w:rsid w:val="00AA7BD9"/>
    <w:rsid w:val="00AB03AE"/>
    <w:rsid w:val="00AB13B6"/>
    <w:rsid w:val="00AB15F8"/>
    <w:rsid w:val="00AB1785"/>
    <w:rsid w:val="00AB17AA"/>
    <w:rsid w:val="00AB19C3"/>
    <w:rsid w:val="00AB1C90"/>
    <w:rsid w:val="00AB3160"/>
    <w:rsid w:val="00AB377A"/>
    <w:rsid w:val="00AB3D5E"/>
    <w:rsid w:val="00AB3FEB"/>
    <w:rsid w:val="00AB52E7"/>
    <w:rsid w:val="00AB5410"/>
    <w:rsid w:val="00AB550B"/>
    <w:rsid w:val="00AB5B1F"/>
    <w:rsid w:val="00AB5C19"/>
    <w:rsid w:val="00AB6652"/>
    <w:rsid w:val="00AB67E1"/>
    <w:rsid w:val="00AB74D8"/>
    <w:rsid w:val="00AC07A0"/>
    <w:rsid w:val="00AC0B89"/>
    <w:rsid w:val="00AC13D3"/>
    <w:rsid w:val="00AC2432"/>
    <w:rsid w:val="00AC29B8"/>
    <w:rsid w:val="00AC29D2"/>
    <w:rsid w:val="00AC2E7B"/>
    <w:rsid w:val="00AC3091"/>
    <w:rsid w:val="00AC42D1"/>
    <w:rsid w:val="00AC5A21"/>
    <w:rsid w:val="00AC5B23"/>
    <w:rsid w:val="00AC5EF4"/>
    <w:rsid w:val="00AC5F22"/>
    <w:rsid w:val="00AC5F91"/>
    <w:rsid w:val="00AC602C"/>
    <w:rsid w:val="00AC64D1"/>
    <w:rsid w:val="00AC68B2"/>
    <w:rsid w:val="00AC692C"/>
    <w:rsid w:val="00AC6BF2"/>
    <w:rsid w:val="00AC71E5"/>
    <w:rsid w:val="00AC754B"/>
    <w:rsid w:val="00AC79F4"/>
    <w:rsid w:val="00AC7F69"/>
    <w:rsid w:val="00AD0456"/>
    <w:rsid w:val="00AD09B0"/>
    <w:rsid w:val="00AD113D"/>
    <w:rsid w:val="00AD12F0"/>
    <w:rsid w:val="00AD174D"/>
    <w:rsid w:val="00AD186E"/>
    <w:rsid w:val="00AD22AF"/>
    <w:rsid w:val="00AD2634"/>
    <w:rsid w:val="00AD294F"/>
    <w:rsid w:val="00AD4A34"/>
    <w:rsid w:val="00AD5361"/>
    <w:rsid w:val="00AD53E4"/>
    <w:rsid w:val="00AD5523"/>
    <w:rsid w:val="00AD5CEF"/>
    <w:rsid w:val="00AD5CFC"/>
    <w:rsid w:val="00AD69F9"/>
    <w:rsid w:val="00AD6E72"/>
    <w:rsid w:val="00AD6F53"/>
    <w:rsid w:val="00AD7139"/>
    <w:rsid w:val="00AD73B2"/>
    <w:rsid w:val="00AD76DA"/>
    <w:rsid w:val="00AD76EC"/>
    <w:rsid w:val="00AD7AF5"/>
    <w:rsid w:val="00AE047C"/>
    <w:rsid w:val="00AE095A"/>
    <w:rsid w:val="00AE0C44"/>
    <w:rsid w:val="00AE1316"/>
    <w:rsid w:val="00AE15CA"/>
    <w:rsid w:val="00AE2033"/>
    <w:rsid w:val="00AE2220"/>
    <w:rsid w:val="00AE29A8"/>
    <w:rsid w:val="00AE31AD"/>
    <w:rsid w:val="00AE3578"/>
    <w:rsid w:val="00AE39E9"/>
    <w:rsid w:val="00AE3A48"/>
    <w:rsid w:val="00AE3C3A"/>
    <w:rsid w:val="00AE4400"/>
    <w:rsid w:val="00AE4852"/>
    <w:rsid w:val="00AE48EA"/>
    <w:rsid w:val="00AE4C8F"/>
    <w:rsid w:val="00AE4E7F"/>
    <w:rsid w:val="00AE5260"/>
    <w:rsid w:val="00AE5432"/>
    <w:rsid w:val="00AE56AE"/>
    <w:rsid w:val="00AE6036"/>
    <w:rsid w:val="00AE6C48"/>
    <w:rsid w:val="00AE6FDA"/>
    <w:rsid w:val="00AE776B"/>
    <w:rsid w:val="00AE78EA"/>
    <w:rsid w:val="00AE7FD6"/>
    <w:rsid w:val="00AF0BCE"/>
    <w:rsid w:val="00AF0CE7"/>
    <w:rsid w:val="00AF1233"/>
    <w:rsid w:val="00AF166C"/>
    <w:rsid w:val="00AF1868"/>
    <w:rsid w:val="00AF1DA1"/>
    <w:rsid w:val="00AF2648"/>
    <w:rsid w:val="00AF268F"/>
    <w:rsid w:val="00AF28C3"/>
    <w:rsid w:val="00AF2B5C"/>
    <w:rsid w:val="00AF2BCE"/>
    <w:rsid w:val="00AF2F47"/>
    <w:rsid w:val="00AF39C9"/>
    <w:rsid w:val="00AF3C1F"/>
    <w:rsid w:val="00AF3C40"/>
    <w:rsid w:val="00AF3EC6"/>
    <w:rsid w:val="00AF409C"/>
    <w:rsid w:val="00AF43D4"/>
    <w:rsid w:val="00AF43D6"/>
    <w:rsid w:val="00AF47CD"/>
    <w:rsid w:val="00AF4EB4"/>
    <w:rsid w:val="00AF4F09"/>
    <w:rsid w:val="00AF5234"/>
    <w:rsid w:val="00AF5262"/>
    <w:rsid w:val="00AF5C63"/>
    <w:rsid w:val="00AF5D9F"/>
    <w:rsid w:val="00AF5DCE"/>
    <w:rsid w:val="00AF6E0E"/>
    <w:rsid w:val="00AF7913"/>
    <w:rsid w:val="00AF7D87"/>
    <w:rsid w:val="00B00C25"/>
    <w:rsid w:val="00B00C5A"/>
    <w:rsid w:val="00B017A9"/>
    <w:rsid w:val="00B019D1"/>
    <w:rsid w:val="00B019E9"/>
    <w:rsid w:val="00B01F2E"/>
    <w:rsid w:val="00B0232E"/>
    <w:rsid w:val="00B02502"/>
    <w:rsid w:val="00B025E8"/>
    <w:rsid w:val="00B02806"/>
    <w:rsid w:val="00B02A15"/>
    <w:rsid w:val="00B02ABD"/>
    <w:rsid w:val="00B036BE"/>
    <w:rsid w:val="00B0386A"/>
    <w:rsid w:val="00B040CB"/>
    <w:rsid w:val="00B04901"/>
    <w:rsid w:val="00B04F79"/>
    <w:rsid w:val="00B0583A"/>
    <w:rsid w:val="00B05955"/>
    <w:rsid w:val="00B06063"/>
    <w:rsid w:val="00B072DD"/>
    <w:rsid w:val="00B07AC2"/>
    <w:rsid w:val="00B07CD2"/>
    <w:rsid w:val="00B07EE4"/>
    <w:rsid w:val="00B1015F"/>
    <w:rsid w:val="00B105D6"/>
    <w:rsid w:val="00B107D0"/>
    <w:rsid w:val="00B10E18"/>
    <w:rsid w:val="00B111CE"/>
    <w:rsid w:val="00B11D5A"/>
    <w:rsid w:val="00B120EA"/>
    <w:rsid w:val="00B127C0"/>
    <w:rsid w:val="00B12CA5"/>
    <w:rsid w:val="00B132B3"/>
    <w:rsid w:val="00B135E3"/>
    <w:rsid w:val="00B1410A"/>
    <w:rsid w:val="00B15499"/>
    <w:rsid w:val="00B15AE2"/>
    <w:rsid w:val="00B169E3"/>
    <w:rsid w:val="00B16AE7"/>
    <w:rsid w:val="00B16C5F"/>
    <w:rsid w:val="00B16E15"/>
    <w:rsid w:val="00B17377"/>
    <w:rsid w:val="00B1794B"/>
    <w:rsid w:val="00B17D73"/>
    <w:rsid w:val="00B207CF"/>
    <w:rsid w:val="00B20A90"/>
    <w:rsid w:val="00B20B3B"/>
    <w:rsid w:val="00B21616"/>
    <w:rsid w:val="00B218EB"/>
    <w:rsid w:val="00B22136"/>
    <w:rsid w:val="00B22BB0"/>
    <w:rsid w:val="00B235CC"/>
    <w:rsid w:val="00B23866"/>
    <w:rsid w:val="00B2484D"/>
    <w:rsid w:val="00B251D7"/>
    <w:rsid w:val="00B25C04"/>
    <w:rsid w:val="00B25C1D"/>
    <w:rsid w:val="00B25CC7"/>
    <w:rsid w:val="00B26840"/>
    <w:rsid w:val="00B26CAF"/>
    <w:rsid w:val="00B27006"/>
    <w:rsid w:val="00B27A0D"/>
    <w:rsid w:val="00B27B83"/>
    <w:rsid w:val="00B27C51"/>
    <w:rsid w:val="00B30013"/>
    <w:rsid w:val="00B3004F"/>
    <w:rsid w:val="00B302E5"/>
    <w:rsid w:val="00B3113F"/>
    <w:rsid w:val="00B3133A"/>
    <w:rsid w:val="00B318C3"/>
    <w:rsid w:val="00B3194F"/>
    <w:rsid w:val="00B3237F"/>
    <w:rsid w:val="00B32858"/>
    <w:rsid w:val="00B32D9E"/>
    <w:rsid w:val="00B32F2E"/>
    <w:rsid w:val="00B334D4"/>
    <w:rsid w:val="00B33724"/>
    <w:rsid w:val="00B33E00"/>
    <w:rsid w:val="00B3459F"/>
    <w:rsid w:val="00B35204"/>
    <w:rsid w:val="00B35378"/>
    <w:rsid w:val="00B3542D"/>
    <w:rsid w:val="00B35466"/>
    <w:rsid w:val="00B35951"/>
    <w:rsid w:val="00B3596A"/>
    <w:rsid w:val="00B359D3"/>
    <w:rsid w:val="00B35D1B"/>
    <w:rsid w:val="00B365EB"/>
    <w:rsid w:val="00B36800"/>
    <w:rsid w:val="00B36945"/>
    <w:rsid w:val="00B370E2"/>
    <w:rsid w:val="00B3761A"/>
    <w:rsid w:val="00B37B5F"/>
    <w:rsid w:val="00B37BEE"/>
    <w:rsid w:val="00B4089A"/>
    <w:rsid w:val="00B410CC"/>
    <w:rsid w:val="00B41A2B"/>
    <w:rsid w:val="00B41AF1"/>
    <w:rsid w:val="00B41F3C"/>
    <w:rsid w:val="00B42329"/>
    <w:rsid w:val="00B438AA"/>
    <w:rsid w:val="00B44715"/>
    <w:rsid w:val="00B44D3B"/>
    <w:rsid w:val="00B45119"/>
    <w:rsid w:val="00B45455"/>
    <w:rsid w:val="00B4568F"/>
    <w:rsid w:val="00B45B3C"/>
    <w:rsid w:val="00B45CE3"/>
    <w:rsid w:val="00B45DF4"/>
    <w:rsid w:val="00B460D5"/>
    <w:rsid w:val="00B46616"/>
    <w:rsid w:val="00B46EDA"/>
    <w:rsid w:val="00B47331"/>
    <w:rsid w:val="00B477F4"/>
    <w:rsid w:val="00B47DC6"/>
    <w:rsid w:val="00B47EB0"/>
    <w:rsid w:val="00B5026E"/>
    <w:rsid w:val="00B50DE5"/>
    <w:rsid w:val="00B511A8"/>
    <w:rsid w:val="00B514DD"/>
    <w:rsid w:val="00B515F8"/>
    <w:rsid w:val="00B5190E"/>
    <w:rsid w:val="00B519DC"/>
    <w:rsid w:val="00B529E6"/>
    <w:rsid w:val="00B52FC3"/>
    <w:rsid w:val="00B52FD9"/>
    <w:rsid w:val="00B53224"/>
    <w:rsid w:val="00B5330B"/>
    <w:rsid w:val="00B53358"/>
    <w:rsid w:val="00B53A53"/>
    <w:rsid w:val="00B53AF5"/>
    <w:rsid w:val="00B5410E"/>
    <w:rsid w:val="00B547FB"/>
    <w:rsid w:val="00B549C3"/>
    <w:rsid w:val="00B54EB6"/>
    <w:rsid w:val="00B54F58"/>
    <w:rsid w:val="00B55052"/>
    <w:rsid w:val="00B550E4"/>
    <w:rsid w:val="00B55431"/>
    <w:rsid w:val="00B55528"/>
    <w:rsid w:val="00B55D34"/>
    <w:rsid w:val="00B561FD"/>
    <w:rsid w:val="00B568D6"/>
    <w:rsid w:val="00B56CAB"/>
    <w:rsid w:val="00B56FEA"/>
    <w:rsid w:val="00B570EF"/>
    <w:rsid w:val="00B57989"/>
    <w:rsid w:val="00B57E43"/>
    <w:rsid w:val="00B60A3D"/>
    <w:rsid w:val="00B60D69"/>
    <w:rsid w:val="00B61469"/>
    <w:rsid w:val="00B61767"/>
    <w:rsid w:val="00B6213F"/>
    <w:rsid w:val="00B63692"/>
    <w:rsid w:val="00B6378E"/>
    <w:rsid w:val="00B63AD3"/>
    <w:rsid w:val="00B641AD"/>
    <w:rsid w:val="00B6498B"/>
    <w:rsid w:val="00B64CA7"/>
    <w:rsid w:val="00B65445"/>
    <w:rsid w:val="00B65574"/>
    <w:rsid w:val="00B658E3"/>
    <w:rsid w:val="00B65BD8"/>
    <w:rsid w:val="00B65D20"/>
    <w:rsid w:val="00B66000"/>
    <w:rsid w:val="00B6618B"/>
    <w:rsid w:val="00B66780"/>
    <w:rsid w:val="00B67CC5"/>
    <w:rsid w:val="00B67E3A"/>
    <w:rsid w:val="00B70608"/>
    <w:rsid w:val="00B707D8"/>
    <w:rsid w:val="00B70919"/>
    <w:rsid w:val="00B719AD"/>
    <w:rsid w:val="00B71A28"/>
    <w:rsid w:val="00B722A8"/>
    <w:rsid w:val="00B72CE8"/>
    <w:rsid w:val="00B7312F"/>
    <w:rsid w:val="00B7336F"/>
    <w:rsid w:val="00B736E0"/>
    <w:rsid w:val="00B74241"/>
    <w:rsid w:val="00B7471B"/>
    <w:rsid w:val="00B74A2B"/>
    <w:rsid w:val="00B75518"/>
    <w:rsid w:val="00B75DA2"/>
    <w:rsid w:val="00B75EA2"/>
    <w:rsid w:val="00B7672D"/>
    <w:rsid w:val="00B76C69"/>
    <w:rsid w:val="00B77004"/>
    <w:rsid w:val="00B77C4E"/>
    <w:rsid w:val="00B80021"/>
    <w:rsid w:val="00B80EE6"/>
    <w:rsid w:val="00B810B9"/>
    <w:rsid w:val="00B811B1"/>
    <w:rsid w:val="00B811CB"/>
    <w:rsid w:val="00B811D7"/>
    <w:rsid w:val="00B81595"/>
    <w:rsid w:val="00B81CF1"/>
    <w:rsid w:val="00B81D77"/>
    <w:rsid w:val="00B81E08"/>
    <w:rsid w:val="00B825B2"/>
    <w:rsid w:val="00B830E9"/>
    <w:rsid w:val="00B83921"/>
    <w:rsid w:val="00B84777"/>
    <w:rsid w:val="00B8493E"/>
    <w:rsid w:val="00B85218"/>
    <w:rsid w:val="00B85513"/>
    <w:rsid w:val="00B86BCD"/>
    <w:rsid w:val="00B87226"/>
    <w:rsid w:val="00B872F7"/>
    <w:rsid w:val="00B91316"/>
    <w:rsid w:val="00B9135A"/>
    <w:rsid w:val="00B91BBA"/>
    <w:rsid w:val="00B91C60"/>
    <w:rsid w:val="00B91C73"/>
    <w:rsid w:val="00B91DE4"/>
    <w:rsid w:val="00B926E1"/>
    <w:rsid w:val="00B927E5"/>
    <w:rsid w:val="00B92A85"/>
    <w:rsid w:val="00B92FB0"/>
    <w:rsid w:val="00B935C7"/>
    <w:rsid w:val="00B93714"/>
    <w:rsid w:val="00B93C87"/>
    <w:rsid w:val="00B93E86"/>
    <w:rsid w:val="00B93EAC"/>
    <w:rsid w:val="00B942B1"/>
    <w:rsid w:val="00B947C4"/>
    <w:rsid w:val="00B9499B"/>
    <w:rsid w:val="00B94B68"/>
    <w:rsid w:val="00B94D58"/>
    <w:rsid w:val="00B95947"/>
    <w:rsid w:val="00B95A3D"/>
    <w:rsid w:val="00B95A79"/>
    <w:rsid w:val="00B96577"/>
    <w:rsid w:val="00B97540"/>
    <w:rsid w:val="00B979AF"/>
    <w:rsid w:val="00B97E36"/>
    <w:rsid w:val="00BA071B"/>
    <w:rsid w:val="00BA0EE0"/>
    <w:rsid w:val="00BA18D2"/>
    <w:rsid w:val="00BA1B89"/>
    <w:rsid w:val="00BA2143"/>
    <w:rsid w:val="00BA2233"/>
    <w:rsid w:val="00BA26CD"/>
    <w:rsid w:val="00BA2FAF"/>
    <w:rsid w:val="00BA3620"/>
    <w:rsid w:val="00BA38DC"/>
    <w:rsid w:val="00BA4AA2"/>
    <w:rsid w:val="00BA52A2"/>
    <w:rsid w:val="00BA53F3"/>
    <w:rsid w:val="00BA5751"/>
    <w:rsid w:val="00BA57E0"/>
    <w:rsid w:val="00BA6848"/>
    <w:rsid w:val="00BA6B18"/>
    <w:rsid w:val="00BA6EBD"/>
    <w:rsid w:val="00BA707F"/>
    <w:rsid w:val="00BA7703"/>
    <w:rsid w:val="00BA7A07"/>
    <w:rsid w:val="00BB0185"/>
    <w:rsid w:val="00BB0D20"/>
    <w:rsid w:val="00BB0D31"/>
    <w:rsid w:val="00BB10C7"/>
    <w:rsid w:val="00BB1414"/>
    <w:rsid w:val="00BB169D"/>
    <w:rsid w:val="00BB19F6"/>
    <w:rsid w:val="00BB1BF7"/>
    <w:rsid w:val="00BB3A70"/>
    <w:rsid w:val="00BB5B09"/>
    <w:rsid w:val="00BB6D8F"/>
    <w:rsid w:val="00BB6F70"/>
    <w:rsid w:val="00BB70AB"/>
    <w:rsid w:val="00BB7353"/>
    <w:rsid w:val="00BB744F"/>
    <w:rsid w:val="00BB7948"/>
    <w:rsid w:val="00BB7951"/>
    <w:rsid w:val="00BB7C5E"/>
    <w:rsid w:val="00BC033D"/>
    <w:rsid w:val="00BC0A15"/>
    <w:rsid w:val="00BC1828"/>
    <w:rsid w:val="00BC1ABD"/>
    <w:rsid w:val="00BC1B52"/>
    <w:rsid w:val="00BC2A5A"/>
    <w:rsid w:val="00BC2CBE"/>
    <w:rsid w:val="00BC328E"/>
    <w:rsid w:val="00BC3433"/>
    <w:rsid w:val="00BC531C"/>
    <w:rsid w:val="00BC5A0F"/>
    <w:rsid w:val="00BC5BA4"/>
    <w:rsid w:val="00BC6492"/>
    <w:rsid w:val="00BC6BFE"/>
    <w:rsid w:val="00BC7CA1"/>
    <w:rsid w:val="00BC7F5A"/>
    <w:rsid w:val="00BD0C44"/>
    <w:rsid w:val="00BD0D57"/>
    <w:rsid w:val="00BD0F08"/>
    <w:rsid w:val="00BD1225"/>
    <w:rsid w:val="00BD17AA"/>
    <w:rsid w:val="00BD1C62"/>
    <w:rsid w:val="00BD1D00"/>
    <w:rsid w:val="00BD1D57"/>
    <w:rsid w:val="00BD2B35"/>
    <w:rsid w:val="00BD2BF1"/>
    <w:rsid w:val="00BD2F14"/>
    <w:rsid w:val="00BD3F33"/>
    <w:rsid w:val="00BD406C"/>
    <w:rsid w:val="00BD481E"/>
    <w:rsid w:val="00BD4D86"/>
    <w:rsid w:val="00BD51CB"/>
    <w:rsid w:val="00BD5219"/>
    <w:rsid w:val="00BD5B09"/>
    <w:rsid w:val="00BD636B"/>
    <w:rsid w:val="00BD6C17"/>
    <w:rsid w:val="00BD6D1C"/>
    <w:rsid w:val="00BD795E"/>
    <w:rsid w:val="00BE09F2"/>
    <w:rsid w:val="00BE0EAB"/>
    <w:rsid w:val="00BE1277"/>
    <w:rsid w:val="00BE2011"/>
    <w:rsid w:val="00BE282C"/>
    <w:rsid w:val="00BE2BFC"/>
    <w:rsid w:val="00BE3B6C"/>
    <w:rsid w:val="00BE3C7B"/>
    <w:rsid w:val="00BE4274"/>
    <w:rsid w:val="00BE4477"/>
    <w:rsid w:val="00BE5982"/>
    <w:rsid w:val="00BE610C"/>
    <w:rsid w:val="00BE683E"/>
    <w:rsid w:val="00BE694A"/>
    <w:rsid w:val="00BE74D5"/>
    <w:rsid w:val="00BE7E16"/>
    <w:rsid w:val="00BF0E5D"/>
    <w:rsid w:val="00BF0FC4"/>
    <w:rsid w:val="00BF12C3"/>
    <w:rsid w:val="00BF1830"/>
    <w:rsid w:val="00BF1B80"/>
    <w:rsid w:val="00BF2337"/>
    <w:rsid w:val="00BF310C"/>
    <w:rsid w:val="00BF3282"/>
    <w:rsid w:val="00BF3757"/>
    <w:rsid w:val="00BF3810"/>
    <w:rsid w:val="00BF3969"/>
    <w:rsid w:val="00BF44C5"/>
    <w:rsid w:val="00BF46CA"/>
    <w:rsid w:val="00BF49AD"/>
    <w:rsid w:val="00BF4B23"/>
    <w:rsid w:val="00BF4D82"/>
    <w:rsid w:val="00BF533A"/>
    <w:rsid w:val="00BF534E"/>
    <w:rsid w:val="00BF53C8"/>
    <w:rsid w:val="00BF5843"/>
    <w:rsid w:val="00BF5946"/>
    <w:rsid w:val="00BF5AA6"/>
    <w:rsid w:val="00BF5B1A"/>
    <w:rsid w:val="00BF5EE9"/>
    <w:rsid w:val="00BF603E"/>
    <w:rsid w:val="00BF62A3"/>
    <w:rsid w:val="00BF64F2"/>
    <w:rsid w:val="00BF6643"/>
    <w:rsid w:val="00BF6D8A"/>
    <w:rsid w:val="00BF7B73"/>
    <w:rsid w:val="00BF7BBA"/>
    <w:rsid w:val="00BF7D76"/>
    <w:rsid w:val="00BF7E93"/>
    <w:rsid w:val="00BF7EB4"/>
    <w:rsid w:val="00C00678"/>
    <w:rsid w:val="00C00C87"/>
    <w:rsid w:val="00C00F6D"/>
    <w:rsid w:val="00C01BED"/>
    <w:rsid w:val="00C02562"/>
    <w:rsid w:val="00C031AE"/>
    <w:rsid w:val="00C0409E"/>
    <w:rsid w:val="00C04B9C"/>
    <w:rsid w:val="00C04EE6"/>
    <w:rsid w:val="00C05950"/>
    <w:rsid w:val="00C059D3"/>
    <w:rsid w:val="00C063F9"/>
    <w:rsid w:val="00C067F3"/>
    <w:rsid w:val="00C06F9A"/>
    <w:rsid w:val="00C075E5"/>
    <w:rsid w:val="00C07F86"/>
    <w:rsid w:val="00C10555"/>
    <w:rsid w:val="00C1116E"/>
    <w:rsid w:val="00C11504"/>
    <w:rsid w:val="00C11618"/>
    <w:rsid w:val="00C11899"/>
    <w:rsid w:val="00C11BA0"/>
    <w:rsid w:val="00C12F2C"/>
    <w:rsid w:val="00C133AA"/>
    <w:rsid w:val="00C13641"/>
    <w:rsid w:val="00C13B33"/>
    <w:rsid w:val="00C14B00"/>
    <w:rsid w:val="00C15078"/>
    <w:rsid w:val="00C15216"/>
    <w:rsid w:val="00C153DA"/>
    <w:rsid w:val="00C15785"/>
    <w:rsid w:val="00C157EA"/>
    <w:rsid w:val="00C15915"/>
    <w:rsid w:val="00C160E9"/>
    <w:rsid w:val="00C16715"/>
    <w:rsid w:val="00C16E70"/>
    <w:rsid w:val="00C16F87"/>
    <w:rsid w:val="00C17645"/>
    <w:rsid w:val="00C17841"/>
    <w:rsid w:val="00C1796C"/>
    <w:rsid w:val="00C17CBE"/>
    <w:rsid w:val="00C17F0D"/>
    <w:rsid w:val="00C20079"/>
    <w:rsid w:val="00C20186"/>
    <w:rsid w:val="00C201BD"/>
    <w:rsid w:val="00C2095D"/>
    <w:rsid w:val="00C21318"/>
    <w:rsid w:val="00C213A4"/>
    <w:rsid w:val="00C2205E"/>
    <w:rsid w:val="00C22155"/>
    <w:rsid w:val="00C2235E"/>
    <w:rsid w:val="00C22376"/>
    <w:rsid w:val="00C229C2"/>
    <w:rsid w:val="00C22DAA"/>
    <w:rsid w:val="00C22ED6"/>
    <w:rsid w:val="00C23059"/>
    <w:rsid w:val="00C231E7"/>
    <w:rsid w:val="00C23757"/>
    <w:rsid w:val="00C24AC4"/>
    <w:rsid w:val="00C24CC4"/>
    <w:rsid w:val="00C24E04"/>
    <w:rsid w:val="00C24F31"/>
    <w:rsid w:val="00C25A63"/>
    <w:rsid w:val="00C25F56"/>
    <w:rsid w:val="00C260BD"/>
    <w:rsid w:val="00C26893"/>
    <w:rsid w:val="00C269AE"/>
    <w:rsid w:val="00C311AE"/>
    <w:rsid w:val="00C31479"/>
    <w:rsid w:val="00C3173B"/>
    <w:rsid w:val="00C32B1D"/>
    <w:rsid w:val="00C32F3E"/>
    <w:rsid w:val="00C33686"/>
    <w:rsid w:val="00C342FC"/>
    <w:rsid w:val="00C3449B"/>
    <w:rsid w:val="00C3480B"/>
    <w:rsid w:val="00C35333"/>
    <w:rsid w:val="00C3597B"/>
    <w:rsid w:val="00C365D4"/>
    <w:rsid w:val="00C3707A"/>
    <w:rsid w:val="00C375F9"/>
    <w:rsid w:val="00C376DE"/>
    <w:rsid w:val="00C37C73"/>
    <w:rsid w:val="00C37D14"/>
    <w:rsid w:val="00C40492"/>
    <w:rsid w:val="00C41284"/>
    <w:rsid w:val="00C4143F"/>
    <w:rsid w:val="00C416EC"/>
    <w:rsid w:val="00C417E2"/>
    <w:rsid w:val="00C42C5D"/>
    <w:rsid w:val="00C436B8"/>
    <w:rsid w:val="00C43D90"/>
    <w:rsid w:val="00C440D3"/>
    <w:rsid w:val="00C44DE3"/>
    <w:rsid w:val="00C45A4E"/>
    <w:rsid w:val="00C45E4F"/>
    <w:rsid w:val="00C46CE3"/>
    <w:rsid w:val="00C47404"/>
    <w:rsid w:val="00C4743F"/>
    <w:rsid w:val="00C47547"/>
    <w:rsid w:val="00C4772D"/>
    <w:rsid w:val="00C47A21"/>
    <w:rsid w:val="00C47F82"/>
    <w:rsid w:val="00C506F1"/>
    <w:rsid w:val="00C50C38"/>
    <w:rsid w:val="00C50CD0"/>
    <w:rsid w:val="00C50D43"/>
    <w:rsid w:val="00C51556"/>
    <w:rsid w:val="00C5172C"/>
    <w:rsid w:val="00C51D36"/>
    <w:rsid w:val="00C51F35"/>
    <w:rsid w:val="00C53753"/>
    <w:rsid w:val="00C53F94"/>
    <w:rsid w:val="00C54388"/>
    <w:rsid w:val="00C5457E"/>
    <w:rsid w:val="00C54760"/>
    <w:rsid w:val="00C54CAE"/>
    <w:rsid w:val="00C54D7D"/>
    <w:rsid w:val="00C56079"/>
    <w:rsid w:val="00C560AA"/>
    <w:rsid w:val="00C563CE"/>
    <w:rsid w:val="00C56B60"/>
    <w:rsid w:val="00C5700A"/>
    <w:rsid w:val="00C5714F"/>
    <w:rsid w:val="00C575AE"/>
    <w:rsid w:val="00C601A2"/>
    <w:rsid w:val="00C609B0"/>
    <w:rsid w:val="00C61056"/>
    <w:rsid w:val="00C61219"/>
    <w:rsid w:val="00C61725"/>
    <w:rsid w:val="00C627EE"/>
    <w:rsid w:val="00C62826"/>
    <w:rsid w:val="00C62B46"/>
    <w:rsid w:val="00C62C4D"/>
    <w:rsid w:val="00C6303F"/>
    <w:rsid w:val="00C63134"/>
    <w:rsid w:val="00C631DA"/>
    <w:rsid w:val="00C63B3D"/>
    <w:rsid w:val="00C63F07"/>
    <w:rsid w:val="00C6413A"/>
    <w:rsid w:val="00C65A84"/>
    <w:rsid w:val="00C66097"/>
    <w:rsid w:val="00C67584"/>
    <w:rsid w:val="00C67728"/>
    <w:rsid w:val="00C678E2"/>
    <w:rsid w:val="00C67CF1"/>
    <w:rsid w:val="00C67E3F"/>
    <w:rsid w:val="00C67EE7"/>
    <w:rsid w:val="00C701F9"/>
    <w:rsid w:val="00C70275"/>
    <w:rsid w:val="00C70DEE"/>
    <w:rsid w:val="00C722AB"/>
    <w:rsid w:val="00C727E1"/>
    <w:rsid w:val="00C727E9"/>
    <w:rsid w:val="00C73580"/>
    <w:rsid w:val="00C739F3"/>
    <w:rsid w:val="00C73CE7"/>
    <w:rsid w:val="00C746EB"/>
    <w:rsid w:val="00C74939"/>
    <w:rsid w:val="00C74AC0"/>
    <w:rsid w:val="00C75852"/>
    <w:rsid w:val="00C75E3D"/>
    <w:rsid w:val="00C7609A"/>
    <w:rsid w:val="00C76396"/>
    <w:rsid w:val="00C763AA"/>
    <w:rsid w:val="00C764B2"/>
    <w:rsid w:val="00C76BCD"/>
    <w:rsid w:val="00C76E22"/>
    <w:rsid w:val="00C7736A"/>
    <w:rsid w:val="00C77B15"/>
    <w:rsid w:val="00C80742"/>
    <w:rsid w:val="00C80CFE"/>
    <w:rsid w:val="00C80F64"/>
    <w:rsid w:val="00C810EA"/>
    <w:rsid w:val="00C831BE"/>
    <w:rsid w:val="00C835F9"/>
    <w:rsid w:val="00C839B5"/>
    <w:rsid w:val="00C83C23"/>
    <w:rsid w:val="00C8463A"/>
    <w:rsid w:val="00C84975"/>
    <w:rsid w:val="00C85904"/>
    <w:rsid w:val="00C86331"/>
    <w:rsid w:val="00C866CF"/>
    <w:rsid w:val="00C8672B"/>
    <w:rsid w:val="00C86CF4"/>
    <w:rsid w:val="00C86D48"/>
    <w:rsid w:val="00C873A9"/>
    <w:rsid w:val="00C8746B"/>
    <w:rsid w:val="00C87505"/>
    <w:rsid w:val="00C87A5A"/>
    <w:rsid w:val="00C9009D"/>
    <w:rsid w:val="00C900C3"/>
    <w:rsid w:val="00C9050A"/>
    <w:rsid w:val="00C910E2"/>
    <w:rsid w:val="00C91209"/>
    <w:rsid w:val="00C91DF8"/>
    <w:rsid w:val="00C91E75"/>
    <w:rsid w:val="00C929E3"/>
    <w:rsid w:val="00C92B23"/>
    <w:rsid w:val="00C92C69"/>
    <w:rsid w:val="00C92C95"/>
    <w:rsid w:val="00C931AE"/>
    <w:rsid w:val="00C9322A"/>
    <w:rsid w:val="00C94245"/>
    <w:rsid w:val="00C956AD"/>
    <w:rsid w:val="00C956F2"/>
    <w:rsid w:val="00C95A0A"/>
    <w:rsid w:val="00C95BF1"/>
    <w:rsid w:val="00C95E05"/>
    <w:rsid w:val="00C965C8"/>
    <w:rsid w:val="00C96780"/>
    <w:rsid w:val="00C96C48"/>
    <w:rsid w:val="00C979F3"/>
    <w:rsid w:val="00C97BDF"/>
    <w:rsid w:val="00CA0747"/>
    <w:rsid w:val="00CA0991"/>
    <w:rsid w:val="00CA178A"/>
    <w:rsid w:val="00CA1A4F"/>
    <w:rsid w:val="00CA20BB"/>
    <w:rsid w:val="00CA2495"/>
    <w:rsid w:val="00CA2525"/>
    <w:rsid w:val="00CA2FCA"/>
    <w:rsid w:val="00CA3264"/>
    <w:rsid w:val="00CA3B6D"/>
    <w:rsid w:val="00CA3C55"/>
    <w:rsid w:val="00CA4CF0"/>
    <w:rsid w:val="00CA4F88"/>
    <w:rsid w:val="00CA53DE"/>
    <w:rsid w:val="00CA7148"/>
    <w:rsid w:val="00CA7BF1"/>
    <w:rsid w:val="00CA7EAD"/>
    <w:rsid w:val="00CB0D92"/>
    <w:rsid w:val="00CB121A"/>
    <w:rsid w:val="00CB2152"/>
    <w:rsid w:val="00CB259A"/>
    <w:rsid w:val="00CB2710"/>
    <w:rsid w:val="00CB2E20"/>
    <w:rsid w:val="00CB3074"/>
    <w:rsid w:val="00CB4197"/>
    <w:rsid w:val="00CB4976"/>
    <w:rsid w:val="00CB4F2D"/>
    <w:rsid w:val="00CB504C"/>
    <w:rsid w:val="00CB5334"/>
    <w:rsid w:val="00CB5855"/>
    <w:rsid w:val="00CB593A"/>
    <w:rsid w:val="00CB599F"/>
    <w:rsid w:val="00CB5B4A"/>
    <w:rsid w:val="00CB61B1"/>
    <w:rsid w:val="00CB626A"/>
    <w:rsid w:val="00CB660E"/>
    <w:rsid w:val="00CB6B2C"/>
    <w:rsid w:val="00CB7093"/>
    <w:rsid w:val="00CB724A"/>
    <w:rsid w:val="00CB7282"/>
    <w:rsid w:val="00CB753F"/>
    <w:rsid w:val="00CB796F"/>
    <w:rsid w:val="00CB7F8E"/>
    <w:rsid w:val="00CC030C"/>
    <w:rsid w:val="00CC0329"/>
    <w:rsid w:val="00CC1288"/>
    <w:rsid w:val="00CC1912"/>
    <w:rsid w:val="00CC1B4A"/>
    <w:rsid w:val="00CC1D4C"/>
    <w:rsid w:val="00CC1E32"/>
    <w:rsid w:val="00CC2D14"/>
    <w:rsid w:val="00CC3642"/>
    <w:rsid w:val="00CC484F"/>
    <w:rsid w:val="00CC4AA7"/>
    <w:rsid w:val="00CC4AEA"/>
    <w:rsid w:val="00CC4E50"/>
    <w:rsid w:val="00CC4FC3"/>
    <w:rsid w:val="00CC5A21"/>
    <w:rsid w:val="00CC5BEA"/>
    <w:rsid w:val="00CC5C10"/>
    <w:rsid w:val="00CC6653"/>
    <w:rsid w:val="00CC6878"/>
    <w:rsid w:val="00CC6C2B"/>
    <w:rsid w:val="00CC708E"/>
    <w:rsid w:val="00CC72D3"/>
    <w:rsid w:val="00CD0BC0"/>
    <w:rsid w:val="00CD0D0D"/>
    <w:rsid w:val="00CD1955"/>
    <w:rsid w:val="00CD1984"/>
    <w:rsid w:val="00CD225F"/>
    <w:rsid w:val="00CD2DF4"/>
    <w:rsid w:val="00CD3226"/>
    <w:rsid w:val="00CD37F9"/>
    <w:rsid w:val="00CD4081"/>
    <w:rsid w:val="00CD453A"/>
    <w:rsid w:val="00CD4862"/>
    <w:rsid w:val="00CD6244"/>
    <w:rsid w:val="00CD7050"/>
    <w:rsid w:val="00CD7FB8"/>
    <w:rsid w:val="00CE0909"/>
    <w:rsid w:val="00CE0A5D"/>
    <w:rsid w:val="00CE143F"/>
    <w:rsid w:val="00CE175C"/>
    <w:rsid w:val="00CE1A5E"/>
    <w:rsid w:val="00CE1E8D"/>
    <w:rsid w:val="00CE2367"/>
    <w:rsid w:val="00CE2727"/>
    <w:rsid w:val="00CE2B3F"/>
    <w:rsid w:val="00CE3186"/>
    <w:rsid w:val="00CE3F3D"/>
    <w:rsid w:val="00CE4678"/>
    <w:rsid w:val="00CE4AF4"/>
    <w:rsid w:val="00CE4D48"/>
    <w:rsid w:val="00CE4E75"/>
    <w:rsid w:val="00CE4FB9"/>
    <w:rsid w:val="00CE54B6"/>
    <w:rsid w:val="00CE5667"/>
    <w:rsid w:val="00CE6601"/>
    <w:rsid w:val="00CE71A0"/>
    <w:rsid w:val="00CE77B7"/>
    <w:rsid w:val="00CE7929"/>
    <w:rsid w:val="00CE7C47"/>
    <w:rsid w:val="00CF0F60"/>
    <w:rsid w:val="00CF1100"/>
    <w:rsid w:val="00CF1C53"/>
    <w:rsid w:val="00CF1E8F"/>
    <w:rsid w:val="00CF1F74"/>
    <w:rsid w:val="00CF2343"/>
    <w:rsid w:val="00CF2DF2"/>
    <w:rsid w:val="00CF311E"/>
    <w:rsid w:val="00CF320C"/>
    <w:rsid w:val="00CF33EA"/>
    <w:rsid w:val="00CF3AA3"/>
    <w:rsid w:val="00CF3C16"/>
    <w:rsid w:val="00CF44CF"/>
    <w:rsid w:val="00CF46EB"/>
    <w:rsid w:val="00CF4948"/>
    <w:rsid w:val="00CF63F3"/>
    <w:rsid w:val="00CF69E3"/>
    <w:rsid w:val="00CF6CAC"/>
    <w:rsid w:val="00CF7CD6"/>
    <w:rsid w:val="00D00338"/>
    <w:rsid w:val="00D0069B"/>
    <w:rsid w:val="00D00BFD"/>
    <w:rsid w:val="00D0181A"/>
    <w:rsid w:val="00D02703"/>
    <w:rsid w:val="00D02D93"/>
    <w:rsid w:val="00D02EB7"/>
    <w:rsid w:val="00D03B52"/>
    <w:rsid w:val="00D03E22"/>
    <w:rsid w:val="00D0464C"/>
    <w:rsid w:val="00D04CEA"/>
    <w:rsid w:val="00D04E11"/>
    <w:rsid w:val="00D05364"/>
    <w:rsid w:val="00D05476"/>
    <w:rsid w:val="00D05853"/>
    <w:rsid w:val="00D05F1E"/>
    <w:rsid w:val="00D06101"/>
    <w:rsid w:val="00D06379"/>
    <w:rsid w:val="00D063F5"/>
    <w:rsid w:val="00D065BF"/>
    <w:rsid w:val="00D06C1A"/>
    <w:rsid w:val="00D06C39"/>
    <w:rsid w:val="00D06E8D"/>
    <w:rsid w:val="00D06EC0"/>
    <w:rsid w:val="00D07928"/>
    <w:rsid w:val="00D1004F"/>
    <w:rsid w:val="00D10CD8"/>
    <w:rsid w:val="00D1118F"/>
    <w:rsid w:val="00D11206"/>
    <w:rsid w:val="00D11E54"/>
    <w:rsid w:val="00D12A01"/>
    <w:rsid w:val="00D12C9F"/>
    <w:rsid w:val="00D130D5"/>
    <w:rsid w:val="00D13692"/>
    <w:rsid w:val="00D13CD7"/>
    <w:rsid w:val="00D1475B"/>
    <w:rsid w:val="00D14BED"/>
    <w:rsid w:val="00D14EA3"/>
    <w:rsid w:val="00D14EE8"/>
    <w:rsid w:val="00D154E5"/>
    <w:rsid w:val="00D157E8"/>
    <w:rsid w:val="00D15F7E"/>
    <w:rsid w:val="00D16213"/>
    <w:rsid w:val="00D166F5"/>
    <w:rsid w:val="00D16AEF"/>
    <w:rsid w:val="00D16DAE"/>
    <w:rsid w:val="00D16DBD"/>
    <w:rsid w:val="00D17079"/>
    <w:rsid w:val="00D20025"/>
    <w:rsid w:val="00D2064F"/>
    <w:rsid w:val="00D209F8"/>
    <w:rsid w:val="00D20C1F"/>
    <w:rsid w:val="00D20CE9"/>
    <w:rsid w:val="00D21385"/>
    <w:rsid w:val="00D2146E"/>
    <w:rsid w:val="00D21952"/>
    <w:rsid w:val="00D219D1"/>
    <w:rsid w:val="00D22099"/>
    <w:rsid w:val="00D2263F"/>
    <w:rsid w:val="00D2306A"/>
    <w:rsid w:val="00D23711"/>
    <w:rsid w:val="00D2394D"/>
    <w:rsid w:val="00D23FD7"/>
    <w:rsid w:val="00D242A3"/>
    <w:rsid w:val="00D257D9"/>
    <w:rsid w:val="00D25FAA"/>
    <w:rsid w:val="00D25FBB"/>
    <w:rsid w:val="00D26E09"/>
    <w:rsid w:val="00D27442"/>
    <w:rsid w:val="00D30610"/>
    <w:rsid w:val="00D30ACA"/>
    <w:rsid w:val="00D319A4"/>
    <w:rsid w:val="00D31B31"/>
    <w:rsid w:val="00D3259A"/>
    <w:rsid w:val="00D3273C"/>
    <w:rsid w:val="00D32E0A"/>
    <w:rsid w:val="00D33482"/>
    <w:rsid w:val="00D334BF"/>
    <w:rsid w:val="00D33595"/>
    <w:rsid w:val="00D33D78"/>
    <w:rsid w:val="00D34208"/>
    <w:rsid w:val="00D34E46"/>
    <w:rsid w:val="00D35180"/>
    <w:rsid w:val="00D352E8"/>
    <w:rsid w:val="00D3539A"/>
    <w:rsid w:val="00D36057"/>
    <w:rsid w:val="00D363E2"/>
    <w:rsid w:val="00D36418"/>
    <w:rsid w:val="00D3692A"/>
    <w:rsid w:val="00D3692E"/>
    <w:rsid w:val="00D36C4A"/>
    <w:rsid w:val="00D371DE"/>
    <w:rsid w:val="00D372C7"/>
    <w:rsid w:val="00D376F5"/>
    <w:rsid w:val="00D4027F"/>
    <w:rsid w:val="00D405A4"/>
    <w:rsid w:val="00D40CD8"/>
    <w:rsid w:val="00D40F53"/>
    <w:rsid w:val="00D41785"/>
    <w:rsid w:val="00D4185A"/>
    <w:rsid w:val="00D419AF"/>
    <w:rsid w:val="00D41C8A"/>
    <w:rsid w:val="00D41D33"/>
    <w:rsid w:val="00D41E1E"/>
    <w:rsid w:val="00D427BD"/>
    <w:rsid w:val="00D42BB1"/>
    <w:rsid w:val="00D435D4"/>
    <w:rsid w:val="00D43DE9"/>
    <w:rsid w:val="00D443C1"/>
    <w:rsid w:val="00D4442B"/>
    <w:rsid w:val="00D44458"/>
    <w:rsid w:val="00D4524F"/>
    <w:rsid w:val="00D45D19"/>
    <w:rsid w:val="00D45F44"/>
    <w:rsid w:val="00D46067"/>
    <w:rsid w:val="00D461C8"/>
    <w:rsid w:val="00D4654B"/>
    <w:rsid w:val="00D47BD5"/>
    <w:rsid w:val="00D50112"/>
    <w:rsid w:val="00D5030F"/>
    <w:rsid w:val="00D505E0"/>
    <w:rsid w:val="00D50EEE"/>
    <w:rsid w:val="00D51351"/>
    <w:rsid w:val="00D515D0"/>
    <w:rsid w:val="00D515FD"/>
    <w:rsid w:val="00D51854"/>
    <w:rsid w:val="00D51A6F"/>
    <w:rsid w:val="00D51D27"/>
    <w:rsid w:val="00D52012"/>
    <w:rsid w:val="00D52235"/>
    <w:rsid w:val="00D529F3"/>
    <w:rsid w:val="00D52E8D"/>
    <w:rsid w:val="00D537D0"/>
    <w:rsid w:val="00D53DD5"/>
    <w:rsid w:val="00D53E90"/>
    <w:rsid w:val="00D53F98"/>
    <w:rsid w:val="00D541EA"/>
    <w:rsid w:val="00D54257"/>
    <w:rsid w:val="00D5470D"/>
    <w:rsid w:val="00D547A9"/>
    <w:rsid w:val="00D547F9"/>
    <w:rsid w:val="00D54BBA"/>
    <w:rsid w:val="00D5563B"/>
    <w:rsid w:val="00D55D36"/>
    <w:rsid w:val="00D573AC"/>
    <w:rsid w:val="00D57C00"/>
    <w:rsid w:val="00D57C9F"/>
    <w:rsid w:val="00D608BB"/>
    <w:rsid w:val="00D6096D"/>
    <w:rsid w:val="00D60AA0"/>
    <w:rsid w:val="00D61017"/>
    <w:rsid w:val="00D61291"/>
    <w:rsid w:val="00D612D1"/>
    <w:rsid w:val="00D61A9B"/>
    <w:rsid w:val="00D6210A"/>
    <w:rsid w:val="00D626BD"/>
    <w:rsid w:val="00D6271B"/>
    <w:rsid w:val="00D63D6D"/>
    <w:rsid w:val="00D642CC"/>
    <w:rsid w:val="00D64D94"/>
    <w:rsid w:val="00D64FB9"/>
    <w:rsid w:val="00D65DA4"/>
    <w:rsid w:val="00D6627C"/>
    <w:rsid w:val="00D66634"/>
    <w:rsid w:val="00D66F90"/>
    <w:rsid w:val="00D676E8"/>
    <w:rsid w:val="00D67881"/>
    <w:rsid w:val="00D67A45"/>
    <w:rsid w:val="00D7059C"/>
    <w:rsid w:val="00D705F7"/>
    <w:rsid w:val="00D7072E"/>
    <w:rsid w:val="00D70F14"/>
    <w:rsid w:val="00D718BC"/>
    <w:rsid w:val="00D7199D"/>
    <w:rsid w:val="00D71ECA"/>
    <w:rsid w:val="00D72144"/>
    <w:rsid w:val="00D725E3"/>
    <w:rsid w:val="00D72716"/>
    <w:rsid w:val="00D72B2E"/>
    <w:rsid w:val="00D72CF4"/>
    <w:rsid w:val="00D73597"/>
    <w:rsid w:val="00D73FE4"/>
    <w:rsid w:val="00D74957"/>
    <w:rsid w:val="00D7497B"/>
    <w:rsid w:val="00D749BD"/>
    <w:rsid w:val="00D74F1B"/>
    <w:rsid w:val="00D74FBC"/>
    <w:rsid w:val="00D7569A"/>
    <w:rsid w:val="00D75E36"/>
    <w:rsid w:val="00D76416"/>
    <w:rsid w:val="00D76644"/>
    <w:rsid w:val="00D76CE8"/>
    <w:rsid w:val="00D772D8"/>
    <w:rsid w:val="00D77598"/>
    <w:rsid w:val="00D77611"/>
    <w:rsid w:val="00D779E1"/>
    <w:rsid w:val="00D77BA8"/>
    <w:rsid w:val="00D802DB"/>
    <w:rsid w:val="00D807A6"/>
    <w:rsid w:val="00D80909"/>
    <w:rsid w:val="00D80AA2"/>
    <w:rsid w:val="00D81694"/>
    <w:rsid w:val="00D819B6"/>
    <w:rsid w:val="00D81D4B"/>
    <w:rsid w:val="00D81F8C"/>
    <w:rsid w:val="00D82041"/>
    <w:rsid w:val="00D833D1"/>
    <w:rsid w:val="00D8344D"/>
    <w:rsid w:val="00D83625"/>
    <w:rsid w:val="00D837AD"/>
    <w:rsid w:val="00D846E5"/>
    <w:rsid w:val="00D8490A"/>
    <w:rsid w:val="00D84B17"/>
    <w:rsid w:val="00D84CEC"/>
    <w:rsid w:val="00D85D20"/>
    <w:rsid w:val="00D85E15"/>
    <w:rsid w:val="00D86041"/>
    <w:rsid w:val="00D86044"/>
    <w:rsid w:val="00D86D5D"/>
    <w:rsid w:val="00D872AB"/>
    <w:rsid w:val="00D87345"/>
    <w:rsid w:val="00D87695"/>
    <w:rsid w:val="00D87F29"/>
    <w:rsid w:val="00D90202"/>
    <w:rsid w:val="00D91090"/>
    <w:rsid w:val="00D92C97"/>
    <w:rsid w:val="00D92ED6"/>
    <w:rsid w:val="00D933F6"/>
    <w:rsid w:val="00D93D4F"/>
    <w:rsid w:val="00D941D0"/>
    <w:rsid w:val="00D9432C"/>
    <w:rsid w:val="00D9484C"/>
    <w:rsid w:val="00D962E6"/>
    <w:rsid w:val="00D9685B"/>
    <w:rsid w:val="00D96DF1"/>
    <w:rsid w:val="00D96E1F"/>
    <w:rsid w:val="00D97C25"/>
    <w:rsid w:val="00D97DA1"/>
    <w:rsid w:val="00D97DA4"/>
    <w:rsid w:val="00DA086D"/>
    <w:rsid w:val="00DA1F24"/>
    <w:rsid w:val="00DA2854"/>
    <w:rsid w:val="00DA3475"/>
    <w:rsid w:val="00DA3949"/>
    <w:rsid w:val="00DA3B6D"/>
    <w:rsid w:val="00DA3D38"/>
    <w:rsid w:val="00DA42AD"/>
    <w:rsid w:val="00DA4F1D"/>
    <w:rsid w:val="00DA556C"/>
    <w:rsid w:val="00DA5BA6"/>
    <w:rsid w:val="00DA5E8D"/>
    <w:rsid w:val="00DA6924"/>
    <w:rsid w:val="00DA6DA1"/>
    <w:rsid w:val="00DA6E95"/>
    <w:rsid w:val="00DA7605"/>
    <w:rsid w:val="00DA77A7"/>
    <w:rsid w:val="00DA7A4C"/>
    <w:rsid w:val="00DA7B37"/>
    <w:rsid w:val="00DA7DFA"/>
    <w:rsid w:val="00DB0AC7"/>
    <w:rsid w:val="00DB12C1"/>
    <w:rsid w:val="00DB15F2"/>
    <w:rsid w:val="00DB2298"/>
    <w:rsid w:val="00DB23E8"/>
    <w:rsid w:val="00DB2C08"/>
    <w:rsid w:val="00DB2E65"/>
    <w:rsid w:val="00DB3AEF"/>
    <w:rsid w:val="00DB3BC9"/>
    <w:rsid w:val="00DB3BEA"/>
    <w:rsid w:val="00DB40D4"/>
    <w:rsid w:val="00DB41DA"/>
    <w:rsid w:val="00DB4327"/>
    <w:rsid w:val="00DB479F"/>
    <w:rsid w:val="00DB4899"/>
    <w:rsid w:val="00DB551F"/>
    <w:rsid w:val="00DB57A0"/>
    <w:rsid w:val="00DB58F3"/>
    <w:rsid w:val="00DB5EC9"/>
    <w:rsid w:val="00DB6259"/>
    <w:rsid w:val="00DB63CF"/>
    <w:rsid w:val="00DB72E2"/>
    <w:rsid w:val="00DB7337"/>
    <w:rsid w:val="00DB7421"/>
    <w:rsid w:val="00DB75E2"/>
    <w:rsid w:val="00DB78A6"/>
    <w:rsid w:val="00DB7A91"/>
    <w:rsid w:val="00DB7C80"/>
    <w:rsid w:val="00DB7DD1"/>
    <w:rsid w:val="00DC05B5"/>
    <w:rsid w:val="00DC0D78"/>
    <w:rsid w:val="00DC1230"/>
    <w:rsid w:val="00DC185D"/>
    <w:rsid w:val="00DC1AFF"/>
    <w:rsid w:val="00DC33FF"/>
    <w:rsid w:val="00DC348C"/>
    <w:rsid w:val="00DC3844"/>
    <w:rsid w:val="00DC40DB"/>
    <w:rsid w:val="00DC410F"/>
    <w:rsid w:val="00DC4249"/>
    <w:rsid w:val="00DC4AB2"/>
    <w:rsid w:val="00DC56A0"/>
    <w:rsid w:val="00DC6268"/>
    <w:rsid w:val="00DC64BF"/>
    <w:rsid w:val="00DC67DA"/>
    <w:rsid w:val="00DC6AB4"/>
    <w:rsid w:val="00DC6E8A"/>
    <w:rsid w:val="00DC6FB8"/>
    <w:rsid w:val="00DC7B64"/>
    <w:rsid w:val="00DC7C6F"/>
    <w:rsid w:val="00DC7DF4"/>
    <w:rsid w:val="00DC7F79"/>
    <w:rsid w:val="00DD078B"/>
    <w:rsid w:val="00DD0B87"/>
    <w:rsid w:val="00DD0FDB"/>
    <w:rsid w:val="00DD12FF"/>
    <w:rsid w:val="00DD1CED"/>
    <w:rsid w:val="00DD1D8D"/>
    <w:rsid w:val="00DD2241"/>
    <w:rsid w:val="00DD275D"/>
    <w:rsid w:val="00DD2869"/>
    <w:rsid w:val="00DD290A"/>
    <w:rsid w:val="00DD2F18"/>
    <w:rsid w:val="00DD3017"/>
    <w:rsid w:val="00DD319E"/>
    <w:rsid w:val="00DD3BD4"/>
    <w:rsid w:val="00DD3D7B"/>
    <w:rsid w:val="00DD4610"/>
    <w:rsid w:val="00DD550F"/>
    <w:rsid w:val="00DD5EC3"/>
    <w:rsid w:val="00DD5EF2"/>
    <w:rsid w:val="00DD5F17"/>
    <w:rsid w:val="00DD6149"/>
    <w:rsid w:val="00DD6F52"/>
    <w:rsid w:val="00DD6F5F"/>
    <w:rsid w:val="00DD7CCF"/>
    <w:rsid w:val="00DE012D"/>
    <w:rsid w:val="00DE08CA"/>
    <w:rsid w:val="00DE095F"/>
    <w:rsid w:val="00DE0EC3"/>
    <w:rsid w:val="00DE148D"/>
    <w:rsid w:val="00DE191B"/>
    <w:rsid w:val="00DE3162"/>
    <w:rsid w:val="00DE4252"/>
    <w:rsid w:val="00DE4B21"/>
    <w:rsid w:val="00DE513A"/>
    <w:rsid w:val="00DE52C6"/>
    <w:rsid w:val="00DE55DC"/>
    <w:rsid w:val="00DE5978"/>
    <w:rsid w:val="00DE5D75"/>
    <w:rsid w:val="00DE5F8E"/>
    <w:rsid w:val="00DE6A72"/>
    <w:rsid w:val="00DE6AA1"/>
    <w:rsid w:val="00DE6DCF"/>
    <w:rsid w:val="00DE7A4E"/>
    <w:rsid w:val="00DE7CA2"/>
    <w:rsid w:val="00DE7DE1"/>
    <w:rsid w:val="00DE7EE9"/>
    <w:rsid w:val="00DF0865"/>
    <w:rsid w:val="00DF1931"/>
    <w:rsid w:val="00DF19C9"/>
    <w:rsid w:val="00DF19DE"/>
    <w:rsid w:val="00DF1A5B"/>
    <w:rsid w:val="00DF1D7B"/>
    <w:rsid w:val="00DF1DE0"/>
    <w:rsid w:val="00DF2EF0"/>
    <w:rsid w:val="00DF36D0"/>
    <w:rsid w:val="00DF39DA"/>
    <w:rsid w:val="00DF3A17"/>
    <w:rsid w:val="00DF3AA3"/>
    <w:rsid w:val="00DF4106"/>
    <w:rsid w:val="00DF4B84"/>
    <w:rsid w:val="00DF4E86"/>
    <w:rsid w:val="00DF5DDF"/>
    <w:rsid w:val="00DF5EC1"/>
    <w:rsid w:val="00DF5F3E"/>
    <w:rsid w:val="00DF6C33"/>
    <w:rsid w:val="00DF6F7B"/>
    <w:rsid w:val="00DF7250"/>
    <w:rsid w:val="00DF7C86"/>
    <w:rsid w:val="00DF7FE1"/>
    <w:rsid w:val="00E00847"/>
    <w:rsid w:val="00E008B1"/>
    <w:rsid w:val="00E0094F"/>
    <w:rsid w:val="00E00978"/>
    <w:rsid w:val="00E00AD5"/>
    <w:rsid w:val="00E018DB"/>
    <w:rsid w:val="00E01982"/>
    <w:rsid w:val="00E019D3"/>
    <w:rsid w:val="00E019D9"/>
    <w:rsid w:val="00E01AEF"/>
    <w:rsid w:val="00E02D9E"/>
    <w:rsid w:val="00E03831"/>
    <w:rsid w:val="00E0483A"/>
    <w:rsid w:val="00E04B37"/>
    <w:rsid w:val="00E05668"/>
    <w:rsid w:val="00E0571F"/>
    <w:rsid w:val="00E06196"/>
    <w:rsid w:val="00E064A9"/>
    <w:rsid w:val="00E0698E"/>
    <w:rsid w:val="00E06A46"/>
    <w:rsid w:val="00E07098"/>
    <w:rsid w:val="00E07135"/>
    <w:rsid w:val="00E07713"/>
    <w:rsid w:val="00E07CD2"/>
    <w:rsid w:val="00E10444"/>
    <w:rsid w:val="00E10546"/>
    <w:rsid w:val="00E11F2B"/>
    <w:rsid w:val="00E12114"/>
    <w:rsid w:val="00E12306"/>
    <w:rsid w:val="00E125D2"/>
    <w:rsid w:val="00E12AF7"/>
    <w:rsid w:val="00E12CDF"/>
    <w:rsid w:val="00E12D22"/>
    <w:rsid w:val="00E1323D"/>
    <w:rsid w:val="00E13F38"/>
    <w:rsid w:val="00E143FC"/>
    <w:rsid w:val="00E14A47"/>
    <w:rsid w:val="00E14BC2"/>
    <w:rsid w:val="00E14DD4"/>
    <w:rsid w:val="00E1556B"/>
    <w:rsid w:val="00E1561F"/>
    <w:rsid w:val="00E15B90"/>
    <w:rsid w:val="00E15C04"/>
    <w:rsid w:val="00E16013"/>
    <w:rsid w:val="00E1677D"/>
    <w:rsid w:val="00E16A9D"/>
    <w:rsid w:val="00E17BD5"/>
    <w:rsid w:val="00E17DD4"/>
    <w:rsid w:val="00E2027F"/>
    <w:rsid w:val="00E20346"/>
    <w:rsid w:val="00E20910"/>
    <w:rsid w:val="00E20B29"/>
    <w:rsid w:val="00E20C28"/>
    <w:rsid w:val="00E211BB"/>
    <w:rsid w:val="00E22850"/>
    <w:rsid w:val="00E22A72"/>
    <w:rsid w:val="00E23050"/>
    <w:rsid w:val="00E23F9D"/>
    <w:rsid w:val="00E240D3"/>
    <w:rsid w:val="00E242C4"/>
    <w:rsid w:val="00E244FD"/>
    <w:rsid w:val="00E245A3"/>
    <w:rsid w:val="00E246FE"/>
    <w:rsid w:val="00E248C9"/>
    <w:rsid w:val="00E250F3"/>
    <w:rsid w:val="00E253B0"/>
    <w:rsid w:val="00E263A2"/>
    <w:rsid w:val="00E26DE8"/>
    <w:rsid w:val="00E26F01"/>
    <w:rsid w:val="00E27BFD"/>
    <w:rsid w:val="00E301E3"/>
    <w:rsid w:val="00E3043E"/>
    <w:rsid w:val="00E307C2"/>
    <w:rsid w:val="00E30E99"/>
    <w:rsid w:val="00E31087"/>
    <w:rsid w:val="00E314DE"/>
    <w:rsid w:val="00E314F7"/>
    <w:rsid w:val="00E318D9"/>
    <w:rsid w:val="00E31C61"/>
    <w:rsid w:val="00E32362"/>
    <w:rsid w:val="00E32B26"/>
    <w:rsid w:val="00E33128"/>
    <w:rsid w:val="00E33309"/>
    <w:rsid w:val="00E33FBC"/>
    <w:rsid w:val="00E34007"/>
    <w:rsid w:val="00E344C6"/>
    <w:rsid w:val="00E34A36"/>
    <w:rsid w:val="00E351A6"/>
    <w:rsid w:val="00E36426"/>
    <w:rsid w:val="00E36461"/>
    <w:rsid w:val="00E36564"/>
    <w:rsid w:val="00E367A9"/>
    <w:rsid w:val="00E36BAB"/>
    <w:rsid w:val="00E373DB"/>
    <w:rsid w:val="00E373F4"/>
    <w:rsid w:val="00E37729"/>
    <w:rsid w:val="00E379D9"/>
    <w:rsid w:val="00E37A5C"/>
    <w:rsid w:val="00E40564"/>
    <w:rsid w:val="00E405F5"/>
    <w:rsid w:val="00E4116A"/>
    <w:rsid w:val="00E414FA"/>
    <w:rsid w:val="00E41692"/>
    <w:rsid w:val="00E41B4D"/>
    <w:rsid w:val="00E41B7D"/>
    <w:rsid w:val="00E41CF7"/>
    <w:rsid w:val="00E41D48"/>
    <w:rsid w:val="00E42255"/>
    <w:rsid w:val="00E42387"/>
    <w:rsid w:val="00E42504"/>
    <w:rsid w:val="00E42D88"/>
    <w:rsid w:val="00E43640"/>
    <w:rsid w:val="00E43648"/>
    <w:rsid w:val="00E438FC"/>
    <w:rsid w:val="00E45C04"/>
    <w:rsid w:val="00E45F56"/>
    <w:rsid w:val="00E4604E"/>
    <w:rsid w:val="00E465C5"/>
    <w:rsid w:val="00E466F5"/>
    <w:rsid w:val="00E46958"/>
    <w:rsid w:val="00E46B7D"/>
    <w:rsid w:val="00E46B90"/>
    <w:rsid w:val="00E46D80"/>
    <w:rsid w:val="00E46FC1"/>
    <w:rsid w:val="00E47697"/>
    <w:rsid w:val="00E4793A"/>
    <w:rsid w:val="00E47D04"/>
    <w:rsid w:val="00E505AD"/>
    <w:rsid w:val="00E50BFC"/>
    <w:rsid w:val="00E51091"/>
    <w:rsid w:val="00E51520"/>
    <w:rsid w:val="00E515DE"/>
    <w:rsid w:val="00E52360"/>
    <w:rsid w:val="00E5344B"/>
    <w:rsid w:val="00E5389C"/>
    <w:rsid w:val="00E53D75"/>
    <w:rsid w:val="00E54445"/>
    <w:rsid w:val="00E5503E"/>
    <w:rsid w:val="00E551A6"/>
    <w:rsid w:val="00E5565E"/>
    <w:rsid w:val="00E56587"/>
    <w:rsid w:val="00E57404"/>
    <w:rsid w:val="00E5758D"/>
    <w:rsid w:val="00E57656"/>
    <w:rsid w:val="00E57A13"/>
    <w:rsid w:val="00E57C8D"/>
    <w:rsid w:val="00E57CDA"/>
    <w:rsid w:val="00E57F71"/>
    <w:rsid w:val="00E604F9"/>
    <w:rsid w:val="00E60BEA"/>
    <w:rsid w:val="00E61A4F"/>
    <w:rsid w:val="00E6250B"/>
    <w:rsid w:val="00E62E9E"/>
    <w:rsid w:val="00E631DB"/>
    <w:rsid w:val="00E63249"/>
    <w:rsid w:val="00E635BA"/>
    <w:rsid w:val="00E63FBC"/>
    <w:rsid w:val="00E64832"/>
    <w:rsid w:val="00E64A78"/>
    <w:rsid w:val="00E64FCC"/>
    <w:rsid w:val="00E661BB"/>
    <w:rsid w:val="00E66201"/>
    <w:rsid w:val="00E66A7A"/>
    <w:rsid w:val="00E66FE0"/>
    <w:rsid w:val="00E677FB"/>
    <w:rsid w:val="00E67A3C"/>
    <w:rsid w:val="00E67C0D"/>
    <w:rsid w:val="00E70381"/>
    <w:rsid w:val="00E70434"/>
    <w:rsid w:val="00E70443"/>
    <w:rsid w:val="00E70BE7"/>
    <w:rsid w:val="00E70CCF"/>
    <w:rsid w:val="00E70D8C"/>
    <w:rsid w:val="00E72020"/>
    <w:rsid w:val="00E72318"/>
    <w:rsid w:val="00E727EF"/>
    <w:rsid w:val="00E72C69"/>
    <w:rsid w:val="00E72CB6"/>
    <w:rsid w:val="00E72CFA"/>
    <w:rsid w:val="00E73689"/>
    <w:rsid w:val="00E737FC"/>
    <w:rsid w:val="00E73A1F"/>
    <w:rsid w:val="00E73EFC"/>
    <w:rsid w:val="00E741F9"/>
    <w:rsid w:val="00E749AC"/>
    <w:rsid w:val="00E74FC1"/>
    <w:rsid w:val="00E75453"/>
    <w:rsid w:val="00E760E6"/>
    <w:rsid w:val="00E7674B"/>
    <w:rsid w:val="00E80853"/>
    <w:rsid w:val="00E81536"/>
    <w:rsid w:val="00E818BA"/>
    <w:rsid w:val="00E81BCB"/>
    <w:rsid w:val="00E81D1E"/>
    <w:rsid w:val="00E82031"/>
    <w:rsid w:val="00E823CE"/>
    <w:rsid w:val="00E8315E"/>
    <w:rsid w:val="00E83820"/>
    <w:rsid w:val="00E83889"/>
    <w:rsid w:val="00E84A1A"/>
    <w:rsid w:val="00E84A32"/>
    <w:rsid w:val="00E84CE2"/>
    <w:rsid w:val="00E84DD8"/>
    <w:rsid w:val="00E866CC"/>
    <w:rsid w:val="00E8747B"/>
    <w:rsid w:val="00E87B8E"/>
    <w:rsid w:val="00E905C9"/>
    <w:rsid w:val="00E905FA"/>
    <w:rsid w:val="00E910E2"/>
    <w:rsid w:val="00E92B3F"/>
    <w:rsid w:val="00E933FF"/>
    <w:rsid w:val="00E9367C"/>
    <w:rsid w:val="00E93AC4"/>
    <w:rsid w:val="00E93FDA"/>
    <w:rsid w:val="00E94439"/>
    <w:rsid w:val="00E94699"/>
    <w:rsid w:val="00E94C2E"/>
    <w:rsid w:val="00E951F3"/>
    <w:rsid w:val="00E95886"/>
    <w:rsid w:val="00E9643D"/>
    <w:rsid w:val="00E96490"/>
    <w:rsid w:val="00E96929"/>
    <w:rsid w:val="00E96C9C"/>
    <w:rsid w:val="00E96EE2"/>
    <w:rsid w:val="00E96FEA"/>
    <w:rsid w:val="00E9773E"/>
    <w:rsid w:val="00E97941"/>
    <w:rsid w:val="00E97B0B"/>
    <w:rsid w:val="00E97C66"/>
    <w:rsid w:val="00E97DBE"/>
    <w:rsid w:val="00E97F03"/>
    <w:rsid w:val="00EA01BC"/>
    <w:rsid w:val="00EA064E"/>
    <w:rsid w:val="00EA0729"/>
    <w:rsid w:val="00EA0754"/>
    <w:rsid w:val="00EA0803"/>
    <w:rsid w:val="00EA08E7"/>
    <w:rsid w:val="00EA1066"/>
    <w:rsid w:val="00EA19BC"/>
    <w:rsid w:val="00EA1C45"/>
    <w:rsid w:val="00EA21B2"/>
    <w:rsid w:val="00EA246B"/>
    <w:rsid w:val="00EA2610"/>
    <w:rsid w:val="00EA2C1A"/>
    <w:rsid w:val="00EA2EBD"/>
    <w:rsid w:val="00EA3013"/>
    <w:rsid w:val="00EA3126"/>
    <w:rsid w:val="00EA3543"/>
    <w:rsid w:val="00EA38D9"/>
    <w:rsid w:val="00EA3BCF"/>
    <w:rsid w:val="00EA3E6C"/>
    <w:rsid w:val="00EA40C6"/>
    <w:rsid w:val="00EA4914"/>
    <w:rsid w:val="00EA49B7"/>
    <w:rsid w:val="00EA583B"/>
    <w:rsid w:val="00EA591E"/>
    <w:rsid w:val="00EA5ACD"/>
    <w:rsid w:val="00EA614B"/>
    <w:rsid w:val="00EA681A"/>
    <w:rsid w:val="00EA752E"/>
    <w:rsid w:val="00EA7961"/>
    <w:rsid w:val="00EB0784"/>
    <w:rsid w:val="00EB086B"/>
    <w:rsid w:val="00EB18F3"/>
    <w:rsid w:val="00EB1908"/>
    <w:rsid w:val="00EB1BE0"/>
    <w:rsid w:val="00EB2477"/>
    <w:rsid w:val="00EB24B7"/>
    <w:rsid w:val="00EB28E2"/>
    <w:rsid w:val="00EB2E92"/>
    <w:rsid w:val="00EB30A0"/>
    <w:rsid w:val="00EB341B"/>
    <w:rsid w:val="00EB36C3"/>
    <w:rsid w:val="00EB3ACC"/>
    <w:rsid w:val="00EB47FE"/>
    <w:rsid w:val="00EB5048"/>
    <w:rsid w:val="00EB5232"/>
    <w:rsid w:val="00EB570C"/>
    <w:rsid w:val="00EB57FB"/>
    <w:rsid w:val="00EB5A74"/>
    <w:rsid w:val="00EB5DC2"/>
    <w:rsid w:val="00EB6540"/>
    <w:rsid w:val="00EB6916"/>
    <w:rsid w:val="00EB6EEC"/>
    <w:rsid w:val="00EB72E2"/>
    <w:rsid w:val="00EB73A8"/>
    <w:rsid w:val="00EB75DC"/>
    <w:rsid w:val="00EB7621"/>
    <w:rsid w:val="00EB7B69"/>
    <w:rsid w:val="00EB7BDF"/>
    <w:rsid w:val="00EB7FA1"/>
    <w:rsid w:val="00EC0406"/>
    <w:rsid w:val="00EC094D"/>
    <w:rsid w:val="00EC0C3A"/>
    <w:rsid w:val="00EC1169"/>
    <w:rsid w:val="00EC1802"/>
    <w:rsid w:val="00EC32F7"/>
    <w:rsid w:val="00EC3D66"/>
    <w:rsid w:val="00EC3F4A"/>
    <w:rsid w:val="00EC45EF"/>
    <w:rsid w:val="00EC4DBA"/>
    <w:rsid w:val="00EC53FF"/>
    <w:rsid w:val="00EC543C"/>
    <w:rsid w:val="00EC633B"/>
    <w:rsid w:val="00EC66EA"/>
    <w:rsid w:val="00EC6BA1"/>
    <w:rsid w:val="00EC6CF1"/>
    <w:rsid w:val="00EC759C"/>
    <w:rsid w:val="00EC7D8E"/>
    <w:rsid w:val="00ED026C"/>
    <w:rsid w:val="00ED0799"/>
    <w:rsid w:val="00ED1016"/>
    <w:rsid w:val="00ED1ED9"/>
    <w:rsid w:val="00ED1F10"/>
    <w:rsid w:val="00ED1F42"/>
    <w:rsid w:val="00ED1FA4"/>
    <w:rsid w:val="00ED2ACC"/>
    <w:rsid w:val="00ED2D14"/>
    <w:rsid w:val="00ED39EF"/>
    <w:rsid w:val="00ED3E72"/>
    <w:rsid w:val="00ED43B8"/>
    <w:rsid w:val="00ED43C6"/>
    <w:rsid w:val="00ED447C"/>
    <w:rsid w:val="00ED47DB"/>
    <w:rsid w:val="00ED5AB2"/>
    <w:rsid w:val="00ED5B4F"/>
    <w:rsid w:val="00ED6EA4"/>
    <w:rsid w:val="00ED7325"/>
    <w:rsid w:val="00EE123D"/>
    <w:rsid w:val="00EE178A"/>
    <w:rsid w:val="00EE22F1"/>
    <w:rsid w:val="00EE24BC"/>
    <w:rsid w:val="00EE25DD"/>
    <w:rsid w:val="00EE2A23"/>
    <w:rsid w:val="00EE2A34"/>
    <w:rsid w:val="00EE2AD5"/>
    <w:rsid w:val="00EE2BA7"/>
    <w:rsid w:val="00EE3C64"/>
    <w:rsid w:val="00EE400B"/>
    <w:rsid w:val="00EE4A62"/>
    <w:rsid w:val="00EE53C9"/>
    <w:rsid w:val="00EE5D7D"/>
    <w:rsid w:val="00EE5DAD"/>
    <w:rsid w:val="00EE5E3F"/>
    <w:rsid w:val="00EE60A9"/>
    <w:rsid w:val="00EE61F5"/>
    <w:rsid w:val="00EE69BB"/>
    <w:rsid w:val="00EE6A83"/>
    <w:rsid w:val="00EE7768"/>
    <w:rsid w:val="00EF06CF"/>
    <w:rsid w:val="00EF0A0C"/>
    <w:rsid w:val="00EF0CB5"/>
    <w:rsid w:val="00EF1F7A"/>
    <w:rsid w:val="00EF1FDD"/>
    <w:rsid w:val="00EF206C"/>
    <w:rsid w:val="00EF2387"/>
    <w:rsid w:val="00EF2826"/>
    <w:rsid w:val="00EF2E96"/>
    <w:rsid w:val="00EF3481"/>
    <w:rsid w:val="00EF372D"/>
    <w:rsid w:val="00EF4495"/>
    <w:rsid w:val="00EF44BD"/>
    <w:rsid w:val="00EF4BE5"/>
    <w:rsid w:val="00EF5261"/>
    <w:rsid w:val="00EF5267"/>
    <w:rsid w:val="00EF591C"/>
    <w:rsid w:val="00EF5E5A"/>
    <w:rsid w:val="00EF5FB4"/>
    <w:rsid w:val="00EF6795"/>
    <w:rsid w:val="00EF789B"/>
    <w:rsid w:val="00EF7B86"/>
    <w:rsid w:val="00EF7DB5"/>
    <w:rsid w:val="00F00151"/>
    <w:rsid w:val="00F0018F"/>
    <w:rsid w:val="00F00278"/>
    <w:rsid w:val="00F00A6C"/>
    <w:rsid w:val="00F01E63"/>
    <w:rsid w:val="00F02010"/>
    <w:rsid w:val="00F0368C"/>
    <w:rsid w:val="00F03FAD"/>
    <w:rsid w:val="00F04C0A"/>
    <w:rsid w:val="00F04D6E"/>
    <w:rsid w:val="00F05D24"/>
    <w:rsid w:val="00F064F3"/>
    <w:rsid w:val="00F06E0F"/>
    <w:rsid w:val="00F06EEF"/>
    <w:rsid w:val="00F075B0"/>
    <w:rsid w:val="00F07A4B"/>
    <w:rsid w:val="00F07F3E"/>
    <w:rsid w:val="00F10158"/>
    <w:rsid w:val="00F10163"/>
    <w:rsid w:val="00F10398"/>
    <w:rsid w:val="00F10B4B"/>
    <w:rsid w:val="00F10BDD"/>
    <w:rsid w:val="00F10E94"/>
    <w:rsid w:val="00F11007"/>
    <w:rsid w:val="00F1132E"/>
    <w:rsid w:val="00F11BBE"/>
    <w:rsid w:val="00F124B2"/>
    <w:rsid w:val="00F13A40"/>
    <w:rsid w:val="00F13DD2"/>
    <w:rsid w:val="00F13E8F"/>
    <w:rsid w:val="00F1449F"/>
    <w:rsid w:val="00F14B4F"/>
    <w:rsid w:val="00F151C1"/>
    <w:rsid w:val="00F1567A"/>
    <w:rsid w:val="00F158ED"/>
    <w:rsid w:val="00F15957"/>
    <w:rsid w:val="00F15D83"/>
    <w:rsid w:val="00F15FC7"/>
    <w:rsid w:val="00F162F3"/>
    <w:rsid w:val="00F16562"/>
    <w:rsid w:val="00F165C2"/>
    <w:rsid w:val="00F16660"/>
    <w:rsid w:val="00F1683E"/>
    <w:rsid w:val="00F16EF0"/>
    <w:rsid w:val="00F17869"/>
    <w:rsid w:val="00F17B22"/>
    <w:rsid w:val="00F17BC3"/>
    <w:rsid w:val="00F200FC"/>
    <w:rsid w:val="00F206E2"/>
    <w:rsid w:val="00F2135B"/>
    <w:rsid w:val="00F2160F"/>
    <w:rsid w:val="00F2306F"/>
    <w:rsid w:val="00F236B9"/>
    <w:rsid w:val="00F239CF"/>
    <w:rsid w:val="00F23ECE"/>
    <w:rsid w:val="00F23F2C"/>
    <w:rsid w:val="00F24356"/>
    <w:rsid w:val="00F243B1"/>
    <w:rsid w:val="00F24E13"/>
    <w:rsid w:val="00F25B61"/>
    <w:rsid w:val="00F25D9A"/>
    <w:rsid w:val="00F260A9"/>
    <w:rsid w:val="00F26442"/>
    <w:rsid w:val="00F2729B"/>
    <w:rsid w:val="00F274C0"/>
    <w:rsid w:val="00F27CD3"/>
    <w:rsid w:val="00F306C5"/>
    <w:rsid w:val="00F30A5C"/>
    <w:rsid w:val="00F30BA3"/>
    <w:rsid w:val="00F31260"/>
    <w:rsid w:val="00F312C5"/>
    <w:rsid w:val="00F31402"/>
    <w:rsid w:val="00F314CF"/>
    <w:rsid w:val="00F31780"/>
    <w:rsid w:val="00F31ADC"/>
    <w:rsid w:val="00F32A66"/>
    <w:rsid w:val="00F32D9E"/>
    <w:rsid w:val="00F33391"/>
    <w:rsid w:val="00F3358B"/>
    <w:rsid w:val="00F33620"/>
    <w:rsid w:val="00F33E3C"/>
    <w:rsid w:val="00F34355"/>
    <w:rsid w:val="00F3524C"/>
    <w:rsid w:val="00F3536A"/>
    <w:rsid w:val="00F35F26"/>
    <w:rsid w:val="00F361B0"/>
    <w:rsid w:val="00F3641D"/>
    <w:rsid w:val="00F365F5"/>
    <w:rsid w:val="00F36C6F"/>
    <w:rsid w:val="00F3750F"/>
    <w:rsid w:val="00F37612"/>
    <w:rsid w:val="00F3775C"/>
    <w:rsid w:val="00F37CDE"/>
    <w:rsid w:val="00F4037A"/>
    <w:rsid w:val="00F40FD4"/>
    <w:rsid w:val="00F410F4"/>
    <w:rsid w:val="00F4135B"/>
    <w:rsid w:val="00F41658"/>
    <w:rsid w:val="00F41D65"/>
    <w:rsid w:val="00F41E93"/>
    <w:rsid w:val="00F424AE"/>
    <w:rsid w:val="00F428A0"/>
    <w:rsid w:val="00F42A58"/>
    <w:rsid w:val="00F42C5E"/>
    <w:rsid w:val="00F4308E"/>
    <w:rsid w:val="00F43D92"/>
    <w:rsid w:val="00F440C1"/>
    <w:rsid w:val="00F441EB"/>
    <w:rsid w:val="00F44984"/>
    <w:rsid w:val="00F449C6"/>
    <w:rsid w:val="00F44D8D"/>
    <w:rsid w:val="00F45175"/>
    <w:rsid w:val="00F459BB"/>
    <w:rsid w:val="00F45EB0"/>
    <w:rsid w:val="00F46846"/>
    <w:rsid w:val="00F46C47"/>
    <w:rsid w:val="00F479C4"/>
    <w:rsid w:val="00F507FE"/>
    <w:rsid w:val="00F517BF"/>
    <w:rsid w:val="00F51969"/>
    <w:rsid w:val="00F51D21"/>
    <w:rsid w:val="00F52893"/>
    <w:rsid w:val="00F52AC4"/>
    <w:rsid w:val="00F52FE9"/>
    <w:rsid w:val="00F5334E"/>
    <w:rsid w:val="00F5342B"/>
    <w:rsid w:val="00F536E1"/>
    <w:rsid w:val="00F54B1F"/>
    <w:rsid w:val="00F54BF5"/>
    <w:rsid w:val="00F54C81"/>
    <w:rsid w:val="00F54DB8"/>
    <w:rsid w:val="00F552BE"/>
    <w:rsid w:val="00F55814"/>
    <w:rsid w:val="00F55E16"/>
    <w:rsid w:val="00F606AE"/>
    <w:rsid w:val="00F6143E"/>
    <w:rsid w:val="00F617C3"/>
    <w:rsid w:val="00F618A7"/>
    <w:rsid w:val="00F62784"/>
    <w:rsid w:val="00F62C54"/>
    <w:rsid w:val="00F62FE1"/>
    <w:rsid w:val="00F63DC9"/>
    <w:rsid w:val="00F64453"/>
    <w:rsid w:val="00F64B02"/>
    <w:rsid w:val="00F64B39"/>
    <w:rsid w:val="00F64E1D"/>
    <w:rsid w:val="00F64ECF"/>
    <w:rsid w:val="00F6567D"/>
    <w:rsid w:val="00F66300"/>
    <w:rsid w:val="00F666FD"/>
    <w:rsid w:val="00F66C31"/>
    <w:rsid w:val="00F6719C"/>
    <w:rsid w:val="00F676FA"/>
    <w:rsid w:val="00F67A41"/>
    <w:rsid w:val="00F67AEF"/>
    <w:rsid w:val="00F67DFD"/>
    <w:rsid w:val="00F701BD"/>
    <w:rsid w:val="00F710E3"/>
    <w:rsid w:val="00F71563"/>
    <w:rsid w:val="00F72385"/>
    <w:rsid w:val="00F727ED"/>
    <w:rsid w:val="00F73438"/>
    <w:rsid w:val="00F73640"/>
    <w:rsid w:val="00F73CCA"/>
    <w:rsid w:val="00F7486E"/>
    <w:rsid w:val="00F748ED"/>
    <w:rsid w:val="00F74CF2"/>
    <w:rsid w:val="00F756F9"/>
    <w:rsid w:val="00F7587E"/>
    <w:rsid w:val="00F7661C"/>
    <w:rsid w:val="00F76ADC"/>
    <w:rsid w:val="00F77741"/>
    <w:rsid w:val="00F77AA9"/>
    <w:rsid w:val="00F77B68"/>
    <w:rsid w:val="00F8161A"/>
    <w:rsid w:val="00F81A80"/>
    <w:rsid w:val="00F81B92"/>
    <w:rsid w:val="00F82245"/>
    <w:rsid w:val="00F8228D"/>
    <w:rsid w:val="00F8236D"/>
    <w:rsid w:val="00F826E7"/>
    <w:rsid w:val="00F83140"/>
    <w:rsid w:val="00F83774"/>
    <w:rsid w:val="00F849DF"/>
    <w:rsid w:val="00F84D98"/>
    <w:rsid w:val="00F85233"/>
    <w:rsid w:val="00F854A1"/>
    <w:rsid w:val="00F858B6"/>
    <w:rsid w:val="00F8618A"/>
    <w:rsid w:val="00F864A4"/>
    <w:rsid w:val="00F86799"/>
    <w:rsid w:val="00F87685"/>
    <w:rsid w:val="00F87B65"/>
    <w:rsid w:val="00F87DEB"/>
    <w:rsid w:val="00F87FAA"/>
    <w:rsid w:val="00F9005C"/>
    <w:rsid w:val="00F902BC"/>
    <w:rsid w:val="00F90591"/>
    <w:rsid w:val="00F90705"/>
    <w:rsid w:val="00F90896"/>
    <w:rsid w:val="00F90A4D"/>
    <w:rsid w:val="00F90ACC"/>
    <w:rsid w:val="00F90BFD"/>
    <w:rsid w:val="00F90F16"/>
    <w:rsid w:val="00F90FAA"/>
    <w:rsid w:val="00F9109F"/>
    <w:rsid w:val="00F92738"/>
    <w:rsid w:val="00F92DB8"/>
    <w:rsid w:val="00F93840"/>
    <w:rsid w:val="00F93EC0"/>
    <w:rsid w:val="00F944BB"/>
    <w:rsid w:val="00F94762"/>
    <w:rsid w:val="00F94AC4"/>
    <w:rsid w:val="00F94F0B"/>
    <w:rsid w:val="00F9532F"/>
    <w:rsid w:val="00F9534E"/>
    <w:rsid w:val="00F9537D"/>
    <w:rsid w:val="00F95C05"/>
    <w:rsid w:val="00F96091"/>
    <w:rsid w:val="00F962F8"/>
    <w:rsid w:val="00F96D08"/>
    <w:rsid w:val="00F97D3D"/>
    <w:rsid w:val="00FA0183"/>
    <w:rsid w:val="00FA0495"/>
    <w:rsid w:val="00FA0CE0"/>
    <w:rsid w:val="00FA0F92"/>
    <w:rsid w:val="00FA120B"/>
    <w:rsid w:val="00FA1498"/>
    <w:rsid w:val="00FA22D9"/>
    <w:rsid w:val="00FA27CC"/>
    <w:rsid w:val="00FA2DE8"/>
    <w:rsid w:val="00FA3F4B"/>
    <w:rsid w:val="00FA439D"/>
    <w:rsid w:val="00FA4CC2"/>
    <w:rsid w:val="00FA5E89"/>
    <w:rsid w:val="00FA6A14"/>
    <w:rsid w:val="00FA6D57"/>
    <w:rsid w:val="00FA7293"/>
    <w:rsid w:val="00FA7494"/>
    <w:rsid w:val="00FA78F4"/>
    <w:rsid w:val="00FB148C"/>
    <w:rsid w:val="00FB15B0"/>
    <w:rsid w:val="00FB1767"/>
    <w:rsid w:val="00FB19B5"/>
    <w:rsid w:val="00FB1D6C"/>
    <w:rsid w:val="00FB1EB5"/>
    <w:rsid w:val="00FB2275"/>
    <w:rsid w:val="00FB26B9"/>
    <w:rsid w:val="00FB2BB9"/>
    <w:rsid w:val="00FB2EC3"/>
    <w:rsid w:val="00FB35AC"/>
    <w:rsid w:val="00FB3C8D"/>
    <w:rsid w:val="00FB3D5E"/>
    <w:rsid w:val="00FB430B"/>
    <w:rsid w:val="00FB478D"/>
    <w:rsid w:val="00FB4C98"/>
    <w:rsid w:val="00FB5670"/>
    <w:rsid w:val="00FB567C"/>
    <w:rsid w:val="00FB5707"/>
    <w:rsid w:val="00FB5719"/>
    <w:rsid w:val="00FB5E64"/>
    <w:rsid w:val="00FB6029"/>
    <w:rsid w:val="00FB6D6B"/>
    <w:rsid w:val="00FB73FB"/>
    <w:rsid w:val="00FC0664"/>
    <w:rsid w:val="00FC1970"/>
    <w:rsid w:val="00FC19A9"/>
    <w:rsid w:val="00FC1EBC"/>
    <w:rsid w:val="00FC22A5"/>
    <w:rsid w:val="00FC25A0"/>
    <w:rsid w:val="00FC26F0"/>
    <w:rsid w:val="00FC2C25"/>
    <w:rsid w:val="00FC3D4F"/>
    <w:rsid w:val="00FC44EE"/>
    <w:rsid w:val="00FC49CB"/>
    <w:rsid w:val="00FC49DA"/>
    <w:rsid w:val="00FC4B3E"/>
    <w:rsid w:val="00FC549A"/>
    <w:rsid w:val="00FC54DF"/>
    <w:rsid w:val="00FC5501"/>
    <w:rsid w:val="00FC647A"/>
    <w:rsid w:val="00FC72C1"/>
    <w:rsid w:val="00FC796B"/>
    <w:rsid w:val="00FC7E12"/>
    <w:rsid w:val="00FC7F1A"/>
    <w:rsid w:val="00FD01CC"/>
    <w:rsid w:val="00FD0430"/>
    <w:rsid w:val="00FD0AAD"/>
    <w:rsid w:val="00FD0BDD"/>
    <w:rsid w:val="00FD0FE3"/>
    <w:rsid w:val="00FD109A"/>
    <w:rsid w:val="00FD110A"/>
    <w:rsid w:val="00FD17E1"/>
    <w:rsid w:val="00FD1E8B"/>
    <w:rsid w:val="00FD1F3E"/>
    <w:rsid w:val="00FD208F"/>
    <w:rsid w:val="00FD211C"/>
    <w:rsid w:val="00FD25A0"/>
    <w:rsid w:val="00FD283B"/>
    <w:rsid w:val="00FD2F38"/>
    <w:rsid w:val="00FD3304"/>
    <w:rsid w:val="00FD373D"/>
    <w:rsid w:val="00FD46ED"/>
    <w:rsid w:val="00FD4BE9"/>
    <w:rsid w:val="00FD4C8B"/>
    <w:rsid w:val="00FD5695"/>
    <w:rsid w:val="00FD60C1"/>
    <w:rsid w:val="00FD6822"/>
    <w:rsid w:val="00FD6E61"/>
    <w:rsid w:val="00FD73F4"/>
    <w:rsid w:val="00FE041A"/>
    <w:rsid w:val="00FE06C8"/>
    <w:rsid w:val="00FE1621"/>
    <w:rsid w:val="00FE1EA6"/>
    <w:rsid w:val="00FE20FA"/>
    <w:rsid w:val="00FE2208"/>
    <w:rsid w:val="00FE220A"/>
    <w:rsid w:val="00FE2858"/>
    <w:rsid w:val="00FE28F9"/>
    <w:rsid w:val="00FE2B35"/>
    <w:rsid w:val="00FE316D"/>
    <w:rsid w:val="00FE33FD"/>
    <w:rsid w:val="00FE3951"/>
    <w:rsid w:val="00FE43FA"/>
    <w:rsid w:val="00FE49A1"/>
    <w:rsid w:val="00FE4A2A"/>
    <w:rsid w:val="00FE5017"/>
    <w:rsid w:val="00FE5540"/>
    <w:rsid w:val="00FE5980"/>
    <w:rsid w:val="00FE5F40"/>
    <w:rsid w:val="00FE7581"/>
    <w:rsid w:val="00FE7637"/>
    <w:rsid w:val="00FE7A4A"/>
    <w:rsid w:val="00FE7E21"/>
    <w:rsid w:val="00FF0A90"/>
    <w:rsid w:val="00FF0E6A"/>
    <w:rsid w:val="00FF132F"/>
    <w:rsid w:val="00FF2F3E"/>
    <w:rsid w:val="00FF3249"/>
    <w:rsid w:val="00FF32A5"/>
    <w:rsid w:val="00FF3F27"/>
    <w:rsid w:val="00FF44F3"/>
    <w:rsid w:val="00FF4F90"/>
    <w:rsid w:val="00FF4FAA"/>
    <w:rsid w:val="00FF5544"/>
    <w:rsid w:val="00FF68EB"/>
    <w:rsid w:val="00FF77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7EA605C5-CB02-47A6-AEA8-65D680C69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5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55D5E"/>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main heading,h2"/>
    <w:basedOn w:val="Normal"/>
    <w:next w:val="Normal"/>
    <w:link w:val="Heading2Char"/>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aliases w:val="h3 sub heading"/>
    <w:basedOn w:val="Normal"/>
    <w:next w:val="Normal"/>
    <w:link w:val="Heading3Char"/>
    <w:uiPriority w:val="99"/>
    <w:qFormat/>
    <w:rsid w:val="00255D5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9"/>
    <w:qFormat/>
    <w:rsid w:val="00255D5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4"/>
    </w:pPr>
    <w:rPr>
      <w:rFonts w:cs="Times New Roman"/>
      <w:b/>
      <w:bCs/>
      <w:u w:val="single"/>
    </w:rPr>
  </w:style>
  <w:style w:type="paragraph" w:styleId="Heading6">
    <w:name w:val="heading 6"/>
    <w:basedOn w:val="Normal"/>
    <w:next w:val="Normal"/>
    <w:link w:val="Heading6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link w:val="Heading7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rFonts w:cs="Times New Roman"/>
      <w:b/>
      <w:bCs/>
    </w:rPr>
  </w:style>
  <w:style w:type="paragraph" w:styleId="Heading9">
    <w:name w:val="heading 9"/>
    <w:basedOn w:val="Normal"/>
    <w:next w:val="Normal"/>
    <w:link w:val="Heading9Char"/>
    <w:uiPriority w:val="99"/>
    <w:qFormat/>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CharChar9"/>
    <w:link w:val="Heading1"/>
    <w:locked/>
    <w:rsid w:val="000829DE"/>
    <w:rPr>
      <w:rFonts w:ascii="Arial" w:hAnsi="Arial" w:cs="Times New Roman"/>
      <w:b/>
      <w:bCs/>
      <w:i/>
      <w:iCs/>
      <w:sz w:val="18"/>
      <w:szCs w:val="18"/>
      <w:u w:val="single"/>
      <w:shd w:val="solid" w:color="FFFFFF" w:fill="FFFFFF"/>
      <w:lang w:val="en-US" w:eastAsia="en-US" w:bidi="th-TH"/>
    </w:rPr>
  </w:style>
  <w:style w:type="character" w:customStyle="1" w:styleId="Heading2Char">
    <w:name w:val="Heading 2 Char"/>
    <w:aliases w:val="h2 main heading Char,h2 Char"/>
    <w:basedOn w:val="DefaultParagraphFont"/>
    <w:link w:val="Heading2"/>
    <w:uiPriority w:val="99"/>
    <w:locked/>
    <w:rsid w:val="00255D5E"/>
    <w:rPr>
      <w:rFonts w:ascii="Arial" w:hAnsi="Arial" w:cs="Times New Roman"/>
      <w:b/>
      <w:bCs/>
      <w:sz w:val="18"/>
      <w:szCs w:val="18"/>
      <w:lang w:val="en-US" w:eastAsia="en-US" w:bidi="th-TH"/>
    </w:rPr>
  </w:style>
  <w:style w:type="character" w:customStyle="1" w:styleId="Heading3Char">
    <w:name w:val="Heading 3 Char"/>
    <w:aliases w:val="h3 sub heading Char"/>
    <w:basedOn w:val="DefaultParagraphFont"/>
    <w:link w:val="Heading3"/>
    <w:uiPriority w:val="9"/>
    <w:semiHidden/>
    <w:rsid w:val="00E240A1"/>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semiHidden/>
    <w:rsid w:val="00E240A1"/>
    <w:rPr>
      <w:rFonts w:ascii="Calibri" w:eastAsia="Times New Roman" w:hAnsi="Calibri" w:cs="Cordia New"/>
      <w:b/>
      <w:bCs/>
      <w:sz w:val="28"/>
      <w:szCs w:val="35"/>
    </w:rPr>
  </w:style>
  <w:style w:type="character" w:customStyle="1" w:styleId="Heading5Char">
    <w:name w:val="Heading 5 Char"/>
    <w:basedOn w:val="DefaultParagraphFont"/>
    <w:link w:val="Heading5"/>
    <w:uiPriority w:val="9"/>
    <w:semiHidden/>
    <w:rsid w:val="00E240A1"/>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semiHidden/>
    <w:rsid w:val="00E240A1"/>
    <w:rPr>
      <w:rFonts w:ascii="Calibri" w:eastAsia="Times New Roman" w:hAnsi="Calibri" w:cs="Cordia New"/>
      <w:b/>
      <w:bCs/>
    </w:rPr>
  </w:style>
  <w:style w:type="character" w:customStyle="1" w:styleId="Heading7Char">
    <w:name w:val="Heading 7 Char"/>
    <w:basedOn w:val="DefaultParagraphFont"/>
    <w:link w:val="Heading7"/>
    <w:uiPriority w:val="9"/>
    <w:semiHidden/>
    <w:rsid w:val="00E240A1"/>
    <w:rPr>
      <w:rFonts w:ascii="Calibri" w:eastAsia="Times New Roman" w:hAnsi="Calibri" w:cs="Cordia New"/>
      <w:sz w:val="24"/>
      <w:szCs w:val="30"/>
    </w:rPr>
  </w:style>
  <w:style w:type="character" w:customStyle="1" w:styleId="Heading8Char">
    <w:name w:val="Heading 8 Char"/>
    <w:basedOn w:val="DefaultParagraphFont"/>
    <w:link w:val="Heading8"/>
    <w:uiPriority w:val="9"/>
    <w:semiHidden/>
    <w:rsid w:val="00E240A1"/>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E240A1"/>
    <w:rPr>
      <w:rFonts w:ascii="Cambria" w:eastAsia="Times New Roman" w:hAnsi="Cambria" w:cs="Angsana New"/>
    </w:rPr>
  </w:style>
  <w:style w:type="paragraph" w:styleId="Header">
    <w:name w:val="header"/>
    <w:basedOn w:val="Normal"/>
    <w:link w:val="HeaderChar"/>
    <w:uiPriority w:val="99"/>
    <w:rsid w:val="00255D5E"/>
    <w:pPr>
      <w:tabs>
        <w:tab w:val="center" w:pos="4536"/>
        <w:tab w:val="right" w:pos="9072"/>
      </w:tabs>
    </w:pPr>
  </w:style>
  <w:style w:type="character" w:customStyle="1" w:styleId="HeaderChar">
    <w:name w:val="Header Char"/>
    <w:basedOn w:val="DefaultParagraphFont"/>
    <w:link w:val="Header"/>
    <w:uiPriority w:val="99"/>
    <w:rsid w:val="00E240A1"/>
    <w:rPr>
      <w:rFonts w:ascii="Arial" w:hAnsi="Arial"/>
      <w:sz w:val="18"/>
      <w:szCs w:val="22"/>
    </w:rPr>
  </w:style>
  <w:style w:type="character" w:customStyle="1" w:styleId="AAAddress">
    <w:name w:val="AA Address"/>
    <w:basedOn w:val="DefaultParagraphFont"/>
    <w:uiPriority w:val="99"/>
    <w:rsid w:val="00255D5E"/>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255D5E"/>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255D5E"/>
    <w:pPr>
      <w:tabs>
        <w:tab w:val="center" w:pos="4536"/>
        <w:tab w:val="right" w:pos="9072"/>
      </w:tabs>
    </w:pPr>
  </w:style>
  <w:style w:type="character" w:customStyle="1" w:styleId="FooterChar">
    <w:name w:val="Footer Char"/>
    <w:basedOn w:val="DefaultParagraphFont"/>
    <w:link w:val="Footer"/>
    <w:uiPriority w:val="99"/>
    <w:rsid w:val="00E240A1"/>
    <w:rPr>
      <w:rFonts w:ascii="Arial" w:hAnsi="Arial"/>
      <w:sz w:val="18"/>
      <w:szCs w:val="22"/>
    </w:rPr>
  </w:style>
  <w:style w:type="paragraph" w:styleId="Caption">
    <w:name w:val="caption"/>
    <w:basedOn w:val="Normal"/>
    <w:next w:val="Normal"/>
    <w:uiPriority w:val="99"/>
    <w:qFormat/>
    <w:rsid w:val="00255D5E"/>
    <w:pPr>
      <w:numPr>
        <w:numId w:val="2"/>
      </w:numPr>
      <w:tabs>
        <w:tab w:val="clear" w:pos="643"/>
      </w:tabs>
      <w:ind w:left="0" w:firstLine="0"/>
    </w:pPr>
    <w:rPr>
      <w:rFonts w:cs="Times New Roman"/>
      <w:b/>
      <w:bCs/>
    </w:rPr>
  </w:style>
  <w:style w:type="paragraph" w:styleId="ListBullet">
    <w:name w:val="List Bullet"/>
    <w:basedOn w:val="Normal"/>
    <w:uiPriority w:val="99"/>
    <w:rsid w:val="00255D5E"/>
    <w:pPr>
      <w:tabs>
        <w:tab w:val="left" w:pos="284"/>
        <w:tab w:val="num" w:pos="360"/>
      </w:tabs>
      <w:ind w:left="360" w:hanging="360"/>
    </w:pPr>
  </w:style>
  <w:style w:type="paragraph" w:styleId="ListBullet2">
    <w:name w:val="List Bullet 2"/>
    <w:basedOn w:val="Normal"/>
    <w:uiPriority w:val="99"/>
    <w:rsid w:val="00255D5E"/>
    <w:pPr>
      <w:numPr>
        <w:numId w:val="3"/>
      </w:numPr>
      <w:tabs>
        <w:tab w:val="clear" w:pos="1080"/>
        <w:tab w:val="left" w:pos="567"/>
      </w:tabs>
      <w:ind w:left="851" w:hanging="284"/>
    </w:pPr>
  </w:style>
  <w:style w:type="paragraph" w:styleId="ListBullet3">
    <w:name w:val="List Bullet 3"/>
    <w:basedOn w:val="Normal"/>
    <w:uiPriority w:val="99"/>
    <w:rsid w:val="00255D5E"/>
    <w:pPr>
      <w:numPr>
        <w:numId w:val="1"/>
      </w:numPr>
      <w:tabs>
        <w:tab w:val="clear" w:pos="907"/>
        <w:tab w:val="left" w:pos="851"/>
      </w:tabs>
    </w:pPr>
  </w:style>
  <w:style w:type="paragraph" w:styleId="ListBullet4">
    <w:name w:val="List Bullet 4"/>
    <w:basedOn w:val="Normal"/>
    <w:uiPriority w:val="99"/>
    <w:rsid w:val="00255D5E"/>
    <w:pPr>
      <w:numPr>
        <w:numId w:val="4"/>
      </w:numPr>
      <w:tabs>
        <w:tab w:val="clear" w:pos="1209"/>
        <w:tab w:val="left" w:pos="1134"/>
      </w:tabs>
      <w:ind w:left="1418" w:hanging="284"/>
    </w:pPr>
  </w:style>
  <w:style w:type="paragraph" w:styleId="ListNumber">
    <w:name w:val="List Number"/>
    <w:basedOn w:val="Normal"/>
    <w:uiPriority w:val="99"/>
    <w:rsid w:val="00255D5E"/>
    <w:pPr>
      <w:numPr>
        <w:numId w:val="5"/>
      </w:numPr>
      <w:tabs>
        <w:tab w:val="clear" w:pos="360"/>
        <w:tab w:val="left" w:pos="284"/>
      </w:tabs>
      <w:ind w:left="284" w:hanging="284"/>
    </w:pPr>
  </w:style>
  <w:style w:type="paragraph" w:styleId="ListNumber2">
    <w:name w:val="List Number 2"/>
    <w:basedOn w:val="Normal"/>
    <w:uiPriority w:val="99"/>
    <w:rsid w:val="00255D5E"/>
    <w:pPr>
      <w:numPr>
        <w:numId w:val="6"/>
      </w:numPr>
      <w:tabs>
        <w:tab w:val="clear" w:pos="643"/>
        <w:tab w:val="left" w:pos="567"/>
      </w:tabs>
      <w:ind w:left="851" w:hanging="284"/>
    </w:pPr>
  </w:style>
  <w:style w:type="paragraph" w:styleId="ListNumber3">
    <w:name w:val="List Number 3"/>
    <w:basedOn w:val="Normal"/>
    <w:uiPriority w:val="99"/>
    <w:rsid w:val="00255D5E"/>
    <w:pPr>
      <w:tabs>
        <w:tab w:val="clear" w:pos="907"/>
        <w:tab w:val="left" w:pos="851"/>
      </w:tabs>
      <w:ind w:left="1135" w:hanging="284"/>
    </w:pPr>
  </w:style>
  <w:style w:type="paragraph" w:styleId="NormalIndent">
    <w:name w:val="Normal Indent"/>
    <w:basedOn w:val="Normal"/>
    <w:uiPriority w:val="99"/>
    <w:rsid w:val="00255D5E"/>
    <w:pPr>
      <w:ind w:left="284"/>
    </w:pPr>
  </w:style>
  <w:style w:type="paragraph" w:customStyle="1" w:styleId="AAFrameAddress">
    <w:name w:val="AA Frame Address"/>
    <w:basedOn w:val="Heading1"/>
    <w:uiPriority w:val="99"/>
    <w:rsid w:val="00255D5E"/>
    <w:pPr>
      <w:framePr w:w="2812" w:h="1701" w:hSpace="142" w:vSpace="142" w:wrap="around" w:vAnchor="page" w:hAnchor="page" w:x="8024" w:y="2723"/>
      <w:numPr>
        <w:numId w:val="7"/>
      </w:numPr>
      <w:shd w:val="clear" w:color="FFFFFF" w:fill="auto"/>
      <w:spacing w:after="90" w:line="240" w:lineRule="auto"/>
    </w:pPr>
    <w:rPr>
      <w:noProof/>
    </w:rPr>
  </w:style>
  <w:style w:type="paragraph" w:styleId="ListNumber5">
    <w:name w:val="List Number 5"/>
    <w:basedOn w:val="Normal"/>
    <w:uiPriority w:val="99"/>
    <w:rsid w:val="00255D5E"/>
    <w:pPr>
      <w:numPr>
        <w:numId w:val="8"/>
      </w:numPr>
      <w:tabs>
        <w:tab w:val="left" w:pos="1418"/>
      </w:tabs>
    </w:pPr>
  </w:style>
  <w:style w:type="paragraph" w:styleId="ListNumber4">
    <w:name w:val="List Number 4"/>
    <w:basedOn w:val="Normal"/>
    <w:uiPriority w:val="99"/>
    <w:rsid w:val="00255D5E"/>
    <w:pPr>
      <w:tabs>
        <w:tab w:val="left" w:pos="1418"/>
      </w:tabs>
      <w:ind w:left="1209" w:hanging="360"/>
    </w:pPr>
  </w:style>
  <w:style w:type="paragraph" w:styleId="TableofFigures">
    <w:name w:val="table of figures"/>
    <w:basedOn w:val="Normal"/>
    <w:next w:val="Normal"/>
    <w:uiPriority w:val="99"/>
    <w:semiHidden/>
    <w:rsid w:val="00255D5E"/>
    <w:pPr>
      <w:numPr>
        <w:numId w:val="9"/>
      </w:numPr>
      <w:tabs>
        <w:tab w:val="clear" w:pos="1209"/>
      </w:tabs>
      <w:ind w:left="567" w:hanging="567"/>
    </w:pPr>
  </w:style>
  <w:style w:type="paragraph" w:styleId="ListBullet5">
    <w:name w:val="List Bullet 5"/>
    <w:basedOn w:val="Normal"/>
    <w:uiPriority w:val="99"/>
    <w:rsid w:val="00255D5E"/>
    <w:pPr>
      <w:tabs>
        <w:tab w:val="left" w:pos="1418"/>
      </w:tabs>
      <w:ind w:left="1702" w:hanging="284"/>
    </w:pPr>
  </w:style>
  <w:style w:type="paragraph" w:styleId="BodyText">
    <w:name w:val="Body Text"/>
    <w:aliases w:val="bt,body text,Body"/>
    <w:basedOn w:val="Normal"/>
    <w:link w:val="BodyTextChar"/>
    <w:rsid w:val="00255D5E"/>
    <w:pPr>
      <w:spacing w:after="120"/>
    </w:pPr>
  </w:style>
  <w:style w:type="character" w:customStyle="1" w:styleId="BodyTextChar">
    <w:name w:val="Body Text Char"/>
    <w:aliases w:val="bt Char,body text Char,Body Char"/>
    <w:basedOn w:val="DefaultParagraphFont"/>
    <w:link w:val="BodyText"/>
    <w:locked/>
    <w:rsid w:val="00255D5E"/>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255D5E"/>
    <w:pPr>
      <w:ind w:firstLine="284"/>
    </w:pPr>
  </w:style>
  <w:style w:type="character" w:customStyle="1" w:styleId="BodyTextFirstIndentChar">
    <w:name w:val="Body Text First Indent Char"/>
    <w:basedOn w:val="BodyTextChar"/>
    <w:link w:val="BodyTextFirstIndent"/>
    <w:uiPriority w:val="99"/>
    <w:semiHidden/>
    <w:rsid w:val="00E240A1"/>
    <w:rPr>
      <w:rFonts w:ascii="Arial" w:hAnsi="Arial" w:cs="Angsana New"/>
      <w:sz w:val="18"/>
      <w:szCs w:val="22"/>
      <w:lang w:val="en-US" w:eastAsia="en-US" w:bidi="th-TH"/>
    </w:rPr>
  </w:style>
  <w:style w:type="paragraph" w:styleId="BodyTextIndent">
    <w:name w:val="Body Text Indent"/>
    <w:basedOn w:val="Normal"/>
    <w:link w:val="BodyTextIndentChar"/>
    <w:uiPriority w:val="99"/>
    <w:rsid w:val="00255D5E"/>
    <w:pPr>
      <w:spacing w:after="120"/>
      <w:ind w:left="283"/>
    </w:pPr>
  </w:style>
  <w:style w:type="character" w:customStyle="1" w:styleId="BodyTextIndentChar">
    <w:name w:val="Body Text Indent Char"/>
    <w:basedOn w:val="DefaultParagraphFont"/>
    <w:link w:val="BodyTextIndent"/>
    <w:uiPriority w:val="99"/>
    <w:semiHidden/>
    <w:rsid w:val="00E240A1"/>
    <w:rPr>
      <w:rFonts w:ascii="Arial" w:hAnsi="Arial"/>
      <w:sz w:val="18"/>
      <w:szCs w:val="22"/>
    </w:rPr>
  </w:style>
  <w:style w:type="paragraph" w:styleId="BodyTextFirstIndent2">
    <w:name w:val="Body Text First Indent 2"/>
    <w:basedOn w:val="BodyTextIndent"/>
    <w:link w:val="BodyTextFirstIndent2Char"/>
    <w:uiPriority w:val="99"/>
    <w:rsid w:val="00255D5E"/>
    <w:pPr>
      <w:numPr>
        <w:numId w:val="11"/>
      </w:numPr>
      <w:tabs>
        <w:tab w:val="clear" w:pos="283"/>
      </w:tabs>
      <w:ind w:left="284" w:firstLine="284"/>
    </w:pPr>
  </w:style>
  <w:style w:type="character" w:customStyle="1" w:styleId="BodyTextFirstIndent2Char">
    <w:name w:val="Body Text First Indent 2 Char"/>
    <w:basedOn w:val="BodyTextIndentChar"/>
    <w:link w:val="BodyTextFirstIndent2"/>
    <w:uiPriority w:val="99"/>
    <w:rsid w:val="00E240A1"/>
    <w:rPr>
      <w:rFonts w:ascii="Arial" w:hAnsi="Arial"/>
      <w:sz w:val="18"/>
      <w:szCs w:val="18"/>
    </w:rPr>
  </w:style>
  <w:style w:type="character" w:styleId="Strong">
    <w:name w:val="Strong"/>
    <w:basedOn w:val="DefaultParagraphFont"/>
    <w:uiPriority w:val="99"/>
    <w:qFormat/>
    <w:rsid w:val="00255D5E"/>
    <w:rPr>
      <w:rFonts w:cs="Times New Roman"/>
      <w:b/>
      <w:bCs/>
    </w:rPr>
  </w:style>
  <w:style w:type="paragraph" w:customStyle="1" w:styleId="AA1stlevelbullet">
    <w:name w:val="AA 1st level bullet"/>
    <w:basedOn w:val="Normal"/>
    <w:uiPriority w:val="99"/>
    <w:rsid w:val="00255D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55D5E"/>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basedOn w:val="DefaultParagraphFont"/>
    <w:uiPriority w:val="99"/>
    <w:rsid w:val="00255D5E"/>
    <w:rPr>
      <w:rFonts w:ascii="Arial" w:hAnsi="Arial" w:cs="Times New Roman"/>
      <w:sz w:val="13"/>
      <w:szCs w:val="13"/>
    </w:rPr>
  </w:style>
  <w:style w:type="paragraph" w:customStyle="1" w:styleId="AA2ndlevelbullet">
    <w:name w:val="AA 2nd level bullet"/>
    <w:basedOn w:val="AA1stlevelbullet"/>
    <w:uiPriority w:val="99"/>
    <w:rsid w:val="00255D5E"/>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255D5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255D5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255D5E"/>
    <w:pPr>
      <w:framePr w:h="1054" w:wrap="around" w:y="5920"/>
    </w:pPr>
  </w:style>
  <w:style w:type="paragraph" w:customStyle="1" w:styleId="ReportHeading3">
    <w:name w:val="ReportHeading3"/>
    <w:basedOn w:val="ReportHeading2"/>
    <w:uiPriority w:val="99"/>
    <w:rsid w:val="00255D5E"/>
    <w:pPr>
      <w:framePr w:h="443" w:wrap="around" w:y="8223"/>
    </w:pPr>
  </w:style>
  <w:style w:type="paragraph" w:customStyle="1" w:styleId="ParagraphNumbering">
    <w:name w:val="Paragraph Numbering"/>
    <w:basedOn w:val="Heade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255D5E"/>
    <w:pPr>
      <w:framePr w:w="7308" w:h="1134" w:hSpace="180" w:vSpace="180" w:wrap="notBeside" w:vAnchor="text" w:hAnchor="margin" w:x="1" w:y="7"/>
      <w:spacing w:after="240"/>
    </w:pPr>
  </w:style>
  <w:style w:type="paragraph" w:customStyle="1" w:styleId="PictureLeft">
    <w:name w:val="PictureLeft"/>
    <w:basedOn w:val="Normal"/>
    <w:uiPriority w:val="99"/>
    <w:rsid w:val="00255D5E"/>
    <w:pPr>
      <w:framePr w:w="2603" w:h="1134" w:hSpace="142" w:wrap="around" w:vAnchor="text" w:hAnchor="page" w:x="1526" w:y="6"/>
      <w:spacing w:before="240"/>
    </w:pPr>
  </w:style>
  <w:style w:type="paragraph" w:customStyle="1" w:styleId="PicturteLeftFullLength">
    <w:name w:val="PicturteLeftFullLength"/>
    <w:basedOn w:val="PictureLeft"/>
    <w:uiPriority w:val="99"/>
    <w:rsid w:val="00255D5E"/>
    <w:pPr>
      <w:framePr w:w="10142" w:hSpace="180" w:vSpace="180" w:wrap="around" w:y="7"/>
    </w:pPr>
  </w:style>
  <w:style w:type="paragraph" w:customStyle="1" w:styleId="AAheadingwocontents">
    <w:name w:val="AA heading wo contents"/>
    <w:basedOn w:val="Normal"/>
    <w:uiPriority w:val="99"/>
    <w:rsid w:val="00255D5E"/>
    <w:pPr>
      <w:spacing w:line="280" w:lineRule="atLeast"/>
    </w:pPr>
    <w:rPr>
      <w:b/>
      <w:bCs/>
      <w:sz w:val="22"/>
      <w:szCs w:val="22"/>
    </w:rPr>
  </w:style>
  <w:style w:type="paragraph" w:customStyle="1" w:styleId="StandaardOpinion">
    <w:name w:val="StandaardOpinion"/>
    <w:basedOn w:val="Normal"/>
    <w:uiPriority w:val="99"/>
    <w:rsid w:val="00255D5E"/>
    <w:pPr>
      <w:spacing w:line="280" w:lineRule="atLeast"/>
    </w:pPr>
    <w:rPr>
      <w:sz w:val="22"/>
      <w:szCs w:val="22"/>
    </w:rPr>
  </w:style>
  <w:style w:type="paragraph" w:styleId="BodyText2">
    <w:name w:val="Body Text 2"/>
    <w:basedOn w:val="Normal"/>
    <w:link w:val="BodyText2Char"/>
    <w:uiPriority w:val="99"/>
    <w:rsid w:val="00255D5E"/>
    <w:pPr>
      <w:tabs>
        <w:tab w:val="left" w:pos="1080"/>
      </w:tabs>
      <w:jc w:val="both"/>
    </w:pPr>
    <w:rPr>
      <w:sz w:val="22"/>
      <w:szCs w:val="22"/>
    </w:rPr>
  </w:style>
  <w:style w:type="character" w:customStyle="1" w:styleId="BodyText2Char">
    <w:name w:val="Body Text 2 Char"/>
    <w:basedOn w:val="DefaultParagraphFont"/>
    <w:link w:val="BodyText2"/>
    <w:uiPriority w:val="99"/>
    <w:semiHidden/>
    <w:rsid w:val="00E240A1"/>
    <w:rPr>
      <w:rFonts w:ascii="Arial" w:hAnsi="Arial"/>
      <w:sz w:val="18"/>
      <w:szCs w:val="22"/>
    </w:rPr>
  </w:style>
  <w:style w:type="paragraph" w:customStyle="1" w:styleId="E">
    <w:name w:val="ª×èÍºÃÔÉÑ·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10">
    <w:name w:val="10"/>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BodyText3">
    <w:name w:val="Body Text 3"/>
    <w:basedOn w:val="Normal"/>
    <w:link w:val="BodyTex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2"/>
      <w:szCs w:val="22"/>
    </w:rPr>
  </w:style>
  <w:style w:type="character" w:customStyle="1" w:styleId="BodyText3Char">
    <w:name w:val="Body Text 3 Char"/>
    <w:basedOn w:val="DefaultParagraphFont"/>
    <w:link w:val="BodyText3"/>
    <w:uiPriority w:val="99"/>
    <w:rsid w:val="00E240A1"/>
    <w:rPr>
      <w:rFonts w:ascii="Arial" w:hAnsi="Arial"/>
      <w:sz w:val="16"/>
      <w:szCs w:val="20"/>
    </w:rPr>
  </w:style>
  <w:style w:type="paragraph" w:styleId="EnvelopeReturn">
    <w:name w:val="envelope return"/>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basedOn w:val="DefaultParagraphFont"/>
    <w:link w:val="BodyTextIndent2"/>
    <w:uiPriority w:val="99"/>
    <w:semiHidden/>
    <w:rsid w:val="00E240A1"/>
    <w:rPr>
      <w:rFonts w:ascii="Arial" w:hAnsi="Arial"/>
      <w:sz w:val="18"/>
      <w:szCs w:val="22"/>
    </w:rPr>
  </w:style>
  <w:style w:type="paragraph" w:customStyle="1" w:styleId="30">
    <w:name w:val="?????3????"/>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0"/>
    <w:uiPriority w:val="99"/>
    <w:rsid w:val="00255D5E"/>
    <w:pPr>
      <w:jc w:val="left"/>
    </w:pPr>
    <w:rPr>
      <w:sz w:val="10"/>
      <w:szCs w:val="10"/>
    </w:rPr>
  </w:style>
  <w:style w:type="paragraph" w:customStyle="1" w:styleId="E0">
    <w:name w:va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character" w:styleId="PageNumber">
    <w:name w:val="page number"/>
    <w:basedOn w:val="DefaultParagraphFont"/>
    <w:rsid w:val="00255D5E"/>
    <w:rPr>
      <w:rFonts w:cs="Times New Roman"/>
    </w:rPr>
  </w:style>
  <w:style w:type="paragraph" w:customStyle="1" w:styleId="T">
    <w:name w:val="Å§ª×Í 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rFonts w:cs="Cordia New"/>
      <w:sz w:val="22"/>
      <w:szCs w:val="22"/>
    </w:rPr>
  </w:style>
  <w:style w:type="character" w:customStyle="1" w:styleId="BodyTextIndent3Char">
    <w:name w:val="Body Text Indent 3 Char"/>
    <w:basedOn w:val="DefaultParagraphFont"/>
    <w:link w:val="BodyTextIndent3"/>
    <w:uiPriority w:val="99"/>
    <w:semiHidden/>
    <w:rsid w:val="00E240A1"/>
    <w:rPr>
      <w:rFonts w:ascii="Arial" w:hAnsi="Arial"/>
      <w:sz w:val="16"/>
      <w:szCs w:val="20"/>
    </w:rPr>
  </w:style>
  <w:style w:type="paragraph" w:customStyle="1" w:styleId="zfaxdetails">
    <w:name w:val="zfax details"/>
    <w:basedOn w:val="Normal"/>
    <w:uiPriority w:val="99"/>
    <w:rsid w:val="00255D5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255D5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2"/>
      <w:szCs w:val="22"/>
      <w:lang w:val="en-GB"/>
    </w:rPr>
  </w:style>
  <w:style w:type="character" w:customStyle="1" w:styleId="SignatureChar">
    <w:name w:val="Signature Char"/>
    <w:basedOn w:val="DefaultParagraphFont"/>
    <w:link w:val="Signature"/>
    <w:uiPriority w:val="99"/>
    <w:semiHidden/>
    <w:rsid w:val="00E240A1"/>
    <w:rPr>
      <w:rFonts w:ascii="Arial" w:hAnsi="Arial"/>
      <w:sz w:val="18"/>
      <w:szCs w:val="22"/>
    </w:rPr>
  </w:style>
  <w:style w:type="paragraph" w:customStyle="1" w:styleId="Objective">
    <w:name w:val="Objective"/>
    <w:basedOn w:val="Text"/>
    <w:next w:val="Normal"/>
    <w:uiPriority w:val="99"/>
    <w:rsid w:val="00255D5E"/>
    <w:pPr>
      <w:ind w:left="992" w:hanging="992"/>
    </w:pPr>
    <w:rPr>
      <w:b/>
      <w:bCs/>
      <w:i/>
      <w:iCs/>
      <w:sz w:val="18"/>
      <w:szCs w:val="18"/>
    </w:rPr>
  </w:style>
  <w:style w:type="paragraph" w:customStyle="1" w:styleId="AlignWithoutTwo">
    <w:name w:val="AlignWithoutTwo"/>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255D5E"/>
    <w:pPr>
      <w:spacing w:after="0" w:line="440" w:lineRule="exact"/>
      <w:jc w:val="center"/>
    </w:pPr>
    <w:rPr>
      <w:sz w:val="32"/>
      <w:szCs w:val="32"/>
      <w:u w:val="none"/>
      <w:lang w:val="en-US"/>
    </w:rPr>
  </w:style>
  <w:style w:type="paragraph" w:customStyle="1" w:styleId="Single">
    <w:name w:val="Singl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uiPriority w:val="99"/>
    <w:semiHidden/>
    <w:rsid w:val="00255D5E"/>
    <w:rPr>
      <w:rFonts w:ascii="Tahoma" w:hAnsi="Tahoma" w:cs="Tahoma"/>
      <w:sz w:val="16"/>
      <w:szCs w:val="16"/>
    </w:rPr>
  </w:style>
  <w:style w:type="character" w:customStyle="1" w:styleId="BalloonTextChar">
    <w:name w:val="Balloon Text Char"/>
    <w:basedOn w:val="DefaultParagraphFont"/>
    <w:link w:val="BalloonText"/>
    <w:uiPriority w:val="99"/>
    <w:semiHidden/>
    <w:rsid w:val="00E240A1"/>
    <w:rPr>
      <w:sz w:val="0"/>
      <w:szCs w:val="0"/>
    </w:rPr>
  </w:style>
  <w:style w:type="paragraph" w:customStyle="1" w:styleId="E1">
    <w:name w:val="Å§ª×èÍ 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255D5E"/>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IndexHeading1">
    <w:name w:val="Index Heading1"/>
    <w:aliases w:val="ixh"/>
    <w:basedOn w:val="BodyText"/>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acctfourfiguresyears">
    <w:name w:val="acct four figures years"/>
    <w:aliases w:val="a4y"/>
    <w:basedOn w:val="Normal"/>
    <w:uiPriority w:val="99"/>
    <w:rsid w:val="00255D5E"/>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lock">
    <w:name w:val="block"/>
    <w:aliases w:val="b"/>
    <w:basedOn w:val="BodyText"/>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BodyTextbullet">
    <w:name w:val="Body Text bullet"/>
    <w:basedOn w:val="BodyText"/>
    <w:next w:val="BodyText"/>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fourfigures">
    <w:name w:val="acct four figures"/>
    <w:aliases w:val="a4,a4 + 8 pt,(Complex) + 8 pt,(Complex),Thai Distribute..."/>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E14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E14DD4"/>
    <w:rPr>
      <w:rFonts w:cs="Times New Roman"/>
      <w:bCs/>
      <w:i/>
      <w:iCs/>
      <w:sz w:val="22"/>
      <w:szCs w:val="22"/>
      <w:lang w:val="en-US" w:eastAsia="en-GB" w:bidi="th-TH"/>
    </w:rPr>
  </w:style>
  <w:style w:type="paragraph" w:customStyle="1" w:styleId="acctmergecolhdg">
    <w:name w:val="acct merge col hdg"/>
    <w:aliases w:val="mh"/>
    <w:basedOn w:val="Normal"/>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tcolumnheading">
    <w:name w:val="acct column heading"/>
    <w:aliases w:val="a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uiPriority w:val="99"/>
    <w:rsid w:val="00255D5E"/>
    <w:pPr>
      <w:ind w:left="1134" w:hanging="567"/>
    </w:pPr>
  </w:style>
  <w:style w:type="paragraph" w:customStyle="1" w:styleId="blockheadingitalicnosp">
    <w:name w:val="block heading italic no sp"/>
    <w:aliases w:val="bhin"/>
    <w:basedOn w:val="Normal"/>
    <w:uiPriority w:val="99"/>
    <w:rsid w:val="00255D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255D5E"/>
    <w:pPr>
      <w:keepNext/>
      <w:keepLines/>
      <w:spacing w:before="70"/>
    </w:pPr>
    <w:rPr>
      <w:b/>
    </w:rPr>
  </w:style>
  <w:style w:type="paragraph" w:customStyle="1" w:styleId="accttwolines">
    <w:name w:val="acct two lines"/>
    <w:aliases w:val="a2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8"/>
    </w:rPr>
  </w:style>
  <w:style w:type="character" w:customStyle="1" w:styleId="E-mailSignatureChar">
    <w:name w:val="E-mail Signature Char"/>
    <w:basedOn w:val="DefaultParagraphFont"/>
    <w:link w:val="E-mailSignature"/>
    <w:uiPriority w:val="99"/>
    <w:semiHidden/>
    <w:rsid w:val="00E240A1"/>
    <w:rPr>
      <w:rFonts w:ascii="Arial" w:hAnsi="Arial"/>
      <w:sz w:val="18"/>
      <w:szCs w:val="22"/>
    </w:rPr>
  </w:style>
  <w:style w:type="paragraph" w:customStyle="1" w:styleId="AccPolicyHeading">
    <w:name w:val="Acc Policy Heading"/>
    <w:basedOn w:val="BodyText"/>
    <w:link w:val="AccPolicyHeadingChar"/>
    <w:autoRedefine/>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uiPriority w:val="99"/>
    <w:locked/>
    <w:rsid w:val="00255D5E"/>
    <w:rPr>
      <w:rFonts w:ascii="Angsana New" w:hAnsi="Angsana New" w:cs="Angsana New"/>
      <w:b/>
      <w:bCs/>
      <w:i/>
      <w:iCs/>
      <w:sz w:val="30"/>
      <w:szCs w:val="30"/>
      <w:lang w:val="en-GB" w:eastAsia="en-US" w:bidi="th-TH"/>
    </w:rPr>
  </w:style>
  <w:style w:type="paragraph" w:customStyle="1" w:styleId="a5">
    <w:name w:val="??"/>
    <w:basedOn w:val="Normal"/>
    <w:uiPriority w:val="99"/>
    <w:rsid w:val="00255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basedOn w:val="DefaultParagraphFont"/>
    <w:uiPriority w:val="99"/>
    <w:rsid w:val="00255D5E"/>
    <w:rPr>
      <w:rFonts w:cs="Angsana New"/>
      <w:sz w:val="22"/>
      <w:szCs w:val="22"/>
      <w:lang w:val="th-TH" w:eastAsia="en-US" w:bidi="th-TH"/>
    </w:rPr>
  </w:style>
  <w:style w:type="character" w:customStyle="1" w:styleId="viewnewsarticle1">
    <w:name w:val="viewnewsarticle1"/>
    <w:basedOn w:val="DefaultParagraphFont"/>
    <w:uiPriority w:val="99"/>
    <w:rsid w:val="00255D5E"/>
    <w:rPr>
      <w:rFonts w:ascii="Tahoma" w:hAnsi="Tahoma" w:cs="Tahoma"/>
      <w:color w:val="000000"/>
    </w:rPr>
  </w:style>
  <w:style w:type="paragraph" w:customStyle="1" w:styleId="acctindent">
    <w:name w:val="acct indent"/>
    <w:aliases w:val="ai"/>
    <w:basedOn w:val="BodyText"/>
    <w:uiPriority w:val="99"/>
    <w:rsid w:val="00A0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AccPolicyalternative">
    <w:name w:val="Acc Policy alternative"/>
    <w:basedOn w:val="AccPolicysubhead"/>
    <w:link w:val="AccPolicyalternativeChar"/>
    <w:autoRedefine/>
    <w:rsid w:val="00A94F80"/>
    <w:pPr>
      <w:ind w:left="540"/>
    </w:pPr>
    <w:rPr>
      <w:i w:val="0"/>
      <w:iCs w:val="0"/>
      <w:shd w:val="clear" w:color="auto" w:fill="E0E0E0"/>
    </w:rPr>
  </w:style>
  <w:style w:type="character" w:customStyle="1" w:styleId="AccPolicyalternativeChar">
    <w:name w:val="Acc Policy alternative Char"/>
    <w:basedOn w:val="AccPolicysubheadChar"/>
    <w:link w:val="AccPolicyalternative"/>
    <w:locked/>
    <w:rsid w:val="00A94F80"/>
    <w:rPr>
      <w:rFonts w:cs="Times New Roman"/>
      <w:bCs/>
      <w:i/>
      <w:iCs/>
      <w:sz w:val="22"/>
      <w:szCs w:val="22"/>
      <w:shd w:val="clear" w:color="auto" w:fill="E0E0E0"/>
      <w:lang w:val="en-US" w:eastAsia="en-GB" w:bidi="th-TH"/>
    </w:rPr>
  </w:style>
  <w:style w:type="paragraph" w:customStyle="1" w:styleId="blockbullet">
    <w:name w:val="block bullet"/>
    <w:aliases w:val="bb"/>
    <w:basedOn w:val="block"/>
    <w:uiPriority w:val="99"/>
    <w:rsid w:val="00164A1A"/>
    <w:pPr>
      <w:numPr>
        <w:numId w:val="16"/>
      </w:numPr>
      <w:tabs>
        <w:tab w:val="clear" w:pos="340"/>
        <w:tab w:val="num" w:pos="907"/>
      </w:tabs>
      <w:ind w:left="907"/>
    </w:pPr>
  </w:style>
  <w:style w:type="table" w:styleId="TableGrid">
    <w:name w:val="Table Grid"/>
    <w:basedOn w:val="TableNormal"/>
    <w:rsid w:val="0098584C"/>
    <w:pPr>
      <w:spacing w:line="260" w:lineRule="atLeast"/>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uiPriority w:val="99"/>
    <w:rsid w:val="00B3001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basedOn w:val="DefaultParagraphFont"/>
    <w:uiPriority w:val="99"/>
    <w:qFormat/>
    <w:rsid w:val="00025E62"/>
    <w:rPr>
      <w:rFonts w:cs="Times New Roman"/>
      <w:i/>
      <w:iCs/>
    </w:rPr>
  </w:style>
  <w:style w:type="paragraph" w:styleId="NormalWeb">
    <w:name w:val="Normal (Web)"/>
    <w:basedOn w:val="Normal"/>
    <w:uiPriority w:val="99"/>
    <w:rsid w:val="00784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uiPriority w:val="99"/>
    <w:rsid w:val="009D7BF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uiPriority w:val="99"/>
    <w:locked/>
    <w:rsid w:val="009D7BF6"/>
    <w:rPr>
      <w:rFonts w:ascii="Univers 45 Light" w:eastAsia="MS Mincho" w:hAnsi="Univers 45 Light" w:cs="Univers 45 Light"/>
      <w:color w:val="000000"/>
      <w:lang w:val="en-GB" w:eastAsia="en-US" w:bidi="ar-SA"/>
    </w:rPr>
  </w:style>
  <w:style w:type="character" w:customStyle="1" w:styleId="CharChar9">
    <w:name w:val="Char Char9"/>
    <w:basedOn w:val="DefaultParagraphFont"/>
    <w:uiPriority w:val="99"/>
    <w:rsid w:val="000829DE"/>
    <w:rPr>
      <w:rFonts w:ascii="Arial" w:hAnsi="Arial" w:cs="Times New Roman"/>
      <w:b/>
      <w:bCs/>
      <w:i/>
      <w:iCs/>
      <w:sz w:val="18"/>
      <w:szCs w:val="18"/>
      <w:lang w:val="en-US" w:eastAsia="en-US" w:bidi="th-TH"/>
    </w:rPr>
  </w:style>
  <w:style w:type="paragraph" w:customStyle="1" w:styleId="Default">
    <w:name w:val="Default"/>
    <w:rsid w:val="00581194"/>
    <w:pPr>
      <w:autoSpaceDE w:val="0"/>
      <w:autoSpaceDN w:val="0"/>
      <w:adjustRightInd w:val="0"/>
    </w:pPr>
    <w:rPr>
      <w:rFonts w:ascii="Univers 45 Light" w:eastAsia="Batang" w:hAnsi="Univers 45 Light" w:cs="Univers 45 Light"/>
      <w:color w:val="000000"/>
      <w:sz w:val="24"/>
      <w:szCs w:val="24"/>
      <w:lang w:eastAsia="ko-KR"/>
    </w:rPr>
  </w:style>
  <w:style w:type="paragraph" w:styleId="TOC3">
    <w:name w:val="toc 3"/>
    <w:basedOn w:val="TOC2"/>
    <w:autoRedefine/>
    <w:uiPriority w:val="99"/>
    <w:semiHidden/>
    <w:rsid w:val="00CE3F3D"/>
    <w:pPr>
      <w:tabs>
        <w:tab w:val="right" w:pos="8221"/>
      </w:tabs>
      <w:spacing w:line="240" w:lineRule="auto"/>
      <w:ind w:left="1418" w:right="567" w:hanging="1418"/>
    </w:pPr>
    <w:rPr>
      <w:rFonts w:cs="Angsana New"/>
      <w:sz w:val="24"/>
      <w:szCs w:val="20"/>
      <w:lang w:val="en-GB" w:bidi="ar-SA"/>
    </w:rPr>
  </w:style>
  <w:style w:type="paragraph" w:customStyle="1" w:styleId="BodyTextonepointafter">
    <w:name w:val="Body Text one point after"/>
    <w:aliases w:val="bt1"/>
    <w:basedOn w:val="BodyText"/>
    <w:uiPriority w:val="99"/>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styleId="TOC2">
    <w:name w:val="toc 2"/>
    <w:basedOn w:val="Normal"/>
    <w:next w:val="Normal"/>
    <w:autoRedefine/>
    <w:uiPriority w:val="99"/>
    <w:semiHidden/>
    <w:rsid w:val="00CE3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AccountingPolicyIndent">
    <w:name w:val="Accounting Policy Indent"/>
    <w:basedOn w:val="Normal"/>
    <w:uiPriority w:val="99"/>
    <w:rsid w:val="005E101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175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DC7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uiPriority w:val="34"/>
    <w:qFormat/>
    <w:rsid w:val="0007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NoSpacing">
    <w:name w:val="No Spacing"/>
    <w:uiPriority w:val="1"/>
    <w:qFormat/>
    <w:rsid w:val="00C006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FootnoteReference">
    <w:name w:val="footnote reference"/>
    <w:aliases w:val="fr"/>
    <w:basedOn w:val="DefaultParagraphFont"/>
    <w:rsid w:val="00532CA9"/>
    <w:rPr>
      <w:position w:val="6"/>
      <w:sz w:val="14"/>
    </w:rPr>
  </w:style>
  <w:style w:type="paragraph" w:styleId="PlainText">
    <w:name w:val="Plain Text"/>
    <w:basedOn w:val="Normal"/>
    <w:link w:val="PlainTextChar"/>
    <w:uiPriority w:val="99"/>
    <w:unhideWhenUsed/>
    <w:rsid w:val="003F3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Cordia New"/>
      <w:sz w:val="21"/>
      <w:szCs w:val="26"/>
    </w:rPr>
  </w:style>
  <w:style w:type="character" w:customStyle="1" w:styleId="PlainTextChar">
    <w:name w:val="Plain Text Char"/>
    <w:basedOn w:val="DefaultParagraphFont"/>
    <w:link w:val="PlainText"/>
    <w:uiPriority w:val="99"/>
    <w:rsid w:val="003F3B6A"/>
    <w:rPr>
      <w:rFonts w:ascii="Consolas" w:eastAsia="Calibri" w:hAnsi="Consolas" w:cs="Cordia New"/>
      <w:sz w:val="21"/>
      <w:szCs w:val="26"/>
    </w:rPr>
  </w:style>
  <w:style w:type="paragraph" w:styleId="Revision">
    <w:name w:val="Revision"/>
    <w:hidden/>
    <w:uiPriority w:val="99"/>
    <w:semiHidden/>
    <w:rsid w:val="00552187"/>
    <w:rPr>
      <w:rFonts w:ascii="Arial" w:hAnsi="Arial"/>
      <w:sz w:val="18"/>
      <w:szCs w:val="22"/>
    </w:rPr>
  </w:style>
  <w:style w:type="paragraph" w:customStyle="1" w:styleId="acctsigneddirectors">
    <w:name w:val="acct signed directors"/>
    <w:aliases w:val="asd"/>
    <w:basedOn w:val="BodyText"/>
    <w:rsid w:val="005B0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styleId="DocumentMap">
    <w:name w:val="Document Map"/>
    <w:basedOn w:val="Normal"/>
    <w:link w:val="DocumentMapChar"/>
    <w:uiPriority w:val="99"/>
    <w:semiHidden/>
    <w:rsid w:val="00BE7E1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E7E16"/>
    <w:rPr>
      <w:rFonts w:ascii="Tahoma" w:hAnsi="Tahoma" w:cs="Tahoma"/>
      <w:shd w:val="clear" w:color="auto" w:fill="000080"/>
    </w:rPr>
  </w:style>
  <w:style w:type="paragraph" w:styleId="FootnoteText">
    <w:name w:val="footnote text"/>
    <w:aliases w:val="ft"/>
    <w:basedOn w:val="Normal"/>
    <w:link w:val="FootnoteTextChar"/>
    <w:semiHidden/>
    <w:rsid w:val="009B7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B7475"/>
    <w:rPr>
      <w:rFonts w:cs="Times New Roman"/>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7021">
      <w:bodyDiv w:val="1"/>
      <w:marLeft w:val="0"/>
      <w:marRight w:val="0"/>
      <w:marTop w:val="0"/>
      <w:marBottom w:val="0"/>
      <w:divBdr>
        <w:top w:val="none" w:sz="0" w:space="0" w:color="auto"/>
        <w:left w:val="none" w:sz="0" w:space="0" w:color="auto"/>
        <w:bottom w:val="none" w:sz="0" w:space="0" w:color="auto"/>
        <w:right w:val="none" w:sz="0" w:space="0" w:color="auto"/>
      </w:divBdr>
    </w:div>
    <w:div w:id="405762666">
      <w:bodyDiv w:val="1"/>
      <w:marLeft w:val="0"/>
      <w:marRight w:val="0"/>
      <w:marTop w:val="0"/>
      <w:marBottom w:val="0"/>
      <w:divBdr>
        <w:top w:val="none" w:sz="0" w:space="0" w:color="auto"/>
        <w:left w:val="none" w:sz="0" w:space="0" w:color="auto"/>
        <w:bottom w:val="none" w:sz="0" w:space="0" w:color="auto"/>
        <w:right w:val="none" w:sz="0" w:space="0" w:color="auto"/>
      </w:divBdr>
    </w:div>
    <w:div w:id="412625050">
      <w:bodyDiv w:val="1"/>
      <w:marLeft w:val="0"/>
      <w:marRight w:val="0"/>
      <w:marTop w:val="0"/>
      <w:marBottom w:val="0"/>
      <w:divBdr>
        <w:top w:val="none" w:sz="0" w:space="0" w:color="auto"/>
        <w:left w:val="none" w:sz="0" w:space="0" w:color="auto"/>
        <w:bottom w:val="none" w:sz="0" w:space="0" w:color="auto"/>
        <w:right w:val="none" w:sz="0" w:space="0" w:color="auto"/>
      </w:divBdr>
    </w:div>
    <w:div w:id="762916544">
      <w:bodyDiv w:val="1"/>
      <w:marLeft w:val="0"/>
      <w:marRight w:val="0"/>
      <w:marTop w:val="0"/>
      <w:marBottom w:val="0"/>
      <w:divBdr>
        <w:top w:val="none" w:sz="0" w:space="0" w:color="auto"/>
        <w:left w:val="none" w:sz="0" w:space="0" w:color="auto"/>
        <w:bottom w:val="none" w:sz="0" w:space="0" w:color="auto"/>
        <w:right w:val="none" w:sz="0" w:space="0" w:color="auto"/>
      </w:divBdr>
    </w:div>
    <w:div w:id="881483685">
      <w:bodyDiv w:val="1"/>
      <w:marLeft w:val="0"/>
      <w:marRight w:val="0"/>
      <w:marTop w:val="0"/>
      <w:marBottom w:val="0"/>
      <w:divBdr>
        <w:top w:val="none" w:sz="0" w:space="0" w:color="auto"/>
        <w:left w:val="none" w:sz="0" w:space="0" w:color="auto"/>
        <w:bottom w:val="none" w:sz="0" w:space="0" w:color="auto"/>
        <w:right w:val="none" w:sz="0" w:space="0" w:color="auto"/>
      </w:divBdr>
    </w:div>
    <w:div w:id="1097796646">
      <w:marLeft w:val="0"/>
      <w:marRight w:val="0"/>
      <w:marTop w:val="0"/>
      <w:marBottom w:val="0"/>
      <w:divBdr>
        <w:top w:val="none" w:sz="0" w:space="0" w:color="auto"/>
        <w:left w:val="none" w:sz="0" w:space="0" w:color="auto"/>
        <w:bottom w:val="none" w:sz="0" w:space="0" w:color="auto"/>
        <w:right w:val="none" w:sz="0" w:space="0" w:color="auto"/>
      </w:divBdr>
    </w:div>
    <w:div w:id="1097796647">
      <w:marLeft w:val="0"/>
      <w:marRight w:val="0"/>
      <w:marTop w:val="0"/>
      <w:marBottom w:val="0"/>
      <w:divBdr>
        <w:top w:val="none" w:sz="0" w:space="0" w:color="auto"/>
        <w:left w:val="none" w:sz="0" w:space="0" w:color="auto"/>
        <w:bottom w:val="none" w:sz="0" w:space="0" w:color="auto"/>
        <w:right w:val="none" w:sz="0" w:space="0" w:color="auto"/>
      </w:divBdr>
    </w:div>
    <w:div w:id="1097796648">
      <w:marLeft w:val="0"/>
      <w:marRight w:val="0"/>
      <w:marTop w:val="0"/>
      <w:marBottom w:val="0"/>
      <w:divBdr>
        <w:top w:val="none" w:sz="0" w:space="0" w:color="auto"/>
        <w:left w:val="none" w:sz="0" w:space="0" w:color="auto"/>
        <w:bottom w:val="none" w:sz="0" w:space="0" w:color="auto"/>
        <w:right w:val="none" w:sz="0" w:space="0" w:color="auto"/>
      </w:divBdr>
    </w:div>
    <w:div w:id="1097796649">
      <w:marLeft w:val="0"/>
      <w:marRight w:val="0"/>
      <w:marTop w:val="0"/>
      <w:marBottom w:val="0"/>
      <w:divBdr>
        <w:top w:val="none" w:sz="0" w:space="0" w:color="auto"/>
        <w:left w:val="none" w:sz="0" w:space="0" w:color="auto"/>
        <w:bottom w:val="none" w:sz="0" w:space="0" w:color="auto"/>
        <w:right w:val="none" w:sz="0" w:space="0" w:color="auto"/>
      </w:divBdr>
    </w:div>
    <w:div w:id="1097796650">
      <w:marLeft w:val="0"/>
      <w:marRight w:val="0"/>
      <w:marTop w:val="0"/>
      <w:marBottom w:val="0"/>
      <w:divBdr>
        <w:top w:val="none" w:sz="0" w:space="0" w:color="auto"/>
        <w:left w:val="none" w:sz="0" w:space="0" w:color="auto"/>
        <w:bottom w:val="none" w:sz="0" w:space="0" w:color="auto"/>
        <w:right w:val="none" w:sz="0" w:space="0" w:color="auto"/>
      </w:divBdr>
    </w:div>
    <w:div w:id="1097796651">
      <w:marLeft w:val="0"/>
      <w:marRight w:val="0"/>
      <w:marTop w:val="0"/>
      <w:marBottom w:val="0"/>
      <w:divBdr>
        <w:top w:val="none" w:sz="0" w:space="0" w:color="auto"/>
        <w:left w:val="none" w:sz="0" w:space="0" w:color="auto"/>
        <w:bottom w:val="none" w:sz="0" w:space="0" w:color="auto"/>
        <w:right w:val="none" w:sz="0" w:space="0" w:color="auto"/>
      </w:divBdr>
    </w:div>
    <w:div w:id="1106072163">
      <w:bodyDiv w:val="1"/>
      <w:marLeft w:val="0"/>
      <w:marRight w:val="0"/>
      <w:marTop w:val="0"/>
      <w:marBottom w:val="0"/>
      <w:divBdr>
        <w:top w:val="none" w:sz="0" w:space="0" w:color="auto"/>
        <w:left w:val="none" w:sz="0" w:space="0" w:color="auto"/>
        <w:bottom w:val="none" w:sz="0" w:space="0" w:color="auto"/>
        <w:right w:val="none" w:sz="0" w:space="0" w:color="auto"/>
      </w:divBdr>
    </w:div>
    <w:div w:id="1106189872">
      <w:bodyDiv w:val="1"/>
      <w:marLeft w:val="0"/>
      <w:marRight w:val="0"/>
      <w:marTop w:val="0"/>
      <w:marBottom w:val="0"/>
      <w:divBdr>
        <w:top w:val="none" w:sz="0" w:space="0" w:color="auto"/>
        <w:left w:val="none" w:sz="0" w:space="0" w:color="auto"/>
        <w:bottom w:val="none" w:sz="0" w:space="0" w:color="auto"/>
        <w:right w:val="none" w:sz="0" w:space="0" w:color="auto"/>
      </w:divBdr>
    </w:div>
    <w:div w:id="1463497939">
      <w:bodyDiv w:val="1"/>
      <w:marLeft w:val="0"/>
      <w:marRight w:val="0"/>
      <w:marTop w:val="0"/>
      <w:marBottom w:val="0"/>
      <w:divBdr>
        <w:top w:val="none" w:sz="0" w:space="0" w:color="auto"/>
        <w:left w:val="none" w:sz="0" w:space="0" w:color="auto"/>
        <w:bottom w:val="none" w:sz="0" w:space="0" w:color="auto"/>
        <w:right w:val="none" w:sz="0" w:space="0" w:color="auto"/>
      </w:divBdr>
    </w:div>
    <w:div w:id="1543131326">
      <w:bodyDiv w:val="1"/>
      <w:marLeft w:val="0"/>
      <w:marRight w:val="0"/>
      <w:marTop w:val="0"/>
      <w:marBottom w:val="0"/>
      <w:divBdr>
        <w:top w:val="none" w:sz="0" w:space="0" w:color="auto"/>
        <w:left w:val="none" w:sz="0" w:space="0" w:color="auto"/>
        <w:bottom w:val="none" w:sz="0" w:space="0" w:color="auto"/>
        <w:right w:val="none" w:sz="0" w:space="0" w:color="auto"/>
      </w:divBdr>
    </w:div>
    <w:div w:id="1567493834">
      <w:bodyDiv w:val="1"/>
      <w:marLeft w:val="0"/>
      <w:marRight w:val="0"/>
      <w:marTop w:val="0"/>
      <w:marBottom w:val="0"/>
      <w:divBdr>
        <w:top w:val="none" w:sz="0" w:space="0" w:color="auto"/>
        <w:left w:val="none" w:sz="0" w:space="0" w:color="auto"/>
        <w:bottom w:val="none" w:sz="0" w:space="0" w:color="auto"/>
        <w:right w:val="none" w:sz="0" w:space="0" w:color="auto"/>
      </w:divBdr>
    </w:div>
    <w:div w:id="1608931207">
      <w:bodyDiv w:val="1"/>
      <w:marLeft w:val="0"/>
      <w:marRight w:val="0"/>
      <w:marTop w:val="0"/>
      <w:marBottom w:val="0"/>
      <w:divBdr>
        <w:top w:val="none" w:sz="0" w:space="0" w:color="auto"/>
        <w:left w:val="none" w:sz="0" w:space="0" w:color="auto"/>
        <w:bottom w:val="none" w:sz="0" w:space="0" w:color="auto"/>
        <w:right w:val="none" w:sz="0" w:space="0" w:color="auto"/>
      </w:divBdr>
    </w:div>
    <w:div w:id="1635058478">
      <w:bodyDiv w:val="1"/>
      <w:marLeft w:val="0"/>
      <w:marRight w:val="0"/>
      <w:marTop w:val="0"/>
      <w:marBottom w:val="0"/>
      <w:divBdr>
        <w:top w:val="none" w:sz="0" w:space="0" w:color="auto"/>
        <w:left w:val="none" w:sz="0" w:space="0" w:color="auto"/>
        <w:bottom w:val="none" w:sz="0" w:space="0" w:color="auto"/>
        <w:right w:val="none" w:sz="0" w:space="0" w:color="auto"/>
      </w:divBdr>
    </w:div>
    <w:div w:id="1648776871">
      <w:bodyDiv w:val="1"/>
      <w:marLeft w:val="0"/>
      <w:marRight w:val="0"/>
      <w:marTop w:val="0"/>
      <w:marBottom w:val="0"/>
      <w:divBdr>
        <w:top w:val="none" w:sz="0" w:space="0" w:color="auto"/>
        <w:left w:val="none" w:sz="0" w:space="0" w:color="auto"/>
        <w:bottom w:val="none" w:sz="0" w:space="0" w:color="auto"/>
        <w:right w:val="none" w:sz="0" w:space="0" w:color="auto"/>
      </w:divBdr>
    </w:div>
    <w:div w:id="1695107788">
      <w:bodyDiv w:val="1"/>
      <w:marLeft w:val="0"/>
      <w:marRight w:val="0"/>
      <w:marTop w:val="0"/>
      <w:marBottom w:val="0"/>
      <w:divBdr>
        <w:top w:val="none" w:sz="0" w:space="0" w:color="auto"/>
        <w:left w:val="none" w:sz="0" w:space="0" w:color="auto"/>
        <w:bottom w:val="none" w:sz="0" w:space="0" w:color="auto"/>
        <w:right w:val="none" w:sz="0" w:space="0" w:color="auto"/>
      </w:divBdr>
    </w:div>
    <w:div w:id="1801146460">
      <w:bodyDiv w:val="1"/>
      <w:marLeft w:val="0"/>
      <w:marRight w:val="0"/>
      <w:marTop w:val="0"/>
      <w:marBottom w:val="0"/>
      <w:divBdr>
        <w:top w:val="none" w:sz="0" w:space="0" w:color="auto"/>
        <w:left w:val="none" w:sz="0" w:space="0" w:color="auto"/>
        <w:bottom w:val="none" w:sz="0" w:space="0" w:color="auto"/>
        <w:right w:val="none" w:sz="0" w:space="0" w:color="auto"/>
      </w:divBdr>
      <w:divsChild>
        <w:div w:id="820269021">
          <w:marLeft w:val="0"/>
          <w:marRight w:val="0"/>
          <w:marTop w:val="0"/>
          <w:marBottom w:val="0"/>
          <w:divBdr>
            <w:top w:val="none" w:sz="0" w:space="0" w:color="auto"/>
            <w:left w:val="none" w:sz="0" w:space="0" w:color="auto"/>
            <w:bottom w:val="none" w:sz="0" w:space="0" w:color="auto"/>
            <w:right w:val="none" w:sz="0" w:space="0" w:color="auto"/>
          </w:divBdr>
          <w:divsChild>
            <w:div w:id="2141681490">
              <w:marLeft w:val="0"/>
              <w:marRight w:val="0"/>
              <w:marTop w:val="0"/>
              <w:marBottom w:val="0"/>
              <w:divBdr>
                <w:top w:val="none" w:sz="0" w:space="0" w:color="auto"/>
                <w:left w:val="none" w:sz="0" w:space="0" w:color="auto"/>
                <w:bottom w:val="none" w:sz="0" w:space="0" w:color="auto"/>
                <w:right w:val="none" w:sz="0" w:space="0" w:color="auto"/>
              </w:divBdr>
              <w:divsChild>
                <w:div w:id="352193537">
                  <w:marLeft w:val="0"/>
                  <w:marRight w:val="0"/>
                  <w:marTop w:val="0"/>
                  <w:marBottom w:val="0"/>
                  <w:divBdr>
                    <w:top w:val="none" w:sz="0" w:space="0" w:color="auto"/>
                    <w:left w:val="none" w:sz="0" w:space="0" w:color="auto"/>
                    <w:bottom w:val="none" w:sz="0" w:space="0" w:color="auto"/>
                    <w:right w:val="none" w:sz="0" w:space="0" w:color="auto"/>
                  </w:divBdr>
                  <w:divsChild>
                    <w:div w:id="2026515019">
                      <w:marLeft w:val="0"/>
                      <w:marRight w:val="0"/>
                      <w:marTop w:val="0"/>
                      <w:marBottom w:val="0"/>
                      <w:divBdr>
                        <w:top w:val="none" w:sz="0" w:space="0" w:color="auto"/>
                        <w:left w:val="none" w:sz="0" w:space="0" w:color="auto"/>
                        <w:bottom w:val="none" w:sz="0" w:space="0" w:color="auto"/>
                        <w:right w:val="none" w:sz="0" w:space="0" w:color="auto"/>
                      </w:divBdr>
                      <w:divsChild>
                        <w:div w:id="587808695">
                          <w:marLeft w:val="0"/>
                          <w:marRight w:val="0"/>
                          <w:marTop w:val="0"/>
                          <w:marBottom w:val="0"/>
                          <w:divBdr>
                            <w:top w:val="none" w:sz="0" w:space="0" w:color="auto"/>
                            <w:left w:val="none" w:sz="0" w:space="0" w:color="auto"/>
                            <w:bottom w:val="none" w:sz="0" w:space="0" w:color="auto"/>
                            <w:right w:val="none" w:sz="0" w:space="0" w:color="auto"/>
                          </w:divBdr>
                          <w:divsChild>
                            <w:div w:id="1172838970">
                              <w:marLeft w:val="0"/>
                              <w:marRight w:val="0"/>
                              <w:marTop w:val="0"/>
                              <w:marBottom w:val="0"/>
                              <w:divBdr>
                                <w:top w:val="none" w:sz="0" w:space="0" w:color="auto"/>
                                <w:left w:val="none" w:sz="0" w:space="0" w:color="auto"/>
                                <w:bottom w:val="none" w:sz="0" w:space="0" w:color="auto"/>
                                <w:right w:val="none" w:sz="0" w:space="0" w:color="auto"/>
                              </w:divBdr>
                              <w:divsChild>
                                <w:div w:id="107353672">
                                  <w:marLeft w:val="0"/>
                                  <w:marRight w:val="0"/>
                                  <w:marTop w:val="0"/>
                                  <w:marBottom w:val="0"/>
                                  <w:divBdr>
                                    <w:top w:val="none" w:sz="0" w:space="0" w:color="auto"/>
                                    <w:left w:val="none" w:sz="0" w:space="0" w:color="auto"/>
                                    <w:bottom w:val="none" w:sz="0" w:space="0" w:color="auto"/>
                                    <w:right w:val="none" w:sz="0" w:space="0" w:color="auto"/>
                                  </w:divBdr>
                                  <w:divsChild>
                                    <w:div w:id="1103526987">
                                      <w:marLeft w:val="0"/>
                                      <w:marRight w:val="0"/>
                                      <w:marTop w:val="0"/>
                                      <w:marBottom w:val="0"/>
                                      <w:divBdr>
                                        <w:top w:val="none" w:sz="0" w:space="0" w:color="auto"/>
                                        <w:left w:val="none" w:sz="0" w:space="0" w:color="auto"/>
                                        <w:bottom w:val="none" w:sz="0" w:space="0" w:color="auto"/>
                                        <w:right w:val="none" w:sz="0" w:space="0" w:color="auto"/>
                                      </w:divBdr>
                                      <w:divsChild>
                                        <w:div w:id="2102992987">
                                          <w:marLeft w:val="0"/>
                                          <w:marRight w:val="0"/>
                                          <w:marTop w:val="0"/>
                                          <w:marBottom w:val="0"/>
                                          <w:divBdr>
                                            <w:top w:val="none" w:sz="0" w:space="0" w:color="auto"/>
                                            <w:left w:val="none" w:sz="0" w:space="0" w:color="auto"/>
                                            <w:bottom w:val="none" w:sz="0" w:space="0" w:color="auto"/>
                                            <w:right w:val="none" w:sz="0" w:space="0" w:color="auto"/>
                                          </w:divBdr>
                                          <w:divsChild>
                                            <w:div w:id="1158839468">
                                              <w:marLeft w:val="0"/>
                                              <w:marRight w:val="0"/>
                                              <w:marTop w:val="0"/>
                                              <w:marBottom w:val="0"/>
                                              <w:divBdr>
                                                <w:top w:val="none" w:sz="0" w:space="0" w:color="auto"/>
                                                <w:left w:val="none" w:sz="0" w:space="0" w:color="auto"/>
                                                <w:bottom w:val="none" w:sz="0" w:space="0" w:color="auto"/>
                                                <w:right w:val="none" w:sz="0" w:space="0" w:color="auto"/>
                                              </w:divBdr>
                                              <w:divsChild>
                                                <w:div w:id="21826232">
                                                  <w:marLeft w:val="0"/>
                                                  <w:marRight w:val="0"/>
                                                  <w:marTop w:val="0"/>
                                                  <w:marBottom w:val="0"/>
                                                  <w:divBdr>
                                                    <w:top w:val="none" w:sz="0" w:space="0" w:color="auto"/>
                                                    <w:left w:val="none" w:sz="0" w:space="0" w:color="auto"/>
                                                    <w:bottom w:val="none" w:sz="0" w:space="0" w:color="auto"/>
                                                    <w:right w:val="none" w:sz="0" w:space="0" w:color="auto"/>
                                                  </w:divBdr>
                                                  <w:divsChild>
                                                    <w:div w:id="335574861">
                                                      <w:marLeft w:val="0"/>
                                                      <w:marRight w:val="0"/>
                                                      <w:marTop w:val="0"/>
                                                      <w:marBottom w:val="0"/>
                                                      <w:divBdr>
                                                        <w:top w:val="none" w:sz="0" w:space="0" w:color="auto"/>
                                                        <w:left w:val="none" w:sz="0" w:space="0" w:color="auto"/>
                                                        <w:bottom w:val="none" w:sz="0" w:space="0" w:color="auto"/>
                                                        <w:right w:val="none" w:sz="0" w:space="0" w:color="auto"/>
                                                      </w:divBdr>
                                                      <w:divsChild>
                                                        <w:div w:id="120390356">
                                                          <w:marLeft w:val="0"/>
                                                          <w:marRight w:val="0"/>
                                                          <w:marTop w:val="0"/>
                                                          <w:marBottom w:val="0"/>
                                                          <w:divBdr>
                                                            <w:top w:val="none" w:sz="0" w:space="0" w:color="auto"/>
                                                            <w:left w:val="none" w:sz="0" w:space="0" w:color="auto"/>
                                                            <w:bottom w:val="none" w:sz="0" w:space="0" w:color="auto"/>
                                                            <w:right w:val="none" w:sz="0" w:space="0" w:color="auto"/>
                                                          </w:divBdr>
                                                          <w:divsChild>
                                                            <w:div w:id="1118449461">
                                                              <w:marLeft w:val="0"/>
                                                              <w:marRight w:val="0"/>
                                                              <w:marTop w:val="0"/>
                                                              <w:marBottom w:val="0"/>
                                                              <w:divBdr>
                                                                <w:top w:val="none" w:sz="0" w:space="0" w:color="auto"/>
                                                                <w:left w:val="none" w:sz="0" w:space="0" w:color="auto"/>
                                                                <w:bottom w:val="none" w:sz="0" w:space="0" w:color="auto"/>
                                                                <w:right w:val="none" w:sz="0" w:space="0" w:color="auto"/>
                                                              </w:divBdr>
                                                              <w:divsChild>
                                                                <w:div w:id="1277062460">
                                                                  <w:marLeft w:val="0"/>
                                                                  <w:marRight w:val="0"/>
                                                                  <w:marTop w:val="0"/>
                                                                  <w:marBottom w:val="0"/>
                                                                  <w:divBdr>
                                                                    <w:top w:val="none" w:sz="0" w:space="0" w:color="auto"/>
                                                                    <w:left w:val="none" w:sz="0" w:space="0" w:color="auto"/>
                                                                    <w:bottom w:val="none" w:sz="0" w:space="0" w:color="auto"/>
                                                                    <w:right w:val="none" w:sz="0" w:space="0" w:color="auto"/>
                                                                  </w:divBdr>
                                                                  <w:divsChild>
                                                                    <w:div w:id="1644919859">
                                                                      <w:marLeft w:val="0"/>
                                                                      <w:marRight w:val="0"/>
                                                                      <w:marTop w:val="0"/>
                                                                      <w:marBottom w:val="0"/>
                                                                      <w:divBdr>
                                                                        <w:top w:val="none" w:sz="0" w:space="0" w:color="auto"/>
                                                                        <w:left w:val="none" w:sz="0" w:space="0" w:color="auto"/>
                                                                        <w:bottom w:val="none" w:sz="0" w:space="0" w:color="auto"/>
                                                                        <w:right w:val="none" w:sz="0" w:space="0" w:color="auto"/>
                                                                      </w:divBdr>
                                                                      <w:divsChild>
                                                                        <w:div w:id="1465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303039">
      <w:bodyDiv w:val="1"/>
      <w:marLeft w:val="0"/>
      <w:marRight w:val="0"/>
      <w:marTop w:val="0"/>
      <w:marBottom w:val="0"/>
      <w:divBdr>
        <w:top w:val="none" w:sz="0" w:space="0" w:color="auto"/>
        <w:left w:val="none" w:sz="0" w:space="0" w:color="auto"/>
        <w:bottom w:val="none" w:sz="0" w:space="0" w:color="auto"/>
        <w:right w:val="none" w:sz="0" w:space="0" w:color="auto"/>
      </w:divBdr>
    </w:div>
    <w:div w:id="1996950232">
      <w:bodyDiv w:val="1"/>
      <w:marLeft w:val="0"/>
      <w:marRight w:val="0"/>
      <w:marTop w:val="0"/>
      <w:marBottom w:val="0"/>
      <w:divBdr>
        <w:top w:val="none" w:sz="0" w:space="0" w:color="auto"/>
        <w:left w:val="none" w:sz="0" w:space="0" w:color="auto"/>
        <w:bottom w:val="none" w:sz="0" w:space="0" w:color="auto"/>
        <w:right w:val="none" w:sz="0" w:space="0" w:color="auto"/>
      </w:divBdr>
    </w:div>
    <w:div w:id="213170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F9F8E-8DDD-4545-BCE3-EAB1DC19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13975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dc:description/>
  <cp:lastModifiedBy>Somjai, Nigonyanont</cp:lastModifiedBy>
  <cp:revision>4</cp:revision>
  <cp:lastPrinted>2018-02-13T12:17:00Z</cp:lastPrinted>
  <dcterms:created xsi:type="dcterms:W3CDTF">2018-02-14T07:55:00Z</dcterms:created>
  <dcterms:modified xsi:type="dcterms:W3CDTF">2018-02-14T08:25:00Z</dcterms:modified>
</cp:coreProperties>
</file>