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DF906" w14:textId="77777777" w:rsidR="00DB308D" w:rsidRDefault="00DB308D" w:rsidP="004C2111">
      <w:pPr>
        <w:pStyle w:val="Reference"/>
      </w:pPr>
    </w:p>
    <w:p w14:paraId="191717B9" w14:textId="77777777" w:rsidR="00DD1E47" w:rsidRDefault="00DD1E47" w:rsidP="006771E8">
      <w:pPr>
        <w:pStyle w:val="BodyText"/>
      </w:pPr>
    </w:p>
    <w:p w14:paraId="25F5E50E" w14:textId="77777777" w:rsidR="00D15EA5" w:rsidRDefault="006F1B19" w:rsidP="00D15EA5">
      <w:pPr>
        <w:pStyle w:val="BodyText"/>
      </w:pPr>
      <w:r w:rsidRPr="004A0DFE">
        <w:br w:type="textWrapping" w:clear="all"/>
      </w:r>
    </w:p>
    <w:p w14:paraId="6561238C" w14:textId="77777777" w:rsidR="00D15EA5" w:rsidRDefault="00D15EA5" w:rsidP="00D15EA5">
      <w:pPr>
        <w:pStyle w:val="BodyText"/>
      </w:pPr>
    </w:p>
    <w:p w14:paraId="5A9DAD6A" w14:textId="77777777" w:rsidR="00D15EA5" w:rsidRDefault="00D15EA5" w:rsidP="00D15EA5">
      <w:pPr>
        <w:pStyle w:val="BodyText"/>
        <w:rPr>
          <w:rFonts w:cstheme="minorBidi"/>
          <w:lang w:bidi="th-TH"/>
        </w:rPr>
      </w:pPr>
    </w:p>
    <w:p w14:paraId="6E12A980" w14:textId="77777777" w:rsidR="00801A1C" w:rsidRDefault="00801A1C" w:rsidP="00801A1C">
      <w:pPr>
        <w:pStyle w:val="BodyText"/>
        <w:spacing w:after="0" w:line="240" w:lineRule="auto"/>
        <w:rPr>
          <w:rFonts w:ascii="Arial" w:hAnsi="Arial"/>
          <w:sz w:val="10"/>
          <w:szCs w:val="10"/>
        </w:rPr>
      </w:pPr>
    </w:p>
    <w:p w14:paraId="5CFD8637" w14:textId="77777777" w:rsidR="00E32428" w:rsidRPr="00454ADB" w:rsidRDefault="00D73C81" w:rsidP="002A4DE7">
      <w:pPr>
        <w:pStyle w:val="BodyText"/>
        <w:spacing w:before="120" w:after="0" w:line="240" w:lineRule="auto"/>
        <w:rPr>
          <w:rFonts w:ascii="Arial" w:hAnsi="Arial"/>
          <w:b/>
          <w:bCs/>
          <w:sz w:val="19"/>
          <w:szCs w:val="19"/>
        </w:rPr>
      </w:pPr>
      <w:r w:rsidRPr="00454ADB">
        <w:rPr>
          <w:rFonts w:ascii="Arial" w:hAnsi="Arial"/>
          <w:b/>
          <w:bCs/>
          <w:sz w:val="19"/>
          <w:szCs w:val="19"/>
        </w:rPr>
        <w:t xml:space="preserve">To the </w:t>
      </w:r>
      <w:r w:rsidR="009548AA" w:rsidRPr="00454ADB">
        <w:rPr>
          <w:rFonts w:ascii="Arial" w:hAnsi="Arial"/>
          <w:b/>
          <w:bCs/>
          <w:sz w:val="19"/>
          <w:szCs w:val="19"/>
        </w:rPr>
        <w:t xml:space="preserve">Shareholders of </w:t>
      </w:r>
      <w:r w:rsidR="000324B4" w:rsidRPr="00454ADB">
        <w:rPr>
          <w:rFonts w:ascii="Arial" w:hAnsi="Arial"/>
          <w:b/>
          <w:bCs/>
          <w:sz w:val="19"/>
          <w:szCs w:val="19"/>
        </w:rPr>
        <w:t>QTC Energy Public Company Limited</w:t>
      </w:r>
    </w:p>
    <w:p w14:paraId="0512C96C" w14:textId="77777777" w:rsidR="00E32428" w:rsidRPr="00454ADB" w:rsidRDefault="00E32428" w:rsidP="00E32428">
      <w:pPr>
        <w:pStyle w:val="BodyText"/>
        <w:spacing w:line="360" w:lineRule="auto"/>
        <w:rPr>
          <w:rFonts w:ascii="Arial" w:hAnsi="Arial"/>
          <w:sz w:val="19"/>
          <w:szCs w:val="19"/>
        </w:rPr>
      </w:pPr>
    </w:p>
    <w:p w14:paraId="3CC5D4C1" w14:textId="77777777" w:rsidR="00801A1C" w:rsidRPr="00454ADB" w:rsidRDefault="00A97A84" w:rsidP="00801A1C">
      <w:pPr>
        <w:pStyle w:val="BodyText"/>
        <w:spacing w:after="0" w:line="360" w:lineRule="auto"/>
        <w:jc w:val="thaiDistribute"/>
        <w:rPr>
          <w:rFonts w:ascii="Arial" w:hAnsi="Arial"/>
          <w:i/>
          <w:iCs/>
          <w:sz w:val="19"/>
          <w:szCs w:val="19"/>
        </w:rPr>
      </w:pPr>
      <w:r w:rsidRPr="00454ADB">
        <w:rPr>
          <w:rFonts w:ascii="Arial" w:hAnsi="Arial"/>
          <w:i/>
          <w:iCs/>
          <w:sz w:val="19"/>
          <w:szCs w:val="19"/>
        </w:rPr>
        <w:t>Opinion</w:t>
      </w:r>
    </w:p>
    <w:p w14:paraId="0C7FC383" w14:textId="77777777" w:rsidR="00801A1C" w:rsidRPr="00454ADB" w:rsidRDefault="00801A1C" w:rsidP="001906DB">
      <w:pPr>
        <w:pStyle w:val="BodyText"/>
        <w:spacing w:after="0" w:line="360" w:lineRule="auto"/>
        <w:jc w:val="thaiDistribute"/>
        <w:rPr>
          <w:rFonts w:ascii="Arial" w:hAnsi="Arial"/>
          <w:sz w:val="19"/>
          <w:szCs w:val="19"/>
        </w:rPr>
      </w:pPr>
    </w:p>
    <w:p w14:paraId="1C7C3270" w14:textId="77777777" w:rsidR="00801A1C" w:rsidRPr="00454ADB" w:rsidRDefault="000324B4" w:rsidP="00801A1C">
      <w:pPr>
        <w:pStyle w:val="BodyText"/>
        <w:spacing w:after="0" w:line="360" w:lineRule="auto"/>
        <w:jc w:val="thaiDistribute"/>
        <w:rPr>
          <w:rFonts w:ascii="Arial" w:hAnsi="Arial"/>
          <w:sz w:val="19"/>
          <w:szCs w:val="19"/>
        </w:rPr>
      </w:pPr>
      <w:r w:rsidRPr="00454ADB">
        <w:rPr>
          <w:rFonts w:ascii="Arial" w:hAnsi="Arial"/>
          <w:sz w:val="19"/>
          <w:szCs w:val="19"/>
        </w:rPr>
        <w:t>I have audited the consolidated financial statements of QTC Energy Public Company Limited and its subsidiaries (the “Group”), which comprise the consolidated statement of financial position as at 31 December</w:t>
      </w:r>
      <w:r w:rsidR="00585B89" w:rsidRPr="00454ADB">
        <w:rPr>
          <w:rFonts w:ascii="Arial" w:hAnsi="Arial"/>
          <w:sz w:val="19"/>
          <w:szCs w:val="19"/>
        </w:rPr>
        <w:t xml:space="preserve"> 2017,</w:t>
      </w:r>
      <w:r w:rsidRPr="00454ADB">
        <w:rPr>
          <w:rFonts w:ascii="Arial" w:hAnsi="Arial"/>
          <w:sz w:val="19"/>
          <w:szCs w:val="19"/>
        </w:rPr>
        <w:t xml:space="preserve"> </w:t>
      </w:r>
      <w:r w:rsidR="00585B89" w:rsidRPr="00454ADB">
        <w:rPr>
          <w:rFonts w:ascii="Arial" w:hAnsi="Arial"/>
          <w:sz w:val="19"/>
          <w:szCs w:val="19"/>
        </w:rPr>
        <w:t xml:space="preserve">and </w:t>
      </w:r>
      <w:r w:rsidRPr="00454ADB">
        <w:rPr>
          <w:rFonts w:ascii="Arial" w:hAnsi="Arial"/>
          <w:sz w:val="19"/>
          <w:szCs w:val="19"/>
        </w:rPr>
        <w:t xml:space="preserve">the consolidated statements of profit or loss and other comprehensive income, </w:t>
      </w:r>
      <w:r w:rsidR="00B93CAC" w:rsidRPr="00454ADB">
        <w:rPr>
          <w:rFonts w:ascii="Arial" w:hAnsi="Arial"/>
          <w:sz w:val="19"/>
          <w:szCs w:val="19"/>
        </w:rPr>
        <w:t xml:space="preserve">statement of </w:t>
      </w:r>
      <w:r w:rsidRPr="00454ADB">
        <w:rPr>
          <w:rFonts w:ascii="Arial" w:hAnsi="Arial"/>
          <w:sz w:val="19"/>
          <w:szCs w:val="19"/>
        </w:rPr>
        <w:t xml:space="preserve">changes in shareholders’ equity and </w:t>
      </w:r>
      <w:r w:rsidR="00585B89" w:rsidRPr="00454ADB">
        <w:rPr>
          <w:rFonts w:ascii="Arial" w:hAnsi="Arial"/>
          <w:sz w:val="19"/>
          <w:szCs w:val="19"/>
        </w:rPr>
        <w:t xml:space="preserve">statement of </w:t>
      </w:r>
      <w:r w:rsidRPr="00454ADB">
        <w:rPr>
          <w:rFonts w:ascii="Arial" w:hAnsi="Arial"/>
          <w:sz w:val="19"/>
          <w:szCs w:val="19"/>
        </w:rPr>
        <w:t>cash flows for the year then ended, and notes to the consolidated financial statements, including a summary of significant accounting policies and I have also audited the separate financial statements of QTC Energy Public Company Limited (the “Company”</w:t>
      </w:r>
      <w:r w:rsidR="00585B89" w:rsidRPr="00454ADB">
        <w:rPr>
          <w:rFonts w:ascii="Arial" w:hAnsi="Arial"/>
          <w:sz w:val="19"/>
          <w:szCs w:val="19"/>
        </w:rPr>
        <w:t xml:space="preserve">), </w:t>
      </w:r>
      <w:r w:rsidRPr="00454ADB">
        <w:rPr>
          <w:rFonts w:ascii="Arial" w:hAnsi="Arial"/>
          <w:sz w:val="19"/>
          <w:szCs w:val="19"/>
        </w:rPr>
        <w:t>which comprise the separate statement of financial position as at 31 December</w:t>
      </w:r>
      <w:r w:rsidR="00585B89" w:rsidRPr="00454ADB">
        <w:rPr>
          <w:rFonts w:ascii="Arial" w:hAnsi="Arial"/>
          <w:sz w:val="19"/>
          <w:szCs w:val="19"/>
        </w:rPr>
        <w:t xml:space="preserve"> 2017,</w:t>
      </w:r>
      <w:r w:rsidRPr="00454ADB">
        <w:rPr>
          <w:rFonts w:ascii="Arial" w:hAnsi="Arial"/>
          <w:sz w:val="19"/>
          <w:szCs w:val="19"/>
        </w:rPr>
        <w:t xml:space="preserve"> the separate statements of profit or loss and other comprehensive income, </w:t>
      </w:r>
      <w:r w:rsidR="00585B89" w:rsidRPr="00454ADB">
        <w:rPr>
          <w:rFonts w:ascii="Arial" w:hAnsi="Arial"/>
          <w:sz w:val="19"/>
          <w:szCs w:val="19"/>
        </w:rPr>
        <w:t xml:space="preserve">and </w:t>
      </w:r>
      <w:r w:rsidR="00B93CAC" w:rsidRPr="00454ADB">
        <w:rPr>
          <w:rFonts w:ascii="Arial" w:hAnsi="Arial"/>
          <w:sz w:val="19"/>
          <w:szCs w:val="19"/>
        </w:rPr>
        <w:t xml:space="preserve">statement of </w:t>
      </w:r>
      <w:r w:rsidRPr="00454ADB">
        <w:rPr>
          <w:rFonts w:ascii="Arial" w:hAnsi="Arial"/>
          <w:sz w:val="19"/>
          <w:szCs w:val="19"/>
        </w:rPr>
        <w:t xml:space="preserve">changes in shareholders’ equity and </w:t>
      </w:r>
      <w:r w:rsidR="00585B89" w:rsidRPr="00454ADB">
        <w:rPr>
          <w:rFonts w:ascii="Arial" w:hAnsi="Arial"/>
          <w:sz w:val="19"/>
          <w:szCs w:val="19"/>
        </w:rPr>
        <w:t xml:space="preserve">statement of </w:t>
      </w:r>
      <w:r w:rsidRPr="00454ADB">
        <w:rPr>
          <w:rFonts w:ascii="Arial" w:hAnsi="Arial"/>
          <w:sz w:val="19"/>
          <w:szCs w:val="19"/>
        </w:rPr>
        <w:t>cash flows for the year then ended, and notes to the separate financial statements, including a summary of significant accounting policies</w:t>
      </w:r>
      <w:r w:rsidR="00B70166" w:rsidRPr="00454ADB">
        <w:rPr>
          <w:rFonts w:ascii="Arial" w:hAnsi="Arial"/>
          <w:sz w:val="19"/>
          <w:szCs w:val="19"/>
        </w:rPr>
        <w:t>.</w:t>
      </w:r>
    </w:p>
    <w:p w14:paraId="63A7AEDA" w14:textId="77777777" w:rsidR="00801A1C" w:rsidRPr="00454ADB" w:rsidRDefault="00801A1C" w:rsidP="001906DB">
      <w:pPr>
        <w:pStyle w:val="BodyText"/>
        <w:spacing w:after="0" w:line="360" w:lineRule="auto"/>
        <w:jc w:val="thaiDistribute"/>
        <w:rPr>
          <w:rFonts w:ascii="Arial" w:hAnsi="Arial"/>
          <w:sz w:val="19"/>
          <w:szCs w:val="19"/>
        </w:rPr>
      </w:pPr>
    </w:p>
    <w:p w14:paraId="32EBDBEE" w14:textId="77777777" w:rsidR="004A0993" w:rsidRPr="00454ADB" w:rsidRDefault="000324B4" w:rsidP="004A0993">
      <w:pPr>
        <w:pStyle w:val="BodyText"/>
        <w:spacing w:after="0" w:line="360" w:lineRule="auto"/>
        <w:jc w:val="thaiDistribute"/>
        <w:rPr>
          <w:rFonts w:ascii="Arial" w:hAnsi="Arial"/>
          <w:sz w:val="19"/>
          <w:szCs w:val="19"/>
        </w:rPr>
      </w:pPr>
      <w:r w:rsidRPr="00454ADB">
        <w:rPr>
          <w:rFonts w:ascii="Arial" w:hAnsi="Arial"/>
          <w:sz w:val="19"/>
          <w:szCs w:val="19"/>
        </w:rPr>
        <w:t>In my opinion, the accompanying consolidated and separate financial statements present fairly, in all material respects, the consolidated financial position of the Group as at 31 December 201</w:t>
      </w:r>
      <w:r w:rsidR="00B93CAC" w:rsidRPr="00454ADB">
        <w:rPr>
          <w:rFonts w:ascii="Arial" w:hAnsi="Arial"/>
          <w:sz w:val="19"/>
          <w:szCs w:val="19"/>
        </w:rPr>
        <w:t>7</w:t>
      </w:r>
      <w:r w:rsidRPr="00454ADB">
        <w:rPr>
          <w:rFonts w:ascii="Arial" w:hAnsi="Arial"/>
          <w:sz w:val="19"/>
          <w:szCs w:val="19"/>
        </w:rPr>
        <w:t xml:space="preserve">, and </w:t>
      </w:r>
      <w:r w:rsidR="00585B89" w:rsidRPr="00454ADB">
        <w:rPr>
          <w:rFonts w:ascii="Arial" w:hAnsi="Arial"/>
          <w:sz w:val="19"/>
          <w:szCs w:val="19"/>
        </w:rPr>
        <w:t>the</w:t>
      </w:r>
      <w:r w:rsidRPr="00454ADB">
        <w:rPr>
          <w:rFonts w:ascii="Arial" w:hAnsi="Arial"/>
          <w:sz w:val="19"/>
          <w:szCs w:val="19"/>
        </w:rPr>
        <w:t xml:space="preserve"> consolidated financial performance and cash flows for the year then ended</w:t>
      </w:r>
      <w:r w:rsidR="00585B89" w:rsidRPr="00454ADB">
        <w:rPr>
          <w:rFonts w:ascii="Arial" w:hAnsi="Arial"/>
          <w:sz w:val="19"/>
          <w:szCs w:val="19"/>
        </w:rPr>
        <w:t>,</w:t>
      </w:r>
      <w:r w:rsidRPr="00454ADB">
        <w:rPr>
          <w:rFonts w:ascii="Arial" w:hAnsi="Arial"/>
          <w:sz w:val="19"/>
          <w:szCs w:val="19"/>
        </w:rPr>
        <w:t xml:space="preserve"> and the separate financial position as at 31 December 201</w:t>
      </w:r>
      <w:r w:rsidR="00B93CAC" w:rsidRPr="00454ADB">
        <w:rPr>
          <w:rFonts w:ascii="Arial" w:hAnsi="Arial"/>
          <w:sz w:val="19"/>
          <w:szCs w:val="19"/>
        </w:rPr>
        <w:t>7</w:t>
      </w:r>
      <w:r w:rsidRPr="00454ADB">
        <w:rPr>
          <w:rFonts w:ascii="Arial" w:hAnsi="Arial"/>
          <w:sz w:val="19"/>
          <w:szCs w:val="19"/>
        </w:rPr>
        <w:t xml:space="preserve">, and </w:t>
      </w:r>
      <w:r w:rsidR="00585B89" w:rsidRPr="00454ADB">
        <w:rPr>
          <w:rFonts w:ascii="Arial" w:hAnsi="Arial"/>
          <w:sz w:val="19"/>
          <w:szCs w:val="19"/>
        </w:rPr>
        <w:t>the</w:t>
      </w:r>
      <w:r w:rsidRPr="00454ADB">
        <w:rPr>
          <w:rFonts w:ascii="Arial" w:hAnsi="Arial"/>
          <w:sz w:val="19"/>
          <w:szCs w:val="19"/>
        </w:rPr>
        <w:t xml:space="preserve"> separate financial performance and cash flows for the year then ended in accordance with Thai Financial Reporting Standards</w:t>
      </w:r>
      <w:r w:rsidR="00585B89" w:rsidRPr="00454ADB">
        <w:rPr>
          <w:rFonts w:ascii="Arial" w:hAnsi="Arial"/>
          <w:sz w:val="19"/>
          <w:szCs w:val="19"/>
        </w:rPr>
        <w:t>.</w:t>
      </w:r>
    </w:p>
    <w:p w14:paraId="1D61012B" w14:textId="77777777" w:rsidR="00585B89" w:rsidRPr="00454ADB" w:rsidRDefault="00585B89" w:rsidP="004A0993">
      <w:pPr>
        <w:pStyle w:val="BodyText"/>
        <w:spacing w:after="0" w:line="360" w:lineRule="auto"/>
        <w:jc w:val="thaiDistribute"/>
        <w:rPr>
          <w:rFonts w:ascii="Arial" w:hAnsi="Arial"/>
          <w:sz w:val="19"/>
          <w:szCs w:val="19"/>
          <w:cs/>
          <w:lang w:bidi="th-TH"/>
        </w:rPr>
      </w:pPr>
    </w:p>
    <w:p w14:paraId="2D76A1F1" w14:textId="77777777" w:rsidR="00A85FEB" w:rsidRPr="00454ADB" w:rsidRDefault="00A85FEB" w:rsidP="00801A1C">
      <w:pPr>
        <w:pStyle w:val="BodyText"/>
        <w:spacing w:after="0" w:line="360" w:lineRule="auto"/>
        <w:jc w:val="thaiDistribute"/>
        <w:rPr>
          <w:rFonts w:ascii="Arial" w:hAnsi="Arial"/>
          <w:i/>
          <w:iCs/>
          <w:sz w:val="19"/>
          <w:szCs w:val="19"/>
          <w:cs/>
          <w:lang w:bidi="th-TH"/>
        </w:rPr>
      </w:pPr>
      <w:r w:rsidRPr="00454ADB">
        <w:rPr>
          <w:rFonts w:ascii="Arial" w:hAnsi="Arial"/>
          <w:i/>
          <w:iCs/>
          <w:sz w:val="19"/>
          <w:szCs w:val="19"/>
        </w:rPr>
        <w:t>Basis for Opinion</w:t>
      </w:r>
    </w:p>
    <w:p w14:paraId="3B2F73CA" w14:textId="77777777" w:rsidR="00A85FEB" w:rsidRPr="00454ADB" w:rsidRDefault="00A85FEB" w:rsidP="00801A1C">
      <w:pPr>
        <w:pStyle w:val="BodyText"/>
        <w:spacing w:after="0" w:line="360" w:lineRule="auto"/>
        <w:jc w:val="thaiDistribute"/>
        <w:rPr>
          <w:rFonts w:ascii="Arial" w:hAnsi="Arial"/>
          <w:i/>
          <w:iCs/>
          <w:sz w:val="19"/>
          <w:szCs w:val="19"/>
        </w:rPr>
      </w:pPr>
    </w:p>
    <w:p w14:paraId="2679F309" w14:textId="77777777" w:rsidR="00801A1C" w:rsidRDefault="000324B4" w:rsidP="001906DB">
      <w:pPr>
        <w:pStyle w:val="BodyText"/>
        <w:spacing w:after="0" w:line="360" w:lineRule="auto"/>
        <w:jc w:val="thaiDistribute"/>
        <w:rPr>
          <w:rFonts w:ascii="Arial" w:hAnsi="Arial"/>
          <w:sz w:val="19"/>
          <w:szCs w:val="19"/>
        </w:rPr>
      </w:pPr>
      <w:r w:rsidRPr="00454ADB">
        <w:rPr>
          <w:rFonts w:ascii="Arial" w:hAnsi="Arial"/>
          <w:sz w:val="19"/>
          <w:szCs w:val="19"/>
        </w:rPr>
        <w:t>I conducted my audit in accordance with Thai Standards on Auditing</w:t>
      </w:r>
      <w:r w:rsidR="00585B89" w:rsidRPr="00454ADB">
        <w:rPr>
          <w:rFonts w:ascii="Arial" w:hAnsi="Arial"/>
          <w:sz w:val="19"/>
          <w:szCs w:val="19"/>
        </w:rPr>
        <w:t xml:space="preserve">. </w:t>
      </w:r>
      <w:r w:rsidRPr="00454ADB">
        <w:rPr>
          <w:rFonts w:ascii="Arial" w:hAnsi="Arial"/>
          <w:sz w:val="19"/>
          <w:szCs w:val="19"/>
        </w:rPr>
        <w:t>My responsibilities under those standards are further described in the Auditor’s Responsibilities for the Audit of the Consolidated and Separate Financial Statements section of my report. I am independent of the Group and the Company in accordance with the Federation of Accounting Professions’ Code of Ethics for Professional Accountants</w:t>
      </w:r>
      <w:r w:rsidR="001E4C5F" w:rsidRPr="00454ADB">
        <w:rPr>
          <w:rFonts w:ascii="Arial" w:hAnsi="Arial"/>
          <w:sz w:val="19"/>
          <w:szCs w:val="19"/>
          <w:lang w:val="en-US" w:bidi="th-TH"/>
        </w:rPr>
        <w:t xml:space="preserve"> that is relevant to my audit of the consolidated and separate financial statements</w:t>
      </w:r>
      <w:r w:rsidRPr="00454ADB">
        <w:rPr>
          <w:rFonts w:ascii="Arial" w:hAnsi="Arial"/>
          <w:sz w:val="19"/>
          <w:szCs w:val="19"/>
        </w:rPr>
        <w:t>, and I have fulfilled my other ethical responsibilities in accordance with these requirements. I believe that the audit evidence I have obtained is sufficient and appropriate to provide a basis for my opinion.</w:t>
      </w:r>
    </w:p>
    <w:p w14:paraId="2F6D7444" w14:textId="77777777" w:rsidR="00513B70" w:rsidRDefault="00513B70" w:rsidP="001906DB">
      <w:pPr>
        <w:pStyle w:val="BodyText"/>
        <w:spacing w:after="0" w:line="360" w:lineRule="auto"/>
        <w:jc w:val="thaiDistribute"/>
        <w:rPr>
          <w:rFonts w:ascii="Arial" w:hAnsi="Arial"/>
          <w:sz w:val="19"/>
          <w:szCs w:val="19"/>
        </w:rPr>
      </w:pPr>
    </w:p>
    <w:p w14:paraId="15121FEF" w14:textId="77777777" w:rsidR="00513B70" w:rsidRDefault="00513B70" w:rsidP="001906DB">
      <w:pPr>
        <w:pStyle w:val="BodyText"/>
        <w:spacing w:after="0" w:line="360" w:lineRule="auto"/>
        <w:jc w:val="thaiDistribute"/>
        <w:rPr>
          <w:rFonts w:ascii="Arial" w:hAnsi="Arial"/>
          <w:sz w:val="19"/>
          <w:szCs w:val="19"/>
        </w:rPr>
      </w:pPr>
    </w:p>
    <w:p w14:paraId="735FD562" w14:textId="77777777" w:rsidR="00513B70" w:rsidRPr="00454ADB" w:rsidRDefault="00513B70" w:rsidP="001906DB">
      <w:pPr>
        <w:pStyle w:val="BodyText"/>
        <w:spacing w:after="0" w:line="360" w:lineRule="auto"/>
        <w:jc w:val="thaiDistribute"/>
        <w:rPr>
          <w:rFonts w:ascii="Arial" w:hAnsi="Arial"/>
          <w:sz w:val="19"/>
          <w:szCs w:val="19"/>
        </w:rPr>
      </w:pPr>
    </w:p>
    <w:p w14:paraId="3E8A0E55" w14:textId="77777777" w:rsidR="004A0993" w:rsidRPr="00454ADB" w:rsidRDefault="00B70166" w:rsidP="00454ADB">
      <w:pPr>
        <w:pStyle w:val="BodyText"/>
        <w:spacing w:after="0" w:line="360" w:lineRule="auto"/>
        <w:jc w:val="thaiDistribute"/>
        <w:rPr>
          <w:rFonts w:ascii="Arial" w:hAnsi="Arial"/>
          <w:i/>
          <w:iCs/>
          <w:sz w:val="19"/>
          <w:szCs w:val="19"/>
        </w:rPr>
      </w:pPr>
      <w:r w:rsidRPr="00454ADB">
        <w:rPr>
          <w:rFonts w:ascii="Arial" w:hAnsi="Arial"/>
          <w:i/>
          <w:iCs/>
          <w:sz w:val="19"/>
          <w:szCs w:val="19"/>
        </w:rPr>
        <w:lastRenderedPageBreak/>
        <w:t>Key audit matters</w:t>
      </w:r>
    </w:p>
    <w:p w14:paraId="5154A4ED" w14:textId="77777777" w:rsidR="00B70166" w:rsidRPr="00454ADB" w:rsidRDefault="00B70166" w:rsidP="00454ADB">
      <w:pPr>
        <w:pStyle w:val="BodyText"/>
        <w:spacing w:after="0" w:line="360" w:lineRule="auto"/>
        <w:jc w:val="thaiDistribute"/>
        <w:rPr>
          <w:rFonts w:ascii="Arial" w:hAnsi="Arial"/>
          <w:i/>
          <w:iCs/>
          <w:sz w:val="19"/>
          <w:szCs w:val="19"/>
        </w:rPr>
      </w:pPr>
    </w:p>
    <w:p w14:paraId="3747EDF7" w14:textId="77777777" w:rsidR="00B70166" w:rsidRPr="00454ADB" w:rsidRDefault="00B70166" w:rsidP="00454ADB">
      <w:pPr>
        <w:pStyle w:val="BodyText"/>
        <w:spacing w:after="0" w:line="360" w:lineRule="auto"/>
        <w:jc w:val="thaiDistribute"/>
        <w:rPr>
          <w:rFonts w:ascii="Arial" w:hAnsi="Arial"/>
          <w:sz w:val="19"/>
          <w:szCs w:val="19"/>
        </w:rPr>
      </w:pPr>
      <w:r w:rsidRPr="00454ADB">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D80FCB6" w14:textId="77777777" w:rsidR="00585B89" w:rsidRDefault="00585B89" w:rsidP="001906DB">
      <w:pPr>
        <w:pStyle w:val="BodyText"/>
        <w:spacing w:after="0" w:line="360" w:lineRule="auto"/>
        <w:jc w:val="thaiDistribute"/>
        <w:rPr>
          <w:rFonts w:ascii="Arial" w:hAnsi="Arial"/>
          <w:sz w:val="16"/>
          <w:szCs w:val="16"/>
        </w:rPr>
      </w:pPr>
    </w:p>
    <w:tbl>
      <w:tblPr>
        <w:tblStyle w:val="TableGrid"/>
        <w:tblW w:w="8757" w:type="dxa"/>
        <w:tblInd w:w="-113" w:type="dxa"/>
        <w:tblLook w:val="04A0" w:firstRow="1" w:lastRow="0" w:firstColumn="1" w:lastColumn="0" w:noHBand="0" w:noVBand="1"/>
      </w:tblPr>
      <w:tblGrid>
        <w:gridCol w:w="4608"/>
        <w:gridCol w:w="4149"/>
      </w:tblGrid>
      <w:tr w:rsidR="00B70166" w14:paraId="0B1BCD15" w14:textId="77777777" w:rsidTr="005B7801">
        <w:trPr>
          <w:tblHeader/>
        </w:trPr>
        <w:tc>
          <w:tcPr>
            <w:tcW w:w="4608" w:type="dxa"/>
          </w:tcPr>
          <w:p w14:paraId="386BC61B" w14:textId="77777777" w:rsidR="00B70166" w:rsidRPr="00B70166" w:rsidRDefault="00B70166" w:rsidP="00B70166">
            <w:pPr>
              <w:pStyle w:val="BodyText"/>
              <w:spacing w:after="0" w:line="360" w:lineRule="auto"/>
              <w:jc w:val="center"/>
              <w:rPr>
                <w:rFonts w:ascii="Arial" w:hAnsi="Arial"/>
                <w:b/>
                <w:bCs/>
                <w:sz w:val="19"/>
                <w:szCs w:val="19"/>
              </w:rPr>
            </w:pPr>
            <w:r w:rsidRPr="00B70166">
              <w:rPr>
                <w:rFonts w:ascii="Arial" w:hAnsi="Arial"/>
                <w:b/>
                <w:bCs/>
                <w:sz w:val="19"/>
                <w:szCs w:val="19"/>
              </w:rPr>
              <w:t>Key audit matter</w:t>
            </w:r>
          </w:p>
        </w:tc>
        <w:tc>
          <w:tcPr>
            <w:tcW w:w="4149" w:type="dxa"/>
          </w:tcPr>
          <w:p w14:paraId="199BDA8B" w14:textId="77777777" w:rsidR="00B70166" w:rsidRPr="00B70166" w:rsidRDefault="00B70166" w:rsidP="00B70166">
            <w:pPr>
              <w:pStyle w:val="BodyText"/>
              <w:spacing w:after="0" w:line="360" w:lineRule="auto"/>
              <w:ind w:hanging="132"/>
              <w:jc w:val="center"/>
              <w:rPr>
                <w:rFonts w:ascii="Arial" w:hAnsi="Arial"/>
                <w:b/>
                <w:bCs/>
                <w:sz w:val="19"/>
                <w:szCs w:val="19"/>
              </w:rPr>
            </w:pPr>
            <w:r>
              <w:rPr>
                <w:rFonts w:ascii="Arial" w:hAnsi="Arial"/>
                <w:b/>
                <w:bCs/>
                <w:sz w:val="19"/>
                <w:szCs w:val="19"/>
              </w:rPr>
              <w:t xml:space="preserve">  </w:t>
            </w:r>
            <w:r w:rsidR="000324B4" w:rsidRPr="000324B4">
              <w:rPr>
                <w:rFonts w:ascii="Arial" w:hAnsi="Arial"/>
                <w:b/>
                <w:bCs/>
                <w:sz w:val="19"/>
                <w:szCs w:val="19"/>
              </w:rPr>
              <w:t>How my audit addressed the area of focus</w:t>
            </w:r>
          </w:p>
        </w:tc>
      </w:tr>
      <w:tr w:rsidR="00B70166" w14:paraId="0E3AB8B5" w14:textId="77777777" w:rsidTr="00B70166">
        <w:tc>
          <w:tcPr>
            <w:tcW w:w="4608" w:type="dxa"/>
          </w:tcPr>
          <w:p w14:paraId="44975627" w14:textId="77777777" w:rsidR="00B70166" w:rsidRPr="000324B4" w:rsidRDefault="00B70166" w:rsidP="001906DB">
            <w:pPr>
              <w:pStyle w:val="BodyText"/>
              <w:spacing w:after="0" w:line="360" w:lineRule="auto"/>
              <w:jc w:val="thaiDistribute"/>
              <w:rPr>
                <w:rFonts w:ascii="Arial" w:hAnsi="Arial"/>
                <w:sz w:val="19"/>
                <w:szCs w:val="19"/>
              </w:rPr>
            </w:pPr>
          </w:p>
          <w:p w14:paraId="7CD0E07E" w14:textId="77777777" w:rsidR="000324B4" w:rsidRPr="006B7853" w:rsidRDefault="000324B4" w:rsidP="000324B4">
            <w:pPr>
              <w:pStyle w:val="BodyText"/>
              <w:spacing w:after="0" w:line="360" w:lineRule="auto"/>
              <w:jc w:val="thaiDistribute"/>
              <w:rPr>
                <w:rFonts w:ascii="Arial" w:hAnsi="Arial"/>
                <w:i/>
                <w:iCs/>
                <w:sz w:val="19"/>
                <w:szCs w:val="19"/>
              </w:rPr>
            </w:pPr>
            <w:r w:rsidRPr="006B7853">
              <w:rPr>
                <w:rFonts w:ascii="Arial" w:hAnsi="Arial"/>
                <w:i/>
                <w:iCs/>
                <w:sz w:val="19"/>
                <w:szCs w:val="19"/>
              </w:rPr>
              <w:t>Recognition of deferred tax assets</w:t>
            </w:r>
          </w:p>
          <w:p w14:paraId="7441492A" w14:textId="77777777" w:rsidR="000324B4" w:rsidRPr="000324B4" w:rsidRDefault="000324B4" w:rsidP="000324B4">
            <w:pPr>
              <w:pStyle w:val="BodyText"/>
              <w:spacing w:after="0" w:line="360" w:lineRule="auto"/>
              <w:jc w:val="thaiDistribute"/>
              <w:rPr>
                <w:rFonts w:ascii="Arial" w:hAnsi="Arial"/>
                <w:sz w:val="19"/>
                <w:szCs w:val="19"/>
              </w:rPr>
            </w:pPr>
          </w:p>
          <w:p w14:paraId="07A0D928" w14:textId="77777777" w:rsidR="000324B4" w:rsidRDefault="000324B4" w:rsidP="000324B4">
            <w:pPr>
              <w:pStyle w:val="BodyText"/>
              <w:spacing w:after="0" w:line="360" w:lineRule="auto"/>
              <w:jc w:val="thaiDistribute"/>
              <w:rPr>
                <w:rFonts w:ascii="Arial" w:hAnsi="Arial"/>
                <w:sz w:val="19"/>
                <w:szCs w:val="19"/>
              </w:rPr>
            </w:pPr>
            <w:r w:rsidRPr="000324B4">
              <w:rPr>
                <w:rFonts w:ascii="Arial" w:hAnsi="Arial"/>
                <w:sz w:val="19"/>
                <w:szCs w:val="19"/>
              </w:rPr>
              <w:t>As at 31 December 2017, the</w:t>
            </w:r>
            <w:r w:rsidR="00D1709C">
              <w:rPr>
                <w:rFonts w:ascii="Arial" w:hAnsi="Arial"/>
                <w:sz w:val="19"/>
                <w:szCs w:val="19"/>
              </w:rPr>
              <w:t xml:space="preserve"> Group and the</w:t>
            </w:r>
            <w:r w:rsidRPr="000324B4">
              <w:rPr>
                <w:rFonts w:ascii="Arial" w:hAnsi="Arial"/>
                <w:sz w:val="19"/>
                <w:szCs w:val="19"/>
              </w:rPr>
              <w:t xml:space="preserve"> Company ha</w:t>
            </w:r>
            <w:r w:rsidR="00376B43">
              <w:rPr>
                <w:rFonts w:ascii="Arial" w:hAnsi="Arial"/>
                <w:sz w:val="19"/>
                <w:szCs w:val="19"/>
              </w:rPr>
              <w:t>ve</w:t>
            </w:r>
            <w:r w:rsidRPr="000324B4">
              <w:rPr>
                <w:rFonts w:ascii="Arial" w:hAnsi="Arial"/>
                <w:sz w:val="19"/>
                <w:szCs w:val="19"/>
              </w:rPr>
              <w:t xml:space="preserve"> deferred tax assets of Baht </w:t>
            </w:r>
            <w:r w:rsidR="00BB63FD" w:rsidRPr="00BB63FD">
              <w:rPr>
                <w:rFonts w:ascii="Arial" w:hAnsi="Arial"/>
                <w:sz w:val="19"/>
                <w:szCs w:val="19"/>
              </w:rPr>
              <w:t>33.27</w:t>
            </w:r>
            <w:r w:rsidRPr="000324B4">
              <w:rPr>
                <w:rFonts w:ascii="Arial" w:hAnsi="Arial"/>
                <w:sz w:val="19"/>
                <w:szCs w:val="19"/>
              </w:rPr>
              <w:t xml:space="preserve"> million</w:t>
            </w:r>
            <w:r w:rsidR="00D1709C">
              <w:rPr>
                <w:rFonts w:ascii="Arial" w:hAnsi="Arial"/>
                <w:sz w:val="19"/>
                <w:szCs w:val="19"/>
              </w:rPr>
              <w:t xml:space="preserve"> and Baht </w:t>
            </w:r>
            <w:r w:rsidR="00B05D80">
              <w:rPr>
                <w:rFonts w:ascii="Arial" w:hAnsi="Arial"/>
                <w:sz w:val="19"/>
                <w:szCs w:val="19"/>
              </w:rPr>
              <w:t>31.</w:t>
            </w:r>
            <w:r w:rsidR="00F770F1">
              <w:rPr>
                <w:rFonts w:ascii="Arial" w:hAnsi="Arial"/>
                <w:sz w:val="19"/>
                <w:szCs w:val="19"/>
              </w:rPr>
              <w:t>16</w:t>
            </w:r>
            <w:r w:rsidR="00D1709C">
              <w:rPr>
                <w:rFonts w:ascii="Arial" w:hAnsi="Arial"/>
                <w:sz w:val="19"/>
                <w:szCs w:val="19"/>
              </w:rPr>
              <w:t xml:space="preserve"> million, respectively</w:t>
            </w:r>
            <w:r w:rsidRPr="000324B4">
              <w:rPr>
                <w:rFonts w:ascii="Arial" w:hAnsi="Arial"/>
                <w:sz w:val="19"/>
                <w:szCs w:val="19"/>
              </w:rPr>
              <w:t xml:space="preserve">.  </w:t>
            </w:r>
          </w:p>
          <w:p w14:paraId="40B7819D" w14:textId="77777777" w:rsidR="00D1709C" w:rsidRPr="000324B4" w:rsidRDefault="00D1709C" w:rsidP="000324B4">
            <w:pPr>
              <w:pStyle w:val="BodyText"/>
              <w:spacing w:after="0" w:line="360" w:lineRule="auto"/>
              <w:jc w:val="thaiDistribute"/>
              <w:rPr>
                <w:rFonts w:ascii="Arial" w:hAnsi="Arial"/>
                <w:sz w:val="19"/>
                <w:szCs w:val="19"/>
              </w:rPr>
            </w:pPr>
          </w:p>
          <w:p w14:paraId="5AF432B5" w14:textId="77777777" w:rsidR="000324B4" w:rsidRPr="00F970AC" w:rsidRDefault="00F970AC" w:rsidP="000324B4">
            <w:pPr>
              <w:pStyle w:val="BodyText"/>
              <w:spacing w:after="0" w:line="360" w:lineRule="auto"/>
              <w:jc w:val="thaiDistribute"/>
              <w:rPr>
                <w:rFonts w:ascii="Arial" w:hAnsi="Arial" w:cstheme="minorBidi"/>
                <w:sz w:val="19"/>
                <w:szCs w:val="24"/>
                <w:cs/>
                <w:lang w:bidi="th-TH"/>
              </w:rPr>
            </w:pPr>
            <w:r>
              <w:rPr>
                <w:rFonts w:ascii="Arial" w:hAnsi="Arial"/>
                <w:sz w:val="19"/>
                <w:szCs w:val="19"/>
                <w:lang w:val="en-US"/>
              </w:rPr>
              <w:t xml:space="preserve">Management assessed the appropriateness of the recognition of the Group’s and the Company’s deferred tax assets, which </w:t>
            </w:r>
            <w:r w:rsidRPr="00BD656F">
              <w:rPr>
                <w:rFonts w:ascii="Arial" w:hAnsi="Arial"/>
                <w:sz w:val="19"/>
                <w:szCs w:val="19"/>
              </w:rPr>
              <w:t>requires significant judgement and assumption of management</w:t>
            </w:r>
            <w:r>
              <w:rPr>
                <w:rFonts w:ascii="Arial" w:hAnsi="Arial"/>
                <w:sz w:val="19"/>
                <w:szCs w:val="19"/>
              </w:rPr>
              <w:t xml:space="preserve">.  </w:t>
            </w:r>
            <w:r w:rsidR="000324B4" w:rsidRPr="000324B4">
              <w:rPr>
                <w:rFonts w:ascii="Arial" w:hAnsi="Arial"/>
                <w:sz w:val="19"/>
                <w:szCs w:val="19"/>
              </w:rPr>
              <w:t xml:space="preserve">Deferred tax assets are recognized to the extent that it is probable that future taxable profits will be available against which the temporary differences can be utilized.  </w:t>
            </w:r>
          </w:p>
          <w:p w14:paraId="654A3F50" w14:textId="77777777" w:rsidR="00D1709C" w:rsidRPr="000324B4" w:rsidRDefault="00D1709C" w:rsidP="00D1709C">
            <w:pPr>
              <w:pStyle w:val="BodyText"/>
              <w:spacing w:after="0" w:line="360" w:lineRule="auto"/>
              <w:jc w:val="thaiDistribute"/>
              <w:rPr>
                <w:rFonts w:ascii="Arial" w:hAnsi="Arial"/>
                <w:sz w:val="19"/>
                <w:szCs w:val="19"/>
              </w:rPr>
            </w:pPr>
          </w:p>
          <w:p w14:paraId="6C6BE00A" w14:textId="77777777" w:rsidR="00D1709C" w:rsidRPr="000324B4" w:rsidRDefault="00D1709C" w:rsidP="00D1709C">
            <w:pPr>
              <w:pStyle w:val="BodyText"/>
              <w:spacing w:after="0" w:line="360" w:lineRule="auto"/>
              <w:jc w:val="thaiDistribute"/>
              <w:rPr>
                <w:rFonts w:ascii="Arial" w:hAnsi="Arial"/>
                <w:sz w:val="19"/>
                <w:szCs w:val="19"/>
              </w:rPr>
            </w:pPr>
            <w:r w:rsidRPr="000324B4">
              <w:rPr>
                <w:rFonts w:ascii="Arial" w:hAnsi="Arial"/>
                <w:sz w:val="19"/>
                <w:szCs w:val="19"/>
              </w:rPr>
              <w:t xml:space="preserve">Refer to the note </w:t>
            </w:r>
            <w:r w:rsidR="00192193">
              <w:rPr>
                <w:rFonts w:ascii="Arial" w:hAnsi="Arial"/>
                <w:sz w:val="19"/>
                <w:szCs w:val="19"/>
              </w:rPr>
              <w:t>20</w:t>
            </w:r>
            <w:r w:rsidRPr="000324B4">
              <w:rPr>
                <w:rFonts w:ascii="Arial" w:hAnsi="Arial"/>
                <w:sz w:val="19"/>
                <w:szCs w:val="19"/>
              </w:rPr>
              <w:t xml:space="preserve"> to financial statements and significant accounting policies.</w:t>
            </w:r>
          </w:p>
          <w:p w14:paraId="017EC2C4" w14:textId="77777777" w:rsidR="000324B4" w:rsidRDefault="000324B4" w:rsidP="000324B4">
            <w:pPr>
              <w:pStyle w:val="BodyText"/>
              <w:spacing w:after="0" w:line="360" w:lineRule="auto"/>
              <w:jc w:val="thaiDistribute"/>
              <w:rPr>
                <w:rFonts w:ascii="Arial" w:hAnsi="Arial"/>
                <w:sz w:val="19"/>
                <w:szCs w:val="19"/>
              </w:rPr>
            </w:pPr>
          </w:p>
          <w:p w14:paraId="770298AA" w14:textId="77777777" w:rsidR="00663805" w:rsidRDefault="00663805" w:rsidP="000324B4">
            <w:pPr>
              <w:pStyle w:val="BodyText"/>
              <w:spacing w:after="0" w:line="360" w:lineRule="auto"/>
              <w:jc w:val="thaiDistribute"/>
              <w:rPr>
                <w:rFonts w:ascii="Arial" w:hAnsi="Arial"/>
                <w:sz w:val="19"/>
                <w:szCs w:val="19"/>
              </w:rPr>
            </w:pPr>
          </w:p>
          <w:p w14:paraId="39A7AC31" w14:textId="77777777" w:rsidR="00663805" w:rsidRDefault="00663805" w:rsidP="000324B4">
            <w:pPr>
              <w:pStyle w:val="BodyText"/>
              <w:spacing w:after="0" w:line="360" w:lineRule="auto"/>
              <w:jc w:val="thaiDistribute"/>
              <w:rPr>
                <w:rFonts w:ascii="Arial" w:hAnsi="Arial"/>
                <w:sz w:val="19"/>
                <w:szCs w:val="19"/>
              </w:rPr>
            </w:pPr>
          </w:p>
          <w:p w14:paraId="7085B189" w14:textId="77777777" w:rsidR="00663805" w:rsidRDefault="00663805" w:rsidP="000324B4">
            <w:pPr>
              <w:pStyle w:val="BodyText"/>
              <w:spacing w:after="0" w:line="360" w:lineRule="auto"/>
              <w:jc w:val="thaiDistribute"/>
              <w:rPr>
                <w:rFonts w:ascii="Arial" w:hAnsi="Arial"/>
                <w:sz w:val="19"/>
                <w:szCs w:val="19"/>
              </w:rPr>
            </w:pPr>
          </w:p>
          <w:p w14:paraId="53F8B786" w14:textId="77777777" w:rsidR="00663805" w:rsidRDefault="00663805" w:rsidP="000324B4">
            <w:pPr>
              <w:pStyle w:val="BodyText"/>
              <w:spacing w:after="0" w:line="360" w:lineRule="auto"/>
              <w:jc w:val="thaiDistribute"/>
              <w:rPr>
                <w:rFonts w:ascii="Arial" w:hAnsi="Arial"/>
                <w:sz w:val="19"/>
                <w:szCs w:val="19"/>
              </w:rPr>
            </w:pPr>
          </w:p>
          <w:p w14:paraId="07A5791C" w14:textId="77777777" w:rsidR="00663805" w:rsidRDefault="00663805" w:rsidP="000324B4">
            <w:pPr>
              <w:pStyle w:val="BodyText"/>
              <w:spacing w:after="0" w:line="360" w:lineRule="auto"/>
              <w:jc w:val="thaiDistribute"/>
              <w:rPr>
                <w:rFonts w:ascii="Arial" w:hAnsi="Arial"/>
                <w:sz w:val="19"/>
                <w:szCs w:val="19"/>
              </w:rPr>
            </w:pPr>
          </w:p>
          <w:p w14:paraId="7223CA16" w14:textId="77777777" w:rsidR="00663805" w:rsidRPr="000324B4" w:rsidRDefault="00663805" w:rsidP="000324B4">
            <w:pPr>
              <w:pStyle w:val="BodyText"/>
              <w:spacing w:after="0" w:line="360" w:lineRule="auto"/>
              <w:jc w:val="thaiDistribute"/>
              <w:rPr>
                <w:rFonts w:ascii="Arial" w:hAnsi="Arial"/>
                <w:sz w:val="19"/>
                <w:szCs w:val="19"/>
              </w:rPr>
            </w:pPr>
          </w:p>
        </w:tc>
        <w:tc>
          <w:tcPr>
            <w:tcW w:w="4149" w:type="dxa"/>
          </w:tcPr>
          <w:p w14:paraId="620CA08E" w14:textId="77777777" w:rsidR="00B70166" w:rsidRDefault="00B70166" w:rsidP="001906DB">
            <w:pPr>
              <w:pStyle w:val="BodyText"/>
              <w:spacing w:after="0" w:line="360" w:lineRule="auto"/>
              <w:jc w:val="thaiDistribute"/>
              <w:rPr>
                <w:rFonts w:ascii="Arial" w:hAnsi="Arial"/>
                <w:sz w:val="19"/>
                <w:szCs w:val="19"/>
              </w:rPr>
            </w:pPr>
          </w:p>
          <w:p w14:paraId="19785D73" w14:textId="77777777" w:rsidR="000324B4" w:rsidRDefault="000324B4" w:rsidP="001906DB">
            <w:pPr>
              <w:pStyle w:val="BodyText"/>
              <w:spacing w:after="0" w:line="360" w:lineRule="auto"/>
              <w:jc w:val="thaiDistribute"/>
              <w:rPr>
                <w:rFonts w:ascii="Arial" w:hAnsi="Arial"/>
                <w:sz w:val="19"/>
                <w:szCs w:val="19"/>
              </w:rPr>
            </w:pPr>
          </w:p>
          <w:p w14:paraId="39A5D3E7" w14:textId="77777777" w:rsidR="000324B4" w:rsidRDefault="000324B4" w:rsidP="001906DB">
            <w:pPr>
              <w:pStyle w:val="BodyText"/>
              <w:spacing w:after="0" w:line="360" w:lineRule="auto"/>
              <w:jc w:val="thaiDistribute"/>
              <w:rPr>
                <w:rFonts w:ascii="Arial" w:hAnsi="Arial"/>
                <w:sz w:val="19"/>
                <w:szCs w:val="19"/>
              </w:rPr>
            </w:pPr>
          </w:p>
          <w:p w14:paraId="29BF1791" w14:textId="77777777" w:rsidR="00F970AC" w:rsidRDefault="00F970AC" w:rsidP="001906DB">
            <w:pPr>
              <w:pStyle w:val="BodyText"/>
              <w:spacing w:after="0" w:line="360" w:lineRule="auto"/>
              <w:jc w:val="thaiDistribute"/>
              <w:rPr>
                <w:rFonts w:ascii="Arial" w:hAnsi="Arial" w:cs="Browallia New"/>
                <w:sz w:val="19"/>
                <w:szCs w:val="24"/>
                <w:lang w:val="en-US" w:bidi="th-TH"/>
              </w:rPr>
            </w:pPr>
            <w:r>
              <w:rPr>
                <w:rFonts w:ascii="Arial" w:hAnsi="Arial" w:cs="Browallia New"/>
                <w:sz w:val="19"/>
                <w:szCs w:val="24"/>
                <w:lang w:val="en-US" w:bidi="th-TH"/>
              </w:rPr>
              <w:t>I assessed the appropriateness of significant judgement and assumptions of management used in recognition of deferred tax assets.</w:t>
            </w:r>
          </w:p>
          <w:p w14:paraId="22F7D691" w14:textId="77777777" w:rsidR="00F970AC" w:rsidRPr="00F970AC" w:rsidRDefault="00F970AC" w:rsidP="001906DB">
            <w:pPr>
              <w:pStyle w:val="BodyText"/>
              <w:spacing w:after="0" w:line="360" w:lineRule="auto"/>
              <w:jc w:val="thaiDistribute"/>
              <w:rPr>
                <w:rFonts w:ascii="Arial" w:hAnsi="Arial" w:cs="Browallia New"/>
                <w:sz w:val="19"/>
                <w:szCs w:val="24"/>
                <w:lang w:val="en-US" w:bidi="th-TH"/>
              </w:rPr>
            </w:pPr>
          </w:p>
          <w:p w14:paraId="18EF37B1" w14:textId="77777777" w:rsidR="000324B4" w:rsidRPr="00F76AEB" w:rsidRDefault="000324B4" w:rsidP="000324B4">
            <w:pPr>
              <w:pStyle w:val="BodyText"/>
              <w:spacing w:after="0" w:line="360" w:lineRule="auto"/>
              <w:jc w:val="thaiDistribute"/>
              <w:rPr>
                <w:rFonts w:ascii="Arial" w:hAnsi="Arial" w:cstheme="minorBidi"/>
                <w:sz w:val="19"/>
                <w:szCs w:val="24"/>
                <w:cs/>
                <w:lang w:bidi="th-TH"/>
              </w:rPr>
            </w:pPr>
            <w:r w:rsidRPr="000324B4">
              <w:rPr>
                <w:rFonts w:ascii="Arial" w:hAnsi="Arial"/>
                <w:sz w:val="19"/>
                <w:szCs w:val="19"/>
              </w:rPr>
              <w:t xml:space="preserve">I reviewed the taxable profit forecasts </w:t>
            </w:r>
            <w:r w:rsidR="00F970AC">
              <w:rPr>
                <w:rFonts w:ascii="Arial" w:hAnsi="Arial"/>
                <w:sz w:val="19"/>
                <w:szCs w:val="19"/>
              </w:rPr>
              <w:t xml:space="preserve">of the Group and the Company </w:t>
            </w:r>
            <w:r w:rsidRPr="000324B4">
              <w:rPr>
                <w:rFonts w:ascii="Arial" w:hAnsi="Arial"/>
                <w:sz w:val="19"/>
                <w:szCs w:val="19"/>
              </w:rPr>
              <w:t xml:space="preserve">for determining whether </w:t>
            </w:r>
            <w:r w:rsidR="00F970AC">
              <w:rPr>
                <w:rFonts w:ascii="Arial" w:hAnsi="Arial"/>
                <w:sz w:val="19"/>
                <w:szCs w:val="19"/>
              </w:rPr>
              <w:t xml:space="preserve">the </w:t>
            </w:r>
            <w:r w:rsidRPr="000324B4">
              <w:rPr>
                <w:rFonts w:ascii="Arial" w:hAnsi="Arial"/>
                <w:sz w:val="19"/>
                <w:szCs w:val="19"/>
              </w:rPr>
              <w:t xml:space="preserve">future taxable profits </w:t>
            </w:r>
            <w:r w:rsidR="00F76AEB">
              <w:rPr>
                <w:rFonts w:ascii="Arial" w:hAnsi="Arial"/>
                <w:sz w:val="19"/>
                <w:szCs w:val="19"/>
              </w:rPr>
              <w:t xml:space="preserve">which </w:t>
            </w:r>
            <w:r w:rsidRPr="000324B4">
              <w:rPr>
                <w:rFonts w:ascii="Arial" w:hAnsi="Arial"/>
                <w:sz w:val="19"/>
                <w:szCs w:val="19"/>
              </w:rPr>
              <w:t xml:space="preserve">will be available against the temporary differences can be utilized, and I also examined its supporting documents. </w:t>
            </w:r>
          </w:p>
          <w:p w14:paraId="2C3851ED" w14:textId="77777777" w:rsidR="000324B4" w:rsidRPr="000324B4" w:rsidRDefault="000324B4" w:rsidP="000324B4">
            <w:pPr>
              <w:pStyle w:val="BodyText"/>
              <w:spacing w:after="0" w:line="360" w:lineRule="auto"/>
              <w:jc w:val="thaiDistribute"/>
              <w:rPr>
                <w:rFonts w:ascii="Arial" w:hAnsi="Arial"/>
                <w:sz w:val="19"/>
                <w:szCs w:val="19"/>
              </w:rPr>
            </w:pPr>
          </w:p>
          <w:p w14:paraId="07ABB5A9" w14:textId="77777777" w:rsidR="000324B4" w:rsidRPr="000324B4" w:rsidRDefault="000324B4" w:rsidP="000324B4">
            <w:pPr>
              <w:pStyle w:val="BodyText"/>
              <w:spacing w:after="0" w:line="360" w:lineRule="auto"/>
              <w:jc w:val="thaiDistribute"/>
              <w:rPr>
                <w:rFonts w:ascii="Arial" w:hAnsi="Arial"/>
                <w:sz w:val="19"/>
                <w:szCs w:val="19"/>
              </w:rPr>
            </w:pPr>
            <w:r w:rsidRPr="000324B4">
              <w:rPr>
                <w:rFonts w:ascii="Arial" w:hAnsi="Arial"/>
                <w:sz w:val="19"/>
                <w:szCs w:val="19"/>
              </w:rPr>
              <w:t>I</w:t>
            </w:r>
            <w:r w:rsidR="00881635">
              <w:rPr>
                <w:rFonts w:ascii="Arial" w:hAnsi="Arial"/>
                <w:sz w:val="19"/>
                <w:szCs w:val="19"/>
              </w:rPr>
              <w:t xml:space="preserve"> tested</w:t>
            </w:r>
            <w:r w:rsidRPr="000324B4">
              <w:rPr>
                <w:rFonts w:ascii="Arial" w:hAnsi="Arial"/>
                <w:sz w:val="19"/>
                <w:szCs w:val="19"/>
              </w:rPr>
              <w:t xml:space="preserve"> revenue forecast of some major customers which the Company expected to receive purchase order in the future, and I also considered the past sell experience of said customers to evaluate reliability of the forecasts.</w:t>
            </w:r>
          </w:p>
          <w:p w14:paraId="6164CF96" w14:textId="77777777" w:rsidR="000324B4" w:rsidRPr="000324B4" w:rsidRDefault="000324B4" w:rsidP="000324B4">
            <w:pPr>
              <w:pStyle w:val="BodyText"/>
              <w:spacing w:after="0" w:line="360" w:lineRule="auto"/>
              <w:jc w:val="thaiDistribute"/>
              <w:rPr>
                <w:rFonts w:ascii="Arial" w:hAnsi="Arial"/>
                <w:sz w:val="19"/>
                <w:szCs w:val="19"/>
              </w:rPr>
            </w:pPr>
          </w:p>
          <w:p w14:paraId="737C9A5C" w14:textId="77777777" w:rsidR="00CF09E3" w:rsidRDefault="00CF09E3" w:rsidP="000324B4">
            <w:pPr>
              <w:pStyle w:val="BodyText"/>
              <w:spacing w:after="0" w:line="360" w:lineRule="auto"/>
              <w:jc w:val="thaiDistribute"/>
              <w:rPr>
                <w:rFonts w:ascii="Arial" w:hAnsi="Arial"/>
                <w:sz w:val="19"/>
                <w:szCs w:val="19"/>
              </w:rPr>
            </w:pPr>
          </w:p>
        </w:tc>
      </w:tr>
    </w:tbl>
    <w:p w14:paraId="7DCC9FD6" w14:textId="77777777" w:rsidR="00B70166" w:rsidRDefault="00B70166" w:rsidP="001906DB">
      <w:pPr>
        <w:pStyle w:val="BodyText"/>
        <w:spacing w:after="0" w:line="360" w:lineRule="auto"/>
        <w:jc w:val="thaiDistribute"/>
        <w:rPr>
          <w:rFonts w:ascii="Arial" w:hAnsi="Arial"/>
          <w:sz w:val="19"/>
          <w:szCs w:val="19"/>
        </w:rPr>
      </w:pPr>
    </w:p>
    <w:p w14:paraId="2E1CDBC4" w14:textId="77777777" w:rsidR="00FB5ACA" w:rsidRDefault="00FB5ACA" w:rsidP="001906DB">
      <w:pPr>
        <w:pStyle w:val="BodyText"/>
        <w:spacing w:after="0" w:line="360" w:lineRule="auto"/>
        <w:jc w:val="thaiDistribute"/>
        <w:rPr>
          <w:rFonts w:ascii="Arial" w:hAnsi="Arial"/>
          <w:sz w:val="19"/>
          <w:szCs w:val="19"/>
        </w:rPr>
      </w:pPr>
    </w:p>
    <w:p w14:paraId="2427ADF8" w14:textId="77777777" w:rsidR="00454ADB" w:rsidRDefault="00454ADB" w:rsidP="001906DB">
      <w:pPr>
        <w:pStyle w:val="BodyText"/>
        <w:spacing w:after="0" w:line="360" w:lineRule="auto"/>
        <w:jc w:val="thaiDistribute"/>
        <w:rPr>
          <w:rFonts w:ascii="Arial" w:hAnsi="Arial"/>
          <w:sz w:val="19"/>
          <w:szCs w:val="19"/>
        </w:rPr>
      </w:pPr>
    </w:p>
    <w:p w14:paraId="2149CCAD" w14:textId="77777777" w:rsidR="00454ADB" w:rsidRDefault="00454ADB" w:rsidP="001906DB">
      <w:pPr>
        <w:pStyle w:val="BodyText"/>
        <w:spacing w:after="0" w:line="360" w:lineRule="auto"/>
        <w:jc w:val="thaiDistribute"/>
        <w:rPr>
          <w:rFonts w:ascii="Arial" w:hAnsi="Arial"/>
          <w:sz w:val="19"/>
          <w:szCs w:val="19"/>
        </w:rPr>
      </w:pPr>
    </w:p>
    <w:p w14:paraId="273DCA90" w14:textId="77777777" w:rsidR="00513B70" w:rsidRDefault="00513B70" w:rsidP="001906DB">
      <w:pPr>
        <w:pStyle w:val="BodyText"/>
        <w:spacing w:after="0" w:line="360" w:lineRule="auto"/>
        <w:jc w:val="thaiDistribute"/>
        <w:rPr>
          <w:rFonts w:ascii="Arial" w:hAnsi="Arial"/>
          <w:sz w:val="19"/>
          <w:szCs w:val="19"/>
        </w:rPr>
      </w:pPr>
    </w:p>
    <w:p w14:paraId="0890B542" w14:textId="77777777" w:rsidR="00513B70" w:rsidRDefault="00513B70" w:rsidP="001906DB">
      <w:pPr>
        <w:pStyle w:val="BodyText"/>
        <w:spacing w:after="0" w:line="360" w:lineRule="auto"/>
        <w:jc w:val="thaiDistribute"/>
        <w:rPr>
          <w:rFonts w:ascii="Arial" w:hAnsi="Arial"/>
          <w:sz w:val="19"/>
          <w:szCs w:val="19"/>
        </w:rPr>
      </w:pPr>
    </w:p>
    <w:p w14:paraId="32864845" w14:textId="77777777" w:rsidR="00513B70" w:rsidRDefault="00513B70" w:rsidP="001906DB">
      <w:pPr>
        <w:pStyle w:val="BodyText"/>
        <w:spacing w:after="0" w:line="360" w:lineRule="auto"/>
        <w:jc w:val="thaiDistribute"/>
        <w:rPr>
          <w:rFonts w:ascii="Arial" w:hAnsi="Arial"/>
          <w:sz w:val="19"/>
          <w:szCs w:val="19"/>
        </w:rPr>
      </w:pPr>
    </w:p>
    <w:p w14:paraId="648F47BF" w14:textId="77777777" w:rsidR="00454ADB" w:rsidRDefault="00454ADB" w:rsidP="001906DB">
      <w:pPr>
        <w:pStyle w:val="BodyText"/>
        <w:spacing w:after="0" w:line="360" w:lineRule="auto"/>
        <w:jc w:val="thaiDistribute"/>
        <w:rPr>
          <w:rFonts w:ascii="Arial" w:hAnsi="Arial"/>
          <w:sz w:val="19"/>
          <w:szCs w:val="19"/>
        </w:rPr>
      </w:pPr>
    </w:p>
    <w:p w14:paraId="67C04B91" w14:textId="77777777" w:rsidR="00FB5ACA" w:rsidRDefault="00FB5ACA" w:rsidP="001906DB">
      <w:pPr>
        <w:pStyle w:val="BodyText"/>
        <w:spacing w:after="0" w:line="360" w:lineRule="auto"/>
        <w:jc w:val="thaiDistribute"/>
        <w:rPr>
          <w:rFonts w:ascii="Arial" w:hAnsi="Arial"/>
          <w:sz w:val="19"/>
          <w:szCs w:val="19"/>
        </w:rPr>
      </w:pPr>
    </w:p>
    <w:tbl>
      <w:tblPr>
        <w:tblStyle w:val="TableGrid"/>
        <w:tblW w:w="8757" w:type="dxa"/>
        <w:tblInd w:w="-113" w:type="dxa"/>
        <w:tblLook w:val="04A0" w:firstRow="1" w:lastRow="0" w:firstColumn="1" w:lastColumn="0" w:noHBand="0" w:noVBand="1"/>
      </w:tblPr>
      <w:tblGrid>
        <w:gridCol w:w="4608"/>
        <w:gridCol w:w="4149"/>
      </w:tblGrid>
      <w:tr w:rsidR="00FB5ACA" w14:paraId="4940949B" w14:textId="77777777" w:rsidTr="00796578">
        <w:trPr>
          <w:tblHeader/>
        </w:trPr>
        <w:tc>
          <w:tcPr>
            <w:tcW w:w="4608" w:type="dxa"/>
          </w:tcPr>
          <w:p w14:paraId="571FEA11" w14:textId="77777777" w:rsidR="00FB5ACA" w:rsidRPr="00B70166" w:rsidRDefault="00FB5ACA" w:rsidP="00796578">
            <w:pPr>
              <w:pStyle w:val="BodyText"/>
              <w:spacing w:after="0" w:line="360" w:lineRule="auto"/>
              <w:jc w:val="center"/>
              <w:rPr>
                <w:rFonts w:ascii="Arial" w:hAnsi="Arial"/>
                <w:b/>
                <w:bCs/>
                <w:sz w:val="19"/>
                <w:szCs w:val="19"/>
              </w:rPr>
            </w:pPr>
            <w:r w:rsidRPr="00B70166">
              <w:rPr>
                <w:rFonts w:ascii="Arial" w:hAnsi="Arial"/>
                <w:b/>
                <w:bCs/>
                <w:sz w:val="19"/>
                <w:szCs w:val="19"/>
              </w:rPr>
              <w:lastRenderedPageBreak/>
              <w:t>Key audit matter</w:t>
            </w:r>
          </w:p>
        </w:tc>
        <w:tc>
          <w:tcPr>
            <w:tcW w:w="4149" w:type="dxa"/>
          </w:tcPr>
          <w:p w14:paraId="7E6379B2" w14:textId="77777777" w:rsidR="00FB5ACA" w:rsidRPr="00B70166" w:rsidRDefault="00FB5ACA" w:rsidP="00796578">
            <w:pPr>
              <w:pStyle w:val="BodyText"/>
              <w:spacing w:after="0" w:line="360" w:lineRule="auto"/>
              <w:ind w:hanging="132"/>
              <w:jc w:val="center"/>
              <w:rPr>
                <w:rFonts w:ascii="Arial" w:hAnsi="Arial"/>
                <w:b/>
                <w:bCs/>
                <w:sz w:val="19"/>
                <w:szCs w:val="19"/>
              </w:rPr>
            </w:pPr>
            <w:r>
              <w:rPr>
                <w:rFonts w:ascii="Arial" w:hAnsi="Arial"/>
                <w:b/>
                <w:bCs/>
                <w:sz w:val="19"/>
                <w:szCs w:val="19"/>
              </w:rPr>
              <w:t xml:space="preserve">  </w:t>
            </w:r>
            <w:r w:rsidRPr="000324B4">
              <w:rPr>
                <w:rFonts w:ascii="Arial" w:hAnsi="Arial"/>
                <w:b/>
                <w:bCs/>
                <w:sz w:val="19"/>
                <w:szCs w:val="19"/>
              </w:rPr>
              <w:t>How my audit addressed the area of focus</w:t>
            </w:r>
          </w:p>
        </w:tc>
      </w:tr>
      <w:tr w:rsidR="00FB5ACA" w14:paraId="2C5AB46F" w14:textId="77777777" w:rsidTr="00796578">
        <w:tc>
          <w:tcPr>
            <w:tcW w:w="4608" w:type="dxa"/>
          </w:tcPr>
          <w:p w14:paraId="4D91CA5C" w14:textId="77777777" w:rsidR="00433A55" w:rsidRDefault="00433A55" w:rsidP="00796578">
            <w:pPr>
              <w:pStyle w:val="BodyText"/>
              <w:spacing w:after="0" w:line="360" w:lineRule="auto"/>
              <w:jc w:val="thaiDistribute"/>
              <w:rPr>
                <w:rFonts w:ascii="Arial" w:hAnsi="Arial"/>
                <w:i/>
                <w:iCs/>
                <w:sz w:val="19"/>
                <w:szCs w:val="19"/>
                <w:lang w:val="en-US"/>
              </w:rPr>
            </w:pPr>
          </w:p>
          <w:p w14:paraId="6D0D1345" w14:textId="77777777" w:rsidR="00FB5ACA" w:rsidRPr="006B7853" w:rsidRDefault="00433A55" w:rsidP="00796578">
            <w:pPr>
              <w:pStyle w:val="BodyText"/>
              <w:spacing w:after="0" w:line="360" w:lineRule="auto"/>
              <w:jc w:val="thaiDistribute"/>
              <w:rPr>
                <w:rFonts w:ascii="Arial" w:hAnsi="Arial"/>
                <w:i/>
                <w:iCs/>
                <w:sz w:val="19"/>
                <w:szCs w:val="19"/>
              </w:rPr>
            </w:pPr>
            <w:r>
              <w:rPr>
                <w:rFonts w:ascii="Arial" w:hAnsi="Arial"/>
                <w:i/>
                <w:iCs/>
                <w:sz w:val="19"/>
                <w:szCs w:val="19"/>
              </w:rPr>
              <w:t xml:space="preserve">Impairment </w:t>
            </w:r>
            <w:r w:rsidR="00FB5ACA" w:rsidRPr="006B7853">
              <w:rPr>
                <w:rFonts w:ascii="Arial" w:hAnsi="Arial"/>
                <w:i/>
                <w:iCs/>
                <w:sz w:val="19"/>
                <w:szCs w:val="19"/>
              </w:rPr>
              <w:t>of goodwill and investment in subsidiary</w:t>
            </w:r>
          </w:p>
          <w:p w14:paraId="29A934D4" w14:textId="77777777" w:rsidR="00FB5ACA" w:rsidRPr="00BD656F" w:rsidRDefault="00FB5ACA" w:rsidP="00796578">
            <w:pPr>
              <w:pStyle w:val="BodyText"/>
              <w:spacing w:after="0" w:line="360" w:lineRule="auto"/>
              <w:jc w:val="thaiDistribute"/>
              <w:rPr>
                <w:rFonts w:ascii="Arial" w:hAnsi="Arial"/>
                <w:sz w:val="19"/>
                <w:szCs w:val="19"/>
              </w:rPr>
            </w:pPr>
          </w:p>
          <w:p w14:paraId="5B5C7F1B" w14:textId="77777777" w:rsidR="00433A55" w:rsidRDefault="00FB5ACA" w:rsidP="00796578">
            <w:pPr>
              <w:pStyle w:val="BodyText"/>
              <w:spacing w:after="0" w:line="360" w:lineRule="auto"/>
              <w:jc w:val="thaiDistribute"/>
              <w:rPr>
                <w:rFonts w:ascii="Arial" w:hAnsi="Arial"/>
                <w:sz w:val="19"/>
                <w:szCs w:val="19"/>
              </w:rPr>
            </w:pPr>
            <w:r>
              <w:rPr>
                <w:rFonts w:ascii="Arial" w:hAnsi="Arial"/>
                <w:sz w:val="19"/>
                <w:szCs w:val="19"/>
              </w:rPr>
              <w:t>During the year 2017,</w:t>
            </w:r>
            <w:r w:rsidRPr="00BD656F">
              <w:rPr>
                <w:rFonts w:ascii="Arial" w:hAnsi="Arial"/>
                <w:sz w:val="19"/>
                <w:szCs w:val="19"/>
              </w:rPr>
              <w:t xml:space="preserve"> </w:t>
            </w:r>
            <w:r>
              <w:rPr>
                <w:rFonts w:ascii="Arial" w:hAnsi="Arial"/>
                <w:sz w:val="19"/>
                <w:szCs w:val="19"/>
              </w:rPr>
              <w:t xml:space="preserve">a subsidiary </w:t>
            </w:r>
            <w:r w:rsidR="00433A55">
              <w:rPr>
                <w:rFonts w:ascii="Arial" w:hAnsi="Arial"/>
                <w:sz w:val="19"/>
                <w:szCs w:val="19"/>
                <w:lang w:val="en-US"/>
              </w:rPr>
              <w:t xml:space="preserve">– QTC Global Power Co., Ltd. </w:t>
            </w:r>
            <w:r>
              <w:rPr>
                <w:rFonts w:ascii="Arial" w:hAnsi="Arial"/>
                <w:sz w:val="19"/>
                <w:szCs w:val="19"/>
              </w:rPr>
              <w:t xml:space="preserve">acquired L Solar 1 Co., Ltd., </w:t>
            </w:r>
            <w:r w:rsidR="00881635">
              <w:rPr>
                <w:rFonts w:ascii="Arial" w:hAnsi="Arial"/>
                <w:sz w:val="19"/>
                <w:szCs w:val="19"/>
              </w:rPr>
              <w:t xml:space="preserve">which </w:t>
            </w:r>
            <w:r>
              <w:rPr>
                <w:rFonts w:ascii="Arial" w:hAnsi="Arial"/>
                <w:sz w:val="19"/>
                <w:szCs w:val="19"/>
              </w:rPr>
              <w:t xml:space="preserve">engaged in production of electricity from solar power, at 100% shareholding.  </w:t>
            </w:r>
            <w:r w:rsidR="006B7853">
              <w:rPr>
                <w:rFonts w:ascii="Arial" w:hAnsi="Arial"/>
                <w:sz w:val="19"/>
                <w:szCs w:val="19"/>
              </w:rPr>
              <w:t>G</w:t>
            </w:r>
            <w:r w:rsidRPr="00BD656F">
              <w:rPr>
                <w:rFonts w:ascii="Arial" w:hAnsi="Arial"/>
                <w:sz w:val="19"/>
                <w:szCs w:val="19"/>
              </w:rPr>
              <w:t>oodwill</w:t>
            </w:r>
            <w:r w:rsidR="006B7853">
              <w:rPr>
                <w:rFonts w:ascii="Arial" w:hAnsi="Arial"/>
                <w:sz w:val="19"/>
                <w:szCs w:val="19"/>
              </w:rPr>
              <w:t xml:space="preserve"> was arose</w:t>
            </w:r>
            <w:r w:rsidRPr="00BD656F">
              <w:rPr>
                <w:rFonts w:ascii="Arial" w:hAnsi="Arial"/>
                <w:sz w:val="19"/>
                <w:szCs w:val="19"/>
              </w:rPr>
              <w:t xml:space="preserve"> </w:t>
            </w:r>
            <w:r>
              <w:rPr>
                <w:rFonts w:ascii="Arial" w:hAnsi="Arial"/>
                <w:sz w:val="19"/>
                <w:szCs w:val="19"/>
              </w:rPr>
              <w:t>from this business acquiring</w:t>
            </w:r>
            <w:r w:rsidRPr="00BD656F">
              <w:rPr>
                <w:rFonts w:ascii="Arial" w:hAnsi="Arial"/>
                <w:sz w:val="19"/>
                <w:szCs w:val="19"/>
              </w:rPr>
              <w:t xml:space="preserve"> of Baht </w:t>
            </w:r>
            <w:r>
              <w:rPr>
                <w:rFonts w:ascii="Arial" w:hAnsi="Arial"/>
                <w:sz w:val="19"/>
                <w:szCs w:val="19"/>
              </w:rPr>
              <w:t>181</w:t>
            </w:r>
            <w:r w:rsidR="00B05D80">
              <w:rPr>
                <w:rFonts w:ascii="Arial" w:hAnsi="Arial"/>
                <w:sz w:val="19"/>
                <w:szCs w:val="19"/>
              </w:rPr>
              <w:t>.88</w:t>
            </w:r>
            <w:r w:rsidRPr="00BD656F">
              <w:rPr>
                <w:rFonts w:ascii="Arial" w:hAnsi="Arial"/>
                <w:sz w:val="19"/>
                <w:szCs w:val="19"/>
              </w:rPr>
              <w:t xml:space="preserve"> million</w:t>
            </w:r>
            <w:r>
              <w:rPr>
                <w:rFonts w:ascii="Arial" w:hAnsi="Arial"/>
                <w:sz w:val="19"/>
                <w:szCs w:val="19"/>
              </w:rPr>
              <w:t>, which was calculated from the fair value of identifiable assets and liabilities on the acquisition date by a financial advisor.</w:t>
            </w:r>
            <w:r w:rsidR="00433A55">
              <w:rPr>
                <w:rFonts w:ascii="Arial" w:hAnsi="Arial"/>
                <w:sz w:val="19"/>
                <w:szCs w:val="19"/>
              </w:rPr>
              <w:t xml:space="preserve">  </w:t>
            </w:r>
          </w:p>
          <w:p w14:paraId="068523B3" w14:textId="77777777" w:rsidR="00433A55" w:rsidRDefault="00433A55" w:rsidP="00796578">
            <w:pPr>
              <w:pStyle w:val="BodyText"/>
              <w:spacing w:after="0" w:line="360" w:lineRule="auto"/>
              <w:jc w:val="thaiDistribute"/>
              <w:rPr>
                <w:rFonts w:ascii="Arial" w:hAnsi="Arial"/>
                <w:sz w:val="19"/>
                <w:szCs w:val="19"/>
              </w:rPr>
            </w:pPr>
          </w:p>
          <w:p w14:paraId="3CB74B4A" w14:textId="77777777" w:rsidR="00FB5ACA" w:rsidRPr="00BA06C2" w:rsidRDefault="00433A55" w:rsidP="00796578">
            <w:pPr>
              <w:pStyle w:val="BodyText"/>
              <w:spacing w:after="0" w:line="360" w:lineRule="auto"/>
              <w:jc w:val="thaiDistribute"/>
              <w:rPr>
                <w:rFonts w:ascii="Arial" w:hAnsi="Arial" w:cstheme="minorBidi"/>
                <w:sz w:val="19"/>
                <w:szCs w:val="24"/>
                <w:cs/>
                <w:lang w:bidi="th-TH"/>
              </w:rPr>
            </w:pPr>
            <w:r>
              <w:rPr>
                <w:rFonts w:ascii="Arial" w:hAnsi="Arial"/>
                <w:sz w:val="19"/>
                <w:szCs w:val="19"/>
              </w:rPr>
              <w:t xml:space="preserve">After impairment test on goodwill, which the Group </w:t>
            </w:r>
            <w:r w:rsidR="00BA06C2">
              <w:rPr>
                <w:rFonts w:ascii="Arial" w:hAnsi="Arial"/>
                <w:sz w:val="19"/>
                <w:szCs w:val="19"/>
              </w:rPr>
              <w:t xml:space="preserve">performed test impairment of goodwill on an annual basis, </w:t>
            </w:r>
            <w:r>
              <w:rPr>
                <w:rFonts w:ascii="Arial" w:hAnsi="Arial"/>
                <w:sz w:val="19"/>
                <w:szCs w:val="19"/>
              </w:rPr>
              <w:t>the Group recognized allowance for impairment of goodwill in consolidated financial statements of Baht 193.25 million, and the Company recognized allowance for impairment of investment in subsidiary and long-term loan to subsidiary in separated financial statements of Baht 140.00 million and Baht 54.35 million, respectively</w:t>
            </w:r>
            <w:r w:rsidR="003D447F">
              <w:rPr>
                <w:rFonts w:ascii="Arial" w:hAnsi="Arial"/>
                <w:sz w:val="19"/>
                <w:szCs w:val="19"/>
              </w:rPr>
              <w:t>.</w:t>
            </w:r>
          </w:p>
          <w:p w14:paraId="5ED037BD" w14:textId="77777777" w:rsidR="00FB5ACA" w:rsidRDefault="00FB5ACA" w:rsidP="00796578">
            <w:pPr>
              <w:pStyle w:val="BodyText"/>
              <w:spacing w:after="0" w:line="360" w:lineRule="auto"/>
              <w:jc w:val="thaiDistribute"/>
              <w:rPr>
                <w:rFonts w:ascii="Arial" w:hAnsi="Arial"/>
                <w:sz w:val="19"/>
                <w:szCs w:val="19"/>
              </w:rPr>
            </w:pPr>
          </w:p>
          <w:p w14:paraId="74F7300A" w14:textId="77777777" w:rsidR="00FB5ACA" w:rsidRDefault="00BA06C2" w:rsidP="00796578">
            <w:pPr>
              <w:pStyle w:val="BodyText"/>
              <w:spacing w:after="0" w:line="360" w:lineRule="auto"/>
              <w:jc w:val="thaiDistribute"/>
              <w:rPr>
                <w:rFonts w:ascii="Arial" w:hAnsi="Arial"/>
                <w:sz w:val="19"/>
                <w:szCs w:val="19"/>
              </w:rPr>
            </w:pPr>
            <w:r>
              <w:rPr>
                <w:rFonts w:ascii="Arial" w:hAnsi="Arial"/>
                <w:sz w:val="19"/>
                <w:szCs w:val="19"/>
                <w:lang w:val="en-US"/>
              </w:rPr>
              <w:t>The</w:t>
            </w:r>
            <w:r w:rsidR="00FB5ACA" w:rsidRPr="00BD656F">
              <w:rPr>
                <w:rFonts w:ascii="Arial" w:hAnsi="Arial"/>
                <w:sz w:val="19"/>
                <w:szCs w:val="19"/>
              </w:rPr>
              <w:t xml:space="preserve"> impairment test </w:t>
            </w:r>
            <w:r>
              <w:rPr>
                <w:rFonts w:ascii="Arial" w:hAnsi="Arial"/>
                <w:sz w:val="19"/>
                <w:szCs w:val="19"/>
              </w:rPr>
              <w:t xml:space="preserve">of goodwill and investment in subsidiary </w:t>
            </w:r>
            <w:r w:rsidR="00FB5ACA" w:rsidRPr="00BD656F">
              <w:rPr>
                <w:rFonts w:ascii="Arial" w:hAnsi="Arial"/>
                <w:sz w:val="19"/>
                <w:szCs w:val="19"/>
              </w:rPr>
              <w:t>require significant judgement and assumption of management with complex consideration, specifically the assumption about the cash flows projection of business and the consideration of discount rate for determin</w:t>
            </w:r>
            <w:r w:rsidR="006B7853">
              <w:rPr>
                <w:rFonts w:ascii="Arial" w:hAnsi="Arial"/>
                <w:sz w:val="19"/>
                <w:szCs w:val="19"/>
              </w:rPr>
              <w:t>ing</w:t>
            </w:r>
            <w:r w:rsidR="00FB5ACA" w:rsidRPr="00BD656F">
              <w:rPr>
                <w:rFonts w:ascii="Arial" w:hAnsi="Arial"/>
                <w:sz w:val="19"/>
                <w:szCs w:val="19"/>
              </w:rPr>
              <w:t xml:space="preserve"> of projected cash flows which may affect by changes in the economic condition, market situation and specific risk of assets.</w:t>
            </w:r>
          </w:p>
          <w:p w14:paraId="49FADC6E" w14:textId="77777777" w:rsidR="00FB5ACA" w:rsidRDefault="00FB5ACA" w:rsidP="00796578">
            <w:pPr>
              <w:pStyle w:val="BodyText"/>
              <w:spacing w:after="0" w:line="360" w:lineRule="auto"/>
              <w:jc w:val="thaiDistribute"/>
              <w:rPr>
                <w:rFonts w:ascii="Arial" w:hAnsi="Arial"/>
                <w:sz w:val="19"/>
                <w:szCs w:val="19"/>
              </w:rPr>
            </w:pPr>
          </w:p>
          <w:p w14:paraId="37E737E9" w14:textId="77777777" w:rsidR="00FB5ACA" w:rsidRDefault="00FB5ACA" w:rsidP="00796578">
            <w:pPr>
              <w:pStyle w:val="BodyText"/>
              <w:spacing w:after="0" w:line="360" w:lineRule="auto"/>
              <w:jc w:val="thaiDistribute"/>
              <w:rPr>
                <w:rFonts w:ascii="Arial" w:hAnsi="Arial"/>
                <w:spacing w:val="-4"/>
                <w:sz w:val="19"/>
                <w:szCs w:val="19"/>
              </w:rPr>
            </w:pPr>
            <w:r>
              <w:rPr>
                <w:rFonts w:ascii="Arial" w:hAnsi="Arial"/>
                <w:spacing w:val="-4"/>
                <w:sz w:val="19"/>
                <w:szCs w:val="19"/>
              </w:rPr>
              <w:t xml:space="preserve">Refer to the notes </w:t>
            </w:r>
            <w:r w:rsidR="00B05D80">
              <w:rPr>
                <w:rFonts w:ascii="Arial" w:hAnsi="Arial"/>
                <w:spacing w:val="-4"/>
                <w:sz w:val="19"/>
                <w:szCs w:val="19"/>
              </w:rPr>
              <w:t>2</w:t>
            </w:r>
            <w:r>
              <w:rPr>
                <w:rFonts w:ascii="Arial" w:hAnsi="Arial"/>
                <w:spacing w:val="-4"/>
                <w:sz w:val="19"/>
                <w:szCs w:val="19"/>
              </w:rPr>
              <w:t xml:space="preserve"> to financial statements and significant accounting policies.</w:t>
            </w:r>
          </w:p>
          <w:p w14:paraId="3C58B837" w14:textId="77777777" w:rsidR="00FB5ACA" w:rsidRPr="00BD656F" w:rsidRDefault="00FB5ACA" w:rsidP="00796578">
            <w:pPr>
              <w:pStyle w:val="BodyText"/>
              <w:spacing w:after="0" w:line="360" w:lineRule="auto"/>
              <w:jc w:val="thaiDistribute"/>
              <w:rPr>
                <w:rFonts w:ascii="Arial" w:hAnsi="Arial"/>
                <w:sz w:val="19"/>
                <w:szCs w:val="19"/>
              </w:rPr>
            </w:pPr>
          </w:p>
          <w:p w14:paraId="329FF644" w14:textId="77777777" w:rsidR="00FB5ACA" w:rsidRPr="000324B4" w:rsidRDefault="00FB5ACA" w:rsidP="00796578">
            <w:pPr>
              <w:pStyle w:val="BodyText"/>
              <w:spacing w:after="0" w:line="360" w:lineRule="auto"/>
              <w:jc w:val="thaiDistribute"/>
              <w:rPr>
                <w:rFonts w:ascii="Arial" w:hAnsi="Arial"/>
                <w:sz w:val="19"/>
                <w:szCs w:val="19"/>
              </w:rPr>
            </w:pPr>
          </w:p>
        </w:tc>
        <w:tc>
          <w:tcPr>
            <w:tcW w:w="4149" w:type="dxa"/>
          </w:tcPr>
          <w:p w14:paraId="3DB751D7" w14:textId="77777777" w:rsidR="00FB5ACA" w:rsidRDefault="00FB5ACA" w:rsidP="00796578">
            <w:pPr>
              <w:pStyle w:val="BodyText"/>
              <w:spacing w:after="0" w:line="360" w:lineRule="auto"/>
              <w:jc w:val="thaiDistribute"/>
              <w:rPr>
                <w:rFonts w:ascii="Arial" w:hAnsi="Arial"/>
                <w:sz w:val="19"/>
                <w:szCs w:val="19"/>
              </w:rPr>
            </w:pPr>
          </w:p>
          <w:p w14:paraId="3CCB755B" w14:textId="77777777" w:rsidR="00FB5ACA" w:rsidRDefault="00FB5ACA" w:rsidP="00796578">
            <w:pPr>
              <w:pStyle w:val="BodyText"/>
              <w:spacing w:after="0" w:line="360" w:lineRule="auto"/>
              <w:jc w:val="thaiDistribute"/>
              <w:rPr>
                <w:rFonts w:ascii="Arial" w:hAnsi="Arial"/>
                <w:sz w:val="19"/>
                <w:szCs w:val="19"/>
              </w:rPr>
            </w:pPr>
          </w:p>
          <w:p w14:paraId="6461EC23" w14:textId="77777777" w:rsidR="00FB5ACA" w:rsidRDefault="00FB5ACA" w:rsidP="00796578">
            <w:pPr>
              <w:pStyle w:val="BodyText"/>
              <w:spacing w:after="0" w:line="360" w:lineRule="auto"/>
              <w:jc w:val="thaiDistribute"/>
              <w:rPr>
                <w:rFonts w:ascii="Arial" w:hAnsi="Arial"/>
                <w:sz w:val="19"/>
                <w:szCs w:val="19"/>
              </w:rPr>
            </w:pPr>
          </w:p>
          <w:p w14:paraId="1BACF0E1" w14:textId="77777777" w:rsidR="00FB5ACA" w:rsidRDefault="00FB5ACA" w:rsidP="00796578">
            <w:pPr>
              <w:pStyle w:val="BodyText"/>
              <w:spacing w:after="0" w:line="360" w:lineRule="auto"/>
              <w:jc w:val="thaiDistribute"/>
              <w:rPr>
                <w:rFonts w:ascii="Arial" w:hAnsi="Arial"/>
                <w:sz w:val="19"/>
                <w:szCs w:val="19"/>
              </w:rPr>
            </w:pPr>
            <w:r>
              <w:rPr>
                <w:rFonts w:ascii="Arial" w:hAnsi="Arial"/>
                <w:sz w:val="19"/>
                <w:szCs w:val="19"/>
              </w:rPr>
              <w:t xml:space="preserve">I made an inquiry the management </w:t>
            </w:r>
            <w:r>
              <w:rPr>
                <w:rFonts w:ascii="Arial" w:hAnsi="Arial"/>
                <w:sz w:val="19"/>
                <w:szCs w:val="19"/>
                <w:lang w:val="en-US"/>
              </w:rPr>
              <w:t xml:space="preserve">and review the share purchase agreement of L Solar 1 Co., Ltd. and other supporting document </w:t>
            </w:r>
            <w:r>
              <w:rPr>
                <w:rFonts w:ascii="Arial" w:hAnsi="Arial"/>
                <w:sz w:val="19"/>
                <w:szCs w:val="19"/>
              </w:rPr>
              <w:t>to obtain understanding this</w:t>
            </w:r>
            <w:r>
              <w:rPr>
                <w:rFonts w:ascii="Arial" w:hAnsi="Arial"/>
                <w:sz w:val="19"/>
                <w:szCs w:val="19"/>
                <w:lang w:val="en-US"/>
              </w:rPr>
              <w:t xml:space="preserve"> </w:t>
            </w:r>
            <w:r>
              <w:rPr>
                <w:rFonts w:ascii="Arial" w:hAnsi="Arial"/>
                <w:sz w:val="19"/>
                <w:szCs w:val="19"/>
              </w:rPr>
              <w:t xml:space="preserve">business combination. </w:t>
            </w:r>
          </w:p>
          <w:p w14:paraId="54A1AC5F" w14:textId="77777777" w:rsidR="00FB5ACA" w:rsidRDefault="00FB5ACA" w:rsidP="00796578">
            <w:pPr>
              <w:pStyle w:val="BodyText"/>
              <w:spacing w:after="0" w:line="360" w:lineRule="auto"/>
              <w:jc w:val="thaiDistribute"/>
              <w:rPr>
                <w:rFonts w:ascii="Arial" w:hAnsi="Arial"/>
                <w:sz w:val="19"/>
                <w:szCs w:val="19"/>
              </w:rPr>
            </w:pPr>
          </w:p>
          <w:p w14:paraId="595EA109" w14:textId="77777777" w:rsidR="00454ADB" w:rsidRDefault="00454ADB" w:rsidP="00796578">
            <w:pPr>
              <w:pStyle w:val="BodyText"/>
              <w:spacing w:after="0" w:line="360" w:lineRule="auto"/>
              <w:jc w:val="thaiDistribute"/>
              <w:rPr>
                <w:rFonts w:ascii="Arial" w:hAnsi="Arial"/>
                <w:sz w:val="19"/>
                <w:szCs w:val="19"/>
              </w:rPr>
            </w:pPr>
          </w:p>
          <w:p w14:paraId="1E54BF06" w14:textId="77777777" w:rsidR="00454ADB" w:rsidRDefault="00454ADB" w:rsidP="00796578">
            <w:pPr>
              <w:pStyle w:val="BodyText"/>
              <w:spacing w:after="0" w:line="360" w:lineRule="auto"/>
              <w:jc w:val="thaiDistribute"/>
              <w:rPr>
                <w:rFonts w:ascii="Arial" w:hAnsi="Arial"/>
                <w:sz w:val="19"/>
                <w:szCs w:val="19"/>
              </w:rPr>
            </w:pPr>
          </w:p>
          <w:p w14:paraId="3430FA1C" w14:textId="77777777" w:rsidR="00454ADB" w:rsidRDefault="00454ADB" w:rsidP="00796578">
            <w:pPr>
              <w:pStyle w:val="BodyText"/>
              <w:spacing w:after="0" w:line="360" w:lineRule="auto"/>
              <w:jc w:val="thaiDistribute"/>
              <w:rPr>
                <w:rFonts w:ascii="Arial" w:hAnsi="Arial"/>
                <w:sz w:val="19"/>
                <w:szCs w:val="19"/>
              </w:rPr>
            </w:pPr>
          </w:p>
          <w:p w14:paraId="55F7CF19" w14:textId="77777777" w:rsidR="00454ADB" w:rsidRDefault="00454ADB" w:rsidP="00796578">
            <w:pPr>
              <w:pStyle w:val="BodyText"/>
              <w:spacing w:after="0" w:line="360" w:lineRule="auto"/>
              <w:jc w:val="thaiDistribute"/>
              <w:rPr>
                <w:rFonts w:ascii="Arial" w:hAnsi="Arial"/>
                <w:sz w:val="19"/>
                <w:szCs w:val="19"/>
              </w:rPr>
            </w:pPr>
          </w:p>
          <w:p w14:paraId="1ED0E480" w14:textId="77777777" w:rsidR="00FB5ACA" w:rsidRDefault="00FB5ACA" w:rsidP="00796578">
            <w:pPr>
              <w:pStyle w:val="BodyText"/>
              <w:spacing w:after="0" w:line="360" w:lineRule="auto"/>
              <w:jc w:val="thaiDistribute"/>
              <w:rPr>
                <w:rFonts w:ascii="Arial" w:hAnsi="Arial"/>
                <w:sz w:val="19"/>
                <w:szCs w:val="19"/>
              </w:rPr>
            </w:pPr>
            <w:r>
              <w:rPr>
                <w:rFonts w:ascii="Arial" w:hAnsi="Arial"/>
                <w:sz w:val="19"/>
                <w:szCs w:val="19"/>
              </w:rPr>
              <w:t xml:space="preserve">I made an inquiry with management and reviewed the purchase price allocation report of the financial advisor to obtain an understanding the fair value measurement of identifiable assets and liabilities on the acquisition date.  I assessed whether the assumption, discount rate and valuation method for </w:t>
            </w:r>
            <w:r w:rsidRPr="00BD656F">
              <w:rPr>
                <w:rFonts w:ascii="Arial" w:hAnsi="Arial"/>
                <w:sz w:val="19"/>
                <w:szCs w:val="19"/>
              </w:rPr>
              <w:t>calculation of cash flow projections applied by management</w:t>
            </w:r>
          </w:p>
          <w:p w14:paraId="4EDAC3FD" w14:textId="77777777" w:rsidR="00FB5ACA" w:rsidRDefault="00FB5ACA" w:rsidP="00796578">
            <w:pPr>
              <w:pStyle w:val="BodyText"/>
              <w:spacing w:after="0" w:line="360" w:lineRule="auto"/>
              <w:jc w:val="thaiDistribute"/>
              <w:rPr>
                <w:rFonts w:ascii="Arial" w:hAnsi="Arial"/>
                <w:sz w:val="19"/>
                <w:szCs w:val="19"/>
              </w:rPr>
            </w:pPr>
          </w:p>
          <w:p w14:paraId="399D914F" w14:textId="77777777" w:rsidR="00454ADB" w:rsidRDefault="00454ADB" w:rsidP="00796578">
            <w:pPr>
              <w:pStyle w:val="BodyText"/>
              <w:spacing w:after="0" w:line="360" w:lineRule="auto"/>
              <w:jc w:val="thaiDistribute"/>
              <w:rPr>
                <w:rFonts w:ascii="Arial" w:hAnsi="Arial"/>
                <w:sz w:val="19"/>
                <w:szCs w:val="19"/>
              </w:rPr>
            </w:pPr>
          </w:p>
          <w:p w14:paraId="6CDC59B7" w14:textId="77777777" w:rsidR="00FB5ACA" w:rsidRDefault="00FB5ACA" w:rsidP="00796578">
            <w:pPr>
              <w:pStyle w:val="BodyText"/>
              <w:spacing w:after="0" w:line="360" w:lineRule="auto"/>
              <w:jc w:val="thaiDistribute"/>
              <w:rPr>
                <w:rFonts w:ascii="Arial" w:hAnsi="Arial"/>
                <w:sz w:val="19"/>
                <w:szCs w:val="19"/>
              </w:rPr>
            </w:pPr>
            <w:r>
              <w:rPr>
                <w:rFonts w:ascii="Arial" w:hAnsi="Arial"/>
                <w:sz w:val="19"/>
                <w:szCs w:val="19"/>
              </w:rPr>
              <w:t>I t</w:t>
            </w:r>
            <w:r w:rsidRPr="00BD656F">
              <w:rPr>
                <w:rFonts w:ascii="Arial" w:hAnsi="Arial"/>
                <w:sz w:val="19"/>
                <w:szCs w:val="19"/>
              </w:rPr>
              <w:t>ested calculation for the recoverable amount</w:t>
            </w:r>
            <w:r>
              <w:rPr>
                <w:rFonts w:ascii="Arial" w:hAnsi="Arial"/>
                <w:sz w:val="19"/>
                <w:szCs w:val="19"/>
              </w:rPr>
              <w:t xml:space="preserve"> </w:t>
            </w:r>
            <w:r w:rsidR="008D4038">
              <w:rPr>
                <w:rFonts w:ascii="Arial" w:hAnsi="Arial"/>
                <w:sz w:val="19"/>
                <w:szCs w:val="19"/>
                <w:lang w:val="en-US"/>
              </w:rPr>
              <w:t>of</w:t>
            </w:r>
            <w:r>
              <w:rPr>
                <w:rFonts w:ascii="Arial" w:hAnsi="Arial"/>
                <w:sz w:val="19"/>
                <w:szCs w:val="19"/>
              </w:rPr>
              <w:t xml:space="preserve"> the goodwill and investment in subsidiary to assess the reasonableness of the allowance for impairment of goodwill in consolidated financial statements and allowance for impairment of investment in subsidiary and long-term loan to subsidiary in the separate financial statements as of the reporting date.</w:t>
            </w:r>
          </w:p>
          <w:p w14:paraId="5C6AAF66" w14:textId="77777777" w:rsidR="00FB5ACA" w:rsidRDefault="00FB5ACA" w:rsidP="00796578">
            <w:pPr>
              <w:pStyle w:val="BodyText"/>
              <w:spacing w:after="0" w:line="360" w:lineRule="auto"/>
              <w:jc w:val="thaiDistribute"/>
              <w:rPr>
                <w:rFonts w:ascii="Arial" w:hAnsi="Arial"/>
                <w:sz w:val="19"/>
                <w:szCs w:val="19"/>
              </w:rPr>
            </w:pPr>
          </w:p>
          <w:p w14:paraId="03D7C7E1" w14:textId="77777777" w:rsidR="00454ADB" w:rsidRDefault="00454ADB" w:rsidP="00796578">
            <w:pPr>
              <w:pStyle w:val="BodyText"/>
              <w:spacing w:after="0" w:line="360" w:lineRule="auto"/>
              <w:jc w:val="thaiDistribute"/>
              <w:rPr>
                <w:rFonts w:ascii="Arial" w:hAnsi="Arial"/>
                <w:sz w:val="19"/>
                <w:szCs w:val="19"/>
              </w:rPr>
            </w:pPr>
          </w:p>
          <w:p w14:paraId="081BC4D4" w14:textId="77777777" w:rsidR="00FB5ACA" w:rsidRDefault="00FB5ACA" w:rsidP="00796578">
            <w:pPr>
              <w:pStyle w:val="BodyText"/>
              <w:spacing w:after="0" w:line="360" w:lineRule="auto"/>
              <w:jc w:val="thaiDistribute"/>
              <w:rPr>
                <w:rFonts w:ascii="Arial" w:hAnsi="Arial"/>
                <w:sz w:val="19"/>
                <w:szCs w:val="19"/>
              </w:rPr>
            </w:pPr>
            <w:r>
              <w:rPr>
                <w:rFonts w:ascii="Arial" w:hAnsi="Arial"/>
                <w:sz w:val="19"/>
                <w:szCs w:val="19"/>
              </w:rPr>
              <w:t>I also considered the adequacy of disclosures in the relation to fair value measurement in the notes to financial statements.</w:t>
            </w:r>
          </w:p>
        </w:tc>
      </w:tr>
    </w:tbl>
    <w:p w14:paraId="2EC8E1BD" w14:textId="77777777" w:rsidR="00FB5ACA" w:rsidRDefault="00FB5ACA" w:rsidP="001906DB">
      <w:pPr>
        <w:pStyle w:val="BodyText"/>
        <w:spacing w:after="0" w:line="360" w:lineRule="auto"/>
        <w:jc w:val="thaiDistribute"/>
        <w:rPr>
          <w:rFonts w:ascii="Arial" w:hAnsi="Arial"/>
          <w:sz w:val="19"/>
          <w:szCs w:val="19"/>
        </w:rPr>
      </w:pPr>
    </w:p>
    <w:p w14:paraId="6B88DA36" w14:textId="77777777" w:rsidR="006B7853" w:rsidRDefault="006B7853" w:rsidP="001906DB">
      <w:pPr>
        <w:pStyle w:val="BodyText"/>
        <w:spacing w:after="0" w:line="360" w:lineRule="auto"/>
        <w:jc w:val="thaiDistribute"/>
        <w:rPr>
          <w:rFonts w:ascii="Arial" w:hAnsi="Arial"/>
          <w:sz w:val="19"/>
          <w:szCs w:val="19"/>
        </w:rPr>
      </w:pPr>
    </w:p>
    <w:p w14:paraId="7C283F8D" w14:textId="77777777" w:rsidR="00FB5ACA" w:rsidRDefault="00FB5ACA" w:rsidP="001906DB">
      <w:pPr>
        <w:pStyle w:val="BodyText"/>
        <w:spacing w:after="0" w:line="360" w:lineRule="auto"/>
        <w:jc w:val="thaiDistribute"/>
        <w:rPr>
          <w:rFonts w:ascii="Arial" w:hAnsi="Arial"/>
          <w:sz w:val="19"/>
          <w:szCs w:val="19"/>
        </w:rPr>
      </w:pPr>
    </w:p>
    <w:p w14:paraId="2F1B00D4" w14:textId="77777777" w:rsidR="00513B70" w:rsidRDefault="00513B70" w:rsidP="001906DB">
      <w:pPr>
        <w:pStyle w:val="BodyText"/>
        <w:spacing w:after="0" w:line="360" w:lineRule="auto"/>
        <w:jc w:val="thaiDistribute"/>
        <w:rPr>
          <w:rFonts w:ascii="Arial" w:hAnsi="Arial"/>
          <w:sz w:val="19"/>
          <w:szCs w:val="19"/>
        </w:rPr>
      </w:pPr>
    </w:p>
    <w:p w14:paraId="39FBA18E" w14:textId="77777777" w:rsidR="00513B70" w:rsidRDefault="00513B70" w:rsidP="001906DB">
      <w:pPr>
        <w:pStyle w:val="BodyText"/>
        <w:spacing w:after="0" w:line="360" w:lineRule="auto"/>
        <w:jc w:val="thaiDistribute"/>
        <w:rPr>
          <w:rFonts w:ascii="Arial" w:hAnsi="Arial"/>
          <w:sz w:val="19"/>
          <w:szCs w:val="19"/>
        </w:rPr>
      </w:pPr>
    </w:p>
    <w:tbl>
      <w:tblPr>
        <w:tblStyle w:val="TableGrid"/>
        <w:tblW w:w="8757" w:type="dxa"/>
        <w:tblInd w:w="-113" w:type="dxa"/>
        <w:tblLook w:val="04A0" w:firstRow="1" w:lastRow="0" w:firstColumn="1" w:lastColumn="0" w:noHBand="0" w:noVBand="1"/>
      </w:tblPr>
      <w:tblGrid>
        <w:gridCol w:w="4608"/>
        <w:gridCol w:w="4149"/>
      </w:tblGrid>
      <w:tr w:rsidR="00FB5ACA" w14:paraId="356EB52E" w14:textId="77777777" w:rsidTr="00796578">
        <w:trPr>
          <w:tblHeader/>
        </w:trPr>
        <w:tc>
          <w:tcPr>
            <w:tcW w:w="4608" w:type="dxa"/>
          </w:tcPr>
          <w:p w14:paraId="05718494" w14:textId="77777777" w:rsidR="00FB5ACA" w:rsidRPr="00B70166" w:rsidRDefault="00FB5ACA" w:rsidP="00796578">
            <w:pPr>
              <w:pStyle w:val="BodyText"/>
              <w:spacing w:after="0" w:line="360" w:lineRule="auto"/>
              <w:jc w:val="center"/>
              <w:rPr>
                <w:rFonts w:ascii="Arial" w:hAnsi="Arial"/>
                <w:b/>
                <w:bCs/>
                <w:sz w:val="19"/>
                <w:szCs w:val="19"/>
              </w:rPr>
            </w:pPr>
            <w:r w:rsidRPr="00B70166">
              <w:rPr>
                <w:rFonts w:ascii="Arial" w:hAnsi="Arial"/>
                <w:b/>
                <w:bCs/>
                <w:sz w:val="19"/>
                <w:szCs w:val="19"/>
              </w:rPr>
              <w:lastRenderedPageBreak/>
              <w:t>Key audit matter</w:t>
            </w:r>
          </w:p>
        </w:tc>
        <w:tc>
          <w:tcPr>
            <w:tcW w:w="4149" w:type="dxa"/>
          </w:tcPr>
          <w:p w14:paraId="6EF7D9E2" w14:textId="77777777" w:rsidR="00FB5ACA" w:rsidRPr="00B70166" w:rsidRDefault="00FB5ACA" w:rsidP="00796578">
            <w:pPr>
              <w:pStyle w:val="BodyText"/>
              <w:spacing w:after="0" w:line="360" w:lineRule="auto"/>
              <w:ind w:hanging="132"/>
              <w:jc w:val="center"/>
              <w:rPr>
                <w:rFonts w:ascii="Arial" w:hAnsi="Arial"/>
                <w:b/>
                <w:bCs/>
                <w:sz w:val="19"/>
                <w:szCs w:val="19"/>
              </w:rPr>
            </w:pPr>
            <w:r>
              <w:rPr>
                <w:rFonts w:ascii="Arial" w:hAnsi="Arial"/>
                <w:b/>
                <w:bCs/>
                <w:sz w:val="19"/>
                <w:szCs w:val="19"/>
              </w:rPr>
              <w:t xml:space="preserve">  </w:t>
            </w:r>
            <w:r w:rsidRPr="000324B4">
              <w:rPr>
                <w:rFonts w:ascii="Arial" w:hAnsi="Arial"/>
                <w:b/>
                <w:bCs/>
                <w:sz w:val="19"/>
                <w:szCs w:val="19"/>
              </w:rPr>
              <w:t>How my audit addressed the area of focus</w:t>
            </w:r>
          </w:p>
        </w:tc>
      </w:tr>
      <w:tr w:rsidR="00FB5ACA" w14:paraId="767F2CFA" w14:textId="77777777" w:rsidTr="00796578">
        <w:tc>
          <w:tcPr>
            <w:tcW w:w="4608" w:type="dxa"/>
          </w:tcPr>
          <w:p w14:paraId="732965C6" w14:textId="77777777" w:rsidR="00FB5ACA" w:rsidRDefault="00FB5ACA" w:rsidP="00796578">
            <w:pPr>
              <w:pStyle w:val="BodyText"/>
              <w:spacing w:after="0" w:line="276" w:lineRule="auto"/>
              <w:jc w:val="thaiDistribute"/>
              <w:rPr>
                <w:rFonts w:ascii="Arial" w:hAnsi="Arial"/>
                <w:i/>
                <w:iCs/>
                <w:sz w:val="19"/>
                <w:szCs w:val="19"/>
              </w:rPr>
            </w:pPr>
          </w:p>
          <w:p w14:paraId="16324263" w14:textId="77777777" w:rsidR="00FB5ACA" w:rsidRDefault="00FB5ACA" w:rsidP="00796578">
            <w:pPr>
              <w:pStyle w:val="BodyText"/>
              <w:spacing w:after="0" w:line="360" w:lineRule="auto"/>
              <w:jc w:val="thaiDistribute"/>
              <w:rPr>
                <w:rFonts w:ascii="Arial" w:hAnsi="Arial"/>
                <w:i/>
                <w:iCs/>
                <w:sz w:val="19"/>
                <w:szCs w:val="19"/>
              </w:rPr>
            </w:pPr>
            <w:r>
              <w:rPr>
                <w:rFonts w:ascii="Arial" w:hAnsi="Arial"/>
                <w:i/>
                <w:iCs/>
                <w:sz w:val="19"/>
                <w:szCs w:val="19"/>
              </w:rPr>
              <w:t xml:space="preserve">Allowance for decline in value of inventories </w:t>
            </w:r>
          </w:p>
          <w:p w14:paraId="21298158" w14:textId="77777777" w:rsidR="008D4038" w:rsidRPr="008D4038" w:rsidRDefault="008D4038" w:rsidP="00796578">
            <w:pPr>
              <w:pStyle w:val="BodyText"/>
              <w:spacing w:after="0" w:line="360" w:lineRule="auto"/>
              <w:jc w:val="thaiDistribute"/>
              <w:rPr>
                <w:rFonts w:ascii="Arial" w:hAnsi="Arial"/>
                <w:sz w:val="19"/>
                <w:szCs w:val="19"/>
              </w:rPr>
            </w:pPr>
          </w:p>
          <w:p w14:paraId="5053DB58" w14:textId="77777777" w:rsidR="00FB5ACA" w:rsidRDefault="00FB5ACA" w:rsidP="00796578">
            <w:pPr>
              <w:pStyle w:val="BodyText"/>
              <w:spacing w:after="0" w:line="360" w:lineRule="auto"/>
              <w:jc w:val="thaiDistribute"/>
              <w:rPr>
                <w:rFonts w:ascii="Arial" w:hAnsi="Arial" w:cs="Browallia New"/>
                <w:sz w:val="19"/>
                <w:szCs w:val="24"/>
                <w:highlight w:val="yellow"/>
                <w:lang w:bidi="th-TH"/>
              </w:rPr>
            </w:pPr>
            <w:r>
              <w:rPr>
                <w:rFonts w:ascii="Arial" w:hAnsi="Arial"/>
                <w:sz w:val="19"/>
                <w:szCs w:val="19"/>
              </w:rPr>
              <w:t>As at 31 December 2017</w:t>
            </w:r>
            <w:r>
              <w:rPr>
                <w:rFonts w:ascii="Arial" w:hAnsi="Arial"/>
                <w:sz w:val="19"/>
                <w:szCs w:val="19"/>
                <w:lang w:val="en-US"/>
              </w:rPr>
              <w:t>,</w:t>
            </w:r>
            <w:r>
              <w:rPr>
                <w:rFonts w:ascii="Arial" w:hAnsi="Arial"/>
                <w:sz w:val="19"/>
                <w:szCs w:val="19"/>
              </w:rPr>
              <w:t xml:space="preserve"> the Company has inventories </w:t>
            </w:r>
            <w:r>
              <w:rPr>
                <w:rFonts w:ascii="Arial" w:hAnsi="Arial"/>
                <w:spacing w:val="-4"/>
                <w:sz w:val="19"/>
                <w:szCs w:val="19"/>
              </w:rPr>
              <w:t xml:space="preserve">amount of Baht </w:t>
            </w:r>
            <w:r w:rsidR="00B05D80">
              <w:rPr>
                <w:rFonts w:ascii="Arial" w:hAnsi="Arial"/>
                <w:spacing w:val="-4"/>
                <w:sz w:val="19"/>
                <w:szCs w:val="19"/>
              </w:rPr>
              <w:t>151.15</w:t>
            </w:r>
            <w:r>
              <w:rPr>
                <w:rFonts w:ascii="Arial" w:hAnsi="Arial"/>
                <w:sz w:val="19"/>
                <w:szCs w:val="19"/>
              </w:rPr>
              <w:t xml:space="preserve"> million, which</w:t>
            </w:r>
            <w:r>
              <w:rPr>
                <w:rFonts w:ascii="Arial" w:hAnsi="Arial"/>
                <w:sz w:val="19"/>
                <w:szCs w:val="19"/>
                <w:lang w:val="en-US"/>
              </w:rPr>
              <w:t xml:space="preserve"> comprises of raw material, work in process, and finished goods.  The Company’s finished goods are made by customer</w:t>
            </w:r>
            <w:r w:rsidR="008D4038">
              <w:rPr>
                <w:rFonts w:ascii="Arial" w:hAnsi="Arial"/>
                <w:sz w:val="19"/>
                <w:szCs w:val="19"/>
                <w:lang w:val="en-US"/>
              </w:rPr>
              <w:t>s</w:t>
            </w:r>
            <w:r>
              <w:rPr>
                <w:rFonts w:ascii="Arial" w:hAnsi="Arial"/>
                <w:sz w:val="19"/>
                <w:szCs w:val="19"/>
                <w:lang w:val="en-US"/>
              </w:rPr>
              <w:t xml:space="preserve"> order and standard type for sale to general customers.</w:t>
            </w:r>
          </w:p>
          <w:p w14:paraId="3C1298A9" w14:textId="77777777" w:rsidR="00FB5ACA" w:rsidRPr="00D1709C" w:rsidRDefault="00FB5ACA" w:rsidP="00796578">
            <w:pPr>
              <w:pStyle w:val="BodyText"/>
              <w:spacing w:after="0" w:line="360" w:lineRule="auto"/>
              <w:jc w:val="thaiDistribute"/>
              <w:rPr>
                <w:rFonts w:ascii="Arial" w:hAnsi="Arial"/>
                <w:spacing w:val="-4"/>
                <w:sz w:val="19"/>
                <w:szCs w:val="19"/>
                <w:lang w:val="en-US"/>
              </w:rPr>
            </w:pPr>
          </w:p>
          <w:p w14:paraId="30774F22" w14:textId="77777777" w:rsidR="00FB5ACA" w:rsidRDefault="00FB5ACA" w:rsidP="00796578">
            <w:pPr>
              <w:pStyle w:val="BodyText"/>
              <w:spacing w:after="0" w:line="360" w:lineRule="auto"/>
              <w:jc w:val="thaiDistribute"/>
              <w:rPr>
                <w:rFonts w:ascii="Arial" w:hAnsi="Arial"/>
                <w:spacing w:val="-4"/>
                <w:sz w:val="19"/>
                <w:szCs w:val="19"/>
                <w:lang w:bidi="th-TH"/>
              </w:rPr>
            </w:pPr>
            <w:r>
              <w:rPr>
                <w:rFonts w:ascii="Arial" w:hAnsi="Arial"/>
                <w:spacing w:val="-4"/>
                <w:sz w:val="19"/>
                <w:szCs w:val="19"/>
              </w:rPr>
              <w:t xml:space="preserve">Inventories are presented at the lower of cost or net realizable value. The estimation of allowance for decline in value of inventories involves the management judgements for considering the inventory turnover and deterioration of each category and the change in selling price which can be subjected to market situation. </w:t>
            </w:r>
          </w:p>
          <w:p w14:paraId="6C23869E" w14:textId="77777777" w:rsidR="00FB5ACA" w:rsidRDefault="00FB5ACA" w:rsidP="00796578">
            <w:pPr>
              <w:pStyle w:val="BodyText"/>
              <w:spacing w:after="0" w:line="360" w:lineRule="auto"/>
              <w:jc w:val="thaiDistribute"/>
              <w:rPr>
                <w:rFonts w:ascii="Arial" w:hAnsi="Arial"/>
                <w:spacing w:val="-4"/>
                <w:sz w:val="19"/>
                <w:szCs w:val="19"/>
                <w:highlight w:val="yellow"/>
                <w:rtl/>
                <w:cs/>
              </w:rPr>
            </w:pPr>
          </w:p>
          <w:p w14:paraId="29F04F3D" w14:textId="77777777" w:rsidR="00FB5ACA" w:rsidRDefault="00FB5ACA" w:rsidP="00796578">
            <w:pPr>
              <w:pStyle w:val="BodyText"/>
              <w:spacing w:after="0" w:line="360" w:lineRule="auto"/>
              <w:jc w:val="thaiDistribute"/>
              <w:rPr>
                <w:rFonts w:ascii="Arial" w:hAnsi="Arial"/>
                <w:spacing w:val="-4"/>
                <w:sz w:val="19"/>
                <w:szCs w:val="19"/>
              </w:rPr>
            </w:pPr>
            <w:r>
              <w:rPr>
                <w:rFonts w:ascii="Arial" w:hAnsi="Arial"/>
                <w:spacing w:val="-4"/>
                <w:sz w:val="19"/>
                <w:szCs w:val="19"/>
              </w:rPr>
              <w:t>Refer to the notes</w:t>
            </w:r>
            <w:r w:rsidR="00B05D80">
              <w:rPr>
                <w:rFonts w:ascii="Arial" w:hAnsi="Arial"/>
                <w:spacing w:val="-4"/>
                <w:sz w:val="19"/>
                <w:szCs w:val="19"/>
              </w:rPr>
              <w:t xml:space="preserve"> 9</w:t>
            </w:r>
            <w:r>
              <w:rPr>
                <w:rFonts w:ascii="Arial" w:hAnsi="Arial"/>
                <w:spacing w:val="-4"/>
                <w:sz w:val="19"/>
                <w:szCs w:val="19"/>
              </w:rPr>
              <w:t xml:space="preserve"> to financial statements and significant accounting policies.</w:t>
            </w:r>
          </w:p>
          <w:p w14:paraId="031CAA1C" w14:textId="77777777" w:rsidR="00FB5ACA" w:rsidRDefault="00FB5ACA" w:rsidP="00796578">
            <w:pPr>
              <w:pStyle w:val="BodyText"/>
              <w:spacing w:after="0" w:line="360" w:lineRule="auto"/>
              <w:jc w:val="thaiDistribute"/>
              <w:rPr>
                <w:rFonts w:ascii="Arial" w:hAnsi="Arial"/>
                <w:sz w:val="19"/>
                <w:szCs w:val="19"/>
                <w:highlight w:val="yellow"/>
              </w:rPr>
            </w:pPr>
          </w:p>
        </w:tc>
        <w:tc>
          <w:tcPr>
            <w:tcW w:w="4149" w:type="dxa"/>
          </w:tcPr>
          <w:p w14:paraId="7DB6AA91" w14:textId="77777777" w:rsidR="00FB5ACA" w:rsidRDefault="00FB5ACA" w:rsidP="00796578">
            <w:pPr>
              <w:pStyle w:val="BodyText"/>
              <w:spacing w:after="0" w:line="276" w:lineRule="auto"/>
              <w:jc w:val="thaiDistribute"/>
              <w:rPr>
                <w:rFonts w:ascii="Arial" w:hAnsi="Arial"/>
                <w:i/>
                <w:iCs/>
                <w:sz w:val="19"/>
                <w:szCs w:val="19"/>
              </w:rPr>
            </w:pPr>
          </w:p>
          <w:p w14:paraId="63BA77EF" w14:textId="77777777" w:rsidR="00FB5ACA" w:rsidRDefault="00FB5ACA" w:rsidP="00796578">
            <w:pPr>
              <w:pStyle w:val="BodyText"/>
              <w:spacing w:after="0" w:line="360" w:lineRule="auto"/>
              <w:jc w:val="thaiDistribute"/>
              <w:rPr>
                <w:rFonts w:ascii="Arial" w:hAnsi="Arial"/>
                <w:sz w:val="19"/>
                <w:szCs w:val="19"/>
                <w:highlight w:val="yellow"/>
              </w:rPr>
            </w:pPr>
          </w:p>
          <w:p w14:paraId="0397F4F4" w14:textId="77777777" w:rsidR="008D4038" w:rsidRDefault="008D4038" w:rsidP="00796578">
            <w:pPr>
              <w:pStyle w:val="BodyText"/>
              <w:spacing w:after="0" w:line="360" w:lineRule="auto"/>
              <w:jc w:val="thaiDistribute"/>
              <w:rPr>
                <w:rFonts w:ascii="Arial" w:hAnsi="Arial"/>
                <w:sz w:val="19"/>
                <w:szCs w:val="19"/>
                <w:highlight w:val="yellow"/>
              </w:rPr>
            </w:pPr>
          </w:p>
          <w:p w14:paraId="779CE20B" w14:textId="77777777" w:rsidR="00FB5ACA" w:rsidRDefault="00FB5ACA" w:rsidP="00796578">
            <w:pPr>
              <w:pStyle w:val="BodyText"/>
              <w:spacing w:after="0" w:line="360" w:lineRule="auto"/>
              <w:jc w:val="thaiDistribute"/>
              <w:rPr>
                <w:rFonts w:ascii="Arial" w:hAnsi="Arial"/>
                <w:sz w:val="19"/>
                <w:szCs w:val="19"/>
              </w:rPr>
            </w:pPr>
            <w:r>
              <w:rPr>
                <w:rFonts w:ascii="Arial" w:hAnsi="Arial"/>
                <w:sz w:val="19"/>
                <w:szCs w:val="19"/>
              </w:rPr>
              <w:t xml:space="preserve">I made an inquiry the management to obtain understanding the measurement of the net realizable value of inventories.  I evaluated whether the measurement is appropriate and comply with the Company’s accounting policy. </w:t>
            </w:r>
          </w:p>
          <w:p w14:paraId="5898C30B" w14:textId="77777777" w:rsidR="00FB5ACA" w:rsidRDefault="00FB5ACA" w:rsidP="00796578">
            <w:pPr>
              <w:pStyle w:val="BodyText"/>
              <w:spacing w:after="0" w:line="360" w:lineRule="auto"/>
              <w:jc w:val="thaiDistribute"/>
              <w:rPr>
                <w:rFonts w:ascii="Arial" w:hAnsi="Arial" w:cstheme="minorBidi"/>
                <w:sz w:val="19"/>
                <w:szCs w:val="24"/>
                <w:lang w:bidi="th-TH"/>
              </w:rPr>
            </w:pPr>
          </w:p>
          <w:p w14:paraId="777F715B" w14:textId="77777777" w:rsidR="00454ADB" w:rsidRDefault="00454ADB" w:rsidP="00796578">
            <w:pPr>
              <w:pStyle w:val="BodyText"/>
              <w:spacing w:after="0" w:line="360" w:lineRule="auto"/>
              <w:jc w:val="thaiDistribute"/>
              <w:rPr>
                <w:rFonts w:ascii="Arial" w:hAnsi="Arial" w:cstheme="minorBidi"/>
                <w:sz w:val="19"/>
                <w:szCs w:val="24"/>
                <w:lang w:val="en-US" w:bidi="th-TH"/>
              </w:rPr>
            </w:pPr>
          </w:p>
          <w:p w14:paraId="6F2CB3A1" w14:textId="77777777" w:rsidR="00FB5ACA" w:rsidRDefault="00FB5ACA" w:rsidP="00796578">
            <w:pPr>
              <w:pStyle w:val="BodyText"/>
              <w:spacing w:after="0" w:line="360" w:lineRule="auto"/>
              <w:jc w:val="thaiDistribute"/>
              <w:rPr>
                <w:rFonts w:ascii="Arial" w:hAnsi="Arial"/>
                <w:sz w:val="19"/>
                <w:szCs w:val="19"/>
              </w:rPr>
            </w:pPr>
            <w:r>
              <w:rPr>
                <w:rFonts w:ascii="Arial" w:hAnsi="Arial" w:cstheme="minorBidi"/>
                <w:sz w:val="19"/>
                <w:szCs w:val="24"/>
                <w:lang w:val="en-US" w:bidi="th-TH"/>
              </w:rPr>
              <w:t>I tested aging of inventories and evaluate the reasonableness of assumption used to set allowance for decline in value of inventories by management.  I considered the movement of inventory and recalculated the amount of allowance for decline in value of inventories by the Company’s accounting policy.</w:t>
            </w:r>
          </w:p>
          <w:p w14:paraId="20F42632" w14:textId="77777777" w:rsidR="00FB5ACA" w:rsidRDefault="00FB5ACA" w:rsidP="00796578">
            <w:pPr>
              <w:pStyle w:val="BodyText"/>
              <w:spacing w:after="0" w:line="360" w:lineRule="auto"/>
              <w:jc w:val="thaiDistribute"/>
              <w:rPr>
                <w:rFonts w:ascii="Arial" w:hAnsi="Arial"/>
                <w:sz w:val="19"/>
                <w:szCs w:val="19"/>
              </w:rPr>
            </w:pPr>
          </w:p>
          <w:p w14:paraId="516A05A2" w14:textId="77777777" w:rsidR="00FB5ACA" w:rsidRDefault="00FB5ACA" w:rsidP="00796578">
            <w:pPr>
              <w:pStyle w:val="BodyText"/>
              <w:spacing w:after="0" w:line="360" w:lineRule="auto"/>
              <w:jc w:val="thaiDistribute"/>
              <w:rPr>
                <w:rFonts w:ascii="Arial" w:hAnsi="Arial"/>
                <w:sz w:val="19"/>
                <w:szCs w:val="19"/>
              </w:rPr>
            </w:pPr>
            <w:r>
              <w:rPr>
                <w:rFonts w:ascii="Arial" w:hAnsi="Arial"/>
                <w:sz w:val="19"/>
                <w:szCs w:val="19"/>
              </w:rPr>
              <w:t>I</w:t>
            </w:r>
            <w:r>
              <w:rPr>
                <w:rFonts w:ascii="Arial" w:hAnsi="Arial" w:cstheme="minorBidi"/>
                <w:sz w:val="19"/>
                <w:szCs w:val="24"/>
                <w:lang w:bidi="th-TH"/>
              </w:rPr>
              <w:t xml:space="preserve"> </w:t>
            </w:r>
            <w:r>
              <w:rPr>
                <w:rFonts w:ascii="Arial" w:hAnsi="Arial"/>
                <w:sz w:val="19"/>
                <w:szCs w:val="19"/>
              </w:rPr>
              <w:t>examined the calculation of estimated net realizable value of inventories by</w:t>
            </w:r>
            <w:r>
              <w:rPr>
                <w:rFonts w:ascii="Arial" w:hAnsi="Arial" w:cstheme="minorBidi"/>
                <w:sz w:val="19"/>
                <w:szCs w:val="24"/>
                <w:lang w:bidi="th-TH"/>
              </w:rPr>
              <w:t xml:space="preserve"> </w:t>
            </w:r>
            <w:r>
              <w:rPr>
                <w:rFonts w:ascii="Arial" w:hAnsi="Arial"/>
                <w:sz w:val="19"/>
                <w:szCs w:val="19"/>
              </w:rPr>
              <w:t>comparing</w:t>
            </w:r>
            <w:r>
              <w:rPr>
                <w:rFonts w:ascii="Arial" w:hAnsi="Arial"/>
                <w:sz w:val="19"/>
                <w:szCs w:val="19"/>
                <w:lang w:val="en-US"/>
              </w:rPr>
              <w:t>, on the test basis,</w:t>
            </w:r>
            <w:r>
              <w:rPr>
                <w:rFonts w:ascii="Arial" w:hAnsi="Arial"/>
                <w:sz w:val="19"/>
                <w:szCs w:val="19"/>
              </w:rPr>
              <w:t xml:space="preserve"> the carrying cost of inventories against expected net realizable value. The net realizable is calculated from the selling price subsequent date, or the selling price in the customer’s purchase order less the estimated costs necessary to make the sale. </w:t>
            </w:r>
          </w:p>
          <w:p w14:paraId="6B66FDE7" w14:textId="77777777" w:rsidR="00FB5ACA" w:rsidRDefault="00FB5ACA" w:rsidP="00796578">
            <w:pPr>
              <w:pStyle w:val="BodyText"/>
              <w:spacing w:after="0" w:line="360" w:lineRule="auto"/>
              <w:jc w:val="thaiDistribute"/>
              <w:rPr>
                <w:rFonts w:ascii="Arial" w:hAnsi="Arial"/>
                <w:sz w:val="19"/>
                <w:szCs w:val="19"/>
              </w:rPr>
            </w:pPr>
          </w:p>
          <w:p w14:paraId="69276FE4" w14:textId="77777777" w:rsidR="00FB5ACA" w:rsidRDefault="00FB5ACA" w:rsidP="00796578">
            <w:pPr>
              <w:pStyle w:val="BodyText"/>
              <w:spacing w:after="0" w:line="360" w:lineRule="auto"/>
              <w:jc w:val="thaiDistribute"/>
              <w:rPr>
                <w:rFonts w:ascii="Arial" w:hAnsi="Arial"/>
                <w:sz w:val="19"/>
                <w:szCs w:val="19"/>
              </w:rPr>
            </w:pPr>
            <w:r>
              <w:rPr>
                <w:rFonts w:ascii="Arial" w:hAnsi="Arial"/>
                <w:sz w:val="19"/>
                <w:szCs w:val="19"/>
              </w:rPr>
              <w:t>I also considered the adequacy of disclosures in the relation to inventories in the notes to financial statements.</w:t>
            </w:r>
          </w:p>
          <w:p w14:paraId="28FC6A1A" w14:textId="77777777" w:rsidR="00FB5ACA" w:rsidRDefault="00FB5ACA" w:rsidP="00796578">
            <w:pPr>
              <w:pStyle w:val="BodyText"/>
              <w:spacing w:after="0" w:line="360" w:lineRule="auto"/>
              <w:jc w:val="thaiDistribute"/>
              <w:rPr>
                <w:rFonts w:ascii="Arial" w:hAnsi="Arial"/>
                <w:sz w:val="19"/>
                <w:szCs w:val="19"/>
              </w:rPr>
            </w:pPr>
          </w:p>
        </w:tc>
      </w:tr>
    </w:tbl>
    <w:p w14:paraId="07ED623E" w14:textId="77777777" w:rsidR="00FB5ACA" w:rsidRDefault="00FB5ACA" w:rsidP="001906DB">
      <w:pPr>
        <w:pStyle w:val="BodyText"/>
        <w:spacing w:after="0" w:line="360" w:lineRule="auto"/>
        <w:jc w:val="thaiDistribute"/>
        <w:rPr>
          <w:rFonts w:ascii="Arial" w:hAnsi="Arial"/>
          <w:sz w:val="19"/>
          <w:szCs w:val="19"/>
        </w:rPr>
      </w:pPr>
    </w:p>
    <w:p w14:paraId="38DE9BE5" w14:textId="77777777" w:rsidR="000324B4" w:rsidRDefault="000324B4" w:rsidP="001906DB">
      <w:pPr>
        <w:pStyle w:val="BodyText"/>
        <w:spacing w:after="0" w:line="360" w:lineRule="auto"/>
        <w:jc w:val="thaiDistribute"/>
        <w:rPr>
          <w:rFonts w:ascii="Arial" w:hAnsi="Arial"/>
          <w:sz w:val="19"/>
          <w:szCs w:val="19"/>
        </w:rPr>
      </w:pPr>
    </w:p>
    <w:p w14:paraId="4F0F82F2" w14:textId="77777777" w:rsidR="00A85FEB" w:rsidRDefault="00A85FEB" w:rsidP="00277243">
      <w:pPr>
        <w:pStyle w:val="BodyText"/>
        <w:spacing w:line="360" w:lineRule="auto"/>
        <w:jc w:val="thaiDistribute"/>
        <w:rPr>
          <w:rFonts w:ascii="Arial" w:hAnsi="Arial"/>
          <w:sz w:val="19"/>
          <w:szCs w:val="19"/>
        </w:rPr>
      </w:pPr>
    </w:p>
    <w:p w14:paraId="211F6731" w14:textId="77777777" w:rsidR="00FB5ACA" w:rsidRDefault="00FB5ACA" w:rsidP="00277243">
      <w:pPr>
        <w:pStyle w:val="BodyText"/>
        <w:spacing w:line="360" w:lineRule="auto"/>
        <w:jc w:val="thaiDistribute"/>
        <w:rPr>
          <w:rFonts w:ascii="Arial" w:hAnsi="Arial"/>
          <w:sz w:val="19"/>
          <w:szCs w:val="19"/>
        </w:rPr>
      </w:pPr>
    </w:p>
    <w:p w14:paraId="4CC67E25" w14:textId="77777777" w:rsidR="00FB5ACA" w:rsidRDefault="00FB5ACA" w:rsidP="00277243">
      <w:pPr>
        <w:pStyle w:val="BodyText"/>
        <w:spacing w:line="360" w:lineRule="auto"/>
        <w:jc w:val="thaiDistribute"/>
        <w:rPr>
          <w:rFonts w:ascii="Arial" w:hAnsi="Arial"/>
          <w:sz w:val="19"/>
          <w:szCs w:val="19"/>
        </w:rPr>
      </w:pPr>
    </w:p>
    <w:p w14:paraId="75E225E2" w14:textId="77777777" w:rsidR="00513B70" w:rsidRDefault="00513B70" w:rsidP="00277243">
      <w:pPr>
        <w:pStyle w:val="BodyText"/>
        <w:spacing w:line="360" w:lineRule="auto"/>
        <w:jc w:val="thaiDistribute"/>
        <w:rPr>
          <w:rFonts w:ascii="Arial" w:hAnsi="Arial"/>
          <w:sz w:val="19"/>
          <w:szCs w:val="19"/>
        </w:rPr>
      </w:pPr>
    </w:p>
    <w:p w14:paraId="7FD44423" w14:textId="77777777" w:rsidR="00513B70" w:rsidRDefault="00513B70" w:rsidP="00277243">
      <w:pPr>
        <w:pStyle w:val="BodyText"/>
        <w:spacing w:line="360" w:lineRule="auto"/>
        <w:jc w:val="thaiDistribute"/>
        <w:rPr>
          <w:rFonts w:ascii="Arial" w:hAnsi="Arial"/>
          <w:sz w:val="19"/>
          <w:szCs w:val="19"/>
        </w:rPr>
      </w:pPr>
    </w:p>
    <w:p w14:paraId="0D46E86E" w14:textId="77777777" w:rsidR="00FB5ACA" w:rsidRDefault="00FB5ACA" w:rsidP="00277243">
      <w:pPr>
        <w:pStyle w:val="BodyText"/>
        <w:spacing w:line="360" w:lineRule="auto"/>
        <w:jc w:val="thaiDistribute"/>
        <w:rPr>
          <w:rFonts w:ascii="Arial" w:hAnsi="Arial"/>
          <w:sz w:val="19"/>
          <w:szCs w:val="19"/>
        </w:rPr>
      </w:pPr>
    </w:p>
    <w:p w14:paraId="744F8538" w14:textId="77777777" w:rsidR="00FB5ACA" w:rsidRDefault="00FB5ACA" w:rsidP="00277243">
      <w:pPr>
        <w:pStyle w:val="BodyText"/>
        <w:spacing w:line="360" w:lineRule="auto"/>
        <w:jc w:val="thaiDistribute"/>
        <w:rPr>
          <w:rFonts w:ascii="Arial" w:hAnsi="Arial"/>
          <w:sz w:val="19"/>
          <w:szCs w:val="19"/>
        </w:rPr>
      </w:pPr>
    </w:p>
    <w:p w14:paraId="29B6BD91" w14:textId="77777777" w:rsidR="000324B4" w:rsidRPr="000324B4" w:rsidRDefault="000324B4" w:rsidP="00454ADB">
      <w:pPr>
        <w:pStyle w:val="BodyText"/>
        <w:spacing w:after="0" w:line="360" w:lineRule="auto"/>
        <w:jc w:val="thaiDistribute"/>
        <w:rPr>
          <w:rFonts w:ascii="Arial" w:hAnsi="Arial"/>
          <w:i/>
          <w:iCs/>
          <w:sz w:val="19"/>
          <w:szCs w:val="19"/>
        </w:rPr>
      </w:pPr>
      <w:r w:rsidRPr="000324B4">
        <w:rPr>
          <w:rFonts w:ascii="Arial" w:hAnsi="Arial"/>
          <w:i/>
          <w:iCs/>
          <w:sz w:val="19"/>
          <w:szCs w:val="19"/>
        </w:rPr>
        <w:lastRenderedPageBreak/>
        <w:t>Other Information</w:t>
      </w:r>
    </w:p>
    <w:p w14:paraId="62931FD7" w14:textId="77777777" w:rsidR="000324B4" w:rsidRPr="00A85FEB" w:rsidRDefault="000324B4" w:rsidP="00454ADB">
      <w:pPr>
        <w:pStyle w:val="BodyText"/>
        <w:spacing w:after="0" w:line="360" w:lineRule="auto"/>
        <w:jc w:val="thaiDistribute"/>
        <w:rPr>
          <w:rFonts w:ascii="Arial" w:hAnsi="Arial"/>
          <w:sz w:val="19"/>
          <w:szCs w:val="19"/>
        </w:rPr>
      </w:pPr>
    </w:p>
    <w:p w14:paraId="413975D7" w14:textId="77777777" w:rsidR="00277243" w:rsidRPr="00277243"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46A80D0" w14:textId="77777777" w:rsidR="00277243" w:rsidRPr="00277243" w:rsidRDefault="00277243" w:rsidP="00454ADB">
      <w:pPr>
        <w:pStyle w:val="BodyText"/>
        <w:spacing w:after="0" w:line="360" w:lineRule="auto"/>
        <w:jc w:val="thaiDistribute"/>
        <w:rPr>
          <w:rFonts w:ascii="Arial" w:hAnsi="Arial"/>
          <w:sz w:val="19"/>
          <w:szCs w:val="19"/>
        </w:rPr>
      </w:pPr>
    </w:p>
    <w:p w14:paraId="14DC7EE3" w14:textId="77777777" w:rsidR="00277243" w:rsidRPr="00277243" w:rsidRDefault="00277243" w:rsidP="00454ADB">
      <w:pPr>
        <w:pStyle w:val="BodyText"/>
        <w:spacing w:after="0" w:line="360" w:lineRule="auto"/>
        <w:jc w:val="thaiDistribute"/>
        <w:rPr>
          <w:rFonts w:ascii="Arial" w:hAnsi="Arial"/>
          <w:sz w:val="19"/>
          <w:szCs w:val="19"/>
        </w:rPr>
      </w:pPr>
      <w:r w:rsidRPr="00277243">
        <w:rPr>
          <w:rFonts w:ascii="Arial" w:hAnsi="Arial"/>
          <w:sz w:val="19"/>
          <w:szCs w:val="19"/>
        </w:rPr>
        <w:t xml:space="preserve">My opinion on the consolidated and separate financial statements does not cover the other information and I will not express any form of assurance conclusion thereon. </w:t>
      </w:r>
    </w:p>
    <w:p w14:paraId="69FC7D57" w14:textId="77777777" w:rsidR="00277243" w:rsidRPr="00277243" w:rsidRDefault="00277243" w:rsidP="00454ADB">
      <w:pPr>
        <w:pStyle w:val="BodyText"/>
        <w:spacing w:after="0" w:line="360" w:lineRule="auto"/>
        <w:jc w:val="thaiDistribute"/>
        <w:rPr>
          <w:rFonts w:ascii="Arial" w:hAnsi="Arial"/>
          <w:sz w:val="19"/>
          <w:szCs w:val="19"/>
        </w:rPr>
      </w:pPr>
    </w:p>
    <w:p w14:paraId="16615943" w14:textId="77777777" w:rsidR="00277243" w:rsidRPr="00277243"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277243" w:rsidRPr="00277243">
        <w:rPr>
          <w:rFonts w:ascii="Arial" w:hAnsi="Arial"/>
          <w:sz w:val="19"/>
          <w:szCs w:val="19"/>
        </w:rPr>
        <w:t xml:space="preserve"> </w:t>
      </w:r>
    </w:p>
    <w:p w14:paraId="2FAA0CF9" w14:textId="77777777" w:rsidR="00277243" w:rsidRPr="00277243" w:rsidRDefault="00277243" w:rsidP="00454ADB">
      <w:pPr>
        <w:pStyle w:val="BodyText"/>
        <w:spacing w:after="0" w:line="360" w:lineRule="auto"/>
        <w:jc w:val="thaiDistribute"/>
        <w:rPr>
          <w:rFonts w:ascii="Arial" w:hAnsi="Arial"/>
          <w:sz w:val="19"/>
          <w:szCs w:val="19"/>
        </w:rPr>
      </w:pPr>
    </w:p>
    <w:p w14:paraId="29C077B0" w14:textId="77777777" w:rsidR="0094015D" w:rsidRDefault="0094015D" w:rsidP="00454ADB">
      <w:pPr>
        <w:pStyle w:val="BodyText"/>
        <w:spacing w:after="0" w:line="360" w:lineRule="auto"/>
        <w:jc w:val="thaiDistribute"/>
        <w:rPr>
          <w:rFonts w:ascii="Arial" w:hAnsi="Arial"/>
          <w:sz w:val="19"/>
          <w:szCs w:val="19"/>
        </w:rPr>
      </w:pPr>
      <w:r>
        <w:rPr>
          <w:rFonts w:ascii="Arial" w:hAnsi="Arial"/>
          <w:sz w:val="19"/>
          <w:szCs w:val="19"/>
        </w:rPr>
        <w:t>When I read the annual report, if I conclude that there is a material misstatement therein, I am required to communicate the matter to those charged with governance and revised a</w:t>
      </w:r>
      <w:r>
        <w:rPr>
          <w:rFonts w:ascii="Arial" w:hAnsi="Arial" w:cstheme="minorBidi"/>
          <w:sz w:val="19"/>
          <w:szCs w:val="24"/>
          <w:lang w:bidi="th-TH"/>
        </w:rPr>
        <w:t xml:space="preserve"> </w:t>
      </w:r>
      <w:r>
        <w:rPr>
          <w:rFonts w:ascii="Arial" w:hAnsi="Arial"/>
          <w:sz w:val="19"/>
          <w:szCs w:val="19"/>
        </w:rPr>
        <w:t>material</w:t>
      </w:r>
      <w:r>
        <w:rPr>
          <w:rFonts w:ascii="Arial" w:hAnsi="Arial" w:cstheme="minorBidi"/>
          <w:sz w:val="19"/>
          <w:szCs w:val="24"/>
          <w:lang w:bidi="th-TH"/>
        </w:rPr>
        <w:t xml:space="preserve"> </w:t>
      </w:r>
      <w:r>
        <w:rPr>
          <w:rFonts w:ascii="Arial" w:hAnsi="Arial"/>
          <w:sz w:val="19"/>
          <w:szCs w:val="19"/>
        </w:rPr>
        <w:t>misstatement.</w:t>
      </w:r>
    </w:p>
    <w:p w14:paraId="57BC5C80" w14:textId="77777777" w:rsidR="00BE0FC0" w:rsidRDefault="00BE0FC0" w:rsidP="00454ADB">
      <w:pPr>
        <w:pStyle w:val="BodyText"/>
        <w:spacing w:after="0" w:line="360" w:lineRule="auto"/>
        <w:jc w:val="thaiDistribute"/>
        <w:rPr>
          <w:rFonts w:ascii="Arial" w:hAnsi="Arial"/>
          <w:sz w:val="19"/>
          <w:szCs w:val="19"/>
        </w:rPr>
      </w:pPr>
    </w:p>
    <w:p w14:paraId="703571DD" w14:textId="77777777" w:rsidR="006E794A" w:rsidRPr="006E794A" w:rsidRDefault="000324B4" w:rsidP="00454ADB">
      <w:pPr>
        <w:pStyle w:val="BodyText"/>
        <w:spacing w:after="0" w:line="360" w:lineRule="auto"/>
        <w:jc w:val="thaiDistribute"/>
        <w:rPr>
          <w:rFonts w:ascii="Arial" w:hAnsi="Arial"/>
          <w:i/>
          <w:iCs/>
          <w:sz w:val="19"/>
          <w:szCs w:val="19"/>
        </w:rPr>
      </w:pPr>
      <w:r w:rsidRPr="000324B4">
        <w:rPr>
          <w:rFonts w:ascii="Arial" w:hAnsi="Arial"/>
          <w:i/>
          <w:iCs/>
          <w:sz w:val="19"/>
          <w:szCs w:val="19"/>
        </w:rPr>
        <w:t>Responsibilities of Management and Those Charged with Governance for the Consolidated and Separate Financial Statements</w:t>
      </w:r>
    </w:p>
    <w:p w14:paraId="4D5E238B" w14:textId="77777777" w:rsidR="006E794A" w:rsidRPr="006E794A" w:rsidRDefault="006E794A" w:rsidP="00454ADB">
      <w:pPr>
        <w:pStyle w:val="BodyText"/>
        <w:spacing w:after="0" w:line="360" w:lineRule="auto"/>
        <w:jc w:val="thaiDistribute"/>
        <w:rPr>
          <w:rFonts w:ascii="Arial" w:hAnsi="Arial"/>
          <w:sz w:val="19"/>
          <w:szCs w:val="19"/>
        </w:rPr>
      </w:pPr>
    </w:p>
    <w:p w14:paraId="2F8679DE" w14:textId="77777777" w:rsidR="0094015D" w:rsidRDefault="0094015D" w:rsidP="00454ADB">
      <w:pPr>
        <w:pStyle w:val="BodyText"/>
        <w:spacing w:after="0" w:line="360" w:lineRule="auto"/>
        <w:jc w:val="thaiDistribute"/>
        <w:rPr>
          <w:rFonts w:ascii="Arial" w:hAnsi="Arial"/>
          <w:sz w:val="19"/>
          <w:szCs w:val="19"/>
        </w:rPr>
      </w:pPr>
      <w:r>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54FE027A" w14:textId="77777777" w:rsidR="006E794A" w:rsidRDefault="006E794A" w:rsidP="00454ADB">
      <w:pPr>
        <w:pStyle w:val="BodyText"/>
        <w:spacing w:after="0" w:line="360" w:lineRule="auto"/>
        <w:jc w:val="thaiDistribute"/>
        <w:rPr>
          <w:rFonts w:ascii="Arial" w:hAnsi="Arial"/>
          <w:sz w:val="19"/>
          <w:szCs w:val="19"/>
        </w:rPr>
      </w:pPr>
    </w:p>
    <w:p w14:paraId="2FB1F171" w14:textId="77777777" w:rsidR="006E794A"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58883DD6" w14:textId="77777777" w:rsidR="00454ADB" w:rsidRDefault="00454ADB" w:rsidP="00454ADB">
      <w:pPr>
        <w:pStyle w:val="BodyText"/>
        <w:spacing w:after="0" w:line="360" w:lineRule="auto"/>
        <w:jc w:val="thaiDistribute"/>
        <w:rPr>
          <w:rFonts w:ascii="Arial" w:hAnsi="Arial"/>
          <w:sz w:val="19"/>
          <w:szCs w:val="19"/>
        </w:rPr>
      </w:pPr>
    </w:p>
    <w:p w14:paraId="7DB92703" w14:textId="77777777" w:rsidR="000324B4" w:rsidRPr="006E794A"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Those charged with governance are responsible for overseeing the Group’s and the Company’s financial reporting process.</w:t>
      </w:r>
    </w:p>
    <w:p w14:paraId="431A89FD" w14:textId="77777777" w:rsidR="006E794A" w:rsidRDefault="006E794A" w:rsidP="006E794A">
      <w:pPr>
        <w:pStyle w:val="BodyText"/>
        <w:spacing w:after="0" w:line="360" w:lineRule="auto"/>
        <w:jc w:val="thaiDistribute"/>
        <w:rPr>
          <w:rFonts w:ascii="Arial" w:hAnsi="Arial"/>
          <w:sz w:val="19"/>
          <w:szCs w:val="19"/>
        </w:rPr>
      </w:pPr>
    </w:p>
    <w:p w14:paraId="6C2C77F6" w14:textId="77777777" w:rsidR="00454ADB" w:rsidRDefault="00454ADB" w:rsidP="006E794A">
      <w:pPr>
        <w:pStyle w:val="BodyText"/>
        <w:spacing w:after="0" w:line="360" w:lineRule="auto"/>
        <w:jc w:val="thaiDistribute"/>
        <w:rPr>
          <w:rFonts w:ascii="Arial" w:hAnsi="Arial"/>
          <w:sz w:val="19"/>
          <w:szCs w:val="19"/>
        </w:rPr>
      </w:pPr>
    </w:p>
    <w:p w14:paraId="01031C65" w14:textId="77777777" w:rsidR="00454ADB" w:rsidRDefault="00454ADB" w:rsidP="006E794A">
      <w:pPr>
        <w:pStyle w:val="BodyText"/>
        <w:spacing w:after="0" w:line="360" w:lineRule="auto"/>
        <w:jc w:val="thaiDistribute"/>
        <w:rPr>
          <w:rFonts w:ascii="Arial" w:hAnsi="Arial"/>
          <w:sz w:val="19"/>
          <w:szCs w:val="19"/>
        </w:rPr>
      </w:pPr>
    </w:p>
    <w:p w14:paraId="6F650443" w14:textId="77777777" w:rsidR="00513B70" w:rsidRDefault="00513B70" w:rsidP="006E794A">
      <w:pPr>
        <w:pStyle w:val="BodyText"/>
        <w:spacing w:after="0" w:line="360" w:lineRule="auto"/>
        <w:jc w:val="thaiDistribute"/>
        <w:rPr>
          <w:rFonts w:ascii="Arial" w:hAnsi="Arial"/>
          <w:sz w:val="19"/>
          <w:szCs w:val="19"/>
        </w:rPr>
      </w:pPr>
    </w:p>
    <w:p w14:paraId="116179AD" w14:textId="77777777" w:rsidR="00513B70" w:rsidRDefault="00513B70" w:rsidP="006E794A">
      <w:pPr>
        <w:pStyle w:val="BodyText"/>
        <w:spacing w:after="0" w:line="360" w:lineRule="auto"/>
        <w:jc w:val="thaiDistribute"/>
        <w:rPr>
          <w:rFonts w:ascii="Arial" w:hAnsi="Arial"/>
          <w:sz w:val="19"/>
          <w:szCs w:val="19"/>
        </w:rPr>
      </w:pPr>
    </w:p>
    <w:p w14:paraId="6385A01C" w14:textId="77777777" w:rsidR="00513B70" w:rsidRDefault="00513B70" w:rsidP="006E794A">
      <w:pPr>
        <w:pStyle w:val="BodyText"/>
        <w:spacing w:after="0" w:line="360" w:lineRule="auto"/>
        <w:jc w:val="thaiDistribute"/>
        <w:rPr>
          <w:rFonts w:ascii="Arial" w:hAnsi="Arial"/>
          <w:sz w:val="19"/>
          <w:szCs w:val="19"/>
        </w:rPr>
      </w:pPr>
    </w:p>
    <w:p w14:paraId="185C5034" w14:textId="77777777" w:rsidR="00513B70" w:rsidRDefault="00513B70" w:rsidP="006E794A">
      <w:pPr>
        <w:pStyle w:val="BodyText"/>
        <w:spacing w:after="0" w:line="360" w:lineRule="auto"/>
        <w:jc w:val="thaiDistribute"/>
        <w:rPr>
          <w:rFonts w:ascii="Arial" w:hAnsi="Arial"/>
          <w:sz w:val="19"/>
          <w:szCs w:val="19"/>
        </w:rPr>
      </w:pPr>
    </w:p>
    <w:p w14:paraId="287DA24D" w14:textId="77777777" w:rsidR="00454ADB" w:rsidRDefault="00454ADB" w:rsidP="006E794A">
      <w:pPr>
        <w:pStyle w:val="BodyText"/>
        <w:spacing w:after="0" w:line="360" w:lineRule="auto"/>
        <w:jc w:val="thaiDistribute"/>
        <w:rPr>
          <w:rFonts w:ascii="Arial" w:hAnsi="Arial"/>
          <w:sz w:val="19"/>
          <w:szCs w:val="19"/>
        </w:rPr>
      </w:pPr>
    </w:p>
    <w:p w14:paraId="76C81B6B" w14:textId="77777777" w:rsidR="00801A1C" w:rsidRDefault="000324B4" w:rsidP="00454ADB">
      <w:pPr>
        <w:pStyle w:val="BodyText"/>
        <w:spacing w:after="0" w:line="360" w:lineRule="auto"/>
        <w:jc w:val="thaiDistribute"/>
        <w:rPr>
          <w:rFonts w:ascii="Arial" w:hAnsi="Arial"/>
          <w:i/>
          <w:iCs/>
          <w:sz w:val="19"/>
          <w:szCs w:val="19"/>
        </w:rPr>
      </w:pPr>
      <w:r w:rsidRPr="000324B4">
        <w:rPr>
          <w:rFonts w:ascii="Arial" w:hAnsi="Arial"/>
          <w:i/>
          <w:iCs/>
          <w:sz w:val="19"/>
          <w:szCs w:val="19"/>
        </w:rPr>
        <w:lastRenderedPageBreak/>
        <w:t>Auditor’s Responsibilities for the Audit of the Consolidated and Separate Financial Statements</w:t>
      </w:r>
    </w:p>
    <w:p w14:paraId="75D0C198" w14:textId="77777777" w:rsidR="000324B4" w:rsidRPr="000324B4" w:rsidRDefault="000324B4" w:rsidP="00454ADB">
      <w:pPr>
        <w:pStyle w:val="BodyText"/>
        <w:spacing w:after="0" w:line="360" w:lineRule="auto"/>
        <w:jc w:val="thaiDistribute"/>
        <w:rPr>
          <w:rFonts w:ascii="Arial" w:hAnsi="Arial"/>
          <w:sz w:val="20"/>
        </w:rPr>
      </w:pPr>
    </w:p>
    <w:p w14:paraId="649FC972" w14:textId="77777777" w:rsidR="00365072"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2E65C0" w:rsidRPr="001906DB">
        <w:rPr>
          <w:rFonts w:ascii="Arial" w:hAnsi="Arial"/>
          <w:sz w:val="19"/>
          <w:szCs w:val="19"/>
        </w:rPr>
        <w:t>Thai Standards on Auditing</w:t>
      </w:r>
      <w:r w:rsidRPr="000324B4">
        <w:rPr>
          <w:rFonts w:ascii="Arial" w:hAnsi="Arial"/>
          <w:sz w:val="19"/>
          <w:szCs w:val="19"/>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61000389" w14:textId="77777777" w:rsidR="000324B4" w:rsidRPr="00365072" w:rsidRDefault="000324B4" w:rsidP="00454ADB">
      <w:pPr>
        <w:pStyle w:val="BodyText"/>
        <w:spacing w:after="0" w:line="360" w:lineRule="auto"/>
        <w:jc w:val="thaiDistribute"/>
        <w:rPr>
          <w:rFonts w:ascii="Arial" w:hAnsi="Arial"/>
          <w:sz w:val="19"/>
          <w:szCs w:val="19"/>
        </w:rPr>
      </w:pPr>
    </w:p>
    <w:p w14:paraId="589498E7" w14:textId="77777777" w:rsidR="00365072" w:rsidRDefault="001906DB" w:rsidP="00454ADB">
      <w:pPr>
        <w:pStyle w:val="BodyText"/>
        <w:spacing w:after="0" w:line="360" w:lineRule="auto"/>
        <w:jc w:val="thaiDistribute"/>
        <w:rPr>
          <w:rFonts w:ascii="Arial" w:hAnsi="Arial"/>
          <w:sz w:val="19"/>
          <w:szCs w:val="19"/>
        </w:rPr>
      </w:pPr>
      <w:r w:rsidRPr="001906DB">
        <w:rPr>
          <w:rFonts w:ascii="Arial" w:hAnsi="Arial"/>
          <w:sz w:val="19"/>
          <w:szCs w:val="19"/>
        </w:rPr>
        <w:t>As part of an audit in accordance with Thai Standards on Auditing, I exercise professional judgment and maintain professional skepticism throughout the audit. I also:</w:t>
      </w:r>
    </w:p>
    <w:p w14:paraId="57BAB29A" w14:textId="77777777" w:rsidR="00513B70" w:rsidRDefault="00513B70" w:rsidP="00454ADB">
      <w:pPr>
        <w:pStyle w:val="BodyText"/>
        <w:spacing w:after="0" w:line="360" w:lineRule="auto"/>
        <w:jc w:val="thaiDistribute"/>
        <w:rPr>
          <w:rFonts w:ascii="Arial" w:hAnsi="Arial"/>
          <w:sz w:val="19"/>
          <w:szCs w:val="19"/>
        </w:rPr>
      </w:pPr>
      <w:bookmarkStart w:id="1" w:name="_GoBack"/>
      <w:bookmarkEnd w:id="1"/>
    </w:p>
    <w:p w14:paraId="3062B23C" w14:textId="77777777" w:rsidR="009548AA" w:rsidRDefault="009548AA" w:rsidP="00454ADB">
      <w:pPr>
        <w:pStyle w:val="BodyText"/>
        <w:spacing w:after="0"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0324B4" w:rsidRPr="000324B4">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55C7E0A" w14:textId="77777777" w:rsidR="004A7EB9" w:rsidRPr="009548AA" w:rsidRDefault="00801A1C" w:rsidP="00454ADB">
      <w:pPr>
        <w:pStyle w:val="BodyText"/>
        <w:spacing w:after="0" w:line="360" w:lineRule="auto"/>
        <w:ind w:left="450" w:hanging="540"/>
        <w:jc w:val="thaiDistribute"/>
        <w:rPr>
          <w:rFonts w:ascii="Arial" w:hAnsi="Arial"/>
          <w:sz w:val="19"/>
          <w:szCs w:val="19"/>
        </w:rPr>
      </w:pPr>
      <w:r w:rsidRPr="00801A1C">
        <w:rPr>
          <w:rFonts w:ascii="Arial" w:hAnsi="Arial"/>
          <w:sz w:val="19"/>
          <w:szCs w:val="19"/>
        </w:rPr>
        <w:t xml:space="preserve"> </w:t>
      </w:r>
      <w:r w:rsidR="009548AA" w:rsidRPr="009548AA">
        <w:rPr>
          <w:rFonts w:ascii="Arial" w:hAnsi="Arial"/>
          <w:sz w:val="19"/>
          <w:szCs w:val="19"/>
        </w:rPr>
        <w:t>•</w:t>
      </w:r>
      <w:r w:rsidR="009548AA" w:rsidRPr="009548AA">
        <w:rPr>
          <w:rFonts w:ascii="Arial" w:hAnsi="Arial"/>
          <w:sz w:val="19"/>
          <w:szCs w:val="19"/>
        </w:rPr>
        <w:tab/>
      </w:r>
      <w:r w:rsidR="001906DB" w:rsidRPr="001906DB">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Company’s internal control.</w:t>
      </w:r>
    </w:p>
    <w:p w14:paraId="585C2218" w14:textId="77777777" w:rsidR="006E794A" w:rsidRDefault="009548AA" w:rsidP="00454ADB">
      <w:pPr>
        <w:pStyle w:val="BodyText"/>
        <w:spacing w:after="0"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t xml:space="preserve">Evaluate the appropriateness of accounting policies used and the reasonableness of accounting estimates and related disclosures made by management. </w:t>
      </w:r>
    </w:p>
    <w:p w14:paraId="6194D21A" w14:textId="77777777" w:rsidR="004A0993" w:rsidRDefault="009548AA" w:rsidP="00454ADB">
      <w:pPr>
        <w:pStyle w:val="BodyText"/>
        <w:spacing w:after="0"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0324B4" w:rsidRPr="000324B4">
        <w:rPr>
          <w:rFonts w:ascii="Arial" w:hAnsi="Arial"/>
          <w:sz w:val="19"/>
          <w:szCs w:val="19"/>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254D120E" w14:textId="77777777" w:rsidR="001125D5" w:rsidRDefault="001125D5" w:rsidP="00454ADB">
      <w:pPr>
        <w:pStyle w:val="BodyText"/>
        <w:spacing w:after="0" w:line="360" w:lineRule="auto"/>
        <w:ind w:left="450" w:hanging="450"/>
        <w:jc w:val="thaiDistribute"/>
        <w:rPr>
          <w:rFonts w:ascii="Arial" w:hAnsi="Arial"/>
          <w:sz w:val="19"/>
          <w:szCs w:val="19"/>
        </w:rPr>
      </w:pPr>
    </w:p>
    <w:p w14:paraId="18BA5810" w14:textId="77777777" w:rsidR="001125D5" w:rsidRDefault="001125D5" w:rsidP="00454ADB">
      <w:pPr>
        <w:pStyle w:val="BodyText"/>
        <w:spacing w:after="0" w:line="360" w:lineRule="auto"/>
        <w:ind w:left="450" w:hanging="450"/>
        <w:jc w:val="thaiDistribute"/>
        <w:rPr>
          <w:rFonts w:ascii="Arial" w:hAnsi="Arial"/>
          <w:sz w:val="19"/>
          <w:szCs w:val="19"/>
        </w:rPr>
      </w:pPr>
    </w:p>
    <w:p w14:paraId="3FD12166" w14:textId="77777777" w:rsidR="001125D5" w:rsidRDefault="001125D5" w:rsidP="00454ADB">
      <w:pPr>
        <w:pStyle w:val="BodyText"/>
        <w:spacing w:after="0" w:line="360" w:lineRule="auto"/>
        <w:ind w:left="450" w:hanging="450"/>
        <w:jc w:val="thaiDistribute"/>
        <w:rPr>
          <w:rFonts w:ascii="Arial" w:hAnsi="Arial"/>
          <w:sz w:val="19"/>
          <w:szCs w:val="19"/>
        </w:rPr>
      </w:pPr>
    </w:p>
    <w:p w14:paraId="54FB19C0" w14:textId="77777777" w:rsidR="00513B70" w:rsidRDefault="00513B70" w:rsidP="00454ADB">
      <w:pPr>
        <w:pStyle w:val="BodyText"/>
        <w:spacing w:after="0" w:line="360" w:lineRule="auto"/>
        <w:ind w:left="450" w:hanging="450"/>
        <w:jc w:val="thaiDistribute"/>
        <w:rPr>
          <w:rFonts w:ascii="Arial" w:hAnsi="Arial"/>
          <w:sz w:val="19"/>
          <w:szCs w:val="19"/>
        </w:rPr>
      </w:pPr>
    </w:p>
    <w:p w14:paraId="4017B078" w14:textId="77777777" w:rsidR="00513B70" w:rsidRDefault="00513B70" w:rsidP="00454ADB">
      <w:pPr>
        <w:pStyle w:val="BodyText"/>
        <w:spacing w:after="0" w:line="360" w:lineRule="auto"/>
        <w:ind w:left="450" w:hanging="450"/>
        <w:jc w:val="thaiDistribute"/>
        <w:rPr>
          <w:rFonts w:ascii="Arial" w:hAnsi="Arial"/>
          <w:sz w:val="19"/>
          <w:szCs w:val="19"/>
        </w:rPr>
      </w:pPr>
    </w:p>
    <w:p w14:paraId="67D9BDA3" w14:textId="77777777" w:rsidR="00513B70" w:rsidRDefault="00513B70" w:rsidP="00454ADB">
      <w:pPr>
        <w:pStyle w:val="BodyText"/>
        <w:spacing w:after="0" w:line="360" w:lineRule="auto"/>
        <w:ind w:left="450" w:hanging="450"/>
        <w:jc w:val="thaiDistribute"/>
        <w:rPr>
          <w:rFonts w:ascii="Arial" w:hAnsi="Arial"/>
          <w:sz w:val="19"/>
          <w:szCs w:val="19"/>
        </w:rPr>
      </w:pPr>
    </w:p>
    <w:p w14:paraId="274D1273" w14:textId="77777777" w:rsidR="00513B70" w:rsidRDefault="00513B70" w:rsidP="00454ADB">
      <w:pPr>
        <w:pStyle w:val="BodyText"/>
        <w:spacing w:after="0" w:line="360" w:lineRule="auto"/>
        <w:ind w:left="450" w:hanging="450"/>
        <w:jc w:val="thaiDistribute"/>
        <w:rPr>
          <w:rFonts w:ascii="Arial" w:hAnsi="Arial"/>
          <w:sz w:val="19"/>
          <w:szCs w:val="19"/>
        </w:rPr>
      </w:pPr>
    </w:p>
    <w:p w14:paraId="52C97F65" w14:textId="77777777" w:rsidR="001125D5" w:rsidRDefault="001125D5" w:rsidP="00454ADB">
      <w:pPr>
        <w:pStyle w:val="BodyText"/>
        <w:spacing w:after="0" w:line="360" w:lineRule="auto"/>
        <w:ind w:left="450" w:hanging="450"/>
        <w:jc w:val="thaiDistribute"/>
        <w:rPr>
          <w:rFonts w:ascii="Arial" w:hAnsi="Arial"/>
          <w:sz w:val="19"/>
          <w:szCs w:val="19"/>
        </w:rPr>
      </w:pPr>
    </w:p>
    <w:p w14:paraId="172939AF" w14:textId="77777777" w:rsidR="001125D5" w:rsidRPr="001125D5" w:rsidRDefault="001125D5" w:rsidP="00454ADB">
      <w:pPr>
        <w:pStyle w:val="BodyText"/>
        <w:spacing w:after="0" w:line="360" w:lineRule="auto"/>
        <w:ind w:left="450" w:hanging="450"/>
        <w:jc w:val="thaiDistribute"/>
        <w:rPr>
          <w:rFonts w:ascii="Arial" w:hAnsi="Arial"/>
          <w:sz w:val="19"/>
          <w:szCs w:val="19"/>
        </w:rPr>
      </w:pPr>
    </w:p>
    <w:p w14:paraId="2396A8F2" w14:textId="77777777" w:rsidR="004A7EB9" w:rsidRDefault="009548AA" w:rsidP="00454ADB">
      <w:pPr>
        <w:pStyle w:val="BodyText"/>
        <w:spacing w:after="0" w:line="360" w:lineRule="auto"/>
        <w:ind w:left="446" w:hanging="446"/>
        <w:jc w:val="thaiDistribute"/>
        <w:rPr>
          <w:rFonts w:ascii="Arial" w:hAnsi="Arial"/>
          <w:sz w:val="19"/>
          <w:szCs w:val="19"/>
        </w:rPr>
      </w:pPr>
      <w:r w:rsidRPr="009548AA">
        <w:rPr>
          <w:rFonts w:ascii="Arial" w:hAnsi="Arial"/>
          <w:sz w:val="19"/>
          <w:szCs w:val="19"/>
        </w:rPr>
        <w:lastRenderedPageBreak/>
        <w:t>•</w:t>
      </w:r>
      <w:r w:rsidRPr="009548AA">
        <w:rPr>
          <w:rFonts w:ascii="Arial" w:hAnsi="Arial"/>
          <w:sz w:val="19"/>
          <w:szCs w:val="19"/>
        </w:rPr>
        <w:tab/>
      </w:r>
      <w:r w:rsidR="004A0993" w:rsidRPr="004A0993">
        <w:rPr>
          <w:rFonts w:ascii="Arial" w:hAnsi="Arial"/>
          <w:sz w:val="19"/>
          <w:szCs w:val="19"/>
        </w:rPr>
        <w:t>Evaluate the overall presentation, structure and content of the</w:t>
      </w:r>
      <w:r w:rsidR="002E65C0">
        <w:rPr>
          <w:rFonts w:ascii="Arial" w:hAnsi="Arial" w:cstheme="minorBidi"/>
          <w:sz w:val="19"/>
          <w:szCs w:val="24"/>
          <w:lang w:bidi="th-TH"/>
        </w:rPr>
        <w:t xml:space="preserve"> consolidated and separate</w:t>
      </w:r>
      <w:r w:rsidR="004A0993" w:rsidRPr="004A0993">
        <w:rPr>
          <w:rFonts w:ascii="Arial" w:hAnsi="Arial"/>
          <w:sz w:val="19"/>
          <w:szCs w:val="19"/>
        </w:rPr>
        <w:t xml:space="preserve"> financial statements, including the disclosures, and whether the financial statements represent the underlying transactions and events in a manner that achieves fair presentation.</w:t>
      </w:r>
      <w:r w:rsidRPr="009548AA">
        <w:rPr>
          <w:rFonts w:ascii="Arial" w:hAnsi="Arial"/>
          <w:sz w:val="19"/>
          <w:szCs w:val="19"/>
        </w:rPr>
        <w:t xml:space="preserve"> </w:t>
      </w:r>
    </w:p>
    <w:p w14:paraId="65DC127F" w14:textId="77777777" w:rsidR="004A0993" w:rsidRDefault="000324B4" w:rsidP="00454ADB">
      <w:pPr>
        <w:pStyle w:val="BodyText"/>
        <w:spacing w:after="0" w:line="360" w:lineRule="auto"/>
        <w:ind w:left="446" w:hanging="446"/>
        <w:jc w:val="thaiDistribute"/>
        <w:rPr>
          <w:rFonts w:ascii="Arial" w:hAnsi="Arial"/>
          <w:color w:val="000000" w:themeColor="text1"/>
          <w:spacing w:val="-4"/>
          <w:sz w:val="19"/>
          <w:szCs w:val="19"/>
        </w:rPr>
      </w:pPr>
      <w:r w:rsidRPr="000324B4">
        <w:rPr>
          <w:rFonts w:ascii="Arial" w:hAnsi="Arial"/>
          <w:color w:val="000000" w:themeColor="text1"/>
          <w:spacing w:val="-4"/>
          <w:sz w:val="19"/>
          <w:szCs w:val="19"/>
        </w:rPr>
        <w:t>•</w:t>
      </w:r>
      <w:r w:rsidRPr="000324B4">
        <w:rPr>
          <w:rFonts w:ascii="Arial" w:hAnsi="Arial"/>
          <w:color w:val="000000" w:themeColor="text1"/>
          <w:spacing w:val="-4"/>
          <w:sz w:val="19"/>
          <w:szCs w:val="19"/>
        </w:rPr>
        <w:tab/>
      </w:r>
      <w:r w:rsidRPr="000324B4">
        <w:rPr>
          <w:rFonts w:ascii="Arial" w:hAnsi="Arial"/>
          <w:color w:val="000000" w:themeColor="text1"/>
          <w:sz w:val="19"/>
          <w:szCs w:val="19"/>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6BE7006" w14:textId="77777777" w:rsidR="000324B4" w:rsidRPr="004A7EB9" w:rsidRDefault="000324B4" w:rsidP="00454ADB">
      <w:pPr>
        <w:pStyle w:val="BodyText"/>
        <w:spacing w:after="0" w:line="360" w:lineRule="auto"/>
        <w:ind w:left="446" w:hanging="446"/>
        <w:jc w:val="thaiDistribute"/>
        <w:rPr>
          <w:rFonts w:ascii="Arial" w:hAnsi="Arial"/>
          <w:sz w:val="19"/>
          <w:szCs w:val="19"/>
        </w:rPr>
      </w:pPr>
    </w:p>
    <w:p w14:paraId="12DC6083" w14:textId="77777777" w:rsidR="002E65C0" w:rsidRDefault="002E65C0" w:rsidP="00454ADB">
      <w:pPr>
        <w:pStyle w:val="BodyText"/>
        <w:spacing w:after="0" w:line="360" w:lineRule="auto"/>
        <w:jc w:val="thaiDistribute"/>
        <w:rPr>
          <w:rFonts w:ascii="Arial" w:hAnsi="Arial"/>
          <w:sz w:val="19"/>
          <w:szCs w:val="19"/>
        </w:rPr>
      </w:pPr>
      <w:r>
        <w:rPr>
          <w:rFonts w:ascii="Arial" w:hAnsi="Arial"/>
          <w:sz w:val="19"/>
          <w:szCs w:val="19"/>
        </w:rPr>
        <w:t>I communicate with those charged with governance, among other matters, the planned scope and timing of the audit and significant audit findings, including any significant deficiencies in internal control that I identify during my audit.</w:t>
      </w:r>
    </w:p>
    <w:p w14:paraId="2B6F3C43" w14:textId="77777777" w:rsidR="002E65C0" w:rsidRDefault="002E65C0" w:rsidP="00454ADB">
      <w:pPr>
        <w:pStyle w:val="BodyText"/>
        <w:spacing w:after="0" w:line="360" w:lineRule="auto"/>
        <w:jc w:val="thaiDistribute"/>
        <w:rPr>
          <w:rFonts w:ascii="Arial" w:hAnsi="Arial"/>
          <w:sz w:val="19"/>
          <w:szCs w:val="19"/>
        </w:rPr>
      </w:pPr>
    </w:p>
    <w:p w14:paraId="6567926E" w14:textId="77777777" w:rsidR="002E65C0" w:rsidRDefault="002E65C0" w:rsidP="00454ADB">
      <w:pPr>
        <w:pStyle w:val="BodyText"/>
        <w:spacing w:after="0" w:line="360" w:lineRule="auto"/>
        <w:jc w:val="thaiDistribute"/>
        <w:rPr>
          <w:rFonts w:ascii="Arial" w:hAnsi="Arial"/>
          <w:sz w:val="19"/>
          <w:szCs w:val="19"/>
        </w:rPr>
      </w:pPr>
      <w:r>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16979B9" w14:textId="77777777" w:rsidR="002E65C0" w:rsidRDefault="002E65C0" w:rsidP="00454ADB">
      <w:pPr>
        <w:pStyle w:val="BodyText"/>
        <w:spacing w:after="0" w:line="360" w:lineRule="auto"/>
        <w:jc w:val="thaiDistribute"/>
        <w:rPr>
          <w:rFonts w:ascii="Arial" w:hAnsi="Arial"/>
          <w:sz w:val="19"/>
          <w:szCs w:val="19"/>
        </w:rPr>
      </w:pPr>
    </w:p>
    <w:p w14:paraId="566FA066" w14:textId="77777777" w:rsidR="002E65C0" w:rsidRDefault="002E65C0" w:rsidP="00454ADB">
      <w:pPr>
        <w:pStyle w:val="BodyText"/>
        <w:spacing w:after="0" w:line="360" w:lineRule="auto"/>
        <w:jc w:val="thaiDistribute"/>
        <w:rPr>
          <w:rFonts w:ascii="Arial" w:hAnsi="Arial"/>
          <w:sz w:val="19"/>
          <w:szCs w:val="19"/>
        </w:rPr>
      </w:pPr>
      <w:r>
        <w:rPr>
          <w:rFonts w:ascii="Arial" w:hAnsi="Arial"/>
          <w:sz w:val="19"/>
          <w:szCs w:val="19"/>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3693C01" w14:textId="77777777" w:rsidR="006E794A" w:rsidRDefault="006E794A" w:rsidP="00454ADB">
      <w:pPr>
        <w:pStyle w:val="BodyText"/>
        <w:spacing w:after="0" w:line="360" w:lineRule="auto"/>
        <w:jc w:val="thaiDistribute"/>
        <w:rPr>
          <w:rFonts w:ascii="Arial" w:hAnsi="Arial"/>
          <w:sz w:val="19"/>
          <w:szCs w:val="19"/>
        </w:rPr>
      </w:pPr>
    </w:p>
    <w:p w14:paraId="472FA8C3" w14:textId="77777777" w:rsidR="006E794A" w:rsidRDefault="006E794A" w:rsidP="00454ADB">
      <w:pPr>
        <w:pStyle w:val="BodyText"/>
        <w:spacing w:after="0" w:line="360" w:lineRule="auto"/>
        <w:rPr>
          <w:rFonts w:ascii="Arial" w:hAnsi="Arial"/>
          <w:sz w:val="19"/>
          <w:szCs w:val="19"/>
        </w:rPr>
      </w:pPr>
    </w:p>
    <w:p w14:paraId="0A6A15BD" w14:textId="77777777" w:rsidR="00A62910" w:rsidRDefault="00A62910" w:rsidP="00454ADB">
      <w:pPr>
        <w:pStyle w:val="BodyText"/>
        <w:spacing w:after="0" w:line="360" w:lineRule="auto"/>
        <w:rPr>
          <w:rFonts w:ascii="Arial" w:hAnsi="Arial"/>
          <w:sz w:val="19"/>
          <w:szCs w:val="19"/>
        </w:rPr>
      </w:pPr>
    </w:p>
    <w:p w14:paraId="22D09F6C" w14:textId="77777777" w:rsidR="00B72118" w:rsidRPr="00B72118" w:rsidRDefault="00B72118" w:rsidP="00454ADB">
      <w:pPr>
        <w:pStyle w:val="BodyText"/>
        <w:spacing w:after="0" w:line="360" w:lineRule="auto"/>
        <w:rPr>
          <w:rFonts w:ascii="Arial" w:hAnsi="Arial"/>
          <w:b/>
          <w:bCs/>
          <w:sz w:val="19"/>
          <w:szCs w:val="19"/>
        </w:rPr>
      </w:pPr>
      <w:r w:rsidRPr="00B72118">
        <w:rPr>
          <w:rFonts w:ascii="Arial" w:hAnsi="Arial"/>
          <w:b/>
          <w:bCs/>
          <w:sz w:val="19"/>
          <w:szCs w:val="19"/>
        </w:rPr>
        <w:t xml:space="preserve">Mr. </w:t>
      </w:r>
      <w:r w:rsidR="000324B4" w:rsidRPr="000324B4">
        <w:rPr>
          <w:rFonts w:ascii="Arial" w:hAnsi="Arial"/>
          <w:b/>
          <w:bCs/>
          <w:sz w:val="19"/>
          <w:szCs w:val="19"/>
        </w:rPr>
        <w:t>Narin Churamongkol</w:t>
      </w:r>
    </w:p>
    <w:p w14:paraId="3880A8B5" w14:textId="77777777" w:rsidR="00B72118" w:rsidRPr="00B72118" w:rsidRDefault="00B72118" w:rsidP="00454ADB">
      <w:pPr>
        <w:pStyle w:val="BodyText"/>
        <w:spacing w:after="0" w:line="360" w:lineRule="auto"/>
        <w:rPr>
          <w:rFonts w:ascii="Arial" w:hAnsi="Arial"/>
          <w:sz w:val="19"/>
          <w:szCs w:val="19"/>
        </w:rPr>
      </w:pPr>
      <w:r w:rsidRPr="00B72118">
        <w:rPr>
          <w:rFonts w:ascii="Arial" w:hAnsi="Arial"/>
          <w:sz w:val="19"/>
          <w:szCs w:val="19"/>
        </w:rPr>
        <w:t>Certified Public Accountant</w:t>
      </w:r>
    </w:p>
    <w:p w14:paraId="3AD5039E" w14:textId="77777777" w:rsidR="00B72118" w:rsidRPr="00B72118" w:rsidRDefault="00B72118" w:rsidP="00454ADB">
      <w:pPr>
        <w:pStyle w:val="BodyText"/>
        <w:spacing w:after="0" w:line="360" w:lineRule="auto"/>
        <w:rPr>
          <w:rFonts w:ascii="Arial" w:hAnsi="Arial"/>
          <w:sz w:val="19"/>
          <w:szCs w:val="19"/>
        </w:rPr>
      </w:pPr>
      <w:r w:rsidRPr="00B72118">
        <w:rPr>
          <w:rFonts w:ascii="Arial" w:hAnsi="Arial"/>
          <w:sz w:val="19"/>
          <w:szCs w:val="19"/>
        </w:rPr>
        <w:t xml:space="preserve">Registration No. </w:t>
      </w:r>
      <w:r w:rsidR="000324B4">
        <w:rPr>
          <w:rFonts w:ascii="Arial" w:hAnsi="Arial"/>
          <w:sz w:val="19"/>
          <w:szCs w:val="19"/>
        </w:rPr>
        <w:t>8593</w:t>
      </w:r>
    </w:p>
    <w:p w14:paraId="18F89267" w14:textId="77777777" w:rsidR="00B72118" w:rsidRPr="00B72118" w:rsidRDefault="00B72118" w:rsidP="00454ADB">
      <w:pPr>
        <w:pStyle w:val="BodyText"/>
        <w:spacing w:after="0" w:line="360" w:lineRule="auto"/>
        <w:rPr>
          <w:rFonts w:ascii="Arial" w:hAnsi="Arial"/>
          <w:sz w:val="19"/>
          <w:szCs w:val="19"/>
        </w:rPr>
      </w:pPr>
    </w:p>
    <w:p w14:paraId="13153045" w14:textId="77777777" w:rsidR="00454ADB" w:rsidRPr="00EC4363" w:rsidRDefault="00454ADB" w:rsidP="00454ADB">
      <w:pPr>
        <w:pStyle w:val="RNormal"/>
        <w:spacing w:line="360" w:lineRule="auto"/>
        <w:rPr>
          <w:rFonts w:ascii="Arial" w:hAnsi="Arial" w:cs="Arial"/>
          <w:sz w:val="19"/>
          <w:szCs w:val="19"/>
        </w:rPr>
      </w:pPr>
      <w:r w:rsidRPr="00EC4363">
        <w:rPr>
          <w:rFonts w:ascii="Arial" w:hAnsi="Arial" w:cs="Arial"/>
          <w:sz w:val="19"/>
          <w:szCs w:val="19"/>
        </w:rPr>
        <w:t>Grant Thornton Limited</w:t>
      </w:r>
    </w:p>
    <w:p w14:paraId="2EE9790C" w14:textId="77777777" w:rsidR="00B72118" w:rsidRPr="00B72118" w:rsidRDefault="00454ADB" w:rsidP="00454ADB">
      <w:pPr>
        <w:pStyle w:val="BodyText"/>
        <w:spacing w:after="0" w:line="360" w:lineRule="auto"/>
        <w:rPr>
          <w:rFonts w:ascii="Arial" w:hAnsi="Arial"/>
          <w:sz w:val="19"/>
          <w:szCs w:val="19"/>
        </w:rPr>
      </w:pPr>
      <w:r>
        <w:rPr>
          <w:rFonts w:ascii="Arial" w:hAnsi="Arial"/>
          <w:sz w:val="19"/>
          <w:szCs w:val="19"/>
        </w:rPr>
        <w:t>Bangkok</w:t>
      </w:r>
    </w:p>
    <w:p w14:paraId="4DD57AC1" w14:textId="77777777" w:rsidR="00D15EA5" w:rsidRPr="009548AA" w:rsidRDefault="00FB5ACA" w:rsidP="00454ADB">
      <w:pPr>
        <w:pStyle w:val="BodyText"/>
        <w:spacing w:after="0" w:line="360" w:lineRule="auto"/>
      </w:pPr>
      <w:r w:rsidRPr="002E65C0">
        <w:rPr>
          <w:rFonts w:ascii="Arial" w:hAnsi="Arial"/>
          <w:sz w:val="19"/>
          <w:szCs w:val="19"/>
        </w:rPr>
        <w:t>22</w:t>
      </w:r>
      <w:r w:rsidR="001C7C90" w:rsidRPr="002E65C0">
        <w:rPr>
          <w:rFonts w:ascii="Arial" w:hAnsi="Arial"/>
          <w:sz w:val="19"/>
          <w:szCs w:val="19"/>
        </w:rPr>
        <w:t xml:space="preserve"> February </w:t>
      </w:r>
      <w:r w:rsidR="00B72118" w:rsidRPr="002E65C0">
        <w:rPr>
          <w:rFonts w:ascii="Arial" w:hAnsi="Arial"/>
          <w:sz w:val="19"/>
          <w:szCs w:val="19"/>
        </w:rPr>
        <w:t>201</w:t>
      </w:r>
      <w:r w:rsidRPr="002E65C0">
        <w:rPr>
          <w:rFonts w:ascii="Arial" w:hAnsi="Arial"/>
          <w:sz w:val="19"/>
          <w:szCs w:val="19"/>
        </w:rPr>
        <w:t>8</w:t>
      </w:r>
    </w:p>
    <w:sectPr w:rsidR="00D15EA5" w:rsidRPr="009548AA"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08FEB" w14:textId="77777777" w:rsidR="00F41DBB" w:rsidRDefault="00F41DBB">
      <w:r>
        <w:separator/>
      </w:r>
    </w:p>
  </w:endnote>
  <w:endnote w:type="continuationSeparator" w:id="0">
    <w:p w14:paraId="2D537F7D" w14:textId="77777777" w:rsidR="00F41DBB" w:rsidRDefault="00F41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84A5B" w14:textId="77777777" w:rsidR="00F41DBB" w:rsidRDefault="00F41DBB">
      <w:bookmarkStart w:id="0" w:name="_Hlk482348182"/>
      <w:bookmarkEnd w:id="0"/>
      <w:r>
        <w:separator/>
      </w:r>
    </w:p>
  </w:footnote>
  <w:footnote w:type="continuationSeparator" w:id="0">
    <w:p w14:paraId="3CD3D5F0" w14:textId="77777777" w:rsidR="00F41DBB" w:rsidRDefault="00F41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E2D36"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9F175" w14:textId="77777777" w:rsidR="00B63D0E" w:rsidRDefault="00B63D0E" w:rsidP="00D96128">
    <w:pPr>
      <w:pStyle w:val="Header"/>
      <w:jc w:val="right"/>
    </w:pPr>
  </w:p>
  <w:p w14:paraId="5450F8EF"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162F9" w14:textId="77777777" w:rsidR="000324B4" w:rsidRDefault="000324B4" w:rsidP="00801A1C">
    <w:pPr>
      <w:pStyle w:val="Header"/>
      <w:tabs>
        <w:tab w:val="clear" w:pos="8562"/>
        <w:tab w:val="left" w:pos="5328"/>
      </w:tabs>
      <w:spacing w:line="360" w:lineRule="auto"/>
    </w:pPr>
  </w:p>
  <w:p w14:paraId="426EC246" w14:textId="77777777" w:rsidR="000324B4" w:rsidRDefault="000324B4" w:rsidP="00801A1C">
    <w:pPr>
      <w:pStyle w:val="Header"/>
      <w:tabs>
        <w:tab w:val="clear" w:pos="8562"/>
        <w:tab w:val="left" w:pos="5328"/>
      </w:tabs>
      <w:spacing w:line="360" w:lineRule="auto"/>
    </w:pPr>
  </w:p>
  <w:p w14:paraId="2E1FCCC6" w14:textId="77777777" w:rsidR="000324B4" w:rsidRDefault="000324B4" w:rsidP="00801A1C">
    <w:pPr>
      <w:pStyle w:val="Header"/>
      <w:tabs>
        <w:tab w:val="clear" w:pos="8562"/>
        <w:tab w:val="left" w:pos="5328"/>
      </w:tabs>
      <w:spacing w:line="360" w:lineRule="auto"/>
    </w:pPr>
  </w:p>
  <w:p w14:paraId="14FF9D80" w14:textId="77777777" w:rsidR="000324B4" w:rsidRDefault="000324B4" w:rsidP="00801A1C">
    <w:pPr>
      <w:pStyle w:val="Header"/>
      <w:tabs>
        <w:tab w:val="clear" w:pos="8562"/>
        <w:tab w:val="left" w:pos="5328"/>
      </w:tabs>
      <w:spacing w:line="360" w:lineRule="auto"/>
    </w:pPr>
  </w:p>
  <w:p w14:paraId="2D49FB9C" w14:textId="77777777" w:rsidR="000324B4" w:rsidRDefault="000324B4" w:rsidP="00801A1C">
    <w:pPr>
      <w:pStyle w:val="Header"/>
      <w:tabs>
        <w:tab w:val="clear" w:pos="8562"/>
        <w:tab w:val="left" w:pos="5328"/>
      </w:tabs>
      <w:spacing w:line="360" w:lineRule="auto"/>
    </w:pPr>
  </w:p>
  <w:p w14:paraId="0A466DC9" w14:textId="77777777" w:rsidR="00D460E7" w:rsidRPr="004A7EB9" w:rsidRDefault="002A4DE7" w:rsidP="00801A1C">
    <w:pPr>
      <w:pStyle w:val="Header"/>
      <w:tabs>
        <w:tab w:val="clear" w:pos="8562"/>
        <w:tab w:val="left" w:pos="5328"/>
      </w:tabs>
      <w:spacing w:line="360" w:lineRule="auto"/>
      <w:rPr>
        <w:sz w:val="27"/>
        <w:szCs w:val="27"/>
      </w:rPr>
    </w:pPr>
    <w:r w:rsidRPr="002A4DE7">
      <w:t xml:space="preserve"> </w:t>
    </w:r>
    <w:r w:rsidR="001906DB"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4"/>
  </w:num>
  <w:num w:numId="8">
    <w:abstractNumId w:val="22"/>
  </w:num>
  <w:num w:numId="9">
    <w:abstractNumId w:val="5"/>
  </w:num>
  <w:num w:numId="10">
    <w:abstractNumId w:val="20"/>
  </w:num>
  <w:num w:numId="11">
    <w:abstractNumId w:val="18"/>
  </w:num>
  <w:num w:numId="12">
    <w:abstractNumId w:val="4"/>
  </w:num>
  <w:num w:numId="13">
    <w:abstractNumId w:val="10"/>
  </w:num>
  <w:num w:numId="14">
    <w:abstractNumId w:val="8"/>
  </w:num>
  <w:num w:numId="15">
    <w:abstractNumId w:val="10"/>
  </w:num>
  <w:num w:numId="16">
    <w:abstractNumId w:val="11"/>
  </w:num>
  <w:num w:numId="17">
    <w:abstractNumId w:val="15"/>
  </w:num>
  <w:num w:numId="18">
    <w:abstractNumId w:val="20"/>
  </w:num>
  <w:num w:numId="19">
    <w:abstractNumId w:val="18"/>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19"/>
  </w:num>
  <w:num w:numId="29">
    <w:abstractNumId w:val="19"/>
  </w:num>
  <w:num w:numId="30">
    <w:abstractNumId w:val="19"/>
  </w:num>
  <w:num w:numId="31">
    <w:abstractNumId w:val="16"/>
  </w:num>
  <w:num w:numId="32">
    <w:abstractNumId w:val="16"/>
  </w:num>
  <w:num w:numId="33">
    <w:abstractNumId w:val="16"/>
  </w:num>
  <w:num w:numId="34">
    <w:abstractNumId w:val="13"/>
  </w:num>
  <w:num w:numId="35">
    <w:abstractNumId w:val="17"/>
  </w:num>
  <w:num w:numId="36">
    <w:abstractNumId w:val="6"/>
  </w:num>
  <w:num w:numId="37">
    <w:abstractNumId w:val="9"/>
  </w:num>
  <w:num w:numId="38">
    <w:abstractNumId w:val="12"/>
  </w:num>
  <w:num w:numId="3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324B4"/>
    <w:rsid w:val="00044ACE"/>
    <w:rsid w:val="0004550E"/>
    <w:rsid w:val="00052614"/>
    <w:rsid w:val="000723F7"/>
    <w:rsid w:val="00074485"/>
    <w:rsid w:val="000828F1"/>
    <w:rsid w:val="00082F59"/>
    <w:rsid w:val="00092437"/>
    <w:rsid w:val="00094333"/>
    <w:rsid w:val="00097FAB"/>
    <w:rsid w:val="000B65E3"/>
    <w:rsid w:val="000B7090"/>
    <w:rsid w:val="000E52CE"/>
    <w:rsid w:val="000F3AAB"/>
    <w:rsid w:val="000F6E25"/>
    <w:rsid w:val="001011DF"/>
    <w:rsid w:val="001125D5"/>
    <w:rsid w:val="00112B69"/>
    <w:rsid w:val="001316D3"/>
    <w:rsid w:val="001554CD"/>
    <w:rsid w:val="00155A91"/>
    <w:rsid w:val="001613E2"/>
    <w:rsid w:val="0016459D"/>
    <w:rsid w:val="00167017"/>
    <w:rsid w:val="001906DB"/>
    <w:rsid w:val="0019210D"/>
    <w:rsid w:val="00192193"/>
    <w:rsid w:val="001A3BFB"/>
    <w:rsid w:val="001A3C20"/>
    <w:rsid w:val="001B198C"/>
    <w:rsid w:val="001B292A"/>
    <w:rsid w:val="001B7388"/>
    <w:rsid w:val="001C7C90"/>
    <w:rsid w:val="001D2302"/>
    <w:rsid w:val="001D7BB3"/>
    <w:rsid w:val="001E12A6"/>
    <w:rsid w:val="001E2634"/>
    <w:rsid w:val="001E498F"/>
    <w:rsid w:val="001E4C5F"/>
    <w:rsid w:val="0022518C"/>
    <w:rsid w:val="00237A7E"/>
    <w:rsid w:val="00241F16"/>
    <w:rsid w:val="00247969"/>
    <w:rsid w:val="0026182A"/>
    <w:rsid w:val="00276A19"/>
    <w:rsid w:val="00277243"/>
    <w:rsid w:val="00277EBE"/>
    <w:rsid w:val="00277F92"/>
    <w:rsid w:val="002838FB"/>
    <w:rsid w:val="00285249"/>
    <w:rsid w:val="00286E3C"/>
    <w:rsid w:val="002A252E"/>
    <w:rsid w:val="002A4DE7"/>
    <w:rsid w:val="002C623D"/>
    <w:rsid w:val="002C642E"/>
    <w:rsid w:val="002D5A0F"/>
    <w:rsid w:val="002D6E25"/>
    <w:rsid w:val="002E02F4"/>
    <w:rsid w:val="002E65C0"/>
    <w:rsid w:val="002E7F1E"/>
    <w:rsid w:val="002F2DEB"/>
    <w:rsid w:val="002F3903"/>
    <w:rsid w:val="002F4A52"/>
    <w:rsid w:val="002F7D90"/>
    <w:rsid w:val="0030026A"/>
    <w:rsid w:val="00305173"/>
    <w:rsid w:val="00321A76"/>
    <w:rsid w:val="00335E5B"/>
    <w:rsid w:val="00354F5D"/>
    <w:rsid w:val="00365072"/>
    <w:rsid w:val="00365ECE"/>
    <w:rsid w:val="003744DA"/>
    <w:rsid w:val="00376B43"/>
    <w:rsid w:val="00384904"/>
    <w:rsid w:val="003B4CCD"/>
    <w:rsid w:val="003B4DED"/>
    <w:rsid w:val="003C12C5"/>
    <w:rsid w:val="003C27EF"/>
    <w:rsid w:val="003C32E9"/>
    <w:rsid w:val="003C3898"/>
    <w:rsid w:val="003D2605"/>
    <w:rsid w:val="003D447F"/>
    <w:rsid w:val="003D64D6"/>
    <w:rsid w:val="003E034A"/>
    <w:rsid w:val="003E1FFF"/>
    <w:rsid w:val="003E3E21"/>
    <w:rsid w:val="00416281"/>
    <w:rsid w:val="00421CA9"/>
    <w:rsid w:val="00422353"/>
    <w:rsid w:val="00426915"/>
    <w:rsid w:val="00433A55"/>
    <w:rsid w:val="00433F63"/>
    <w:rsid w:val="00435788"/>
    <w:rsid w:val="004359E6"/>
    <w:rsid w:val="00443CE3"/>
    <w:rsid w:val="00445DF4"/>
    <w:rsid w:val="00452E7B"/>
    <w:rsid w:val="004546FA"/>
    <w:rsid w:val="00454ADB"/>
    <w:rsid w:val="00481FE7"/>
    <w:rsid w:val="0048532C"/>
    <w:rsid w:val="0049103F"/>
    <w:rsid w:val="004A0993"/>
    <w:rsid w:val="004A0DFE"/>
    <w:rsid w:val="004A3C62"/>
    <w:rsid w:val="004A7EB9"/>
    <w:rsid w:val="004C0971"/>
    <w:rsid w:val="004C0C25"/>
    <w:rsid w:val="004C2111"/>
    <w:rsid w:val="004C732E"/>
    <w:rsid w:val="004D20AE"/>
    <w:rsid w:val="004D3578"/>
    <w:rsid w:val="004F1A16"/>
    <w:rsid w:val="004F207F"/>
    <w:rsid w:val="004F5D91"/>
    <w:rsid w:val="005070FA"/>
    <w:rsid w:val="00513B70"/>
    <w:rsid w:val="0052186A"/>
    <w:rsid w:val="005259C2"/>
    <w:rsid w:val="005321DA"/>
    <w:rsid w:val="00547541"/>
    <w:rsid w:val="00551365"/>
    <w:rsid w:val="00556558"/>
    <w:rsid w:val="005627FF"/>
    <w:rsid w:val="00565B1A"/>
    <w:rsid w:val="0057587F"/>
    <w:rsid w:val="00577D61"/>
    <w:rsid w:val="005822AC"/>
    <w:rsid w:val="00585B89"/>
    <w:rsid w:val="005B405A"/>
    <w:rsid w:val="005B7801"/>
    <w:rsid w:val="005C0468"/>
    <w:rsid w:val="005C2CCB"/>
    <w:rsid w:val="005C6479"/>
    <w:rsid w:val="005C69FD"/>
    <w:rsid w:val="005D6F73"/>
    <w:rsid w:val="005D7025"/>
    <w:rsid w:val="005E2D67"/>
    <w:rsid w:val="005E5578"/>
    <w:rsid w:val="005F4D62"/>
    <w:rsid w:val="00603907"/>
    <w:rsid w:val="00610ED7"/>
    <w:rsid w:val="00620CE3"/>
    <w:rsid w:val="00621086"/>
    <w:rsid w:val="00632F39"/>
    <w:rsid w:val="006365A1"/>
    <w:rsid w:val="00636AA2"/>
    <w:rsid w:val="00636DC1"/>
    <w:rsid w:val="00663805"/>
    <w:rsid w:val="00666764"/>
    <w:rsid w:val="0066677C"/>
    <w:rsid w:val="0066694B"/>
    <w:rsid w:val="00667DB6"/>
    <w:rsid w:val="006771E8"/>
    <w:rsid w:val="00677C01"/>
    <w:rsid w:val="00683CC7"/>
    <w:rsid w:val="00692CA5"/>
    <w:rsid w:val="006932D7"/>
    <w:rsid w:val="006A593E"/>
    <w:rsid w:val="006B06A2"/>
    <w:rsid w:val="006B52B9"/>
    <w:rsid w:val="006B7853"/>
    <w:rsid w:val="006C3D37"/>
    <w:rsid w:val="006C6376"/>
    <w:rsid w:val="006D6FF5"/>
    <w:rsid w:val="006E794A"/>
    <w:rsid w:val="006F1B19"/>
    <w:rsid w:val="006F29ED"/>
    <w:rsid w:val="006F4AC3"/>
    <w:rsid w:val="006F4F77"/>
    <w:rsid w:val="0070147C"/>
    <w:rsid w:val="00714FD6"/>
    <w:rsid w:val="007265F7"/>
    <w:rsid w:val="00731894"/>
    <w:rsid w:val="00746796"/>
    <w:rsid w:val="00746D91"/>
    <w:rsid w:val="0075598A"/>
    <w:rsid w:val="00760E71"/>
    <w:rsid w:val="00761813"/>
    <w:rsid w:val="00762EF1"/>
    <w:rsid w:val="00771B85"/>
    <w:rsid w:val="00775DA6"/>
    <w:rsid w:val="0078170A"/>
    <w:rsid w:val="00790956"/>
    <w:rsid w:val="0079502D"/>
    <w:rsid w:val="007A0755"/>
    <w:rsid w:val="007A31D9"/>
    <w:rsid w:val="007A74F9"/>
    <w:rsid w:val="007D0315"/>
    <w:rsid w:val="007D41A1"/>
    <w:rsid w:val="007E29E9"/>
    <w:rsid w:val="007E71A5"/>
    <w:rsid w:val="00801A1C"/>
    <w:rsid w:val="008033D0"/>
    <w:rsid w:val="00803FB6"/>
    <w:rsid w:val="008059EF"/>
    <w:rsid w:val="008128F7"/>
    <w:rsid w:val="00812938"/>
    <w:rsid w:val="00827B71"/>
    <w:rsid w:val="008309D1"/>
    <w:rsid w:val="00830DAC"/>
    <w:rsid w:val="0083134C"/>
    <w:rsid w:val="00832F51"/>
    <w:rsid w:val="00843100"/>
    <w:rsid w:val="00847054"/>
    <w:rsid w:val="00850F25"/>
    <w:rsid w:val="008534AA"/>
    <w:rsid w:val="008679E9"/>
    <w:rsid w:val="008719C2"/>
    <w:rsid w:val="00881635"/>
    <w:rsid w:val="00884FF7"/>
    <w:rsid w:val="00894ACE"/>
    <w:rsid w:val="008A0987"/>
    <w:rsid w:val="008B19D9"/>
    <w:rsid w:val="008B1FD3"/>
    <w:rsid w:val="008B204B"/>
    <w:rsid w:val="008C49AE"/>
    <w:rsid w:val="008C59F7"/>
    <w:rsid w:val="008C5F26"/>
    <w:rsid w:val="008D4038"/>
    <w:rsid w:val="008E4019"/>
    <w:rsid w:val="008E7687"/>
    <w:rsid w:val="008F0E3C"/>
    <w:rsid w:val="008F11FA"/>
    <w:rsid w:val="008F33AE"/>
    <w:rsid w:val="008F4ACA"/>
    <w:rsid w:val="00905B61"/>
    <w:rsid w:val="00912F98"/>
    <w:rsid w:val="00917FBB"/>
    <w:rsid w:val="009219CA"/>
    <w:rsid w:val="009223D3"/>
    <w:rsid w:val="00931D7A"/>
    <w:rsid w:val="00935D8D"/>
    <w:rsid w:val="0094015D"/>
    <w:rsid w:val="00942FE8"/>
    <w:rsid w:val="009548AA"/>
    <w:rsid w:val="00957E70"/>
    <w:rsid w:val="00970DAB"/>
    <w:rsid w:val="00972FF6"/>
    <w:rsid w:val="0097321D"/>
    <w:rsid w:val="00992531"/>
    <w:rsid w:val="00995CD5"/>
    <w:rsid w:val="009A1787"/>
    <w:rsid w:val="009A4F5A"/>
    <w:rsid w:val="009B1F44"/>
    <w:rsid w:val="009B33A7"/>
    <w:rsid w:val="009B4573"/>
    <w:rsid w:val="009C002A"/>
    <w:rsid w:val="009E278C"/>
    <w:rsid w:val="009F6EDC"/>
    <w:rsid w:val="00A035CE"/>
    <w:rsid w:val="00A0537F"/>
    <w:rsid w:val="00A0602E"/>
    <w:rsid w:val="00A06C1F"/>
    <w:rsid w:val="00A07FFA"/>
    <w:rsid w:val="00A11FB4"/>
    <w:rsid w:val="00A1550B"/>
    <w:rsid w:val="00A2125E"/>
    <w:rsid w:val="00A35782"/>
    <w:rsid w:val="00A362F9"/>
    <w:rsid w:val="00A43EE6"/>
    <w:rsid w:val="00A60F49"/>
    <w:rsid w:val="00A61E15"/>
    <w:rsid w:val="00A62910"/>
    <w:rsid w:val="00A66F91"/>
    <w:rsid w:val="00A70229"/>
    <w:rsid w:val="00A85664"/>
    <w:rsid w:val="00A85FEB"/>
    <w:rsid w:val="00A918D1"/>
    <w:rsid w:val="00A93A9A"/>
    <w:rsid w:val="00A97A84"/>
    <w:rsid w:val="00AA5C16"/>
    <w:rsid w:val="00AC31D4"/>
    <w:rsid w:val="00AC6098"/>
    <w:rsid w:val="00AE2BF6"/>
    <w:rsid w:val="00AE3370"/>
    <w:rsid w:val="00AE64CA"/>
    <w:rsid w:val="00AF7092"/>
    <w:rsid w:val="00B05D80"/>
    <w:rsid w:val="00B1324D"/>
    <w:rsid w:val="00B157E2"/>
    <w:rsid w:val="00B24A45"/>
    <w:rsid w:val="00B25B92"/>
    <w:rsid w:val="00B26948"/>
    <w:rsid w:val="00B30EEF"/>
    <w:rsid w:val="00B34D51"/>
    <w:rsid w:val="00B36A0E"/>
    <w:rsid w:val="00B36BA1"/>
    <w:rsid w:val="00B40D67"/>
    <w:rsid w:val="00B43C45"/>
    <w:rsid w:val="00B55EE8"/>
    <w:rsid w:val="00B56E6C"/>
    <w:rsid w:val="00B63D0E"/>
    <w:rsid w:val="00B70166"/>
    <w:rsid w:val="00B72118"/>
    <w:rsid w:val="00B83039"/>
    <w:rsid w:val="00B93CAC"/>
    <w:rsid w:val="00BA06C2"/>
    <w:rsid w:val="00BA5B00"/>
    <w:rsid w:val="00BA6685"/>
    <w:rsid w:val="00BB1A07"/>
    <w:rsid w:val="00BB63FD"/>
    <w:rsid w:val="00BB6DAD"/>
    <w:rsid w:val="00BB7346"/>
    <w:rsid w:val="00BC0468"/>
    <w:rsid w:val="00BC1555"/>
    <w:rsid w:val="00BC60A9"/>
    <w:rsid w:val="00BD656F"/>
    <w:rsid w:val="00BE0C8A"/>
    <w:rsid w:val="00BE0FC0"/>
    <w:rsid w:val="00BE334D"/>
    <w:rsid w:val="00BE4988"/>
    <w:rsid w:val="00BF1C24"/>
    <w:rsid w:val="00BF5E73"/>
    <w:rsid w:val="00C06939"/>
    <w:rsid w:val="00C21E3B"/>
    <w:rsid w:val="00C35B1A"/>
    <w:rsid w:val="00C41C7D"/>
    <w:rsid w:val="00C614B8"/>
    <w:rsid w:val="00C62DF6"/>
    <w:rsid w:val="00C63023"/>
    <w:rsid w:val="00C63743"/>
    <w:rsid w:val="00C76C6C"/>
    <w:rsid w:val="00C80EC5"/>
    <w:rsid w:val="00C86BB9"/>
    <w:rsid w:val="00C8772C"/>
    <w:rsid w:val="00CA43FD"/>
    <w:rsid w:val="00CA7480"/>
    <w:rsid w:val="00CB18EB"/>
    <w:rsid w:val="00CB441E"/>
    <w:rsid w:val="00CC72E9"/>
    <w:rsid w:val="00CD25C2"/>
    <w:rsid w:val="00CE24E5"/>
    <w:rsid w:val="00CE41DB"/>
    <w:rsid w:val="00CE4D96"/>
    <w:rsid w:val="00CF09E3"/>
    <w:rsid w:val="00D078C4"/>
    <w:rsid w:val="00D15EA5"/>
    <w:rsid w:val="00D1709C"/>
    <w:rsid w:val="00D2100B"/>
    <w:rsid w:val="00D3089E"/>
    <w:rsid w:val="00D31D7A"/>
    <w:rsid w:val="00D33E60"/>
    <w:rsid w:val="00D3699C"/>
    <w:rsid w:val="00D43BE1"/>
    <w:rsid w:val="00D460E7"/>
    <w:rsid w:val="00D63ABC"/>
    <w:rsid w:val="00D675F1"/>
    <w:rsid w:val="00D73B96"/>
    <w:rsid w:val="00D73C81"/>
    <w:rsid w:val="00D7710B"/>
    <w:rsid w:val="00D80807"/>
    <w:rsid w:val="00D86917"/>
    <w:rsid w:val="00D92F9A"/>
    <w:rsid w:val="00D9427D"/>
    <w:rsid w:val="00D96128"/>
    <w:rsid w:val="00DA36EE"/>
    <w:rsid w:val="00DA452E"/>
    <w:rsid w:val="00DA5128"/>
    <w:rsid w:val="00DB308D"/>
    <w:rsid w:val="00DB5F40"/>
    <w:rsid w:val="00DD1E47"/>
    <w:rsid w:val="00DD61A9"/>
    <w:rsid w:val="00DD6EF1"/>
    <w:rsid w:val="00DE4958"/>
    <w:rsid w:val="00DE5179"/>
    <w:rsid w:val="00DF54E4"/>
    <w:rsid w:val="00DF6F04"/>
    <w:rsid w:val="00E01200"/>
    <w:rsid w:val="00E04361"/>
    <w:rsid w:val="00E04A5C"/>
    <w:rsid w:val="00E064FD"/>
    <w:rsid w:val="00E1053A"/>
    <w:rsid w:val="00E26AF3"/>
    <w:rsid w:val="00E276E0"/>
    <w:rsid w:val="00E314EA"/>
    <w:rsid w:val="00E32428"/>
    <w:rsid w:val="00E33FDA"/>
    <w:rsid w:val="00E406D5"/>
    <w:rsid w:val="00E546BF"/>
    <w:rsid w:val="00E56701"/>
    <w:rsid w:val="00E62754"/>
    <w:rsid w:val="00E64D2D"/>
    <w:rsid w:val="00E86B53"/>
    <w:rsid w:val="00E9110B"/>
    <w:rsid w:val="00EA114C"/>
    <w:rsid w:val="00EA2B6F"/>
    <w:rsid w:val="00EB3478"/>
    <w:rsid w:val="00EB4B39"/>
    <w:rsid w:val="00EB6FE3"/>
    <w:rsid w:val="00ED1796"/>
    <w:rsid w:val="00EE0F65"/>
    <w:rsid w:val="00F246A1"/>
    <w:rsid w:val="00F31393"/>
    <w:rsid w:val="00F37917"/>
    <w:rsid w:val="00F41DBB"/>
    <w:rsid w:val="00F5513E"/>
    <w:rsid w:val="00F63F3F"/>
    <w:rsid w:val="00F66FA5"/>
    <w:rsid w:val="00F71678"/>
    <w:rsid w:val="00F730E3"/>
    <w:rsid w:val="00F755E9"/>
    <w:rsid w:val="00F76AEB"/>
    <w:rsid w:val="00F770F1"/>
    <w:rsid w:val="00F909CD"/>
    <w:rsid w:val="00F970AC"/>
    <w:rsid w:val="00F974D1"/>
    <w:rsid w:val="00FA16E0"/>
    <w:rsid w:val="00FB5ACA"/>
    <w:rsid w:val="00FC4397"/>
    <w:rsid w:val="00FD05AD"/>
    <w:rsid w:val="00FD0666"/>
    <w:rsid w:val="00FD7295"/>
    <w:rsid w:val="00FD77B9"/>
    <w:rsid w:val="00FE2187"/>
    <w:rsid w:val="00FE2AC5"/>
    <w:rsid w:val="00FE320C"/>
    <w:rsid w:val="00FF2784"/>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B61132E"/>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54AD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09157487">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471485891">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06075704">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348361661">
      <w:bodyDiv w:val="1"/>
      <w:marLeft w:val="0"/>
      <w:marRight w:val="0"/>
      <w:marTop w:val="0"/>
      <w:marBottom w:val="0"/>
      <w:divBdr>
        <w:top w:val="none" w:sz="0" w:space="0" w:color="auto"/>
        <w:left w:val="none" w:sz="0" w:space="0" w:color="auto"/>
        <w:bottom w:val="none" w:sz="0" w:space="0" w:color="auto"/>
        <w:right w:val="none" w:sz="0" w:space="0" w:color="auto"/>
      </w:divBdr>
    </w:div>
    <w:div w:id="1428648851">
      <w:bodyDiv w:val="1"/>
      <w:marLeft w:val="0"/>
      <w:marRight w:val="0"/>
      <w:marTop w:val="0"/>
      <w:marBottom w:val="0"/>
      <w:divBdr>
        <w:top w:val="none" w:sz="0" w:space="0" w:color="auto"/>
        <w:left w:val="none" w:sz="0" w:space="0" w:color="auto"/>
        <w:bottom w:val="none" w:sz="0" w:space="0" w:color="auto"/>
        <w:right w:val="none" w:sz="0" w:space="0" w:color="auto"/>
      </w:divBdr>
    </w:div>
    <w:div w:id="170081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bc67323e77dfaa01e51587456ebb83c3">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d52e191fc2cf14d5249ee22b86f1e93f"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A1823-B3FD-41CB-BB12-D5D35960790B}">
  <ds:schemaRefs>
    <ds:schemaRef ds:uri="http://schemas.microsoft.com/sharepoint/v3/contenttype/forms"/>
  </ds:schemaRefs>
</ds:datastoreItem>
</file>

<file path=customXml/itemProps2.xml><?xml version="1.0" encoding="utf-8"?>
<ds:datastoreItem xmlns:ds="http://schemas.openxmlformats.org/officeDocument/2006/customXml" ds:itemID="{299153BD-EA18-4AA6-9B67-608748984F28}">
  <ds:schemaRefs>
    <ds:schemaRef ds:uri="1c180b90-967f-4688-bfe9-3e2f9d25db2e"/>
    <ds:schemaRef ds:uri="http://schemas.microsoft.com/office/2006/documentManagement/types"/>
    <ds:schemaRef ds:uri="http://purl.org/dc/terms/"/>
    <ds:schemaRef ds:uri="http://schemas.openxmlformats.org/package/2006/metadata/core-properties"/>
    <ds:schemaRef ds:uri="http://purl.org/dc/dcmitype/"/>
    <ds:schemaRef ds:uri="a995cbd9-5764-43f5-bd3f-0cf1ec58972e"/>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FCEAD825-DCD5-4FFE-9C9B-665EC5447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CE70A9-F21C-4742-B011-92FC67303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7</Pages>
  <Words>2237</Words>
  <Characters>12760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cp:revision>
  <cp:lastPrinted>2018-02-21T03:15:00Z</cp:lastPrinted>
  <dcterms:created xsi:type="dcterms:W3CDTF">2018-02-22T13:59:00Z</dcterms:created>
  <dcterms:modified xsi:type="dcterms:W3CDTF">2018-02-22T13:59:00Z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0x01010091F2D624989BCC4B91C3509B5ACDFEAC</vt:lpwstr>
  </property>
</Properties>
</file>