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Default="00A66927" w:rsidP="00A66927">
      <w:pPr>
        <w:pStyle w:val="Default"/>
        <w:spacing w:after="120"/>
        <w:ind w:left="284" w:hanging="284"/>
        <w:jc w:val="center"/>
        <w:rPr>
          <w:rFonts w:ascii="Times New Roman" w:hAnsi="Times New Roman" w:cs="Times New Roman"/>
          <w:b/>
          <w:bCs/>
        </w:rPr>
      </w:pPr>
      <w:r w:rsidRPr="00A66927">
        <w:rPr>
          <w:rFonts w:ascii="Times New Roman" w:hAnsi="Times New Roman" w:cs="Times New Roman"/>
          <w:b/>
          <w:bCs/>
        </w:rPr>
        <w:t>MPG CORPORATION PUBLIC COMPANY LIMITED</w:t>
      </w:r>
    </w:p>
    <w:p w:rsidR="00A66927" w:rsidRPr="00A66927" w:rsidRDefault="00087262" w:rsidP="00A66927">
      <w:pPr>
        <w:pStyle w:val="Default"/>
        <w:spacing w:after="120"/>
        <w:ind w:left="284" w:hanging="284"/>
        <w:jc w:val="center"/>
        <w:rPr>
          <w:rFonts w:ascii="Times New Roman" w:hAnsi="Times New Roman" w:cs="Times New Roman"/>
          <w:b/>
          <w:bCs/>
        </w:rPr>
      </w:pPr>
      <w:r w:rsidRPr="00087262">
        <w:rPr>
          <w:rFonts w:ascii="Times New Roman" w:hAnsi="Times New Roman" w:cs="Times New Roman"/>
          <w:b/>
          <w:bCs/>
        </w:rPr>
        <w:t>AND ITS SUBSIDIARIES</w:t>
      </w:r>
    </w:p>
    <w:p w:rsidR="00A66927" w:rsidRPr="00A66927" w:rsidRDefault="00A66927" w:rsidP="00A66927">
      <w:pPr>
        <w:pStyle w:val="Default"/>
        <w:spacing w:after="120"/>
        <w:ind w:left="284" w:hanging="284"/>
        <w:jc w:val="center"/>
        <w:rPr>
          <w:rFonts w:ascii="Times New Roman" w:hAnsi="Times New Roman" w:cs="Times New Roman"/>
          <w:b/>
          <w:bCs/>
        </w:rPr>
      </w:pPr>
      <w:r w:rsidRPr="00A66927">
        <w:rPr>
          <w:rFonts w:ascii="Times New Roman" w:hAnsi="Times New Roman" w:cs="Times New Roman"/>
          <w:b/>
          <w:bCs/>
        </w:rPr>
        <w:t>FINANCIAL STATEMENTS</w:t>
      </w:r>
    </w:p>
    <w:p w:rsidR="00A66927" w:rsidRPr="00A66927" w:rsidRDefault="00A66927" w:rsidP="00A66927">
      <w:pPr>
        <w:pStyle w:val="Default"/>
        <w:spacing w:after="120"/>
        <w:ind w:left="284" w:hanging="284"/>
        <w:jc w:val="center"/>
        <w:rPr>
          <w:rFonts w:ascii="Times New Roman" w:hAnsi="Times New Roman" w:cs="Times New Roman"/>
          <w:b/>
          <w:bCs/>
        </w:rPr>
      </w:pPr>
      <w:r w:rsidRPr="00A66927">
        <w:rPr>
          <w:rFonts w:ascii="Times New Roman" w:hAnsi="Times New Roman" w:cs="Times New Roman"/>
          <w:b/>
          <w:bCs/>
        </w:rPr>
        <w:t>FOR THE YEAR ENDED DECEMBER 31, 201</w:t>
      </w:r>
      <w:r w:rsidR="008200FB">
        <w:rPr>
          <w:rFonts w:ascii="Times New Roman" w:hAnsi="Times New Roman" w:cs="Times New Roman"/>
          <w:b/>
          <w:bCs/>
        </w:rPr>
        <w:t>7</w:t>
      </w:r>
    </w:p>
    <w:p w:rsidR="00A66927" w:rsidRPr="00A66927" w:rsidRDefault="00A66927" w:rsidP="00A66927">
      <w:pPr>
        <w:pStyle w:val="Default"/>
        <w:spacing w:after="120"/>
        <w:ind w:left="284" w:hanging="284"/>
        <w:jc w:val="center"/>
        <w:rPr>
          <w:rFonts w:ascii="Times New Roman" w:hAnsi="Times New Roman" w:cs="Times New Roman"/>
          <w:b/>
          <w:bCs/>
        </w:rPr>
      </w:pPr>
      <w:r w:rsidRPr="00A66927">
        <w:rPr>
          <w:rFonts w:ascii="Times New Roman" w:hAnsi="Times New Roman" w:cs="Times New Roman"/>
          <w:b/>
          <w:bCs/>
        </w:rPr>
        <w:t>AND</w:t>
      </w:r>
    </w:p>
    <w:p w:rsidR="00A66927" w:rsidRPr="00A66927" w:rsidRDefault="00A66927" w:rsidP="00A66927">
      <w:pPr>
        <w:pStyle w:val="Default"/>
        <w:spacing w:after="120"/>
        <w:ind w:left="284" w:hanging="284"/>
        <w:jc w:val="center"/>
        <w:rPr>
          <w:rFonts w:ascii="Times New Roman" w:hAnsi="Times New Roman" w:cs="Times New Roman"/>
          <w:b/>
          <w:bCs/>
        </w:rPr>
      </w:pPr>
      <w:r w:rsidRPr="00A66927">
        <w:rPr>
          <w:rFonts w:ascii="Times New Roman" w:hAnsi="Times New Roman" w:cs="Times New Roman"/>
          <w:b/>
          <w:bCs/>
        </w:rPr>
        <w:t>INDEPENDENT AUDITOR’S REPORT</w:t>
      </w:r>
    </w:p>
    <w:p w:rsidR="00A66927" w:rsidRPr="00A66927" w:rsidRDefault="00A66927" w:rsidP="00A66927">
      <w:pPr>
        <w:pStyle w:val="Default"/>
        <w:ind w:left="284" w:hanging="284"/>
        <w:jc w:val="center"/>
        <w:rPr>
          <w:rFonts w:ascii="Times New Roman" w:hAnsi="Times New Roman" w:cs="Times New Roman"/>
          <w:b/>
          <w:bCs/>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6A1407">
      <w:pPr>
        <w:pStyle w:val="Default"/>
        <w:ind w:left="284" w:right="-733" w:hanging="284"/>
        <w:jc w:val="center"/>
        <w:rPr>
          <w:rFonts w:ascii="Times New Roman" w:hAnsi="Times New Roman" w:cs="Times New Roman"/>
          <w:b/>
          <w:bCs/>
          <w:u w:val="single"/>
        </w:rPr>
      </w:pPr>
    </w:p>
    <w:p w:rsidR="00A66927" w:rsidRPr="00A66927" w:rsidRDefault="00A66927" w:rsidP="006A1407">
      <w:pPr>
        <w:pStyle w:val="Default"/>
        <w:ind w:left="284" w:right="-733" w:hanging="284"/>
        <w:jc w:val="center"/>
        <w:rPr>
          <w:rFonts w:ascii="Times New Roman" w:hAnsi="Times New Roman" w:cs="Times New Roman"/>
          <w:b/>
          <w:bCs/>
          <w:u w:val="single"/>
        </w:rPr>
      </w:pPr>
    </w:p>
    <w:p w:rsidR="00A66927" w:rsidRPr="00A66927" w:rsidRDefault="00A66927" w:rsidP="006A1407">
      <w:pPr>
        <w:pStyle w:val="Default"/>
        <w:ind w:left="284" w:right="-733" w:hanging="284"/>
        <w:jc w:val="center"/>
        <w:rPr>
          <w:rFonts w:ascii="Times New Roman" w:hAnsi="Times New Roman" w:cs="Times New Roman"/>
          <w:b/>
          <w:bCs/>
          <w:u w:val="single"/>
        </w:rPr>
      </w:pPr>
    </w:p>
    <w:p w:rsidR="00A66927" w:rsidRPr="00A66927" w:rsidRDefault="00A66927" w:rsidP="006A1407">
      <w:pPr>
        <w:pStyle w:val="Default"/>
        <w:ind w:left="284" w:right="-733" w:hanging="284"/>
        <w:jc w:val="center"/>
        <w:rPr>
          <w:rFonts w:ascii="Times New Roman" w:hAnsi="Times New Roman" w:cs="Times New Roman"/>
          <w:b/>
          <w:bCs/>
          <w:u w:val="single"/>
        </w:rPr>
      </w:pPr>
    </w:p>
    <w:p w:rsidR="00A66927" w:rsidRPr="00A66927" w:rsidRDefault="00A66927" w:rsidP="006A1407">
      <w:pPr>
        <w:pStyle w:val="Default"/>
        <w:ind w:left="284" w:right="-733" w:hanging="284"/>
        <w:jc w:val="center"/>
        <w:rPr>
          <w:rFonts w:ascii="Times New Roman" w:hAnsi="Times New Roman" w:cs="Times New Roman"/>
          <w:b/>
          <w:bCs/>
          <w:u w:val="single"/>
        </w:rPr>
      </w:pPr>
    </w:p>
    <w:p w:rsidR="00E063FB" w:rsidRPr="00EC2A69" w:rsidRDefault="00E063FB" w:rsidP="006A1407">
      <w:pPr>
        <w:pStyle w:val="Default"/>
        <w:ind w:left="284" w:right="-733" w:hanging="284"/>
        <w:jc w:val="center"/>
        <w:rPr>
          <w:rFonts w:ascii="Times New Roman" w:hAnsi="Times New Roman" w:cs="Times New Roman"/>
          <w:b/>
          <w:bCs/>
          <w:u w:val="single"/>
        </w:rPr>
      </w:pPr>
      <w:proofErr w:type="gramStart"/>
      <w:r w:rsidRPr="00EC2A69">
        <w:rPr>
          <w:rFonts w:ascii="Times New Roman" w:hAnsi="Times New Roman" w:cs="Times New Roman"/>
          <w:b/>
          <w:bCs/>
          <w:u w:val="single"/>
        </w:rPr>
        <w:t>INDEPENDENT  AUDITOR’S</w:t>
      </w:r>
      <w:proofErr w:type="gramEnd"/>
      <w:r w:rsidRPr="00EC2A69">
        <w:rPr>
          <w:rFonts w:ascii="Times New Roman" w:hAnsi="Times New Roman" w:cs="Times New Roman"/>
          <w:b/>
          <w:bCs/>
          <w:u w:val="single"/>
        </w:rPr>
        <w:t xml:space="preserve">  REPORT</w:t>
      </w:r>
    </w:p>
    <w:p w:rsidR="00E063FB" w:rsidRPr="002032AF" w:rsidRDefault="00E063FB" w:rsidP="006A1407">
      <w:pPr>
        <w:ind w:left="284" w:right="-733" w:hanging="284"/>
        <w:jc w:val="thaiDistribute"/>
        <w:outlineLvl w:val="0"/>
        <w:rPr>
          <w:rFonts w:cs="Times New Roman"/>
          <w:sz w:val="18"/>
          <w:szCs w:val="18"/>
          <w:cs/>
        </w:rPr>
      </w:pPr>
    </w:p>
    <w:p w:rsidR="00E00BA8" w:rsidRDefault="00E063FB" w:rsidP="006A1407">
      <w:pPr>
        <w:ind w:left="426" w:right="-733" w:hanging="426"/>
        <w:outlineLvl w:val="0"/>
        <w:rPr>
          <w:rFonts w:ascii="Times New Roman" w:hAnsi="Times New Roman" w:cs="Times New Roman"/>
          <w:b/>
          <w:bCs/>
          <w:sz w:val="18"/>
          <w:szCs w:val="18"/>
        </w:rPr>
      </w:pPr>
      <w:r w:rsidRPr="002032AF">
        <w:rPr>
          <w:rFonts w:ascii="Times New Roman" w:hAnsi="Times New Roman" w:cs="Times New Roman"/>
          <w:b/>
          <w:bCs/>
          <w:color w:val="000000"/>
          <w:sz w:val="18"/>
          <w:szCs w:val="18"/>
        </w:rPr>
        <w:t>To</w:t>
      </w:r>
      <w:r w:rsidRPr="002032AF">
        <w:rPr>
          <w:rFonts w:ascii="Times New Roman" w:hAnsi="Times New Roman" w:cs="Times New Roman"/>
          <w:b/>
          <w:bCs/>
          <w:color w:val="000000"/>
          <w:sz w:val="18"/>
          <w:szCs w:val="18"/>
        </w:rPr>
        <w:tab/>
        <w:t xml:space="preserve">The Shareholders and Board of Directors of </w:t>
      </w:r>
      <w:r w:rsidR="00A66927" w:rsidRPr="00A66927">
        <w:rPr>
          <w:rFonts w:ascii="Times New Roman" w:hAnsi="Times New Roman" w:cs="Times New Roman"/>
          <w:b/>
          <w:bCs/>
          <w:color w:val="000000"/>
          <w:sz w:val="18"/>
          <w:szCs w:val="18"/>
        </w:rPr>
        <w:t>MPG Corporation Public Company Limited</w:t>
      </w:r>
      <w:r w:rsidR="00A66927">
        <w:rPr>
          <w:rFonts w:ascii="Times New Roman" w:hAnsi="Times New Roman" w:cs="Times New Roman"/>
          <w:b/>
          <w:bCs/>
          <w:sz w:val="18"/>
          <w:szCs w:val="18"/>
        </w:rPr>
        <w:t>.</w:t>
      </w:r>
    </w:p>
    <w:p w:rsidR="00E063FB" w:rsidRPr="002032AF" w:rsidRDefault="00E063FB" w:rsidP="006A1407">
      <w:pPr>
        <w:ind w:left="426" w:right="-733" w:hanging="426"/>
        <w:outlineLvl w:val="0"/>
        <w:rPr>
          <w:rFonts w:ascii="Times New Roman" w:hAnsi="Times New Roman" w:cs="Times New Roman"/>
          <w:b/>
          <w:bCs/>
          <w:sz w:val="18"/>
          <w:szCs w:val="18"/>
        </w:rPr>
      </w:pPr>
      <w:r w:rsidRPr="002032AF">
        <w:rPr>
          <w:rFonts w:ascii="Times New Roman" w:hAnsi="Times New Roman" w:cs="Times New Roman"/>
          <w:b/>
          <w:bCs/>
          <w:sz w:val="18"/>
          <w:szCs w:val="18"/>
        </w:rPr>
        <w:t xml:space="preserve">Opinion </w:t>
      </w:r>
    </w:p>
    <w:p w:rsidR="00E063FB" w:rsidRPr="002032AF" w:rsidRDefault="00E063FB" w:rsidP="006A1407">
      <w:pPr>
        <w:pStyle w:val="Default"/>
        <w:spacing w:after="120" w:line="360" w:lineRule="auto"/>
        <w:ind w:right="-733"/>
        <w:jc w:val="thaiDistribute"/>
        <w:rPr>
          <w:rFonts w:ascii="Times New Roman" w:hAnsi="Times New Roman" w:cs="Times New Roman"/>
          <w:sz w:val="18"/>
          <w:szCs w:val="18"/>
        </w:rPr>
      </w:pPr>
      <w:r w:rsidRPr="002032AF">
        <w:rPr>
          <w:rFonts w:ascii="Times New Roman" w:hAnsi="Times New Roman" w:cs="Times New Roman"/>
          <w:sz w:val="18"/>
          <w:szCs w:val="18"/>
        </w:rPr>
        <w:t>I have audited the consolidated financial statements of</w:t>
      </w:r>
      <w:r w:rsidRPr="002032AF">
        <w:rPr>
          <w:rFonts w:ascii="Times New Roman" w:hAnsi="Times New Roman" w:cs="Times New Roman"/>
          <w:sz w:val="18"/>
          <w:szCs w:val="18"/>
          <w:cs/>
        </w:rPr>
        <w:t xml:space="preserve"> </w:t>
      </w:r>
      <w:r w:rsidR="00A66927" w:rsidRPr="00A66927">
        <w:rPr>
          <w:rFonts w:ascii="Times New Roman" w:hAnsi="Times New Roman" w:cs="Times New Roman"/>
          <w:sz w:val="18"/>
          <w:szCs w:val="18"/>
        </w:rPr>
        <w:t>MPG Corporation</w:t>
      </w:r>
      <w:r w:rsidR="00E00BA8" w:rsidRPr="00E00BA8">
        <w:rPr>
          <w:rFonts w:ascii="Times New Roman" w:hAnsi="Times New Roman" w:cs="Times New Roman"/>
          <w:sz w:val="18"/>
          <w:szCs w:val="18"/>
        </w:rPr>
        <w:t xml:space="preserve"> </w:t>
      </w:r>
      <w:r w:rsidRPr="002032AF">
        <w:rPr>
          <w:rFonts w:ascii="Times New Roman" w:hAnsi="Times New Roman" w:cs="Times New Roman"/>
          <w:sz w:val="18"/>
          <w:szCs w:val="18"/>
        </w:rPr>
        <w:t xml:space="preserve">Public Company Limited and its subsidiaries (the “Group”) and the separate financial statements of </w:t>
      </w:r>
      <w:r w:rsidR="00A66927" w:rsidRPr="00A66927">
        <w:rPr>
          <w:rFonts w:ascii="Times New Roman" w:hAnsi="Times New Roman" w:cs="Times New Roman"/>
          <w:sz w:val="18"/>
          <w:szCs w:val="18"/>
        </w:rPr>
        <w:t xml:space="preserve">MPG Corporation </w:t>
      </w:r>
      <w:r w:rsidRPr="002032AF">
        <w:rPr>
          <w:rFonts w:ascii="Times New Roman" w:hAnsi="Times New Roman" w:cs="Times New Roman"/>
          <w:sz w:val="18"/>
          <w:szCs w:val="18"/>
        </w:rPr>
        <w:t>Company Limited (the “Company”) which comprise the consolidated and separate statements of financial position as of December 31, 201</w:t>
      </w:r>
      <w:r w:rsidR="008200FB">
        <w:rPr>
          <w:rFonts w:ascii="Times New Roman" w:hAnsi="Times New Roman" w:cs="Times New Roman"/>
          <w:sz w:val="18"/>
          <w:szCs w:val="18"/>
        </w:rPr>
        <w:t>7</w:t>
      </w:r>
      <w:r w:rsidRPr="002032AF">
        <w:rPr>
          <w:rFonts w:ascii="Times New Roman" w:hAnsi="Times New Roman" w:cs="Times New Roman"/>
          <w:sz w:val="18"/>
          <w:szCs w:val="18"/>
        </w:rPr>
        <w:t>, and the related consolidated and separate statements of changes in equity, income, comprehensive income, and cash flows for the year then ended, and notes to the financial statements, including a summary of significant accounting policies.</w:t>
      </w:r>
    </w:p>
    <w:p w:rsidR="00E063FB" w:rsidRPr="002032AF" w:rsidRDefault="00E063FB" w:rsidP="006A1407">
      <w:pPr>
        <w:pStyle w:val="Default"/>
        <w:spacing w:after="120" w:line="360" w:lineRule="auto"/>
        <w:ind w:right="-733"/>
        <w:jc w:val="thaiDistribute"/>
        <w:rPr>
          <w:rFonts w:ascii="Times New Roman" w:hAnsi="Times New Roman" w:cs="Times New Roman"/>
          <w:sz w:val="18"/>
          <w:szCs w:val="18"/>
        </w:rPr>
      </w:pPr>
      <w:r w:rsidRPr="002032AF">
        <w:rPr>
          <w:rFonts w:ascii="Times New Roman" w:hAnsi="Times New Roman" w:cs="Times New Roman"/>
          <w:sz w:val="18"/>
          <w:szCs w:val="18"/>
        </w:rPr>
        <w:t xml:space="preserve">In my opinion, the accompanying consolidated and separate financial statements present fairly, in all material respects, the financial position of </w:t>
      </w:r>
      <w:r w:rsidR="00A66927" w:rsidRPr="00A66927">
        <w:rPr>
          <w:rFonts w:ascii="Times New Roman" w:hAnsi="Times New Roman" w:cs="Times New Roman"/>
          <w:sz w:val="18"/>
          <w:szCs w:val="18"/>
        </w:rPr>
        <w:t>MPG Corporation</w:t>
      </w:r>
      <w:r w:rsidR="00E00BA8" w:rsidRPr="00E00BA8">
        <w:rPr>
          <w:rFonts w:ascii="Times New Roman" w:hAnsi="Times New Roman" w:cs="Times New Roman"/>
          <w:sz w:val="18"/>
          <w:szCs w:val="18"/>
        </w:rPr>
        <w:t xml:space="preserve"> </w:t>
      </w:r>
      <w:r w:rsidRPr="002032AF">
        <w:rPr>
          <w:rFonts w:ascii="Times New Roman" w:hAnsi="Times New Roman" w:cs="Times New Roman"/>
          <w:sz w:val="18"/>
          <w:szCs w:val="18"/>
        </w:rPr>
        <w:t xml:space="preserve">Public Company Limited and its subsidiaries and of </w:t>
      </w:r>
      <w:r w:rsidR="00A66927" w:rsidRPr="00A66927">
        <w:rPr>
          <w:rFonts w:ascii="Times New Roman" w:hAnsi="Times New Roman" w:cs="Times New Roman"/>
          <w:sz w:val="18"/>
          <w:szCs w:val="18"/>
        </w:rPr>
        <w:t>MPG Corporation</w:t>
      </w:r>
      <w:r w:rsidR="00E00BA8" w:rsidRPr="00E00BA8">
        <w:rPr>
          <w:rFonts w:ascii="Times New Roman" w:hAnsi="Times New Roman" w:cs="Times New Roman"/>
          <w:sz w:val="18"/>
          <w:szCs w:val="18"/>
        </w:rPr>
        <w:t xml:space="preserve"> </w:t>
      </w:r>
      <w:r w:rsidRPr="002032AF">
        <w:rPr>
          <w:rFonts w:ascii="Times New Roman" w:hAnsi="Times New Roman" w:cs="Times New Roman"/>
          <w:sz w:val="18"/>
          <w:szCs w:val="18"/>
        </w:rPr>
        <w:t xml:space="preserve">Public Company Limited as of December </w:t>
      </w:r>
      <w:r w:rsidRPr="002032AF">
        <w:rPr>
          <w:rFonts w:ascii="Times New Roman" w:hAnsi="Times New Roman" w:cs="Angsana New"/>
          <w:sz w:val="18"/>
          <w:szCs w:val="18"/>
        </w:rPr>
        <w:t>31</w:t>
      </w:r>
      <w:r w:rsidRPr="002032AF">
        <w:rPr>
          <w:rFonts w:ascii="Times New Roman" w:hAnsi="Times New Roman" w:cs="Times New Roman"/>
          <w:sz w:val="18"/>
          <w:szCs w:val="18"/>
        </w:rPr>
        <w:t xml:space="preserve">, </w:t>
      </w:r>
      <w:r w:rsidRPr="002032AF">
        <w:rPr>
          <w:rFonts w:ascii="Times New Roman" w:hAnsi="Times New Roman" w:cs="Angsana New"/>
          <w:sz w:val="18"/>
          <w:szCs w:val="18"/>
        </w:rPr>
        <w:t>201</w:t>
      </w:r>
      <w:r w:rsidR="008200FB">
        <w:rPr>
          <w:rFonts w:ascii="Times New Roman" w:hAnsi="Times New Roman" w:cs="Times New Roman"/>
          <w:sz w:val="18"/>
          <w:szCs w:val="18"/>
        </w:rPr>
        <w:t>7</w:t>
      </w:r>
      <w:r w:rsidRPr="002032AF">
        <w:rPr>
          <w:rFonts w:ascii="Times New Roman" w:hAnsi="Times New Roman" w:cs="Times New Roman"/>
          <w:sz w:val="18"/>
          <w:szCs w:val="18"/>
        </w:rPr>
        <w:t>, and financial performance and cash flows for the year then ended in accordance with Thai Financial Reporting Standards</w:t>
      </w:r>
      <w:r w:rsidRPr="002032AF">
        <w:rPr>
          <w:rFonts w:ascii="Times New Roman" w:hAnsi="Times New Roman" w:cs="Times New Roman"/>
          <w:sz w:val="18"/>
          <w:szCs w:val="18"/>
          <w:cs/>
        </w:rPr>
        <w:t xml:space="preserve"> </w:t>
      </w:r>
      <w:r w:rsidRPr="002032AF">
        <w:rPr>
          <w:rFonts w:ascii="Times New Roman" w:hAnsi="Times New Roman" w:cs="Times New Roman"/>
          <w:sz w:val="18"/>
          <w:szCs w:val="18"/>
        </w:rPr>
        <w:t xml:space="preserve">(“TFRSs”). </w:t>
      </w:r>
    </w:p>
    <w:p w:rsidR="00E063FB" w:rsidRPr="002032AF" w:rsidRDefault="00E063FB" w:rsidP="006A1407">
      <w:pPr>
        <w:pStyle w:val="Default"/>
        <w:spacing w:before="120" w:after="120"/>
        <w:ind w:right="-733"/>
        <w:rPr>
          <w:rFonts w:ascii="Times New Roman" w:hAnsi="Times New Roman" w:cs="Times New Roman"/>
          <w:sz w:val="18"/>
          <w:szCs w:val="18"/>
        </w:rPr>
      </w:pPr>
      <w:r w:rsidRPr="002032AF">
        <w:rPr>
          <w:rFonts w:ascii="Times New Roman" w:hAnsi="Times New Roman" w:cs="Times New Roman"/>
          <w:b/>
          <w:bCs/>
          <w:sz w:val="18"/>
          <w:szCs w:val="18"/>
        </w:rPr>
        <w:t xml:space="preserve">Basis for Opinion </w:t>
      </w:r>
    </w:p>
    <w:p w:rsidR="00E063FB" w:rsidRPr="002032AF" w:rsidRDefault="00E063FB" w:rsidP="006A1407">
      <w:pPr>
        <w:pStyle w:val="Default"/>
        <w:spacing w:after="120" w:line="360" w:lineRule="auto"/>
        <w:ind w:right="-733"/>
        <w:jc w:val="thaiDistribute"/>
        <w:rPr>
          <w:rFonts w:ascii="Times New Roman" w:hAnsi="Times New Roman" w:cs="Times New Roman"/>
          <w:sz w:val="18"/>
          <w:szCs w:val="18"/>
        </w:rPr>
      </w:pPr>
      <w:r w:rsidRPr="002032AF">
        <w:rPr>
          <w:rFonts w:ascii="Times New Roman" w:hAnsi="Times New Roman" w:cs="Times New Roman"/>
          <w:sz w:val="18"/>
          <w:szCs w:val="1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in accordance with the Federation of Accounting Professions under the Royal Patronage of his Majesty the King’s Code of Ethics for Professional Accountants together with the ethical requirements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E063FB" w:rsidRPr="002032AF" w:rsidRDefault="00E063FB" w:rsidP="006A1407">
      <w:pPr>
        <w:pStyle w:val="Default"/>
        <w:spacing w:after="120"/>
        <w:ind w:right="-733"/>
        <w:jc w:val="both"/>
        <w:rPr>
          <w:rFonts w:ascii="Times New Roman" w:hAnsi="Times New Roman" w:cs="Times New Roman"/>
          <w:b/>
          <w:bCs/>
          <w:sz w:val="18"/>
          <w:szCs w:val="18"/>
        </w:rPr>
      </w:pPr>
      <w:r w:rsidRPr="002032AF">
        <w:rPr>
          <w:rFonts w:ascii="Times New Roman" w:hAnsi="Times New Roman" w:cs="Times New Roman"/>
          <w:b/>
          <w:bCs/>
          <w:sz w:val="18"/>
          <w:szCs w:val="18"/>
        </w:rPr>
        <w:t xml:space="preserve">Key Audit Matters </w:t>
      </w:r>
    </w:p>
    <w:p w:rsidR="00E063FB" w:rsidRDefault="00E063FB" w:rsidP="006A1407">
      <w:pPr>
        <w:pStyle w:val="Default"/>
        <w:spacing w:after="120" w:line="360" w:lineRule="auto"/>
        <w:ind w:right="-733"/>
        <w:jc w:val="both"/>
        <w:rPr>
          <w:rFonts w:ascii="Times New Roman" w:hAnsi="Times New Roman" w:cs="Times New Roman"/>
          <w:sz w:val="18"/>
          <w:szCs w:val="18"/>
        </w:rPr>
      </w:pPr>
      <w:r w:rsidRPr="002032AF">
        <w:rPr>
          <w:rFonts w:ascii="Times New Roman" w:hAnsi="Times New Roman" w:cs="Times New Roman"/>
          <w:sz w:val="18"/>
          <w:szCs w:val="1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E063FB" w:rsidRPr="002032AF" w:rsidRDefault="00E063FB" w:rsidP="006A1407">
      <w:pPr>
        <w:pStyle w:val="Default"/>
        <w:spacing w:before="120" w:after="120"/>
        <w:ind w:right="-733"/>
        <w:jc w:val="both"/>
        <w:rPr>
          <w:rFonts w:ascii="Times New Roman" w:hAnsi="Times New Roman" w:cs="Times New Roman"/>
          <w:b/>
          <w:bCs/>
          <w:sz w:val="18"/>
          <w:szCs w:val="18"/>
        </w:rPr>
      </w:pPr>
      <w:r w:rsidRPr="002032AF">
        <w:rPr>
          <w:rFonts w:ascii="Times New Roman" w:hAnsi="Times New Roman" w:cs="Times New Roman"/>
          <w:b/>
          <w:bCs/>
          <w:sz w:val="18"/>
          <w:szCs w:val="18"/>
        </w:rPr>
        <w:t>Key Audit Matters included Audited Procedures are as follows:</w:t>
      </w:r>
    </w:p>
    <w:p w:rsidR="00BC038D" w:rsidRPr="00BC038D" w:rsidRDefault="00BC038D" w:rsidP="006A1407">
      <w:pPr>
        <w:pStyle w:val="Default"/>
        <w:spacing w:after="120" w:line="360" w:lineRule="auto"/>
        <w:ind w:right="-733"/>
        <w:jc w:val="thaiDistribute"/>
        <w:rPr>
          <w:rFonts w:ascii="Times New Roman" w:hAnsi="Times New Roman" w:cs="Times New Roman"/>
          <w:i/>
          <w:iCs/>
          <w:sz w:val="18"/>
          <w:szCs w:val="18"/>
          <w:u w:val="single"/>
        </w:rPr>
      </w:pPr>
      <w:r w:rsidRPr="00BC038D">
        <w:rPr>
          <w:rFonts w:ascii="Times New Roman" w:hAnsi="Times New Roman" w:cs="Times New Roman"/>
          <w:i/>
          <w:iCs/>
          <w:sz w:val="18"/>
          <w:szCs w:val="18"/>
          <w:u w:val="single"/>
        </w:rPr>
        <w:t xml:space="preserve">Presentation of inventories valuation (the consolidate and separated financial statements)  </w:t>
      </w:r>
    </w:p>
    <w:p w:rsidR="00D70989" w:rsidRDefault="00D70989" w:rsidP="006A1407">
      <w:pPr>
        <w:pStyle w:val="Default"/>
        <w:spacing w:after="120" w:line="360" w:lineRule="auto"/>
        <w:ind w:right="-733"/>
        <w:jc w:val="thaiDistribute"/>
        <w:rPr>
          <w:rFonts w:ascii="Times New Roman" w:hAnsi="Times New Roman" w:cs="Times New Roman"/>
          <w:sz w:val="18"/>
          <w:szCs w:val="18"/>
        </w:rPr>
      </w:pPr>
      <w:r w:rsidRPr="00065B41">
        <w:rPr>
          <w:rFonts w:ascii="Times New Roman" w:hAnsi="Times New Roman" w:cs="Times New Roman"/>
          <w:sz w:val="18"/>
          <w:szCs w:val="18"/>
        </w:rPr>
        <w:t>As describe in note 2.</w:t>
      </w:r>
      <w:r w:rsidR="00090372">
        <w:rPr>
          <w:rFonts w:ascii="Times New Roman" w:hAnsi="Times New Roman" w:cs="Times New Roman"/>
          <w:sz w:val="18"/>
          <w:szCs w:val="18"/>
        </w:rPr>
        <w:t>3</w:t>
      </w:r>
      <w:r w:rsidRPr="00065B41">
        <w:rPr>
          <w:rFonts w:ascii="Times New Roman" w:hAnsi="Times New Roman" w:cs="Times New Roman"/>
          <w:sz w:val="18"/>
          <w:szCs w:val="18"/>
        </w:rPr>
        <w:t xml:space="preserve"> and note 7 to the financial statement, the Group has significant amount of inventories which stated at the lower of cost and net realizable value.  </w:t>
      </w:r>
      <w:r w:rsidR="00557C6D" w:rsidRPr="00065B41">
        <w:rPr>
          <w:rFonts w:ascii="Times New Roman" w:hAnsi="Times New Roman" w:cs="Times New Roman"/>
          <w:sz w:val="18"/>
          <w:szCs w:val="18"/>
        </w:rPr>
        <w:t xml:space="preserve">Most of inventories aging are not long, due to main business of the Group is </w:t>
      </w:r>
      <w:r w:rsidR="00065B41" w:rsidRPr="00065B41">
        <w:rPr>
          <w:rFonts w:ascii="Times New Roman" w:hAnsi="Times New Roman" w:cs="Times New Roman"/>
          <w:sz w:val="18"/>
          <w:szCs w:val="18"/>
        </w:rPr>
        <w:t xml:space="preserve">distribute </w:t>
      </w:r>
      <w:r w:rsidR="00300DCF">
        <w:rPr>
          <w:rFonts w:ascii="Times New Roman" w:hAnsi="Times New Roman" w:cs="Times New Roman"/>
          <w:sz w:val="18"/>
          <w:szCs w:val="18"/>
        </w:rPr>
        <w:t>technology equipment</w:t>
      </w:r>
      <w:r w:rsidR="00300DCF" w:rsidRPr="00E80E7C">
        <w:rPr>
          <w:rFonts w:ascii="Times New Roman" w:hAnsi="Times New Roman" w:cs="Times New Roman"/>
          <w:sz w:val="18"/>
          <w:szCs w:val="18"/>
        </w:rPr>
        <w:t xml:space="preserve"> and cosmetics</w:t>
      </w:r>
      <w:r w:rsidR="00300DCF">
        <w:rPr>
          <w:rFonts w:ascii="Times New Roman" w:hAnsi="Times New Roman" w:cs="Times New Roman"/>
          <w:sz w:val="18"/>
          <w:szCs w:val="18"/>
        </w:rPr>
        <w:t xml:space="preserve">, </w:t>
      </w:r>
      <w:r w:rsidR="00E80E7C">
        <w:rPr>
          <w:rFonts w:ascii="Times New Roman" w:hAnsi="Times New Roman" w:cs="Times New Roman"/>
          <w:sz w:val="18"/>
          <w:szCs w:val="18"/>
        </w:rPr>
        <w:t>music</w:t>
      </w:r>
      <w:r w:rsidR="00E80E7C" w:rsidRPr="00E80E7C">
        <w:rPr>
          <w:rFonts w:ascii="Times New Roman" w:hAnsi="Times New Roman" w:cs="Times New Roman"/>
          <w:sz w:val="18"/>
          <w:szCs w:val="18"/>
        </w:rPr>
        <w:t xml:space="preserve"> and movie</w:t>
      </w:r>
      <w:r w:rsidR="00E80E7C">
        <w:rPr>
          <w:rFonts w:ascii="Times New Roman" w:hAnsi="Times New Roman" w:cs="Times New Roman"/>
          <w:sz w:val="18"/>
          <w:szCs w:val="18"/>
        </w:rPr>
        <w:t xml:space="preserve"> i</w:t>
      </w:r>
      <w:r w:rsidR="00E80E7C" w:rsidRPr="00E80E7C">
        <w:rPr>
          <w:rFonts w:ascii="Times New Roman" w:hAnsi="Times New Roman" w:cs="Times New Roman"/>
          <w:sz w:val="18"/>
          <w:szCs w:val="18"/>
        </w:rPr>
        <w:t xml:space="preserve">n the form </w:t>
      </w:r>
      <w:r w:rsidR="00E80E7C">
        <w:rPr>
          <w:rFonts w:ascii="Times New Roman" w:hAnsi="Times New Roman" w:cs="Times New Roman"/>
          <w:sz w:val="18"/>
          <w:szCs w:val="18"/>
        </w:rPr>
        <w:t xml:space="preserve">of </w:t>
      </w:r>
      <w:r w:rsidR="00E80E7C" w:rsidRPr="00E80E7C">
        <w:rPr>
          <w:rFonts w:ascii="Times New Roman" w:hAnsi="Times New Roman" w:cs="Times New Roman"/>
          <w:sz w:val="18"/>
          <w:szCs w:val="18"/>
        </w:rPr>
        <w:t>CD, DVD, Blu-ray,</w:t>
      </w:r>
      <w:r w:rsidR="00065B41" w:rsidRPr="00065B41">
        <w:rPr>
          <w:rFonts w:ascii="Times New Roman" w:hAnsi="Times New Roman" w:cs="Times New Roman"/>
          <w:sz w:val="18"/>
          <w:szCs w:val="18"/>
        </w:rPr>
        <w:t xml:space="preserve"> </w:t>
      </w:r>
      <w:r w:rsidRPr="00065B41">
        <w:rPr>
          <w:rFonts w:ascii="Times New Roman" w:hAnsi="Times New Roman" w:cs="Times New Roman"/>
          <w:sz w:val="18"/>
          <w:szCs w:val="18"/>
        </w:rPr>
        <w:t>And the management used</w:t>
      </w:r>
      <w:r w:rsidRPr="00065B41">
        <w:rPr>
          <w:sz w:val="18"/>
          <w:szCs w:val="18"/>
        </w:rPr>
        <w:t xml:space="preserve"> </w:t>
      </w:r>
      <w:r w:rsidRPr="00065B41">
        <w:rPr>
          <w:rFonts w:ascii="Times New Roman" w:hAnsi="Times New Roman" w:cs="Times New Roman"/>
          <w:sz w:val="18"/>
          <w:szCs w:val="18"/>
        </w:rPr>
        <w:t>information from inventories aging analysis report</w:t>
      </w:r>
      <w:r w:rsidR="00065B41" w:rsidRPr="00065B41">
        <w:rPr>
          <w:rFonts w:ascii="Times New Roman" w:hAnsi="Times New Roman" w:cs="Times New Roman"/>
          <w:sz w:val="18"/>
          <w:szCs w:val="18"/>
        </w:rPr>
        <w:t xml:space="preserve"> </w:t>
      </w:r>
      <w:r w:rsidRPr="00065B41">
        <w:rPr>
          <w:rFonts w:ascii="Times New Roman" w:hAnsi="Times New Roman" w:cs="Times New Roman"/>
          <w:sz w:val="18"/>
          <w:szCs w:val="18"/>
        </w:rPr>
        <w:t>and individual obsolete stock analysis report to consider the allowance for inventories declining value, therefore, I have identified that the valuation of inventories is the significant matter that requires special attention in the audit.</w:t>
      </w:r>
    </w:p>
    <w:p w:rsidR="00325899" w:rsidRPr="00BC038D" w:rsidRDefault="00642DCF" w:rsidP="006A1407">
      <w:pPr>
        <w:spacing w:after="120" w:line="360" w:lineRule="auto"/>
        <w:ind w:left="426" w:right="-733" w:hanging="426"/>
        <w:jc w:val="thaiDistribute"/>
        <w:rPr>
          <w:rFonts w:ascii="Times New Roman" w:hAnsi="Times New Roman" w:cs="Times New Roman"/>
          <w:i/>
          <w:iCs/>
          <w:sz w:val="18"/>
          <w:szCs w:val="18"/>
          <w:u w:val="single"/>
        </w:rPr>
      </w:pPr>
      <w:r w:rsidRPr="00BC038D">
        <w:rPr>
          <w:rFonts w:ascii="Times New Roman" w:hAnsi="Times New Roman" w:cs="Times New Roman"/>
          <w:i/>
          <w:iCs/>
          <w:sz w:val="18"/>
          <w:szCs w:val="18"/>
          <w:u w:val="single"/>
        </w:rPr>
        <w:t xml:space="preserve">My </w:t>
      </w:r>
      <w:r w:rsidR="00CB7BD7" w:rsidRPr="00BC038D">
        <w:rPr>
          <w:rFonts w:ascii="Times New Roman" w:hAnsi="Times New Roman" w:cs="Times New Roman"/>
          <w:i/>
          <w:iCs/>
          <w:sz w:val="18"/>
          <w:szCs w:val="18"/>
          <w:u w:val="single"/>
        </w:rPr>
        <w:t>Audited Procedures</w:t>
      </w:r>
      <w:r w:rsidRPr="00BC038D">
        <w:rPr>
          <w:rFonts w:ascii="Times New Roman" w:hAnsi="Times New Roman" w:cs="Times New Roman"/>
          <w:i/>
          <w:iCs/>
          <w:sz w:val="18"/>
          <w:szCs w:val="18"/>
          <w:u w:val="single"/>
        </w:rPr>
        <w:t xml:space="preserve"> to the Key Audit Matters</w:t>
      </w:r>
    </w:p>
    <w:p w:rsidR="00065B41" w:rsidRDefault="00065B41" w:rsidP="006A1407">
      <w:pPr>
        <w:pStyle w:val="Default"/>
        <w:spacing w:after="120" w:line="360" w:lineRule="auto"/>
        <w:ind w:right="-733"/>
        <w:jc w:val="thaiDistribute"/>
        <w:rPr>
          <w:rFonts w:ascii="Times New Roman" w:hAnsi="Times New Roman" w:cs="Times New Roman"/>
          <w:sz w:val="18"/>
          <w:szCs w:val="18"/>
        </w:rPr>
      </w:pPr>
      <w:r w:rsidRPr="00065B41">
        <w:rPr>
          <w:rFonts w:ascii="Times New Roman" w:hAnsi="Times New Roman" w:cs="Times New Roman"/>
          <w:sz w:val="18"/>
          <w:szCs w:val="18"/>
        </w:rPr>
        <w:t>I assessed and tested the internal control related to the calculation of inventories cost, observed the inventory count, checked the aging report of inventories, inquired the management, and considered reasonableness of the policy</w:t>
      </w:r>
      <w:r w:rsidRPr="00065B41">
        <w:rPr>
          <w:sz w:val="18"/>
          <w:szCs w:val="18"/>
        </w:rPr>
        <w:t xml:space="preserve"> </w:t>
      </w:r>
      <w:r w:rsidRPr="00065B41">
        <w:rPr>
          <w:rFonts w:ascii="Times New Roman" w:hAnsi="Times New Roman" w:cs="Times New Roman"/>
          <w:sz w:val="18"/>
          <w:szCs w:val="18"/>
        </w:rPr>
        <w:t>regarding</w:t>
      </w:r>
      <w:r w:rsidRPr="00065B41">
        <w:rPr>
          <w:sz w:val="18"/>
          <w:szCs w:val="18"/>
        </w:rPr>
        <w:t xml:space="preserve"> </w:t>
      </w:r>
      <w:r w:rsidRPr="00065B41">
        <w:rPr>
          <w:rFonts w:ascii="Times New Roman" w:hAnsi="Times New Roman" w:cs="Times New Roman"/>
          <w:sz w:val="18"/>
          <w:szCs w:val="18"/>
        </w:rPr>
        <w:t xml:space="preserve">setup allowance for </w:t>
      </w:r>
      <w:r w:rsidRPr="00065B41">
        <w:rPr>
          <w:rFonts w:ascii="Times New Roman" w:hAnsi="Times New Roman" w:cs="Times New Roman"/>
          <w:sz w:val="18"/>
          <w:szCs w:val="18"/>
        </w:rPr>
        <w:lastRenderedPageBreak/>
        <w:t>inventories declining value, and tested compliant of the allowance for inventories declining value to the policy. Including test the calculation of the allowance for inventories declining value by comparing cost of inventories and net realizable value. Additionally, I considered the adequacy of information disclosure related to the measurement of inventories.</w:t>
      </w:r>
    </w:p>
    <w:p w:rsidR="008200FB" w:rsidRPr="008200FB" w:rsidRDefault="008200FB" w:rsidP="006A1407">
      <w:pPr>
        <w:spacing w:after="120" w:line="360" w:lineRule="auto"/>
        <w:ind w:right="-733"/>
        <w:rPr>
          <w:rFonts w:ascii="Angsana New" w:eastAsia="Times New Roman" w:hAnsi="Angsana New" w:cs="Angsana New"/>
          <w:b/>
          <w:bCs/>
          <w:sz w:val="18"/>
          <w:szCs w:val="18"/>
        </w:rPr>
      </w:pPr>
      <w:r w:rsidRPr="008200FB">
        <w:rPr>
          <w:rFonts w:ascii="Times New Roman" w:eastAsia="Cordia New" w:hAnsi="Times New Roman" w:cs="Times New Roman"/>
          <w:b/>
          <w:bCs/>
          <w:sz w:val="18"/>
          <w:szCs w:val="18"/>
        </w:rPr>
        <w:t>Other matter</w:t>
      </w:r>
    </w:p>
    <w:p w:rsidR="008200FB" w:rsidRPr="00402A51" w:rsidRDefault="008200FB" w:rsidP="006A1407">
      <w:pPr>
        <w:spacing w:after="120" w:line="360" w:lineRule="auto"/>
        <w:ind w:right="-733"/>
        <w:jc w:val="thaiDistribute"/>
        <w:rPr>
          <w:rFonts w:ascii="Angsana New" w:eastAsia="Times New Roman" w:hAnsi="Angsana New" w:cs="Angsana New"/>
          <w:sz w:val="18"/>
          <w:szCs w:val="18"/>
        </w:rPr>
      </w:pPr>
      <w:r w:rsidRPr="00402A51">
        <w:rPr>
          <w:rFonts w:ascii="Times New Roman" w:eastAsia="Cordia New" w:hAnsi="Times New Roman" w:cs="Times New Roman"/>
          <w:sz w:val="18"/>
          <w:szCs w:val="18"/>
        </w:rPr>
        <w:t>The Consolidate</w:t>
      </w:r>
      <w:r w:rsidR="00402A51">
        <w:rPr>
          <w:rFonts w:ascii="Times New Roman" w:eastAsia="Cordia New" w:hAnsi="Times New Roman" w:cs="Times New Roman"/>
          <w:sz w:val="18"/>
          <w:szCs w:val="18"/>
        </w:rPr>
        <w:t>d</w:t>
      </w:r>
      <w:r w:rsidRPr="00402A51">
        <w:rPr>
          <w:rFonts w:ascii="Times New Roman" w:eastAsia="Cordia New" w:hAnsi="Times New Roman" w:cs="Times New Roman"/>
          <w:sz w:val="18"/>
          <w:szCs w:val="18"/>
        </w:rPr>
        <w:t xml:space="preserve"> financial statements of MPG Corporation Public Company Limited</w:t>
      </w:r>
      <w:r w:rsidRPr="00402A51">
        <w:rPr>
          <w:rFonts w:ascii="Times New Roman" w:hAnsi="Times New Roman" w:cs="Times New Roman"/>
          <w:sz w:val="18"/>
          <w:szCs w:val="18"/>
        </w:rPr>
        <w:t xml:space="preserve"> and its subsidiaries</w:t>
      </w:r>
      <w:r w:rsidRPr="00402A51">
        <w:rPr>
          <w:rFonts w:ascii="Times New Roman" w:eastAsia="Cordia New" w:hAnsi="Times New Roman" w:cs="Times New Roman"/>
          <w:sz w:val="18"/>
          <w:szCs w:val="18"/>
        </w:rPr>
        <w:t xml:space="preserve"> </w:t>
      </w:r>
      <w:r w:rsidR="00402A51" w:rsidRPr="00402A51">
        <w:rPr>
          <w:rFonts w:ascii="Times New Roman" w:eastAsia="Cordia New" w:hAnsi="Times New Roman" w:cs="Times New Roman"/>
          <w:sz w:val="18"/>
          <w:szCs w:val="18"/>
        </w:rPr>
        <w:t xml:space="preserve">and the Separate financial statement </w:t>
      </w:r>
      <w:r w:rsidRPr="00402A51">
        <w:rPr>
          <w:rFonts w:ascii="Times New Roman" w:eastAsia="Cordia New" w:hAnsi="Times New Roman" w:cs="Times New Roman"/>
          <w:sz w:val="18"/>
          <w:szCs w:val="18"/>
        </w:rPr>
        <w:t>for the year ended December 31, 2016</w:t>
      </w:r>
      <w:r w:rsidR="00402A51" w:rsidRPr="00402A51">
        <w:rPr>
          <w:rFonts w:ascii="Times New Roman" w:eastAsia="Cordia New" w:hAnsi="Times New Roman" w:cs="Times New Roman"/>
          <w:sz w:val="18"/>
          <w:szCs w:val="18"/>
        </w:rPr>
        <w:t>, as presented herein for comparative purposes w</w:t>
      </w:r>
      <w:r w:rsidR="00402A51">
        <w:rPr>
          <w:rFonts w:ascii="Times New Roman" w:eastAsia="Cordia New" w:hAnsi="Times New Roman" w:cs="Times New Roman"/>
          <w:sz w:val="18"/>
          <w:szCs w:val="18"/>
        </w:rPr>
        <w:t>ere</w:t>
      </w:r>
      <w:r w:rsidRPr="00402A51">
        <w:rPr>
          <w:rFonts w:ascii="Times New Roman" w:eastAsia="Cordia New" w:hAnsi="Times New Roman" w:cs="Times New Roman"/>
          <w:sz w:val="18"/>
          <w:szCs w:val="18"/>
        </w:rPr>
        <w:t xml:space="preserve"> audited by another auditor in my office, in accordance with auditing standards, and expressed an unqualified opinion on those statements in h</w:t>
      </w:r>
      <w:r w:rsidR="00402A51" w:rsidRPr="00402A51">
        <w:rPr>
          <w:rFonts w:ascii="Times New Roman" w:eastAsia="Cordia New" w:hAnsi="Times New Roman" w:cs="Times New Roman"/>
          <w:sz w:val="18"/>
          <w:szCs w:val="18"/>
        </w:rPr>
        <w:t>er</w:t>
      </w:r>
      <w:r w:rsidRPr="00402A51">
        <w:rPr>
          <w:rFonts w:ascii="Times New Roman" w:eastAsia="Cordia New" w:hAnsi="Times New Roman" w:cs="Times New Roman"/>
          <w:sz w:val="18"/>
          <w:szCs w:val="18"/>
        </w:rPr>
        <w:t xml:space="preserve"> report dated February 27, 2017.</w:t>
      </w:r>
    </w:p>
    <w:p w:rsidR="00E063FB" w:rsidRPr="002032AF" w:rsidRDefault="00E063FB" w:rsidP="006A1407">
      <w:pPr>
        <w:spacing w:before="120" w:after="120" w:line="360" w:lineRule="auto"/>
        <w:ind w:right="-733"/>
        <w:jc w:val="both"/>
        <w:rPr>
          <w:rFonts w:ascii="Times New Roman" w:hAnsi="Times New Roman" w:cs="Times New Roman"/>
          <w:sz w:val="18"/>
          <w:szCs w:val="18"/>
        </w:rPr>
      </w:pPr>
      <w:r w:rsidRPr="002032AF">
        <w:rPr>
          <w:rFonts w:ascii="Times New Roman" w:hAnsi="Times New Roman" w:cs="Times New Roman"/>
          <w:b/>
          <w:bCs/>
          <w:sz w:val="18"/>
          <w:szCs w:val="18"/>
        </w:rPr>
        <w:t xml:space="preserve">Other Information </w:t>
      </w:r>
    </w:p>
    <w:p w:rsidR="00E063FB" w:rsidRPr="002032AF" w:rsidRDefault="00E063FB" w:rsidP="006A1407">
      <w:pPr>
        <w:pStyle w:val="Default"/>
        <w:spacing w:after="120" w:line="360" w:lineRule="auto"/>
        <w:ind w:right="-733"/>
        <w:jc w:val="both"/>
        <w:rPr>
          <w:rFonts w:ascii="Times New Roman" w:hAnsi="Times New Roman" w:cs="Times New Roman"/>
          <w:sz w:val="18"/>
          <w:szCs w:val="18"/>
        </w:rPr>
      </w:pPr>
      <w:r w:rsidRPr="002032AF">
        <w:rPr>
          <w:rFonts w:ascii="Times New Roman" w:hAnsi="Times New Roman" w:cs="Times New Roman"/>
          <w:sz w:val="18"/>
          <w:szCs w:val="18"/>
        </w:rPr>
        <w:t>Management is responsible for the other information. The other information comprise the information included in the annual report of the Group, but does not include the financial statements and my auditor’s report thereon, which is expected to be made available to me after the date of this auditor’s report.</w:t>
      </w:r>
    </w:p>
    <w:p w:rsidR="00E063FB" w:rsidRPr="002032AF" w:rsidRDefault="00E063FB" w:rsidP="006A1407">
      <w:pPr>
        <w:pStyle w:val="Default"/>
        <w:spacing w:after="120" w:line="360" w:lineRule="auto"/>
        <w:ind w:right="-733"/>
        <w:jc w:val="both"/>
        <w:rPr>
          <w:rFonts w:ascii="Times New Roman" w:hAnsi="Times New Roman" w:cs="Times New Roman"/>
          <w:sz w:val="18"/>
          <w:szCs w:val="18"/>
        </w:rPr>
      </w:pPr>
      <w:r w:rsidRPr="002032AF">
        <w:rPr>
          <w:rFonts w:ascii="Times New Roman" w:hAnsi="Times New Roman" w:cs="Times New Roman"/>
          <w:sz w:val="18"/>
          <w:szCs w:val="18"/>
        </w:rPr>
        <w:t>My opinion on the consolidated and separate financial statements does not cover the other information and I do not express any form of assurance conclusion thereon.</w:t>
      </w:r>
    </w:p>
    <w:p w:rsidR="00E063FB" w:rsidRPr="002032AF" w:rsidRDefault="00E063FB" w:rsidP="006A1407">
      <w:pPr>
        <w:pStyle w:val="Default"/>
        <w:spacing w:after="120" w:line="360" w:lineRule="auto"/>
        <w:ind w:right="-733"/>
        <w:jc w:val="both"/>
        <w:rPr>
          <w:rFonts w:ascii="Times New Roman" w:hAnsi="Times New Roman" w:cs="Times New Roman"/>
          <w:sz w:val="18"/>
          <w:szCs w:val="18"/>
        </w:rPr>
      </w:pPr>
      <w:r w:rsidRPr="002032AF">
        <w:rPr>
          <w:rFonts w:ascii="Times New Roman" w:hAnsi="Times New Roman" w:cs="Times New Roman"/>
          <w:sz w:val="18"/>
          <w:szCs w:val="18"/>
        </w:rPr>
        <w:t>In connection with my audit of the consolidated and separate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rsidR="00E063FB" w:rsidRPr="002032AF" w:rsidRDefault="00E063FB" w:rsidP="006A1407">
      <w:pPr>
        <w:pStyle w:val="Default"/>
        <w:spacing w:after="120" w:line="360" w:lineRule="auto"/>
        <w:ind w:right="-733"/>
        <w:jc w:val="both"/>
        <w:rPr>
          <w:rFonts w:ascii="Times New Roman" w:hAnsi="Times New Roman" w:cs="Times New Roman"/>
          <w:sz w:val="18"/>
          <w:szCs w:val="18"/>
        </w:rPr>
      </w:pPr>
      <w:r w:rsidRPr="002032AF">
        <w:rPr>
          <w:rFonts w:ascii="Times New Roman" w:hAnsi="Times New Roman" w:cs="Times New Roman"/>
          <w:sz w:val="18"/>
          <w:szCs w:val="18"/>
        </w:rPr>
        <w:t>When I read the annual report, if I conclude that there is a material misstatement therein, I am required to communicate the matter to those charged with governance and the management of the Group.</w:t>
      </w:r>
    </w:p>
    <w:p w:rsidR="00E063FB" w:rsidRPr="002032AF" w:rsidRDefault="00E063FB" w:rsidP="006A1407">
      <w:pPr>
        <w:spacing w:before="120" w:after="120" w:line="240" w:lineRule="auto"/>
        <w:ind w:right="-733"/>
        <w:jc w:val="both"/>
        <w:rPr>
          <w:rFonts w:ascii="Times New Roman" w:hAnsi="Times New Roman" w:cs="Times New Roman"/>
          <w:sz w:val="18"/>
          <w:szCs w:val="18"/>
        </w:rPr>
      </w:pPr>
      <w:r w:rsidRPr="002032AF">
        <w:rPr>
          <w:rFonts w:ascii="Times New Roman" w:hAnsi="Times New Roman" w:cs="Times New Roman"/>
          <w:b/>
          <w:bCs/>
          <w:spacing w:val="-4"/>
          <w:sz w:val="18"/>
          <w:szCs w:val="18"/>
        </w:rPr>
        <w:t>Responsibilities of Management and Those Charged with Governance for the Consolidated</w:t>
      </w:r>
      <w:r w:rsidRPr="002032AF">
        <w:rPr>
          <w:rFonts w:ascii="Times New Roman" w:hAnsi="Times New Roman" w:cs="Times New Roman"/>
          <w:b/>
          <w:bCs/>
          <w:sz w:val="18"/>
          <w:szCs w:val="18"/>
        </w:rPr>
        <w:t xml:space="preserve"> and Separate Financial Statements</w:t>
      </w:r>
    </w:p>
    <w:p w:rsidR="00E063FB" w:rsidRPr="002032AF" w:rsidRDefault="00E063FB" w:rsidP="006A1407">
      <w:pPr>
        <w:pStyle w:val="Default"/>
        <w:spacing w:after="120" w:line="360" w:lineRule="auto"/>
        <w:ind w:right="-733"/>
        <w:jc w:val="both"/>
        <w:rPr>
          <w:rFonts w:ascii="Times New Roman" w:hAnsi="Times New Roman" w:cs="Times New Roman"/>
          <w:sz w:val="18"/>
          <w:szCs w:val="18"/>
        </w:rPr>
      </w:pPr>
      <w:r w:rsidRPr="002032AF">
        <w:rPr>
          <w:rFonts w:ascii="Times New Roman" w:hAnsi="Times New Roman" w:cs="Times New Roman"/>
          <w:sz w:val="18"/>
          <w:szCs w:val="18"/>
        </w:rPr>
        <w:t>Management is responsible for the preparation and fair presentation of the consolidated and separate</w:t>
      </w:r>
      <w:r w:rsidRPr="002032AF">
        <w:rPr>
          <w:rFonts w:ascii="Times New Roman" w:hAnsi="Times New Roman" w:cs="Times New Roman"/>
          <w:sz w:val="18"/>
          <w:szCs w:val="18"/>
          <w:cs/>
        </w:rPr>
        <w:t xml:space="preserve"> </w:t>
      </w:r>
      <w:r w:rsidRPr="002032AF">
        <w:rPr>
          <w:rFonts w:ascii="Times New Roman" w:hAnsi="Times New Roman" w:cs="Times New Roman"/>
          <w:sz w:val="18"/>
          <w:szCs w:val="18"/>
        </w:rPr>
        <w:t>financial statements in accordance with TFRSs, and for such internal control as management determines is necessary to enable the preparation of consolidated and separate financial statements that are free from material misstatement, whether due to fraud or error.</w:t>
      </w:r>
    </w:p>
    <w:p w:rsidR="00E063FB" w:rsidRPr="002032AF" w:rsidRDefault="00E063FB" w:rsidP="006A1407">
      <w:pPr>
        <w:pStyle w:val="Default"/>
        <w:spacing w:after="120" w:line="360" w:lineRule="auto"/>
        <w:ind w:right="-733"/>
        <w:jc w:val="both"/>
        <w:rPr>
          <w:rFonts w:ascii="Times New Roman" w:hAnsi="Times New Roman" w:cs="Times New Roman"/>
          <w:sz w:val="18"/>
          <w:szCs w:val="18"/>
        </w:rPr>
      </w:pPr>
      <w:r w:rsidRPr="002032AF">
        <w:rPr>
          <w:rFonts w:ascii="Times New Roman" w:hAnsi="Times New Roman" w:cs="Times New Roman"/>
          <w:sz w:val="18"/>
          <w:szCs w:val="18"/>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E063FB" w:rsidRDefault="00E063FB" w:rsidP="006A1407">
      <w:pPr>
        <w:pStyle w:val="Default"/>
        <w:spacing w:after="120" w:line="360" w:lineRule="auto"/>
        <w:ind w:right="-733"/>
        <w:jc w:val="both"/>
        <w:rPr>
          <w:rFonts w:ascii="Times New Roman" w:hAnsi="Times New Roman" w:cs="Times New Roman"/>
          <w:sz w:val="18"/>
          <w:szCs w:val="18"/>
        </w:rPr>
      </w:pPr>
      <w:r w:rsidRPr="002032AF">
        <w:rPr>
          <w:rFonts w:ascii="Times New Roman" w:hAnsi="Times New Roman" w:cs="Times New Roman"/>
          <w:spacing w:val="-2"/>
          <w:sz w:val="18"/>
          <w:szCs w:val="18"/>
        </w:rPr>
        <w:t xml:space="preserve">Those charged with governance are responsible for overseeing the Group’s and the Company’s </w:t>
      </w:r>
      <w:r w:rsidRPr="002032AF">
        <w:rPr>
          <w:rFonts w:ascii="Times New Roman" w:hAnsi="Times New Roman" w:cs="Times New Roman"/>
          <w:sz w:val="18"/>
          <w:szCs w:val="18"/>
        </w:rPr>
        <w:t>financial reporting process.</w:t>
      </w:r>
    </w:p>
    <w:p w:rsidR="00E063FB" w:rsidRPr="002032AF" w:rsidRDefault="00E063FB" w:rsidP="006A1407">
      <w:pPr>
        <w:spacing w:before="120" w:after="120" w:line="240" w:lineRule="auto"/>
        <w:ind w:right="-733"/>
        <w:jc w:val="both"/>
        <w:rPr>
          <w:rFonts w:ascii="Times New Roman" w:hAnsi="Times New Roman" w:cs="Times New Roman"/>
          <w:sz w:val="18"/>
          <w:szCs w:val="18"/>
        </w:rPr>
      </w:pPr>
      <w:r w:rsidRPr="002032AF">
        <w:rPr>
          <w:rFonts w:ascii="Times New Roman" w:hAnsi="Times New Roman" w:cs="Times New Roman"/>
          <w:b/>
          <w:bCs/>
          <w:sz w:val="18"/>
          <w:szCs w:val="18"/>
        </w:rPr>
        <w:t xml:space="preserve">Auditor’s Responsibilities for the Audit of </w:t>
      </w:r>
      <w:r w:rsidRPr="002032AF">
        <w:rPr>
          <w:rFonts w:ascii="Times New Roman" w:hAnsi="Times New Roman" w:cs="Times New Roman"/>
          <w:b/>
          <w:bCs/>
          <w:spacing w:val="-4"/>
          <w:sz w:val="18"/>
          <w:szCs w:val="18"/>
        </w:rPr>
        <w:t>the Consolidated</w:t>
      </w:r>
      <w:r w:rsidRPr="002032AF">
        <w:rPr>
          <w:rFonts w:ascii="Times New Roman" w:hAnsi="Times New Roman" w:cs="Times New Roman"/>
          <w:b/>
          <w:bCs/>
          <w:sz w:val="18"/>
          <w:szCs w:val="18"/>
        </w:rPr>
        <w:t xml:space="preserve"> and Separate Financial Statements</w:t>
      </w:r>
      <w:r w:rsidRPr="002032AF">
        <w:rPr>
          <w:rFonts w:ascii="Times New Roman" w:hAnsi="Times New Roman" w:cs="Times New Roman"/>
          <w:sz w:val="18"/>
          <w:szCs w:val="18"/>
        </w:rPr>
        <w:t xml:space="preserve"> </w:t>
      </w:r>
    </w:p>
    <w:p w:rsidR="00E063FB" w:rsidRPr="002032AF" w:rsidRDefault="00E063FB" w:rsidP="006A1407">
      <w:pPr>
        <w:pStyle w:val="Default"/>
        <w:spacing w:after="120" w:line="360" w:lineRule="auto"/>
        <w:ind w:right="-733"/>
        <w:jc w:val="both"/>
        <w:rPr>
          <w:rFonts w:ascii="Times New Roman" w:hAnsi="Times New Roman" w:cs="Times New Roman"/>
          <w:sz w:val="18"/>
          <w:szCs w:val="18"/>
        </w:rPr>
      </w:pPr>
      <w:r w:rsidRPr="002032AF">
        <w:rPr>
          <w:rFonts w:ascii="Times New Roman" w:hAnsi="Times New Roman" w:cs="Times New Roman"/>
          <w:sz w:val="18"/>
          <w:szCs w:val="1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E063FB" w:rsidRPr="002032AF" w:rsidRDefault="00E063FB" w:rsidP="006A1407">
      <w:pPr>
        <w:spacing w:after="120" w:line="360" w:lineRule="auto"/>
        <w:ind w:right="-733"/>
        <w:jc w:val="both"/>
        <w:rPr>
          <w:rFonts w:ascii="Times New Roman" w:hAnsi="Times New Roman" w:cs="Times New Roman"/>
          <w:sz w:val="18"/>
          <w:szCs w:val="18"/>
        </w:rPr>
      </w:pPr>
      <w:r w:rsidRPr="002032AF">
        <w:rPr>
          <w:rFonts w:ascii="Times New Roman" w:hAnsi="Times New Roman" w:cs="Times New Roman"/>
          <w:sz w:val="18"/>
          <w:szCs w:val="18"/>
        </w:rPr>
        <w:t xml:space="preserve">As part of an audit in accordance with TSAs, I exercise professional judgment and maintain professional skepticism throughout the audit. I also: </w:t>
      </w:r>
    </w:p>
    <w:p w:rsidR="00E063FB" w:rsidRPr="002032AF" w:rsidRDefault="00E063FB" w:rsidP="006A1407">
      <w:pPr>
        <w:pStyle w:val="ListParagraph"/>
        <w:numPr>
          <w:ilvl w:val="0"/>
          <w:numId w:val="5"/>
        </w:numPr>
        <w:autoSpaceDE w:val="0"/>
        <w:autoSpaceDN w:val="0"/>
        <w:adjustRightInd w:val="0"/>
        <w:spacing w:line="360" w:lineRule="auto"/>
        <w:ind w:left="426" w:right="-733" w:hanging="426"/>
        <w:jc w:val="both"/>
        <w:rPr>
          <w:rFonts w:ascii="Times New Roman" w:hAnsi="Times New Roman" w:cs="Times New Roman"/>
          <w:sz w:val="18"/>
          <w:szCs w:val="18"/>
        </w:rPr>
      </w:pPr>
      <w:r w:rsidRPr="002032AF">
        <w:rPr>
          <w:rFonts w:ascii="Times New Roman" w:hAnsi="Times New Roman" w:cs="Times New Roman"/>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w:t>
      </w:r>
      <w:r w:rsidRPr="002032AF">
        <w:rPr>
          <w:rFonts w:ascii="Times New Roman" w:hAnsi="Times New Roman" w:cs="Times New Roman"/>
          <w:sz w:val="18"/>
          <w:szCs w:val="18"/>
        </w:rPr>
        <w:lastRenderedPageBreak/>
        <w:t>than for one resulting from error, as fraud may involve collusion, forgery, intentional omissions, misrepresentations, or the override of internal control.</w:t>
      </w:r>
    </w:p>
    <w:p w:rsidR="00E063FB" w:rsidRPr="002032AF" w:rsidRDefault="00E063FB" w:rsidP="006A1407">
      <w:pPr>
        <w:pStyle w:val="ListParagraph"/>
        <w:numPr>
          <w:ilvl w:val="0"/>
          <w:numId w:val="5"/>
        </w:numPr>
        <w:autoSpaceDE w:val="0"/>
        <w:autoSpaceDN w:val="0"/>
        <w:adjustRightInd w:val="0"/>
        <w:spacing w:line="360" w:lineRule="auto"/>
        <w:ind w:left="426" w:right="-733" w:hanging="426"/>
        <w:jc w:val="both"/>
        <w:rPr>
          <w:rFonts w:ascii="Times New Roman" w:hAnsi="Times New Roman" w:cs="Times New Roman"/>
          <w:sz w:val="18"/>
          <w:szCs w:val="18"/>
        </w:rPr>
      </w:pPr>
      <w:r w:rsidRPr="002032AF">
        <w:rPr>
          <w:rFonts w:ascii="Times New Roman" w:hAnsi="Times New Roman" w:cs="Times New Roman"/>
          <w:sz w:val="18"/>
          <w:szCs w:val="18"/>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rsidR="00E063FB" w:rsidRPr="002032AF" w:rsidRDefault="00E063FB" w:rsidP="006A1407">
      <w:pPr>
        <w:pStyle w:val="ListParagraph"/>
        <w:numPr>
          <w:ilvl w:val="0"/>
          <w:numId w:val="5"/>
        </w:numPr>
        <w:autoSpaceDE w:val="0"/>
        <w:autoSpaceDN w:val="0"/>
        <w:adjustRightInd w:val="0"/>
        <w:spacing w:line="360" w:lineRule="auto"/>
        <w:ind w:left="426" w:right="-733" w:hanging="426"/>
        <w:jc w:val="both"/>
        <w:rPr>
          <w:rFonts w:ascii="Times New Roman" w:hAnsi="Times New Roman" w:cs="Times New Roman"/>
          <w:sz w:val="18"/>
          <w:szCs w:val="18"/>
        </w:rPr>
      </w:pPr>
      <w:r w:rsidRPr="002032AF">
        <w:rPr>
          <w:rFonts w:ascii="Times New Roman" w:hAnsi="Times New Roman" w:cs="Times New Roman"/>
          <w:sz w:val="18"/>
          <w:szCs w:val="18"/>
        </w:rPr>
        <w:t>Evaluate the appropriateness of accounting policies used and the reasonableness of accounting estimates and related disclosures made by management.</w:t>
      </w:r>
    </w:p>
    <w:p w:rsidR="00E063FB" w:rsidRPr="002032AF" w:rsidRDefault="00E063FB" w:rsidP="006A1407">
      <w:pPr>
        <w:pStyle w:val="ListParagraph"/>
        <w:numPr>
          <w:ilvl w:val="0"/>
          <w:numId w:val="5"/>
        </w:numPr>
        <w:autoSpaceDE w:val="0"/>
        <w:autoSpaceDN w:val="0"/>
        <w:adjustRightInd w:val="0"/>
        <w:spacing w:line="360" w:lineRule="auto"/>
        <w:ind w:left="426" w:right="-733" w:hanging="426"/>
        <w:jc w:val="both"/>
        <w:rPr>
          <w:rFonts w:ascii="Times New Roman" w:hAnsi="Times New Roman" w:cs="Times New Roman"/>
          <w:sz w:val="18"/>
          <w:szCs w:val="18"/>
        </w:rPr>
      </w:pPr>
      <w:r w:rsidRPr="002032AF">
        <w:rPr>
          <w:rFonts w:ascii="Times New Roman" w:hAnsi="Times New Roman" w:cs="Times New Roman"/>
          <w:sz w:val="18"/>
          <w:szCs w:val="18"/>
        </w:rPr>
        <w:t>Conclude on the appropriateness of management’s use of the going concern basis of accounting and, based on the audit evidence obtained, whether a material uncertainty exists related to events or conditions that may cast significant doubt on the Group’s and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rsidR="00E063FB" w:rsidRPr="002032AF" w:rsidRDefault="00E063FB" w:rsidP="006A1407">
      <w:pPr>
        <w:pStyle w:val="ListParagraph"/>
        <w:numPr>
          <w:ilvl w:val="0"/>
          <w:numId w:val="5"/>
        </w:numPr>
        <w:autoSpaceDE w:val="0"/>
        <w:autoSpaceDN w:val="0"/>
        <w:adjustRightInd w:val="0"/>
        <w:spacing w:line="360" w:lineRule="auto"/>
        <w:ind w:left="426" w:right="-733" w:hanging="426"/>
        <w:jc w:val="both"/>
        <w:rPr>
          <w:rFonts w:ascii="Times New Roman" w:hAnsi="Times New Roman" w:cs="Times New Roman"/>
          <w:sz w:val="18"/>
          <w:szCs w:val="18"/>
        </w:rPr>
      </w:pPr>
      <w:r w:rsidRPr="002032AF">
        <w:rPr>
          <w:rFonts w:ascii="Times New Roman" w:hAnsi="Times New Roman" w:cs="Times New Roman"/>
          <w:sz w:val="18"/>
          <w:szCs w:val="18"/>
        </w:rPr>
        <w:t>Evaluate the overall presentation, structure and content of the consolidated and separate financial statements, including the disclosures, and whether the consolidated and separate</w:t>
      </w:r>
      <w:r w:rsidRPr="002032AF">
        <w:rPr>
          <w:rFonts w:ascii="Times New Roman" w:hAnsi="Times New Roman" w:cs="Times New Roman"/>
          <w:sz w:val="18"/>
          <w:szCs w:val="18"/>
          <w:cs/>
        </w:rPr>
        <w:t xml:space="preserve"> </w:t>
      </w:r>
      <w:r w:rsidRPr="002032AF">
        <w:rPr>
          <w:rFonts w:ascii="Times New Roman" w:hAnsi="Times New Roman" w:cs="Times New Roman"/>
          <w:sz w:val="18"/>
          <w:szCs w:val="18"/>
        </w:rPr>
        <w:t>financial statements represent the underlying transactions and events in a manner that achieves fair presentation.</w:t>
      </w:r>
    </w:p>
    <w:p w:rsidR="00E063FB" w:rsidRPr="002032AF" w:rsidRDefault="00E063FB" w:rsidP="006A1407">
      <w:pPr>
        <w:pStyle w:val="ListParagraph"/>
        <w:numPr>
          <w:ilvl w:val="0"/>
          <w:numId w:val="5"/>
        </w:numPr>
        <w:autoSpaceDE w:val="0"/>
        <w:autoSpaceDN w:val="0"/>
        <w:adjustRightInd w:val="0"/>
        <w:spacing w:line="360" w:lineRule="auto"/>
        <w:ind w:left="426" w:right="-733" w:hanging="426"/>
        <w:jc w:val="both"/>
        <w:rPr>
          <w:rFonts w:ascii="Times New Roman" w:hAnsi="Times New Roman" w:cs="Times New Roman"/>
          <w:color w:val="000000"/>
          <w:sz w:val="18"/>
          <w:szCs w:val="18"/>
        </w:rPr>
      </w:pPr>
      <w:r w:rsidRPr="002032AF">
        <w:rPr>
          <w:rFonts w:ascii="Times New Roman" w:hAnsi="Times New Roman" w:cs="Times New Roman"/>
          <w:sz w:val="18"/>
          <w:szCs w:val="1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E063FB" w:rsidRPr="002032AF" w:rsidRDefault="00E063FB" w:rsidP="006A1407">
      <w:pPr>
        <w:spacing w:after="120" w:line="360" w:lineRule="auto"/>
        <w:ind w:right="-733"/>
        <w:jc w:val="both"/>
        <w:rPr>
          <w:rFonts w:ascii="Times New Roman" w:hAnsi="Times New Roman" w:cs="Times New Roman"/>
          <w:sz w:val="18"/>
          <w:szCs w:val="18"/>
        </w:rPr>
      </w:pPr>
      <w:r w:rsidRPr="002032AF">
        <w:rPr>
          <w:rFonts w:ascii="Times New Roman" w:hAnsi="Times New Roman" w:cs="Times New Roman"/>
          <w:sz w:val="18"/>
          <w:szCs w:val="18"/>
        </w:rPr>
        <w:t>I communicate with those charged with governance regarding, among other matters, the planned scope and timing of the audit and significant audit findings, including any significant deficiencies in internal control that I identify during my audit.</w:t>
      </w:r>
    </w:p>
    <w:p w:rsidR="00E063FB" w:rsidRPr="002032AF" w:rsidRDefault="00E063FB" w:rsidP="006A1407">
      <w:pPr>
        <w:spacing w:after="120" w:line="360" w:lineRule="auto"/>
        <w:ind w:right="-733"/>
        <w:jc w:val="both"/>
        <w:rPr>
          <w:rFonts w:ascii="Times New Roman" w:hAnsi="Times New Roman" w:cs="Times New Roman"/>
          <w:spacing w:val="-4"/>
          <w:sz w:val="18"/>
          <w:szCs w:val="18"/>
        </w:rPr>
      </w:pPr>
      <w:r w:rsidRPr="002032AF">
        <w:rPr>
          <w:rFonts w:ascii="Times New Roman" w:hAnsi="Times New Roman" w:cs="Times New Roman"/>
          <w:spacing w:val="-4"/>
          <w:sz w:val="18"/>
          <w:szCs w:val="1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E063FB" w:rsidRPr="002032AF" w:rsidRDefault="00E063FB" w:rsidP="006A1407">
      <w:pPr>
        <w:spacing w:after="120" w:line="360" w:lineRule="auto"/>
        <w:ind w:right="-733"/>
        <w:jc w:val="both"/>
        <w:rPr>
          <w:rFonts w:ascii="Times New Roman" w:hAnsi="Times New Roman" w:cs="Times New Roman"/>
          <w:spacing w:val="-4"/>
          <w:sz w:val="18"/>
          <w:szCs w:val="18"/>
        </w:rPr>
      </w:pPr>
      <w:r w:rsidRPr="002032AF">
        <w:rPr>
          <w:rFonts w:ascii="Times New Roman" w:hAnsi="Times New Roman" w:cs="Times New Roman"/>
          <w:sz w:val="18"/>
          <w:szCs w:val="18"/>
        </w:rPr>
        <w:t xml:space="preserve">From the matters communicated with those charged with governance, I determine those </w:t>
      </w:r>
      <w:r w:rsidRPr="002032AF">
        <w:rPr>
          <w:rFonts w:ascii="Times New Roman" w:hAnsi="Times New Roman" w:cs="Times New Roman"/>
          <w:spacing w:val="-4"/>
          <w:sz w:val="18"/>
          <w:szCs w:val="18"/>
        </w:rPr>
        <w:t>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9D6760" w:rsidRDefault="009D6760" w:rsidP="006A1407">
      <w:pPr>
        <w:spacing w:after="120" w:line="240" w:lineRule="auto"/>
        <w:ind w:right="-733"/>
        <w:jc w:val="both"/>
        <w:rPr>
          <w:rFonts w:ascii="Times New Roman" w:hAnsi="Times New Roman" w:cs="Times New Roman"/>
          <w:sz w:val="18"/>
          <w:szCs w:val="18"/>
        </w:rPr>
      </w:pPr>
    </w:p>
    <w:p w:rsidR="00B16F8D" w:rsidRDefault="00B16F8D" w:rsidP="006A1407">
      <w:pPr>
        <w:spacing w:after="120" w:line="240" w:lineRule="auto"/>
        <w:ind w:right="-733"/>
        <w:jc w:val="both"/>
        <w:rPr>
          <w:rFonts w:ascii="Times New Roman" w:hAnsi="Times New Roman" w:cs="Times New Roman"/>
          <w:sz w:val="18"/>
          <w:szCs w:val="18"/>
        </w:rPr>
      </w:pPr>
    </w:p>
    <w:p w:rsidR="00B16F8D" w:rsidRPr="002032AF" w:rsidRDefault="00B16F8D" w:rsidP="006A1407">
      <w:pPr>
        <w:spacing w:after="120" w:line="240" w:lineRule="auto"/>
        <w:ind w:right="-733"/>
        <w:jc w:val="both"/>
        <w:rPr>
          <w:rFonts w:ascii="Times New Roman" w:hAnsi="Times New Roman" w:cs="Times New Roman"/>
          <w:sz w:val="18"/>
          <w:szCs w:val="18"/>
        </w:rPr>
      </w:pPr>
    </w:p>
    <w:p w:rsidR="00E063FB" w:rsidRPr="002032AF" w:rsidRDefault="00E063FB" w:rsidP="006A1407">
      <w:pPr>
        <w:spacing w:after="120" w:line="240" w:lineRule="auto"/>
        <w:ind w:right="-733"/>
        <w:jc w:val="both"/>
        <w:rPr>
          <w:rFonts w:ascii="Times New Roman" w:hAnsi="Times New Roman" w:cs="Times New Roman"/>
          <w:sz w:val="18"/>
          <w:szCs w:val="18"/>
        </w:rPr>
      </w:pPr>
    </w:p>
    <w:p w:rsidR="00E063FB" w:rsidRPr="002032AF" w:rsidRDefault="00E063FB" w:rsidP="006A1407">
      <w:pPr>
        <w:spacing w:after="0" w:line="240" w:lineRule="auto"/>
        <w:ind w:right="-733" w:firstLine="4678"/>
        <w:rPr>
          <w:rFonts w:ascii="Times New Roman" w:hAnsi="Times New Roman" w:cs="Times New Roman"/>
          <w:sz w:val="18"/>
          <w:szCs w:val="18"/>
        </w:rPr>
      </w:pPr>
      <w:r w:rsidRPr="002032AF">
        <w:rPr>
          <w:rFonts w:ascii="Times New Roman" w:hAnsi="Times New Roman" w:cs="Times New Roman"/>
          <w:sz w:val="18"/>
          <w:szCs w:val="18"/>
        </w:rPr>
        <w:t>(</w:t>
      </w:r>
      <w:r w:rsidR="006A1407">
        <w:rPr>
          <w:rFonts w:ascii="Times New Roman" w:hAnsi="Times New Roman" w:cs="Times New Roman"/>
          <w:sz w:val="18"/>
          <w:szCs w:val="18"/>
        </w:rPr>
        <w:t>CHAIYUTH</w:t>
      </w:r>
      <w:r w:rsidR="00F122A8" w:rsidRPr="00F122A8">
        <w:rPr>
          <w:rFonts w:ascii="Times New Roman" w:hAnsi="Times New Roman" w:cs="Times New Roman"/>
          <w:sz w:val="18"/>
          <w:szCs w:val="18"/>
        </w:rPr>
        <w:t xml:space="preserve">  </w:t>
      </w:r>
      <w:r w:rsidR="006A1407">
        <w:rPr>
          <w:rFonts w:ascii="Times New Roman" w:hAnsi="Times New Roman" w:cs="Times New Roman"/>
          <w:sz w:val="18"/>
          <w:szCs w:val="18"/>
        </w:rPr>
        <w:t>ANGSUWITHAYA</w:t>
      </w:r>
      <w:r w:rsidRPr="002032AF">
        <w:rPr>
          <w:rFonts w:ascii="Times New Roman" w:hAnsi="Times New Roman" w:cs="Times New Roman"/>
          <w:sz w:val="18"/>
          <w:szCs w:val="18"/>
        </w:rPr>
        <w:t>)</w:t>
      </w:r>
    </w:p>
    <w:p w:rsidR="00E063FB" w:rsidRPr="002032AF" w:rsidRDefault="00E063FB" w:rsidP="006A1407">
      <w:pPr>
        <w:spacing w:after="0" w:line="240" w:lineRule="auto"/>
        <w:ind w:right="-733" w:firstLine="4962"/>
        <w:rPr>
          <w:rFonts w:ascii="Times New Roman" w:hAnsi="Times New Roman" w:cs="Times New Roman"/>
          <w:sz w:val="18"/>
          <w:szCs w:val="18"/>
        </w:rPr>
      </w:pPr>
      <w:r w:rsidRPr="002032AF">
        <w:rPr>
          <w:rFonts w:ascii="Times New Roman" w:hAnsi="Times New Roman" w:cs="Times New Roman"/>
          <w:sz w:val="18"/>
          <w:szCs w:val="18"/>
        </w:rPr>
        <w:t>Certified Public Accountant</w:t>
      </w:r>
    </w:p>
    <w:p w:rsidR="00E063FB" w:rsidRPr="004D2547" w:rsidRDefault="00E063FB" w:rsidP="006A1407">
      <w:pPr>
        <w:spacing w:after="0" w:line="240" w:lineRule="auto"/>
        <w:ind w:right="-733" w:firstLine="5245"/>
        <w:rPr>
          <w:rFonts w:ascii="Times New Roman" w:hAnsi="Times New Roman" w:cs="Times New Roman"/>
          <w:sz w:val="18"/>
          <w:szCs w:val="18"/>
        </w:rPr>
      </w:pPr>
      <w:r w:rsidRPr="004D2547">
        <w:rPr>
          <w:rFonts w:ascii="Times New Roman" w:hAnsi="Times New Roman" w:cs="Times New Roman"/>
          <w:sz w:val="18"/>
          <w:szCs w:val="18"/>
        </w:rPr>
        <w:t xml:space="preserve">Registration No. </w:t>
      </w:r>
      <w:r w:rsidR="006A1407">
        <w:rPr>
          <w:rFonts w:ascii="Times New Roman" w:hAnsi="Times New Roman" w:cs="Times New Roman"/>
          <w:sz w:val="18"/>
          <w:szCs w:val="18"/>
        </w:rPr>
        <w:t>3885</w:t>
      </w:r>
    </w:p>
    <w:p w:rsidR="00E063FB" w:rsidRDefault="00E063FB" w:rsidP="006A1407">
      <w:pPr>
        <w:tabs>
          <w:tab w:val="center" w:pos="7088"/>
        </w:tabs>
        <w:spacing w:after="0"/>
        <w:ind w:right="-733"/>
        <w:rPr>
          <w:rFonts w:ascii="Times New Roman" w:hAnsi="Times New Roman" w:cs="Times New Roman"/>
          <w:sz w:val="18"/>
          <w:szCs w:val="18"/>
        </w:rPr>
      </w:pPr>
    </w:p>
    <w:p w:rsidR="00300DCF" w:rsidRDefault="00300DCF" w:rsidP="006A1407">
      <w:pPr>
        <w:tabs>
          <w:tab w:val="center" w:pos="7088"/>
        </w:tabs>
        <w:spacing w:after="0"/>
        <w:ind w:right="-733"/>
        <w:rPr>
          <w:rFonts w:ascii="Times New Roman" w:hAnsi="Times New Roman" w:cs="Times New Roman"/>
          <w:sz w:val="18"/>
          <w:szCs w:val="18"/>
        </w:rPr>
      </w:pPr>
    </w:p>
    <w:p w:rsidR="00300DCF" w:rsidRDefault="00300DCF" w:rsidP="006A1407">
      <w:pPr>
        <w:tabs>
          <w:tab w:val="center" w:pos="7088"/>
        </w:tabs>
        <w:spacing w:after="0"/>
        <w:ind w:right="-733"/>
        <w:rPr>
          <w:rFonts w:ascii="Times New Roman" w:hAnsi="Times New Roman" w:cs="Times New Roman"/>
          <w:sz w:val="18"/>
          <w:szCs w:val="18"/>
        </w:rPr>
      </w:pPr>
    </w:p>
    <w:p w:rsidR="00300DCF" w:rsidRDefault="00300DCF" w:rsidP="006A1407">
      <w:pPr>
        <w:tabs>
          <w:tab w:val="center" w:pos="7088"/>
        </w:tabs>
        <w:spacing w:after="0"/>
        <w:ind w:right="-733"/>
        <w:rPr>
          <w:rFonts w:ascii="Times New Roman" w:hAnsi="Times New Roman" w:cs="Times New Roman"/>
          <w:sz w:val="18"/>
          <w:szCs w:val="18"/>
        </w:rPr>
      </w:pPr>
    </w:p>
    <w:p w:rsidR="00300DCF" w:rsidRPr="004D2547" w:rsidRDefault="00300DCF" w:rsidP="006A1407">
      <w:pPr>
        <w:tabs>
          <w:tab w:val="center" w:pos="7088"/>
        </w:tabs>
        <w:spacing w:after="0"/>
        <w:ind w:right="-733"/>
        <w:rPr>
          <w:rFonts w:ascii="Times New Roman" w:hAnsi="Times New Roman" w:cs="Times New Roman"/>
          <w:sz w:val="18"/>
          <w:szCs w:val="18"/>
        </w:rPr>
      </w:pPr>
      <w:bookmarkStart w:id="0" w:name="_GoBack"/>
      <w:bookmarkEnd w:id="0"/>
    </w:p>
    <w:p w:rsidR="00E063FB" w:rsidRPr="002032AF" w:rsidRDefault="00E063FB" w:rsidP="006A1407">
      <w:pPr>
        <w:spacing w:after="0" w:line="240" w:lineRule="auto"/>
        <w:ind w:right="-733"/>
        <w:jc w:val="both"/>
        <w:rPr>
          <w:rFonts w:ascii="Times New Roman" w:hAnsi="Times New Roman" w:cs="Times New Roman"/>
          <w:sz w:val="18"/>
          <w:szCs w:val="18"/>
        </w:rPr>
      </w:pPr>
      <w:r w:rsidRPr="002032AF">
        <w:rPr>
          <w:rFonts w:ascii="Times New Roman" w:hAnsi="Times New Roman" w:cs="Times New Roman"/>
          <w:sz w:val="18"/>
          <w:szCs w:val="18"/>
        </w:rPr>
        <w:t xml:space="preserve">A.M.T. &amp; ASSOCIATES  </w:t>
      </w:r>
    </w:p>
    <w:p w:rsidR="00E063FB" w:rsidRPr="002032AF" w:rsidRDefault="00E063FB" w:rsidP="006A1407">
      <w:pPr>
        <w:spacing w:after="0" w:line="240" w:lineRule="auto"/>
        <w:ind w:right="-733"/>
        <w:jc w:val="both"/>
        <w:rPr>
          <w:rFonts w:ascii="Times New Roman" w:hAnsi="Times New Roman" w:cs="Times New Roman"/>
          <w:sz w:val="18"/>
          <w:szCs w:val="18"/>
        </w:rPr>
      </w:pPr>
      <w:r w:rsidRPr="002032AF">
        <w:rPr>
          <w:rFonts w:ascii="Times New Roman" w:hAnsi="Times New Roman" w:cs="Times New Roman"/>
          <w:sz w:val="18"/>
          <w:szCs w:val="18"/>
        </w:rPr>
        <w:t>Bangkok, Thailand</w:t>
      </w:r>
    </w:p>
    <w:p w:rsidR="00E063FB" w:rsidRPr="002032AF" w:rsidRDefault="00E063FB" w:rsidP="006A1407">
      <w:pPr>
        <w:spacing w:after="0" w:line="240" w:lineRule="auto"/>
        <w:ind w:right="-733"/>
        <w:jc w:val="both"/>
        <w:rPr>
          <w:rFonts w:ascii="Times New Roman" w:hAnsi="Times New Roman" w:cs="Times New Roman"/>
          <w:sz w:val="18"/>
          <w:szCs w:val="18"/>
        </w:rPr>
      </w:pPr>
      <w:r w:rsidRPr="002032AF">
        <w:rPr>
          <w:rFonts w:ascii="Times New Roman" w:hAnsi="Times New Roman" w:cs="Times New Roman"/>
          <w:sz w:val="18"/>
          <w:szCs w:val="18"/>
        </w:rPr>
        <w:t>February 2</w:t>
      </w:r>
      <w:r w:rsidR="00300DCF">
        <w:rPr>
          <w:rFonts w:ascii="Times New Roman" w:hAnsi="Times New Roman" w:cs="Times New Roman"/>
          <w:sz w:val="18"/>
          <w:szCs w:val="18"/>
        </w:rPr>
        <w:t>3</w:t>
      </w:r>
      <w:r w:rsidRPr="002032AF">
        <w:rPr>
          <w:rFonts w:ascii="Times New Roman" w:hAnsi="Times New Roman" w:cs="Times New Roman"/>
          <w:sz w:val="18"/>
          <w:szCs w:val="18"/>
        </w:rPr>
        <w:t>, 201</w:t>
      </w:r>
      <w:r w:rsidR="00300DCF">
        <w:rPr>
          <w:rFonts w:ascii="Times New Roman" w:hAnsi="Times New Roman" w:cs="Times New Roman"/>
          <w:sz w:val="18"/>
          <w:szCs w:val="18"/>
        </w:rPr>
        <w:t>8</w:t>
      </w:r>
    </w:p>
    <w:sectPr w:rsidR="00E063FB" w:rsidRPr="002032AF" w:rsidSect="002032AF">
      <w:headerReference w:type="default" r:id="rId8"/>
      <w:pgSz w:w="11906" w:h="16838"/>
      <w:pgMar w:top="1440" w:right="1440" w:bottom="1440"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5B0F" w:rsidRDefault="00A75B0F" w:rsidP="005034AA">
      <w:pPr>
        <w:spacing w:after="0" w:line="240" w:lineRule="auto"/>
      </w:pPr>
      <w:r>
        <w:separator/>
      </w:r>
    </w:p>
  </w:endnote>
  <w:endnote w:type="continuationSeparator" w:id="0">
    <w:p w:rsidR="00A75B0F" w:rsidRDefault="00A75B0F" w:rsidP="00503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5B0F" w:rsidRDefault="00A75B0F" w:rsidP="005034AA">
      <w:pPr>
        <w:spacing w:after="0" w:line="240" w:lineRule="auto"/>
      </w:pPr>
      <w:r>
        <w:separator/>
      </w:r>
    </w:p>
  </w:footnote>
  <w:footnote w:type="continuationSeparator" w:id="0">
    <w:p w:rsidR="00A75B0F" w:rsidRDefault="00A75B0F" w:rsidP="005034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63FB" w:rsidRPr="00334944" w:rsidRDefault="00E063FB" w:rsidP="00F024D3">
    <w:pPr>
      <w:pStyle w:val="Header"/>
      <w:jc w:val="center"/>
      <w:rPr>
        <w:rFonts w:ascii="Times New Roman" w:hAnsi="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B651AE7"/>
    <w:multiLevelType w:val="hybridMultilevel"/>
    <w:tmpl w:val="2E70C754"/>
    <w:lvl w:ilvl="0" w:tplc="19485F30">
      <w:start w:val="1"/>
      <w:numFmt w:val="thaiLetters"/>
      <w:lvlText w:val="%1."/>
      <w:lvlJc w:val="left"/>
      <w:pPr>
        <w:tabs>
          <w:tab w:val="num" w:pos="720"/>
        </w:tabs>
        <w:ind w:left="720" w:hanging="360"/>
      </w:pPr>
      <w:rPr>
        <w:rFonts w:ascii="Times New Roman" w:hAnsi="Times New Roman" w:cs="Times New Roman" w:hint="default"/>
        <w:szCs w:val="28"/>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4155265B"/>
    <w:multiLevelType w:val="hybridMultilevel"/>
    <w:tmpl w:val="6EA8B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44967BBD"/>
    <w:multiLevelType w:val="hybridMultilevel"/>
    <w:tmpl w:val="B94C34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467362CA"/>
    <w:multiLevelType w:val="hybridMultilevel"/>
    <w:tmpl w:val="3CC00842"/>
    <w:lvl w:ilvl="0" w:tplc="BA2230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B2E5A83"/>
    <w:multiLevelType w:val="hybridMultilevel"/>
    <w:tmpl w:val="33AA7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52BE0A4F"/>
    <w:multiLevelType w:val="hybridMultilevel"/>
    <w:tmpl w:val="87AE8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536A4EA9"/>
    <w:multiLevelType w:val="hybridMultilevel"/>
    <w:tmpl w:val="E578F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7"/>
  </w:num>
  <w:num w:numId="4">
    <w:abstractNumId w:val="3"/>
  </w:num>
  <w:num w:numId="5">
    <w:abstractNumId w:val="0"/>
  </w:num>
  <w:num w:numId="6">
    <w:abstractNumId w:val="2"/>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4AA"/>
    <w:rsid w:val="00000E53"/>
    <w:rsid w:val="00023A8B"/>
    <w:rsid w:val="00065B41"/>
    <w:rsid w:val="00087262"/>
    <w:rsid w:val="00090372"/>
    <w:rsid w:val="000907A9"/>
    <w:rsid w:val="000B4DFB"/>
    <w:rsid w:val="000F6819"/>
    <w:rsid w:val="00196393"/>
    <w:rsid w:val="002032AF"/>
    <w:rsid w:val="00207FCE"/>
    <w:rsid w:val="00250CF9"/>
    <w:rsid w:val="002611DB"/>
    <w:rsid w:val="00263BC7"/>
    <w:rsid w:val="002842DF"/>
    <w:rsid w:val="002909CE"/>
    <w:rsid w:val="002A2CC1"/>
    <w:rsid w:val="002D23E9"/>
    <w:rsid w:val="00300DCF"/>
    <w:rsid w:val="00325899"/>
    <w:rsid w:val="00334944"/>
    <w:rsid w:val="0035063E"/>
    <w:rsid w:val="00402A51"/>
    <w:rsid w:val="00410EC5"/>
    <w:rsid w:val="004161F2"/>
    <w:rsid w:val="00443304"/>
    <w:rsid w:val="004D2547"/>
    <w:rsid w:val="005034AA"/>
    <w:rsid w:val="005342E9"/>
    <w:rsid w:val="00557C6D"/>
    <w:rsid w:val="006110F7"/>
    <w:rsid w:val="006171DD"/>
    <w:rsid w:val="00642DCF"/>
    <w:rsid w:val="006817BB"/>
    <w:rsid w:val="006A1407"/>
    <w:rsid w:val="006C4DBC"/>
    <w:rsid w:val="00755AA6"/>
    <w:rsid w:val="007B782E"/>
    <w:rsid w:val="007C4F53"/>
    <w:rsid w:val="007F04A7"/>
    <w:rsid w:val="007F4FE9"/>
    <w:rsid w:val="008200FB"/>
    <w:rsid w:val="00843B9C"/>
    <w:rsid w:val="00846134"/>
    <w:rsid w:val="0087206B"/>
    <w:rsid w:val="008C4333"/>
    <w:rsid w:val="008D0470"/>
    <w:rsid w:val="008E29E7"/>
    <w:rsid w:val="00904205"/>
    <w:rsid w:val="009124A5"/>
    <w:rsid w:val="00917B25"/>
    <w:rsid w:val="009B1A8E"/>
    <w:rsid w:val="009D6760"/>
    <w:rsid w:val="009E0455"/>
    <w:rsid w:val="009F713D"/>
    <w:rsid w:val="00A14DA2"/>
    <w:rsid w:val="00A66927"/>
    <w:rsid w:val="00A75B0F"/>
    <w:rsid w:val="00AF404D"/>
    <w:rsid w:val="00AF5BA6"/>
    <w:rsid w:val="00B00577"/>
    <w:rsid w:val="00B1298F"/>
    <w:rsid w:val="00B16F8D"/>
    <w:rsid w:val="00B179DC"/>
    <w:rsid w:val="00B52ACC"/>
    <w:rsid w:val="00B87C0D"/>
    <w:rsid w:val="00B94152"/>
    <w:rsid w:val="00BB1384"/>
    <w:rsid w:val="00BB1894"/>
    <w:rsid w:val="00BB79CF"/>
    <w:rsid w:val="00BC038D"/>
    <w:rsid w:val="00BE4940"/>
    <w:rsid w:val="00BF5285"/>
    <w:rsid w:val="00BF71B0"/>
    <w:rsid w:val="00C073DA"/>
    <w:rsid w:val="00C12979"/>
    <w:rsid w:val="00C52659"/>
    <w:rsid w:val="00C64F1E"/>
    <w:rsid w:val="00CB7BD7"/>
    <w:rsid w:val="00CE0FD1"/>
    <w:rsid w:val="00CE472C"/>
    <w:rsid w:val="00D01B55"/>
    <w:rsid w:val="00D36A53"/>
    <w:rsid w:val="00D46D9B"/>
    <w:rsid w:val="00D70989"/>
    <w:rsid w:val="00D87BA7"/>
    <w:rsid w:val="00DE4BDE"/>
    <w:rsid w:val="00E00BA8"/>
    <w:rsid w:val="00E063FB"/>
    <w:rsid w:val="00E80E7C"/>
    <w:rsid w:val="00EC2A69"/>
    <w:rsid w:val="00EE6A9C"/>
    <w:rsid w:val="00F024D3"/>
    <w:rsid w:val="00F122A8"/>
    <w:rsid w:val="00F411DA"/>
    <w:rsid w:val="00F54A55"/>
    <w:rsid w:val="00F61FC3"/>
    <w:rsid w:val="00F92DB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4AA"/>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34AA"/>
    <w:pPr>
      <w:tabs>
        <w:tab w:val="center" w:pos="4513"/>
        <w:tab w:val="right" w:pos="9026"/>
      </w:tabs>
      <w:spacing w:after="0" w:line="240" w:lineRule="auto"/>
    </w:pPr>
  </w:style>
  <w:style w:type="character" w:customStyle="1" w:styleId="HeaderChar">
    <w:name w:val="Header Char"/>
    <w:link w:val="Header"/>
    <w:uiPriority w:val="99"/>
    <w:locked/>
    <w:rsid w:val="005034AA"/>
    <w:rPr>
      <w:rFonts w:ascii="Calibri" w:hAnsi="Calibri" w:cs="Cordia New"/>
    </w:rPr>
  </w:style>
  <w:style w:type="paragraph" w:styleId="Footer">
    <w:name w:val="footer"/>
    <w:basedOn w:val="Normal"/>
    <w:link w:val="FooterChar"/>
    <w:uiPriority w:val="99"/>
    <w:rsid w:val="005034AA"/>
    <w:pPr>
      <w:tabs>
        <w:tab w:val="center" w:pos="4513"/>
        <w:tab w:val="right" w:pos="9026"/>
      </w:tabs>
      <w:spacing w:after="0" w:line="240" w:lineRule="auto"/>
    </w:pPr>
  </w:style>
  <w:style w:type="character" w:customStyle="1" w:styleId="FooterChar">
    <w:name w:val="Footer Char"/>
    <w:link w:val="Footer"/>
    <w:uiPriority w:val="99"/>
    <w:locked/>
    <w:rsid w:val="005034AA"/>
    <w:rPr>
      <w:rFonts w:ascii="Calibri" w:hAnsi="Calibri" w:cs="Cordia New"/>
    </w:rPr>
  </w:style>
  <w:style w:type="paragraph" w:customStyle="1" w:styleId="Default">
    <w:name w:val="Default"/>
    <w:rsid w:val="005034AA"/>
    <w:pPr>
      <w:autoSpaceDE w:val="0"/>
      <w:autoSpaceDN w:val="0"/>
      <w:adjustRightInd w:val="0"/>
    </w:pPr>
    <w:rPr>
      <w:rFonts w:ascii="Arial" w:hAnsi="Arial" w:cs="Arial"/>
      <w:color w:val="000000"/>
      <w:sz w:val="24"/>
      <w:szCs w:val="24"/>
    </w:rPr>
  </w:style>
  <w:style w:type="paragraph" w:styleId="ListParagraph">
    <w:name w:val="List Paragraph"/>
    <w:basedOn w:val="Normal"/>
    <w:uiPriority w:val="99"/>
    <w:qFormat/>
    <w:rsid w:val="005034AA"/>
    <w:pPr>
      <w:spacing w:after="120" w:line="240" w:lineRule="auto"/>
      <w:ind w:left="720"/>
    </w:pPr>
  </w:style>
  <w:style w:type="paragraph" w:styleId="BalloonText">
    <w:name w:val="Balloon Text"/>
    <w:basedOn w:val="Normal"/>
    <w:link w:val="BalloonTextChar"/>
    <w:uiPriority w:val="99"/>
    <w:semiHidden/>
    <w:unhideWhenUsed/>
    <w:rsid w:val="00D36A53"/>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D36A53"/>
    <w:rPr>
      <w:rFonts w:ascii="Tahoma" w:hAnsi="Tahoma" w:cs="Angsana New"/>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4AA"/>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34AA"/>
    <w:pPr>
      <w:tabs>
        <w:tab w:val="center" w:pos="4513"/>
        <w:tab w:val="right" w:pos="9026"/>
      </w:tabs>
      <w:spacing w:after="0" w:line="240" w:lineRule="auto"/>
    </w:pPr>
  </w:style>
  <w:style w:type="character" w:customStyle="1" w:styleId="HeaderChar">
    <w:name w:val="Header Char"/>
    <w:link w:val="Header"/>
    <w:uiPriority w:val="99"/>
    <w:locked/>
    <w:rsid w:val="005034AA"/>
    <w:rPr>
      <w:rFonts w:ascii="Calibri" w:hAnsi="Calibri" w:cs="Cordia New"/>
    </w:rPr>
  </w:style>
  <w:style w:type="paragraph" w:styleId="Footer">
    <w:name w:val="footer"/>
    <w:basedOn w:val="Normal"/>
    <w:link w:val="FooterChar"/>
    <w:uiPriority w:val="99"/>
    <w:rsid w:val="005034AA"/>
    <w:pPr>
      <w:tabs>
        <w:tab w:val="center" w:pos="4513"/>
        <w:tab w:val="right" w:pos="9026"/>
      </w:tabs>
      <w:spacing w:after="0" w:line="240" w:lineRule="auto"/>
    </w:pPr>
  </w:style>
  <w:style w:type="character" w:customStyle="1" w:styleId="FooterChar">
    <w:name w:val="Footer Char"/>
    <w:link w:val="Footer"/>
    <w:uiPriority w:val="99"/>
    <w:locked/>
    <w:rsid w:val="005034AA"/>
    <w:rPr>
      <w:rFonts w:ascii="Calibri" w:hAnsi="Calibri" w:cs="Cordia New"/>
    </w:rPr>
  </w:style>
  <w:style w:type="paragraph" w:customStyle="1" w:styleId="Default">
    <w:name w:val="Default"/>
    <w:rsid w:val="005034AA"/>
    <w:pPr>
      <w:autoSpaceDE w:val="0"/>
      <w:autoSpaceDN w:val="0"/>
      <w:adjustRightInd w:val="0"/>
    </w:pPr>
    <w:rPr>
      <w:rFonts w:ascii="Arial" w:hAnsi="Arial" w:cs="Arial"/>
      <w:color w:val="000000"/>
      <w:sz w:val="24"/>
      <w:szCs w:val="24"/>
    </w:rPr>
  </w:style>
  <w:style w:type="paragraph" w:styleId="ListParagraph">
    <w:name w:val="List Paragraph"/>
    <w:basedOn w:val="Normal"/>
    <w:uiPriority w:val="99"/>
    <w:qFormat/>
    <w:rsid w:val="005034AA"/>
    <w:pPr>
      <w:spacing w:after="120" w:line="240" w:lineRule="auto"/>
      <w:ind w:left="720"/>
    </w:pPr>
  </w:style>
  <w:style w:type="paragraph" w:styleId="BalloonText">
    <w:name w:val="Balloon Text"/>
    <w:basedOn w:val="Normal"/>
    <w:link w:val="BalloonTextChar"/>
    <w:uiPriority w:val="99"/>
    <w:semiHidden/>
    <w:unhideWhenUsed/>
    <w:rsid w:val="00D36A53"/>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D36A53"/>
    <w:rPr>
      <w:rFonts w:ascii="Tahoma"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4</Pages>
  <Words>1653</Words>
  <Characters>9424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
  <LinksUpToDate>false</LinksUpToDate>
  <CharactersWithSpaces>11055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creator>USER</dc:creator>
  <cp:lastModifiedBy>Test</cp:lastModifiedBy>
  <cp:revision>11</cp:revision>
  <cp:lastPrinted>2017-02-20T02:18:00Z</cp:lastPrinted>
  <dcterms:created xsi:type="dcterms:W3CDTF">2017-02-21T13:20:00Z</dcterms:created>
  <dcterms:modified xsi:type="dcterms:W3CDTF">2018-02-22T13:37:00Z</dcterms:modified>
</cp:coreProperties>
</file>