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2C0B" w:rsidRPr="00647368" w:rsidRDefault="008E2C0B" w:rsidP="003C159C">
      <w:pPr>
        <w:spacing w:line="204" w:lineRule="auto"/>
        <w:rPr>
          <w:rFonts w:ascii="Angsana New" w:hAnsi="Angsana New" w:cs="Angsana New"/>
          <w:b/>
          <w:bCs/>
          <w:sz w:val="32"/>
          <w:szCs w:val="32"/>
        </w:rPr>
      </w:pPr>
    </w:p>
    <w:p w:rsidR="008E2C0B" w:rsidRPr="00647368" w:rsidRDefault="008E2C0B" w:rsidP="003C159C">
      <w:pPr>
        <w:spacing w:line="204" w:lineRule="auto"/>
        <w:rPr>
          <w:rFonts w:ascii="Angsana New" w:hAnsi="Angsana New" w:cs="Angsana New"/>
          <w:b/>
          <w:bCs/>
          <w:sz w:val="32"/>
          <w:szCs w:val="32"/>
        </w:rPr>
      </w:pPr>
    </w:p>
    <w:p w:rsidR="00DB03ED" w:rsidRPr="00647368" w:rsidRDefault="00DB03ED" w:rsidP="00DB03ED">
      <w:pPr>
        <w:pStyle w:val="Heading6"/>
        <w:spacing w:line="216" w:lineRule="auto"/>
        <w:contextualSpacing/>
        <w:jc w:val="thaiDistribute"/>
        <w:rPr>
          <w:rFonts w:ascii="Angsana New" w:hAnsi="Angsana New" w:cs="Angsana New"/>
          <w:b/>
          <w:bCs/>
          <w:lang w:val="en-GB"/>
        </w:rPr>
      </w:pPr>
    </w:p>
    <w:p w:rsidR="00DB03ED" w:rsidRPr="00647368" w:rsidRDefault="00DB03ED" w:rsidP="00DB03ED">
      <w:pPr>
        <w:pStyle w:val="Heading6"/>
        <w:spacing w:line="216" w:lineRule="auto"/>
        <w:ind w:firstLine="0"/>
        <w:contextualSpacing/>
        <w:jc w:val="thaiDistribute"/>
        <w:rPr>
          <w:rFonts w:ascii="Angsana New" w:hAnsi="Angsana New" w:cs="Angsana New"/>
          <w:b/>
          <w:bCs/>
          <w:lang w:val="en-GB"/>
        </w:rPr>
      </w:pPr>
      <w:r w:rsidRPr="00647368">
        <w:rPr>
          <w:rFonts w:ascii="Angsana New" w:hAnsi="Angsana New" w:cs="Angsana New"/>
          <w:b/>
          <w:bCs/>
          <w:lang w:val="en-GB"/>
        </w:rPr>
        <w:t>INDEPENDENT AUDITOR’S REPORT</w:t>
      </w:r>
    </w:p>
    <w:p w:rsidR="00DB03ED" w:rsidRPr="00647368" w:rsidRDefault="00DB03ED" w:rsidP="00DB03ED">
      <w:pPr>
        <w:spacing w:line="216" w:lineRule="auto"/>
        <w:contextualSpacing/>
        <w:jc w:val="thaiDistribute"/>
        <w:rPr>
          <w:rFonts w:ascii="Angsana New" w:hAnsi="Angsana New" w:cs="Angsana New"/>
          <w:sz w:val="32"/>
          <w:szCs w:val="32"/>
          <w:lang w:val="en-GB"/>
        </w:rPr>
      </w:pPr>
    </w:p>
    <w:p w:rsidR="00DB03ED" w:rsidRPr="00647368" w:rsidRDefault="00DB03ED" w:rsidP="00DB03ED">
      <w:pPr>
        <w:pStyle w:val="Heading6"/>
        <w:tabs>
          <w:tab w:val="clear" w:pos="4500"/>
          <w:tab w:val="clear" w:pos="6840"/>
          <w:tab w:val="clear" w:pos="8460"/>
          <w:tab w:val="left" w:pos="990"/>
        </w:tabs>
        <w:spacing w:line="216" w:lineRule="auto"/>
        <w:ind w:firstLine="0"/>
        <w:contextualSpacing/>
        <w:jc w:val="thaiDistribute"/>
        <w:rPr>
          <w:rFonts w:ascii="Angsana New" w:hAnsi="Angsana New" w:cs="Angsana New"/>
          <w:b/>
          <w:bCs/>
          <w:lang w:val="en-GB"/>
        </w:rPr>
      </w:pPr>
      <w:r w:rsidRPr="00647368">
        <w:rPr>
          <w:rFonts w:ascii="Angsana New" w:hAnsi="Angsana New" w:cs="Angsana New"/>
          <w:b/>
          <w:bCs/>
          <w:lang w:val="en-GB"/>
        </w:rPr>
        <w:t>TO THE SHAREHOLDERS AND THE BOARD OF DIRECTORS</w:t>
      </w:r>
    </w:p>
    <w:p w:rsidR="00DB03ED" w:rsidRPr="00010FFE" w:rsidRDefault="00DB03ED" w:rsidP="00DB03ED">
      <w:pPr>
        <w:pStyle w:val="Heading4"/>
        <w:tabs>
          <w:tab w:val="left" w:pos="1350"/>
          <w:tab w:val="left" w:pos="2268"/>
          <w:tab w:val="left" w:pos="5877"/>
        </w:tabs>
        <w:spacing w:line="216" w:lineRule="auto"/>
        <w:ind w:left="-284" w:firstLine="284"/>
        <w:contextualSpacing/>
        <w:jc w:val="thaiDistribute"/>
        <w:rPr>
          <w:rFonts w:ascii="Angsana New" w:hAnsi="Angsana New" w:cs="Angsana New"/>
          <w:b/>
          <w:bCs/>
          <w:lang w:val="en-GB"/>
        </w:rPr>
      </w:pPr>
      <w:bookmarkStart w:id="0" w:name="_GoBack"/>
      <w:r w:rsidRPr="00010FFE">
        <w:rPr>
          <w:rFonts w:ascii="Angsana New" w:hAnsi="Angsana New" w:cs="Angsana New"/>
          <w:b/>
          <w:bCs/>
          <w:lang w:val="en-GB"/>
        </w:rPr>
        <w:t>THANULUX PUBLIC COMPANY LIMITED</w:t>
      </w:r>
    </w:p>
    <w:bookmarkEnd w:id="0"/>
    <w:p w:rsidR="00DB03ED" w:rsidRPr="00647368" w:rsidRDefault="00DB03ED" w:rsidP="00DB03ED">
      <w:pPr>
        <w:spacing w:line="216" w:lineRule="auto"/>
        <w:contextualSpacing/>
        <w:jc w:val="thaiDistribute"/>
        <w:rPr>
          <w:rFonts w:ascii="Angsana New" w:hAnsi="Angsana New" w:cs="Angsana New"/>
          <w:spacing w:val="-2"/>
          <w:sz w:val="32"/>
          <w:szCs w:val="32"/>
          <w:lang w:val="en-GB"/>
        </w:rPr>
      </w:pPr>
    </w:p>
    <w:p w:rsidR="00DB03ED" w:rsidRPr="00647368" w:rsidRDefault="00DB03ED" w:rsidP="00DB03ED">
      <w:pPr>
        <w:pStyle w:val="ps-000-normal"/>
        <w:spacing w:after="0" w:line="216" w:lineRule="auto"/>
        <w:jc w:val="thaiDistribute"/>
        <w:rPr>
          <w:rFonts w:ascii="Angsana New" w:hAnsi="Angsana New" w:cs="Angsana New"/>
          <w:b/>
          <w:bCs/>
          <w:sz w:val="32"/>
          <w:szCs w:val="32"/>
          <w:lang w:val="en-GB"/>
        </w:rPr>
      </w:pPr>
      <w:r w:rsidRPr="00647368">
        <w:rPr>
          <w:rFonts w:ascii="Angsana New" w:hAnsi="Angsana New" w:cs="Angsana New"/>
          <w:b/>
          <w:bCs/>
          <w:sz w:val="32"/>
          <w:szCs w:val="32"/>
          <w:lang w:val="en-GB"/>
        </w:rPr>
        <w:t>Opinion</w:t>
      </w:r>
    </w:p>
    <w:p w:rsidR="00DB03ED" w:rsidRPr="00647368" w:rsidRDefault="00DB03ED" w:rsidP="00DB03ED">
      <w:pPr>
        <w:pStyle w:val="ps-000-normal"/>
        <w:spacing w:before="12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I have audited the accompanying consolidated financial statements of Thanulux Public Company Limited</w:t>
      </w:r>
      <w:r w:rsidRPr="00647368">
        <w:rPr>
          <w:rFonts w:ascii="Angsana New" w:hAnsi="Angsana New" w:cs="Angsana New"/>
          <w:spacing w:val="-2"/>
          <w:sz w:val="32"/>
          <w:szCs w:val="32"/>
          <w:lang w:val="en-GB"/>
        </w:rPr>
        <w:t xml:space="preserve"> and its </w:t>
      </w:r>
      <w:r w:rsidRPr="00647368">
        <w:rPr>
          <w:rFonts w:ascii="Angsana New" w:hAnsi="Angsana New" w:cs="Angsana New"/>
          <w:sz w:val="32"/>
          <w:szCs w:val="32"/>
          <w:lang w:val="en-GB"/>
        </w:rPr>
        <w:t xml:space="preserve">subsidiaries (the Group), which comprise the consolidated statement of financial position as </w:t>
      </w:r>
      <w:r w:rsidR="00357C73" w:rsidRPr="00647368">
        <w:rPr>
          <w:rFonts w:ascii="Angsana New" w:hAnsi="Angsana New" w:cs="Angsana New"/>
          <w:sz w:val="32"/>
          <w:szCs w:val="32"/>
          <w:lang w:val="en-GB"/>
        </w:rPr>
        <w:t>of</w:t>
      </w:r>
      <w:r w:rsidRPr="00647368">
        <w:rPr>
          <w:rFonts w:ascii="Angsana New" w:hAnsi="Angsana New" w:cs="Angsana New"/>
          <w:sz w:val="32"/>
          <w:szCs w:val="32"/>
          <w:lang w:val="en-GB"/>
        </w:rPr>
        <w:t xml:space="preserve"> 31 December </w:t>
      </w:r>
      <w:r w:rsidR="00215441">
        <w:rPr>
          <w:rFonts w:ascii="Angsana New" w:hAnsi="Angsana New" w:cs="Angsana New"/>
          <w:sz w:val="32"/>
          <w:szCs w:val="32"/>
          <w:lang w:val="en-GB"/>
        </w:rPr>
        <w:t>2017</w:t>
      </w:r>
      <w:r w:rsidRPr="00647368">
        <w:rPr>
          <w:rFonts w:ascii="Angsana New" w:hAnsi="Angsana New" w:cs="Angsana New"/>
          <w:sz w:val="32"/>
          <w:szCs w:val="32"/>
          <w:lang w:val="en-GB"/>
        </w:rPr>
        <w:t>,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Thanulux Public Company Limited for the same period.</w:t>
      </w:r>
    </w:p>
    <w:p w:rsidR="00DB03ED" w:rsidRPr="00647368" w:rsidRDefault="00DB03ED" w:rsidP="00986366">
      <w:pPr>
        <w:pStyle w:val="ps-000-normal"/>
        <w:spacing w:before="120" w:after="0" w:line="216" w:lineRule="auto"/>
        <w:jc w:val="thaiDistribute"/>
        <w:rPr>
          <w:rFonts w:ascii="Angsana New" w:hAnsi="Angsana New" w:cs="Angsana New"/>
          <w:spacing w:val="-2"/>
          <w:sz w:val="32"/>
          <w:szCs w:val="32"/>
          <w:lang w:val="en-GB"/>
        </w:rPr>
      </w:pPr>
      <w:r w:rsidRPr="00647368">
        <w:rPr>
          <w:rFonts w:ascii="Angsana New" w:hAnsi="Angsana New" w:cs="Angsana New"/>
          <w:spacing w:val="-2"/>
          <w:sz w:val="32"/>
          <w:szCs w:val="32"/>
          <w:lang w:val="en-GB"/>
        </w:rPr>
        <w:t xml:space="preserve">In my opinion, the financial statements referred to above present fairly, in all material respects, the financial position of Thanulux Public Company Limited and its subsidiaries and of Thanulux Public Company Limited as </w:t>
      </w:r>
      <w:r w:rsidR="00357C73" w:rsidRPr="00647368">
        <w:rPr>
          <w:rFonts w:ascii="Angsana New" w:hAnsi="Angsana New" w:cs="Angsana New"/>
          <w:spacing w:val="-2"/>
          <w:sz w:val="32"/>
          <w:szCs w:val="32"/>
          <w:lang w:val="en-GB"/>
        </w:rPr>
        <w:t>of</w:t>
      </w:r>
      <w:r w:rsidRPr="00647368">
        <w:rPr>
          <w:rFonts w:ascii="Angsana New" w:hAnsi="Angsana New" w:cs="Angsana New"/>
          <w:spacing w:val="-2"/>
          <w:sz w:val="32"/>
          <w:szCs w:val="32"/>
          <w:lang w:val="en-GB"/>
        </w:rPr>
        <w:t xml:space="preserve"> 31 December </w:t>
      </w:r>
      <w:r w:rsidR="00215441">
        <w:rPr>
          <w:rFonts w:ascii="Angsana New" w:hAnsi="Angsana New" w:cs="Angsana New"/>
          <w:spacing w:val="-2"/>
          <w:sz w:val="32"/>
          <w:szCs w:val="32"/>
          <w:lang w:val="en-GB"/>
        </w:rPr>
        <w:t>2017</w:t>
      </w:r>
      <w:r w:rsidRPr="00647368">
        <w:rPr>
          <w:rFonts w:ascii="Angsana New" w:hAnsi="Angsana New" w:cs="Angsana New"/>
          <w:spacing w:val="-2"/>
          <w:sz w:val="32"/>
          <w:szCs w:val="32"/>
          <w:lang w:val="en-GB"/>
        </w:rPr>
        <w:t>, their financial performance and cash flows for the year then ended, in accordance with Thai Financial Reporting Standards.</w:t>
      </w:r>
    </w:p>
    <w:p w:rsidR="00DB03ED" w:rsidRPr="00647368" w:rsidRDefault="00DB03ED" w:rsidP="00DB03ED">
      <w:pPr>
        <w:pStyle w:val="ps-000-normal"/>
        <w:spacing w:after="0" w:line="216" w:lineRule="auto"/>
        <w:contextualSpacing/>
        <w:jc w:val="thaiDistribute"/>
        <w:rPr>
          <w:rFonts w:ascii="Angsana New" w:hAnsi="Angsana New" w:cs="Angsana New"/>
          <w:sz w:val="32"/>
          <w:szCs w:val="32"/>
          <w:lang w:val="en-GB"/>
        </w:rPr>
      </w:pPr>
    </w:p>
    <w:p w:rsidR="00DB03ED" w:rsidRPr="00647368" w:rsidRDefault="00DB03ED" w:rsidP="00DB03ED">
      <w:pPr>
        <w:pStyle w:val="ps-000-normal"/>
        <w:spacing w:after="0" w:line="216" w:lineRule="auto"/>
        <w:contextualSpacing/>
        <w:jc w:val="thaiDistribute"/>
        <w:rPr>
          <w:rFonts w:ascii="Angsana New" w:hAnsi="Angsana New" w:cs="Angsana New"/>
          <w:b/>
          <w:bCs/>
          <w:sz w:val="32"/>
          <w:szCs w:val="32"/>
          <w:lang w:val="en-GB"/>
        </w:rPr>
      </w:pPr>
      <w:r w:rsidRPr="00647368">
        <w:rPr>
          <w:rFonts w:ascii="Angsana New" w:hAnsi="Angsana New" w:cs="Angsana New"/>
          <w:b/>
          <w:bCs/>
          <w:sz w:val="32"/>
          <w:szCs w:val="32"/>
          <w:lang w:val="en-GB"/>
        </w:rPr>
        <w:t>Basis for Opinion</w:t>
      </w:r>
    </w:p>
    <w:p w:rsidR="00DB03ED" w:rsidRPr="00647368" w:rsidRDefault="00DB03ED" w:rsidP="00DB03ED">
      <w:pPr>
        <w:pStyle w:val="ps-000-normal"/>
        <w:spacing w:before="12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 as issued by the Federation of Accounting Professions under the Royal Patronage of His Majesty the King as relevant to my audit of the financial statements, and I have fulfilled my other ethical responsibilities in accordance with the Code.  I believe that the audit evidence I have obtained is sufficient and appropriate to provide a basis for my opinion.</w:t>
      </w:r>
    </w:p>
    <w:p w:rsidR="00DB03ED" w:rsidRPr="00647368" w:rsidRDefault="00DB03ED" w:rsidP="00DB03ED">
      <w:pPr>
        <w:pStyle w:val="ps-000-normal"/>
        <w:spacing w:after="0" w:line="216" w:lineRule="auto"/>
        <w:contextualSpacing/>
        <w:jc w:val="thaiDistribute"/>
        <w:rPr>
          <w:rFonts w:ascii="Angsana New" w:hAnsi="Angsana New" w:cs="Angsana New"/>
          <w:sz w:val="32"/>
          <w:szCs w:val="32"/>
          <w:lang w:val="en-GB"/>
        </w:rPr>
      </w:pPr>
    </w:p>
    <w:p w:rsidR="00DB03ED" w:rsidRPr="00647368" w:rsidRDefault="00DB03ED" w:rsidP="00DB03ED">
      <w:pPr>
        <w:pStyle w:val="ps-000-normal"/>
        <w:spacing w:after="0" w:line="216" w:lineRule="auto"/>
        <w:contextualSpacing/>
        <w:jc w:val="thaiDistribute"/>
        <w:rPr>
          <w:rFonts w:ascii="Angsana New" w:hAnsi="Angsana New" w:cs="Angsana New"/>
          <w:b/>
          <w:bCs/>
          <w:sz w:val="32"/>
          <w:szCs w:val="32"/>
        </w:rPr>
      </w:pPr>
      <w:r w:rsidRPr="00647368">
        <w:rPr>
          <w:rFonts w:ascii="Angsana New" w:hAnsi="Angsana New" w:cs="Angsana New"/>
          <w:b/>
          <w:bCs/>
          <w:sz w:val="32"/>
          <w:szCs w:val="32"/>
          <w:lang w:val="en-GB"/>
        </w:rPr>
        <w:t>Key Audit Matter</w:t>
      </w:r>
      <w:r w:rsidRPr="00647368">
        <w:rPr>
          <w:rFonts w:ascii="Angsana New" w:hAnsi="Angsana New" w:cs="Angsana New"/>
          <w:b/>
          <w:bCs/>
          <w:sz w:val="32"/>
          <w:szCs w:val="32"/>
        </w:rPr>
        <w:t>s</w:t>
      </w:r>
    </w:p>
    <w:p w:rsidR="00DB03ED" w:rsidRPr="00647368" w:rsidRDefault="00DB03ED" w:rsidP="00DB03ED">
      <w:pPr>
        <w:pStyle w:val="ps-000-normal"/>
        <w:spacing w:before="12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Key audit matters are those matters that, in our professional judgment, were of most significance in our audit of the consolidated and separate financial statements of the current period. These matters were addressed in the context of our audit of the consolidated and separate financial statements as a whole, and in forming our opinion thereon, and we do not provide a separate opinion on these matters.</w:t>
      </w:r>
    </w:p>
    <w:p w:rsidR="00DB03ED" w:rsidRPr="00647368" w:rsidRDefault="00DB03ED" w:rsidP="00DB03ED">
      <w:pPr>
        <w:pStyle w:val="ps-000-normal"/>
        <w:spacing w:after="0" w:line="216" w:lineRule="auto"/>
        <w:contextualSpacing/>
        <w:jc w:val="thaiDistribute"/>
        <w:rPr>
          <w:rFonts w:ascii="Angsana New" w:hAnsi="Angsana New" w:cs="Angsana New"/>
          <w:sz w:val="32"/>
          <w:szCs w:val="32"/>
          <w:lang w:val="en-GB"/>
        </w:rPr>
      </w:pPr>
    </w:p>
    <w:p w:rsidR="00DB03ED" w:rsidRPr="00647368" w:rsidRDefault="00DB03ED" w:rsidP="00DB03ED">
      <w:pPr>
        <w:pStyle w:val="ps-000-normal"/>
        <w:spacing w:after="0" w:line="216" w:lineRule="auto"/>
        <w:contextualSpacing/>
        <w:jc w:val="right"/>
        <w:rPr>
          <w:rFonts w:ascii="Angsana New" w:hAnsi="Angsana New" w:cs="Angsana New"/>
          <w:sz w:val="32"/>
          <w:szCs w:val="32"/>
          <w:lang w:val="en-GB"/>
        </w:rPr>
      </w:pPr>
      <w:r w:rsidRPr="00647368">
        <w:rPr>
          <w:rFonts w:ascii="Angsana New" w:hAnsi="Angsana New" w:cs="Angsana New"/>
          <w:sz w:val="32"/>
          <w:szCs w:val="32"/>
          <w:lang w:val="en-GB"/>
        </w:rPr>
        <w:t>.../2</w:t>
      </w:r>
    </w:p>
    <w:p w:rsidR="00DB03ED" w:rsidRPr="00647368" w:rsidRDefault="00DB03ED" w:rsidP="00DB03ED">
      <w:pPr>
        <w:ind w:left="426"/>
        <w:jc w:val="thaiDistribute"/>
        <w:rPr>
          <w:rFonts w:ascii="Angsana New" w:hAnsi="Angsana New" w:cs="Angsana New"/>
          <w:b/>
          <w:bCs/>
          <w:sz w:val="32"/>
          <w:szCs w:val="32"/>
        </w:rPr>
      </w:pPr>
    </w:p>
    <w:p w:rsidR="00DB03ED" w:rsidRPr="00647368" w:rsidRDefault="00DB03ED" w:rsidP="00251B43">
      <w:pPr>
        <w:pStyle w:val="ListParagraph"/>
        <w:numPr>
          <w:ilvl w:val="0"/>
          <w:numId w:val="29"/>
        </w:numPr>
        <w:spacing w:before="120" w:after="0" w:line="202" w:lineRule="auto"/>
        <w:ind w:left="426" w:hanging="426"/>
        <w:contextualSpacing w:val="0"/>
        <w:jc w:val="thaiDistribute"/>
        <w:rPr>
          <w:rFonts w:ascii="Angsana New" w:hAnsi="Angsana New" w:cs="Angsana New"/>
          <w:b/>
          <w:bCs/>
          <w:sz w:val="32"/>
          <w:szCs w:val="32"/>
        </w:rPr>
      </w:pPr>
      <w:r w:rsidRPr="00647368">
        <w:rPr>
          <w:rFonts w:ascii="Angsana New" w:hAnsi="Angsana New" w:cs="Angsana New"/>
          <w:b/>
          <w:bCs/>
          <w:sz w:val="32"/>
          <w:szCs w:val="32"/>
        </w:rPr>
        <w:t>Related Party Transactions</w:t>
      </w:r>
    </w:p>
    <w:p w:rsidR="00DB03ED" w:rsidRPr="00647368" w:rsidRDefault="00DB03ED" w:rsidP="00DB03ED">
      <w:pPr>
        <w:spacing w:before="120" w:line="216" w:lineRule="auto"/>
        <w:ind w:left="425"/>
        <w:jc w:val="thaiDistribute"/>
        <w:rPr>
          <w:rFonts w:ascii="Angsana New" w:hAnsi="Angsana New" w:cs="Angsana New"/>
          <w:sz w:val="32"/>
          <w:szCs w:val="32"/>
          <w:lang w:val="en-GB"/>
        </w:rPr>
      </w:pPr>
      <w:r w:rsidRPr="00647368">
        <w:rPr>
          <w:rFonts w:ascii="Angsana New" w:hAnsi="Angsana New" w:cs="Angsana New"/>
          <w:sz w:val="32"/>
          <w:szCs w:val="32"/>
        </w:rPr>
        <w:t xml:space="preserve">The </w:t>
      </w:r>
      <w:r w:rsidRPr="00647368">
        <w:rPr>
          <w:rFonts w:ascii="Angsana New" w:hAnsi="Angsana New" w:cs="Angsana New"/>
          <w:sz w:val="32"/>
          <w:szCs w:val="32"/>
          <w:lang w:val="en-GB"/>
        </w:rPr>
        <w:t xml:space="preserve">Company has a </w:t>
      </w:r>
      <w:r w:rsidR="00972D6B" w:rsidRPr="00647368">
        <w:rPr>
          <w:rFonts w:ascii="Angsana New" w:hAnsi="Angsana New" w:cs="Angsana New"/>
          <w:sz w:val="32"/>
          <w:szCs w:val="32"/>
          <w:lang w:val="en-GB"/>
        </w:rPr>
        <w:t xml:space="preserve">commercial </w:t>
      </w:r>
      <w:r w:rsidRPr="00647368">
        <w:rPr>
          <w:rFonts w:ascii="Angsana New" w:hAnsi="Angsana New" w:cs="Angsana New"/>
          <w:sz w:val="32"/>
          <w:szCs w:val="32"/>
          <w:lang w:val="en-GB"/>
        </w:rPr>
        <w:t>agreement with a related company (having co-director/shareholder with the Company) to manufacture and distribute the Company’s products in several department stores and other channels.  The agreement stipulates that the related company may have good</w:t>
      </w:r>
      <w:r w:rsidR="00127257" w:rsidRPr="00647368">
        <w:rPr>
          <w:rFonts w:ascii="Angsana New" w:hAnsi="Angsana New" w:cs="Angsana New"/>
          <w:sz w:val="32"/>
          <w:szCs w:val="32"/>
        </w:rPr>
        <w:t>s</w:t>
      </w:r>
      <w:r w:rsidRPr="00647368">
        <w:rPr>
          <w:rFonts w:ascii="Angsana New" w:hAnsi="Angsana New" w:cs="Angsana New"/>
          <w:sz w:val="32"/>
          <w:szCs w:val="32"/>
          <w:lang w:val="en-GB"/>
        </w:rPr>
        <w:t xml:space="preserve"> return within specifie</w:t>
      </w:r>
      <w:r w:rsidR="00BA07C5" w:rsidRPr="00647368">
        <w:rPr>
          <w:rFonts w:ascii="Angsana New" w:hAnsi="Angsana New" w:cs="Angsana New"/>
          <w:sz w:val="32"/>
          <w:szCs w:val="32"/>
          <w:lang w:val="en-GB"/>
        </w:rPr>
        <w:t xml:space="preserve">d period after the sales date. </w:t>
      </w:r>
    </w:p>
    <w:p w:rsidR="00DB03ED" w:rsidRPr="00647368" w:rsidRDefault="00DB03ED" w:rsidP="004970D4">
      <w:pPr>
        <w:spacing w:before="120" w:line="216" w:lineRule="auto"/>
        <w:ind w:left="425"/>
        <w:jc w:val="thaiDistribute"/>
        <w:rPr>
          <w:rFonts w:ascii="Angsana New" w:hAnsi="Angsana New" w:cs="Angsana New"/>
          <w:sz w:val="32"/>
          <w:szCs w:val="32"/>
          <w:lang w:val="en-GB"/>
        </w:rPr>
      </w:pPr>
      <w:r w:rsidRPr="00647368">
        <w:rPr>
          <w:rFonts w:ascii="Angsana New" w:hAnsi="Angsana New" w:cs="Angsana New"/>
          <w:sz w:val="32"/>
          <w:szCs w:val="32"/>
          <w:lang w:val="en-GB"/>
        </w:rPr>
        <w:t>For the year ended 31 December</w:t>
      </w:r>
      <w:r w:rsidR="00127257" w:rsidRPr="00647368">
        <w:rPr>
          <w:rFonts w:ascii="Angsana New" w:hAnsi="Angsana New" w:cs="Angsana New"/>
          <w:sz w:val="32"/>
          <w:szCs w:val="32"/>
          <w:lang w:val="en-GB"/>
        </w:rPr>
        <w:t xml:space="preserve"> </w:t>
      </w:r>
      <w:r w:rsidR="00215441">
        <w:rPr>
          <w:rFonts w:ascii="Angsana New" w:hAnsi="Angsana New" w:cs="Angsana New"/>
          <w:sz w:val="32"/>
          <w:szCs w:val="32"/>
          <w:lang w:val="en-GB"/>
        </w:rPr>
        <w:t>2017</w:t>
      </w:r>
      <w:r w:rsidRPr="00647368">
        <w:rPr>
          <w:rFonts w:ascii="Angsana New" w:hAnsi="Angsana New" w:cs="Angsana New"/>
          <w:sz w:val="32"/>
          <w:szCs w:val="32"/>
          <w:lang w:val="en-GB"/>
        </w:rPr>
        <w:t xml:space="preserve">, the Company has sales transactions with the related company in the amount of Baht </w:t>
      </w:r>
      <w:r w:rsidR="00215441" w:rsidRPr="00215441">
        <w:rPr>
          <w:rFonts w:ascii="Angsana New" w:hAnsi="Angsana New" w:cs="Angsana New"/>
          <w:sz w:val="32"/>
          <w:szCs w:val="32"/>
          <w:lang w:val="en-GB"/>
        </w:rPr>
        <w:t>937.79</w:t>
      </w:r>
      <w:r w:rsidRPr="00647368">
        <w:rPr>
          <w:rFonts w:ascii="Angsana New" w:hAnsi="Angsana New" w:cs="Angsana New"/>
          <w:sz w:val="32"/>
          <w:szCs w:val="32"/>
          <w:lang w:val="en-GB"/>
        </w:rPr>
        <w:t xml:space="preserve"> million, approximately </w:t>
      </w:r>
      <w:r w:rsidR="00215441">
        <w:rPr>
          <w:rFonts w:ascii="Angsana New" w:hAnsi="Angsana New" w:cs="Angsana New"/>
          <w:sz w:val="32"/>
          <w:szCs w:val="32"/>
          <w:lang w:val="en-GB"/>
        </w:rPr>
        <w:t>50</w:t>
      </w:r>
      <w:r w:rsidRPr="00647368">
        <w:rPr>
          <w:rFonts w:ascii="Angsana New" w:hAnsi="Angsana New" w:cs="Angsana New"/>
          <w:sz w:val="32"/>
          <w:szCs w:val="32"/>
          <w:lang w:val="en-GB"/>
        </w:rPr>
        <w:t xml:space="preserve"> per cent of the </w:t>
      </w:r>
      <w:r w:rsidR="00127257" w:rsidRPr="00647368">
        <w:rPr>
          <w:rFonts w:ascii="Angsana New" w:hAnsi="Angsana New" w:cs="Angsana New"/>
          <w:sz w:val="32"/>
          <w:szCs w:val="32"/>
          <w:lang w:val="en-GB"/>
        </w:rPr>
        <w:t>Group’</w:t>
      </w:r>
      <w:r w:rsidR="00972D6B" w:rsidRPr="00647368">
        <w:rPr>
          <w:rFonts w:ascii="Angsana New" w:hAnsi="Angsana New" w:cs="Angsana New"/>
          <w:sz w:val="32"/>
          <w:szCs w:val="32"/>
          <w:lang w:val="en-GB"/>
        </w:rPr>
        <w:t>s</w:t>
      </w:r>
      <w:r w:rsidRPr="00647368">
        <w:rPr>
          <w:rFonts w:ascii="Angsana New" w:hAnsi="Angsana New" w:cs="Angsana New"/>
          <w:sz w:val="32"/>
          <w:szCs w:val="32"/>
          <w:lang w:val="en-GB"/>
        </w:rPr>
        <w:t xml:space="preserve"> total sales.  Total good</w:t>
      </w:r>
      <w:r w:rsidR="00127257" w:rsidRPr="00647368">
        <w:rPr>
          <w:rFonts w:ascii="Angsana New" w:hAnsi="Angsana New" w:cs="Angsana New"/>
          <w:sz w:val="32"/>
          <w:szCs w:val="32"/>
          <w:lang w:val="en-GB"/>
        </w:rPr>
        <w:t>s</w:t>
      </w:r>
      <w:r w:rsidRPr="00647368">
        <w:rPr>
          <w:rFonts w:ascii="Angsana New" w:hAnsi="Angsana New" w:cs="Angsana New"/>
          <w:sz w:val="32"/>
          <w:szCs w:val="32"/>
          <w:lang w:val="en-GB"/>
        </w:rPr>
        <w:t xml:space="preserve"> return </w:t>
      </w:r>
      <w:r w:rsidR="00BA07C5" w:rsidRPr="00647368">
        <w:rPr>
          <w:rFonts w:ascii="Angsana New" w:hAnsi="Angsana New" w:cs="Angsana New"/>
          <w:sz w:val="32"/>
          <w:szCs w:val="32"/>
          <w:lang w:val="en-GB"/>
        </w:rPr>
        <w:t>is</w:t>
      </w:r>
      <w:r w:rsidRPr="00647368">
        <w:rPr>
          <w:rFonts w:ascii="Angsana New" w:hAnsi="Angsana New" w:cs="Angsana New"/>
          <w:sz w:val="32"/>
          <w:szCs w:val="32"/>
          <w:lang w:val="en-GB"/>
        </w:rPr>
        <w:t xml:space="preserve"> reflected in the </w:t>
      </w:r>
      <w:r w:rsidR="00127257" w:rsidRPr="00647368">
        <w:rPr>
          <w:rFonts w:ascii="Angsana New" w:hAnsi="Angsana New" w:cs="Angsana New"/>
          <w:sz w:val="32"/>
          <w:szCs w:val="32"/>
          <w:lang w:val="en-GB"/>
        </w:rPr>
        <w:t xml:space="preserve">consolidated and separate </w:t>
      </w:r>
      <w:r w:rsidRPr="00647368">
        <w:rPr>
          <w:rFonts w:ascii="Angsana New" w:hAnsi="Angsana New" w:cs="Angsana New"/>
          <w:sz w:val="32"/>
          <w:szCs w:val="32"/>
          <w:lang w:val="en-GB"/>
        </w:rPr>
        <w:t xml:space="preserve">statements of comprehensive income for the year ended 31 December </w:t>
      </w:r>
      <w:r w:rsidR="00215441">
        <w:rPr>
          <w:rFonts w:ascii="Angsana New" w:hAnsi="Angsana New" w:cs="Angsana New"/>
          <w:sz w:val="32"/>
          <w:szCs w:val="32"/>
          <w:lang w:val="en-GB"/>
        </w:rPr>
        <w:t>2017</w:t>
      </w:r>
      <w:r w:rsidRPr="00647368">
        <w:rPr>
          <w:rFonts w:ascii="Angsana New" w:hAnsi="Angsana New" w:cs="Angsana New"/>
          <w:sz w:val="32"/>
          <w:szCs w:val="32"/>
          <w:lang w:val="en-GB"/>
        </w:rPr>
        <w:t xml:space="preserve"> in the amount of Baht </w:t>
      </w:r>
      <w:r w:rsidR="005F76B8">
        <w:rPr>
          <w:rFonts w:ascii="Angsana New" w:hAnsi="Angsana New" w:cs="Angsana New"/>
          <w:sz w:val="32"/>
          <w:szCs w:val="32"/>
          <w:lang w:val="en-GB"/>
        </w:rPr>
        <w:t>15.88</w:t>
      </w:r>
      <w:r w:rsidRPr="00647368">
        <w:rPr>
          <w:rFonts w:ascii="Angsana New" w:hAnsi="Angsana New" w:cs="Angsana New"/>
          <w:sz w:val="32"/>
          <w:szCs w:val="32"/>
          <w:lang w:val="en-GB"/>
        </w:rPr>
        <w:t xml:space="preserve"> million.</w:t>
      </w:r>
      <w:r w:rsidR="004970D4" w:rsidRPr="00647368">
        <w:rPr>
          <w:rFonts w:ascii="Angsana New" w:hAnsi="Angsana New" w:cs="Angsana New"/>
          <w:sz w:val="32"/>
          <w:szCs w:val="32"/>
          <w:lang w:val="en-GB"/>
        </w:rPr>
        <w:t xml:space="preserve"> </w:t>
      </w:r>
      <w:r w:rsidRPr="00647368">
        <w:rPr>
          <w:rFonts w:ascii="Angsana New" w:hAnsi="Angsana New" w:cs="Angsana New"/>
          <w:sz w:val="32"/>
          <w:szCs w:val="32"/>
          <w:lang w:val="en-GB"/>
        </w:rPr>
        <w:t xml:space="preserve">The management also made an estimate for the provision of goods return of Baht </w:t>
      </w:r>
      <w:r w:rsidR="00215441">
        <w:rPr>
          <w:rFonts w:ascii="Angsana New" w:hAnsi="Angsana New" w:cs="Angsana New"/>
          <w:sz w:val="32"/>
          <w:szCs w:val="32"/>
          <w:lang w:val="en-GB"/>
        </w:rPr>
        <w:t>20</w:t>
      </w:r>
      <w:r w:rsidRPr="00647368">
        <w:rPr>
          <w:rFonts w:ascii="Angsana New" w:hAnsi="Angsana New" w:cs="Angsana New"/>
          <w:sz w:val="32"/>
          <w:szCs w:val="32"/>
          <w:lang w:val="en-GB"/>
        </w:rPr>
        <w:t xml:space="preserve">.10 million as reflected in the </w:t>
      </w:r>
      <w:r w:rsidR="00972D6B" w:rsidRPr="00647368">
        <w:rPr>
          <w:rFonts w:ascii="Angsana New" w:hAnsi="Angsana New" w:cs="Angsana New"/>
          <w:sz w:val="32"/>
          <w:szCs w:val="32"/>
          <w:lang w:val="en-GB"/>
        </w:rPr>
        <w:t xml:space="preserve">consolidated and separate </w:t>
      </w:r>
      <w:r w:rsidRPr="00647368">
        <w:rPr>
          <w:rFonts w:ascii="Angsana New" w:hAnsi="Angsana New" w:cs="Angsana New"/>
          <w:sz w:val="32"/>
          <w:szCs w:val="32"/>
          <w:lang w:val="en-GB"/>
        </w:rPr>
        <w:t xml:space="preserve">statement of financial position as of 31 December </w:t>
      </w:r>
      <w:r w:rsidR="00215441">
        <w:rPr>
          <w:rFonts w:ascii="Angsana New" w:hAnsi="Angsana New" w:cs="Angsana New"/>
          <w:sz w:val="32"/>
          <w:szCs w:val="32"/>
          <w:lang w:val="en-GB"/>
        </w:rPr>
        <w:t>2017</w:t>
      </w:r>
      <w:r w:rsidRPr="00647368">
        <w:rPr>
          <w:rFonts w:ascii="Angsana New" w:hAnsi="Angsana New" w:cs="Angsana New"/>
          <w:sz w:val="32"/>
          <w:szCs w:val="32"/>
          <w:lang w:val="en-GB"/>
        </w:rPr>
        <w:t>.</w:t>
      </w:r>
    </w:p>
    <w:p w:rsidR="00DB03ED" w:rsidRPr="00647368" w:rsidRDefault="00DB03ED" w:rsidP="00986366">
      <w:pPr>
        <w:spacing w:before="120" w:line="216" w:lineRule="auto"/>
        <w:ind w:left="425"/>
        <w:jc w:val="thaiDistribute"/>
        <w:rPr>
          <w:rFonts w:ascii="Angsana New" w:hAnsi="Angsana New" w:cs="Angsana New"/>
          <w:sz w:val="32"/>
          <w:szCs w:val="32"/>
          <w:lang w:val="en-GB"/>
        </w:rPr>
      </w:pPr>
      <w:r w:rsidRPr="00647368">
        <w:rPr>
          <w:rFonts w:ascii="Angsana New" w:hAnsi="Angsana New" w:cs="Angsana New"/>
          <w:sz w:val="32"/>
          <w:szCs w:val="32"/>
          <w:lang w:val="en-GB"/>
        </w:rPr>
        <w:t xml:space="preserve">We considered the related party transaction matter a key audit matter because generally transactions with related companies contain management overriding control risk which may affect sales </w:t>
      </w:r>
      <w:r w:rsidR="00BA07C5" w:rsidRPr="00647368">
        <w:rPr>
          <w:rFonts w:ascii="Angsana New" w:hAnsi="Angsana New" w:cs="Angsana New"/>
          <w:sz w:val="32"/>
          <w:szCs w:val="32"/>
          <w:lang w:val="en-GB"/>
        </w:rPr>
        <w:t>transaction</w:t>
      </w:r>
      <w:r w:rsidRPr="00647368">
        <w:rPr>
          <w:rFonts w:ascii="Angsana New" w:hAnsi="Angsana New" w:cs="Angsana New"/>
          <w:sz w:val="32"/>
          <w:szCs w:val="32"/>
          <w:lang w:val="en-GB"/>
        </w:rPr>
        <w:t xml:space="preserve"> not in ordinary course of business.  This matter also requires the use of judgment by management to estimate the allowance for goods return.</w:t>
      </w:r>
    </w:p>
    <w:p w:rsidR="00DB03ED" w:rsidRPr="00647368" w:rsidRDefault="00DB03ED" w:rsidP="00986366">
      <w:pPr>
        <w:spacing w:before="120" w:line="216" w:lineRule="auto"/>
        <w:ind w:left="425"/>
        <w:jc w:val="thaiDistribute"/>
        <w:rPr>
          <w:rFonts w:ascii="Angsana New" w:hAnsi="Angsana New" w:cs="Angsana New"/>
          <w:sz w:val="32"/>
          <w:szCs w:val="32"/>
          <w:lang w:val="en-GB"/>
        </w:rPr>
      </w:pPr>
      <w:r w:rsidRPr="00647368">
        <w:rPr>
          <w:rFonts w:ascii="Angsana New" w:hAnsi="Angsana New" w:cs="Angsana New"/>
          <w:sz w:val="32"/>
          <w:szCs w:val="32"/>
          <w:lang w:val="en-GB"/>
        </w:rPr>
        <w:t>Therefore, our audit procedures included the review of the policies and compliance of the control relating to sales recognition with the related party when goods were delivered to department stores and pricing policy under the agreed-upon structure.  We also reviewed the sales transactions with other related parties whether they represents the same arrangement as well as compared the prices charge</w:t>
      </w:r>
      <w:r w:rsidR="004970D4" w:rsidRPr="00647368">
        <w:rPr>
          <w:rFonts w:ascii="Angsana New" w:hAnsi="Angsana New" w:cs="Angsana New"/>
          <w:sz w:val="32"/>
          <w:szCs w:val="32"/>
          <w:lang w:val="en-GB"/>
        </w:rPr>
        <w:t>d</w:t>
      </w:r>
      <w:r w:rsidRPr="00647368">
        <w:rPr>
          <w:rFonts w:ascii="Angsana New" w:hAnsi="Angsana New" w:cs="Angsana New"/>
          <w:sz w:val="32"/>
          <w:szCs w:val="32"/>
          <w:lang w:val="en-GB"/>
        </w:rPr>
        <w:t xml:space="preserve"> to </w:t>
      </w:r>
      <w:r w:rsidR="004970D4" w:rsidRPr="00647368">
        <w:rPr>
          <w:rFonts w:ascii="Angsana New" w:hAnsi="Angsana New" w:cs="Angsana New"/>
          <w:sz w:val="32"/>
          <w:szCs w:val="32"/>
          <w:lang w:val="en-GB"/>
        </w:rPr>
        <w:t xml:space="preserve">the </w:t>
      </w:r>
      <w:r w:rsidRPr="00647368">
        <w:rPr>
          <w:rFonts w:ascii="Angsana New" w:hAnsi="Angsana New" w:cs="Angsana New"/>
          <w:sz w:val="32"/>
          <w:szCs w:val="32"/>
          <w:lang w:val="en-GB"/>
        </w:rPr>
        <w:t>related company to t</w:t>
      </w:r>
      <w:r w:rsidR="00BA07C5" w:rsidRPr="00647368">
        <w:rPr>
          <w:rFonts w:ascii="Angsana New" w:hAnsi="Angsana New" w:cs="Angsana New"/>
          <w:sz w:val="32"/>
          <w:szCs w:val="32"/>
          <w:lang w:val="en-GB"/>
        </w:rPr>
        <w:t>hose charged to third parties.</w:t>
      </w:r>
      <w:r w:rsidRPr="00647368">
        <w:rPr>
          <w:rFonts w:ascii="Angsana New" w:hAnsi="Angsana New" w:cs="Angsana New"/>
          <w:sz w:val="32"/>
          <w:szCs w:val="32"/>
          <w:lang w:val="en-GB"/>
        </w:rPr>
        <w:t xml:space="preserve">  We found that related party transactions are in ordinary cause of business.    </w:t>
      </w:r>
    </w:p>
    <w:p w:rsidR="00DB03ED" w:rsidRPr="00647368" w:rsidRDefault="00DB03ED" w:rsidP="00986366">
      <w:pPr>
        <w:spacing w:before="120" w:line="216" w:lineRule="auto"/>
        <w:ind w:left="425"/>
        <w:jc w:val="thaiDistribute"/>
        <w:rPr>
          <w:rFonts w:ascii="Angsana New" w:hAnsi="Angsana New" w:cs="Angsana New"/>
          <w:sz w:val="32"/>
          <w:szCs w:val="32"/>
          <w:lang w:val="en-GB"/>
        </w:rPr>
      </w:pPr>
      <w:r w:rsidRPr="00647368">
        <w:rPr>
          <w:rFonts w:ascii="Angsana New" w:hAnsi="Angsana New" w:cs="Angsana New"/>
          <w:sz w:val="32"/>
          <w:szCs w:val="32"/>
          <w:lang w:val="en-GB"/>
        </w:rPr>
        <w:t>Furthermore, we also reviewed key assumptions used by management to estimate the allowance for goods return whether they are appropriate by testing the reliability of goods return report</w:t>
      </w:r>
      <w:r w:rsidR="004970D4" w:rsidRPr="00647368">
        <w:rPr>
          <w:rFonts w:ascii="Angsana New" w:hAnsi="Angsana New" w:cs="Angsana New"/>
          <w:sz w:val="32"/>
          <w:szCs w:val="32"/>
          <w:lang w:val="en-GB"/>
        </w:rPr>
        <w:t xml:space="preserve"> such as</w:t>
      </w:r>
      <w:r w:rsidRPr="00647368">
        <w:rPr>
          <w:rFonts w:ascii="Angsana New" w:hAnsi="Angsana New" w:cs="Angsana New"/>
          <w:sz w:val="32"/>
          <w:szCs w:val="32"/>
          <w:lang w:val="en-GB"/>
        </w:rPr>
        <w:t xml:space="preserve"> calculation </w:t>
      </w:r>
      <w:r w:rsidR="004970D4" w:rsidRPr="00647368">
        <w:rPr>
          <w:rFonts w:ascii="Angsana New" w:hAnsi="Angsana New" w:cs="Angsana New"/>
          <w:sz w:val="32"/>
          <w:szCs w:val="32"/>
          <w:lang w:val="en-GB"/>
        </w:rPr>
        <w:t>of historical goods return data and</w:t>
      </w:r>
      <w:r w:rsidRPr="00647368">
        <w:rPr>
          <w:rFonts w:ascii="Angsana New" w:hAnsi="Angsana New" w:cs="Angsana New"/>
          <w:sz w:val="32"/>
          <w:szCs w:val="32"/>
          <w:lang w:val="en-GB"/>
        </w:rPr>
        <w:t xml:space="preserve"> gross profit margin ratio. We then compared such information </w:t>
      </w:r>
      <w:r w:rsidR="004970D4" w:rsidRPr="00647368">
        <w:rPr>
          <w:rFonts w:ascii="Angsana New" w:hAnsi="Angsana New" w:cs="Angsana New"/>
          <w:sz w:val="32"/>
          <w:szCs w:val="32"/>
          <w:lang w:val="en-GB"/>
        </w:rPr>
        <w:t xml:space="preserve">to </w:t>
      </w:r>
      <w:r w:rsidRPr="00647368">
        <w:rPr>
          <w:rFonts w:ascii="Angsana New" w:hAnsi="Angsana New" w:cs="Angsana New"/>
          <w:sz w:val="32"/>
          <w:szCs w:val="32"/>
          <w:lang w:val="en-GB"/>
        </w:rPr>
        <w:t xml:space="preserve">the actual goods returned outcomes.  We also assessed and challenged management assumptions in connection with the decrease of the rate of goods return </w:t>
      </w:r>
      <w:r w:rsidR="00342CC2" w:rsidRPr="00647368">
        <w:rPr>
          <w:rFonts w:ascii="Angsana New" w:hAnsi="Angsana New" w:cs="Angsana New"/>
          <w:sz w:val="32"/>
          <w:szCs w:val="32"/>
          <w:lang w:val="en-GB"/>
        </w:rPr>
        <w:t>as a result of</w:t>
      </w:r>
      <w:r w:rsidRPr="00647368">
        <w:rPr>
          <w:rFonts w:ascii="Angsana New" w:hAnsi="Angsana New" w:cs="Angsana New"/>
          <w:sz w:val="32"/>
          <w:szCs w:val="32"/>
          <w:lang w:val="en-GB"/>
        </w:rPr>
        <w:t xml:space="preserve"> more efficient store management and decreasing rates of goods return in the past years. </w:t>
      </w:r>
    </w:p>
    <w:p w:rsidR="00DB03ED" w:rsidRPr="00647368" w:rsidRDefault="00DB03ED" w:rsidP="00DB03ED">
      <w:pPr>
        <w:rPr>
          <w:rFonts w:ascii="Angsana New" w:hAnsi="Angsana New" w:cs="Angsana New"/>
          <w:sz w:val="32"/>
          <w:szCs w:val="32"/>
        </w:rPr>
      </w:pPr>
      <w:r w:rsidRPr="00647368">
        <w:rPr>
          <w:rFonts w:ascii="Angsana New" w:hAnsi="Angsana New" w:cs="Angsana New"/>
          <w:sz w:val="32"/>
          <w:szCs w:val="32"/>
        </w:rPr>
        <w:br w:type="page"/>
      </w:r>
    </w:p>
    <w:p w:rsidR="002B313C" w:rsidRPr="00647368" w:rsidRDefault="002B313C" w:rsidP="002B313C">
      <w:pPr>
        <w:ind w:left="426"/>
        <w:jc w:val="thaiDistribute"/>
        <w:rPr>
          <w:rFonts w:ascii="Angsana New" w:hAnsi="Angsana New" w:cs="Angsana New"/>
          <w:b/>
          <w:bCs/>
          <w:sz w:val="32"/>
          <w:szCs w:val="32"/>
        </w:rPr>
      </w:pPr>
    </w:p>
    <w:p w:rsidR="00DB03ED" w:rsidRPr="00647368" w:rsidRDefault="00DB03ED" w:rsidP="00251B43">
      <w:pPr>
        <w:pStyle w:val="ListParagraph"/>
        <w:numPr>
          <w:ilvl w:val="0"/>
          <w:numId w:val="29"/>
        </w:numPr>
        <w:spacing w:before="120" w:after="0" w:line="202" w:lineRule="auto"/>
        <w:ind w:left="426" w:hanging="426"/>
        <w:contextualSpacing w:val="0"/>
        <w:jc w:val="thaiDistribute"/>
        <w:rPr>
          <w:rFonts w:ascii="Angsana New" w:hAnsi="Angsana New" w:cs="Angsana New"/>
          <w:b/>
          <w:bCs/>
          <w:sz w:val="32"/>
          <w:szCs w:val="32"/>
        </w:rPr>
      </w:pPr>
      <w:r w:rsidRPr="00647368">
        <w:rPr>
          <w:rFonts w:ascii="Angsana New" w:hAnsi="Angsana New" w:cs="Angsana New"/>
          <w:b/>
          <w:bCs/>
          <w:sz w:val="32"/>
          <w:szCs w:val="32"/>
        </w:rPr>
        <w:t>Net Realizable Value of Inventories</w:t>
      </w:r>
    </w:p>
    <w:p w:rsidR="00DB03ED" w:rsidRPr="00647368" w:rsidRDefault="00DB03ED" w:rsidP="00986366">
      <w:pPr>
        <w:spacing w:before="120" w:line="216" w:lineRule="auto"/>
        <w:ind w:left="425"/>
        <w:jc w:val="thaiDistribute"/>
        <w:rPr>
          <w:rFonts w:ascii="Angsana New" w:hAnsi="Angsana New" w:cs="Angsana New"/>
          <w:sz w:val="32"/>
          <w:szCs w:val="32"/>
          <w:lang w:val="en-GB"/>
        </w:rPr>
      </w:pPr>
      <w:r w:rsidRPr="00647368">
        <w:rPr>
          <w:rFonts w:ascii="Angsana New" w:hAnsi="Angsana New" w:cs="Angsana New"/>
          <w:sz w:val="32"/>
          <w:szCs w:val="32"/>
        </w:rPr>
        <w:t xml:space="preserve">The </w:t>
      </w:r>
      <w:r w:rsidRPr="00647368">
        <w:rPr>
          <w:rFonts w:ascii="Angsana New" w:hAnsi="Angsana New" w:cs="Angsana New"/>
          <w:sz w:val="32"/>
          <w:szCs w:val="32"/>
          <w:lang w:val="en-GB"/>
        </w:rPr>
        <w:t xml:space="preserve">Group’s </w:t>
      </w:r>
      <w:r w:rsidR="00127257" w:rsidRPr="00647368">
        <w:rPr>
          <w:rFonts w:ascii="Angsana New" w:hAnsi="Angsana New" w:cs="Angsana New"/>
          <w:sz w:val="32"/>
          <w:szCs w:val="32"/>
          <w:lang w:val="en-GB"/>
        </w:rPr>
        <w:t>inventories</w:t>
      </w:r>
      <w:r w:rsidRPr="00647368">
        <w:rPr>
          <w:rFonts w:ascii="Angsana New" w:hAnsi="Angsana New" w:cs="Angsana New"/>
          <w:sz w:val="32"/>
          <w:szCs w:val="32"/>
          <w:lang w:val="en-GB"/>
        </w:rPr>
        <w:t xml:space="preserve"> as of 31 December </w:t>
      </w:r>
      <w:r w:rsidR="00215441">
        <w:rPr>
          <w:rFonts w:ascii="Angsana New" w:hAnsi="Angsana New" w:cs="Angsana New"/>
          <w:sz w:val="32"/>
          <w:szCs w:val="32"/>
          <w:lang w:val="en-GB"/>
        </w:rPr>
        <w:t>2017</w:t>
      </w:r>
      <w:r w:rsidRPr="00647368">
        <w:rPr>
          <w:rFonts w:ascii="Angsana New" w:hAnsi="Angsana New" w:cs="Angsana New"/>
          <w:sz w:val="32"/>
          <w:szCs w:val="32"/>
          <w:lang w:val="en-GB"/>
        </w:rPr>
        <w:t xml:space="preserve"> included garments and leather goods in fashionable product group </w:t>
      </w:r>
      <w:r w:rsidR="00323C24" w:rsidRPr="00647368">
        <w:rPr>
          <w:rFonts w:ascii="Angsana New" w:hAnsi="Angsana New" w:cs="Angsana New"/>
          <w:sz w:val="32"/>
          <w:szCs w:val="32"/>
          <w:lang w:val="en-GB"/>
        </w:rPr>
        <w:t xml:space="preserve">shown </w:t>
      </w:r>
      <w:r w:rsidRPr="00647368">
        <w:rPr>
          <w:rFonts w:ascii="Angsana New" w:hAnsi="Angsana New" w:cs="Angsana New"/>
          <w:sz w:val="32"/>
          <w:szCs w:val="32"/>
          <w:lang w:val="en-GB"/>
        </w:rPr>
        <w:t xml:space="preserve">in the consolidated and separate financial statements amounting to Baht </w:t>
      </w:r>
      <w:r w:rsidR="00215441">
        <w:rPr>
          <w:rFonts w:ascii="Angsana New" w:hAnsi="Angsana New" w:cs="Angsana New"/>
          <w:sz w:val="32"/>
          <w:szCs w:val="32"/>
          <w:lang w:val="en-GB"/>
        </w:rPr>
        <w:t>345.73</w:t>
      </w:r>
      <w:r w:rsidRPr="00647368">
        <w:rPr>
          <w:rFonts w:ascii="Angsana New" w:hAnsi="Angsana New" w:cs="Angsana New"/>
          <w:sz w:val="32"/>
          <w:szCs w:val="32"/>
          <w:lang w:val="en-GB"/>
        </w:rPr>
        <w:t xml:space="preserve"> million and Baht</w:t>
      </w:r>
      <w:r w:rsidR="00BA07C5" w:rsidRPr="00647368">
        <w:rPr>
          <w:rFonts w:ascii="Angsana New" w:hAnsi="Angsana New" w:cs="Angsana New"/>
          <w:sz w:val="32"/>
          <w:szCs w:val="32"/>
          <w:lang w:val="en-GB"/>
        </w:rPr>
        <w:t xml:space="preserve"> </w:t>
      </w:r>
      <w:r w:rsidR="00215441">
        <w:rPr>
          <w:rFonts w:ascii="Angsana New" w:hAnsi="Angsana New" w:cs="Angsana New"/>
          <w:sz w:val="32"/>
          <w:szCs w:val="32"/>
          <w:lang w:val="en-GB"/>
        </w:rPr>
        <w:t>291.21</w:t>
      </w:r>
      <w:r w:rsidR="00BA07C5" w:rsidRPr="00647368">
        <w:rPr>
          <w:rFonts w:ascii="Angsana New" w:hAnsi="Angsana New" w:cs="Angsana New"/>
          <w:sz w:val="32"/>
          <w:szCs w:val="32"/>
          <w:lang w:val="en-GB"/>
        </w:rPr>
        <w:t xml:space="preserve"> million, respectively.</w:t>
      </w:r>
      <w:r w:rsidRPr="00647368">
        <w:rPr>
          <w:rFonts w:ascii="Angsana New" w:hAnsi="Angsana New" w:cs="Angsana New"/>
          <w:sz w:val="32"/>
          <w:szCs w:val="32"/>
          <w:lang w:val="en-GB"/>
        </w:rPr>
        <w:t xml:space="preserve">  The Group has a devaluation policy during the year to reduce inventory costs as soon as there is a</w:t>
      </w:r>
      <w:r w:rsidR="00323C24" w:rsidRPr="00647368">
        <w:rPr>
          <w:rFonts w:ascii="Angsana New" w:hAnsi="Angsana New" w:cs="Angsana New"/>
          <w:sz w:val="32"/>
          <w:szCs w:val="32"/>
          <w:lang w:val="en-GB"/>
        </w:rPr>
        <w:t xml:space="preserve"> potential</w:t>
      </w:r>
      <w:r w:rsidRPr="00647368">
        <w:rPr>
          <w:rFonts w:ascii="Angsana New" w:hAnsi="Angsana New" w:cs="Angsana New"/>
          <w:sz w:val="32"/>
          <w:szCs w:val="32"/>
          <w:lang w:val="en-GB"/>
        </w:rPr>
        <w:t xml:space="preserve"> indication, such as product ages, inventory conditions and goods returned, etc.  Such policy requires management to use judgment </w:t>
      </w:r>
      <w:r w:rsidR="008503F8" w:rsidRPr="00647368">
        <w:rPr>
          <w:rFonts w:ascii="Angsana New" w:hAnsi="Angsana New" w:cs="Angsana New"/>
          <w:sz w:val="32"/>
          <w:szCs w:val="32"/>
          <w:lang w:val="en-GB"/>
        </w:rPr>
        <w:t xml:space="preserve">for the product obsolescence </w:t>
      </w:r>
      <w:r w:rsidRPr="00647368">
        <w:rPr>
          <w:rFonts w:ascii="Angsana New" w:hAnsi="Angsana New" w:cs="Angsana New"/>
          <w:sz w:val="32"/>
          <w:szCs w:val="32"/>
          <w:lang w:val="en-GB"/>
        </w:rPr>
        <w:t xml:space="preserve">and the likely sales prices.  </w:t>
      </w:r>
    </w:p>
    <w:p w:rsidR="00DB03ED" w:rsidRPr="00647368" w:rsidRDefault="00DB03ED" w:rsidP="00986366">
      <w:pPr>
        <w:spacing w:before="120" w:line="216" w:lineRule="auto"/>
        <w:ind w:left="425"/>
        <w:jc w:val="thaiDistribute"/>
        <w:rPr>
          <w:rFonts w:ascii="Angsana New" w:hAnsi="Angsana New" w:cs="Angsana New"/>
          <w:sz w:val="32"/>
          <w:szCs w:val="32"/>
          <w:lang w:val="en-GB"/>
        </w:rPr>
      </w:pPr>
      <w:r w:rsidRPr="00647368">
        <w:rPr>
          <w:rFonts w:ascii="Angsana New" w:hAnsi="Angsana New" w:cs="Angsana New"/>
          <w:sz w:val="32"/>
          <w:szCs w:val="32"/>
          <w:lang w:val="en-GB"/>
        </w:rPr>
        <w:t>We considered the net realizable value of inventory a key audit matter because of the significant inventory value  to the financial statements, the probability that the inventories would be obsolete or out of fashion, and significant use of judgment by the management for the stock devaluation policies.</w:t>
      </w:r>
    </w:p>
    <w:p w:rsidR="00DB03ED" w:rsidRPr="00647368" w:rsidRDefault="00DB03ED" w:rsidP="00986366">
      <w:pPr>
        <w:spacing w:before="120" w:line="216" w:lineRule="auto"/>
        <w:ind w:left="425"/>
        <w:jc w:val="thaiDistribute"/>
        <w:rPr>
          <w:rFonts w:ascii="Angsana New" w:hAnsi="Angsana New" w:cs="Angsana New"/>
          <w:sz w:val="32"/>
          <w:szCs w:val="32"/>
          <w:lang w:val="en-GB"/>
        </w:rPr>
      </w:pPr>
      <w:r w:rsidRPr="00647368">
        <w:rPr>
          <w:rFonts w:ascii="Angsana New" w:hAnsi="Angsana New" w:cs="Angsana New"/>
          <w:sz w:val="32"/>
          <w:szCs w:val="32"/>
          <w:lang w:val="en-GB"/>
        </w:rPr>
        <w:t xml:space="preserve">Our audit included the review the </w:t>
      </w:r>
      <w:r w:rsidR="00A450D8" w:rsidRPr="00647368">
        <w:rPr>
          <w:rFonts w:ascii="Angsana New" w:hAnsi="Angsana New" w:cs="Angsana New"/>
          <w:sz w:val="32"/>
          <w:szCs w:val="32"/>
          <w:lang w:val="en-GB"/>
        </w:rPr>
        <w:t xml:space="preserve">policy and compliance </w:t>
      </w:r>
      <w:r w:rsidRPr="00647368">
        <w:rPr>
          <w:rFonts w:ascii="Angsana New" w:hAnsi="Angsana New" w:cs="Angsana New"/>
          <w:sz w:val="32"/>
          <w:szCs w:val="32"/>
          <w:lang w:val="en-GB"/>
        </w:rPr>
        <w:t xml:space="preserve">of price reduction policies, including frequencies of inventory devaluation, identification of potentially devalued stock, such as stock ages, number of events which the items were </w:t>
      </w:r>
      <w:r w:rsidR="00BE35F1">
        <w:rPr>
          <w:rFonts w:ascii="Angsana New" w:hAnsi="Angsana New" w:cs="Angsana New"/>
          <w:sz w:val="32"/>
          <w:szCs w:val="32"/>
        </w:rPr>
        <w:t xml:space="preserve">displayed under </w:t>
      </w:r>
      <w:r w:rsidR="00127257" w:rsidRPr="00647368">
        <w:rPr>
          <w:rFonts w:ascii="Angsana New" w:hAnsi="Angsana New" w:cs="Angsana New"/>
          <w:sz w:val="32"/>
          <w:szCs w:val="32"/>
          <w:lang w:val="en-GB"/>
        </w:rPr>
        <w:t>sale</w:t>
      </w:r>
      <w:r w:rsidR="00BE35F1">
        <w:rPr>
          <w:rFonts w:ascii="Angsana New" w:hAnsi="Angsana New" w:cs="Angsana New"/>
          <w:sz w:val="32"/>
          <w:szCs w:val="32"/>
          <w:lang w:val="en-GB"/>
        </w:rPr>
        <w:t>s</w:t>
      </w:r>
      <w:r w:rsidR="00127257" w:rsidRPr="00647368">
        <w:rPr>
          <w:rFonts w:ascii="Angsana New" w:hAnsi="Angsana New" w:cs="Angsana New"/>
          <w:sz w:val="32"/>
          <w:szCs w:val="32"/>
          <w:lang w:val="en-GB"/>
        </w:rPr>
        <w:t xml:space="preserve"> promotion</w:t>
      </w:r>
      <w:r w:rsidR="00BE35F1">
        <w:rPr>
          <w:rFonts w:ascii="Angsana New" w:hAnsi="Angsana New" w:cs="Angsana New"/>
          <w:sz w:val="32"/>
          <w:szCs w:val="32"/>
          <w:lang w:val="en-GB"/>
        </w:rPr>
        <w:t xml:space="preserve"> events</w:t>
      </w:r>
      <w:r w:rsidRPr="00647368">
        <w:rPr>
          <w:rFonts w:ascii="Angsana New" w:hAnsi="Angsana New" w:cs="Angsana New"/>
          <w:sz w:val="32"/>
          <w:szCs w:val="32"/>
          <w:lang w:val="en-GB"/>
        </w:rPr>
        <w:t xml:space="preserve">, product conditions, devalued amount and the situation when it is necessary to devalue more than </w:t>
      </w:r>
      <w:r w:rsidR="00A450D8" w:rsidRPr="00647368">
        <w:rPr>
          <w:rFonts w:ascii="Angsana New" w:hAnsi="Angsana New" w:cs="Angsana New"/>
          <w:sz w:val="32"/>
          <w:szCs w:val="32"/>
          <w:lang w:val="en-GB"/>
        </w:rPr>
        <w:t>once</w:t>
      </w:r>
      <w:r w:rsidRPr="00647368">
        <w:rPr>
          <w:rFonts w:ascii="Angsana New" w:hAnsi="Angsana New" w:cs="Angsana New"/>
          <w:sz w:val="32"/>
          <w:szCs w:val="32"/>
          <w:lang w:val="en-GB"/>
        </w:rPr>
        <w:t>, and assessed if they were appropriate to the circumstances.  We also reviewed sales documents of the devalued stocks during the year till the date of this report and noted that the sales of the devalued inventories are at the price higher the devalued cost.</w:t>
      </w:r>
    </w:p>
    <w:p w:rsidR="00DB03ED" w:rsidRDefault="00DB03ED" w:rsidP="00986366">
      <w:pPr>
        <w:spacing w:before="120" w:line="216" w:lineRule="auto"/>
        <w:ind w:left="425"/>
        <w:jc w:val="thaiDistribute"/>
        <w:rPr>
          <w:rFonts w:ascii="Angsana New" w:hAnsi="Angsana New" w:cs="Angsana New"/>
          <w:sz w:val="32"/>
          <w:szCs w:val="32"/>
          <w:lang w:val="en-GB"/>
        </w:rPr>
      </w:pPr>
      <w:r w:rsidRPr="00647368">
        <w:rPr>
          <w:rFonts w:ascii="Angsana New" w:hAnsi="Angsana New" w:cs="Angsana New"/>
          <w:sz w:val="32"/>
          <w:szCs w:val="32"/>
          <w:lang w:val="en-GB"/>
        </w:rPr>
        <w:t>Furthermore, we also reviewed the calculation of lower of inventory cost and net realizable value, including the major assumptions used by the management consisting of sales prices and selling expenses.</w:t>
      </w:r>
    </w:p>
    <w:p w:rsidR="00251B43" w:rsidRPr="00E45614" w:rsidRDefault="00251B43" w:rsidP="0046310A">
      <w:pPr>
        <w:pStyle w:val="ListParagraph"/>
        <w:numPr>
          <w:ilvl w:val="0"/>
          <w:numId w:val="29"/>
        </w:numPr>
        <w:spacing w:before="240" w:after="0" w:line="202" w:lineRule="auto"/>
        <w:ind w:left="426" w:hanging="426"/>
        <w:contextualSpacing w:val="0"/>
        <w:jc w:val="thaiDistribute"/>
        <w:rPr>
          <w:rFonts w:ascii="Angsana New" w:hAnsi="Angsana New"/>
          <w:b/>
          <w:bCs/>
          <w:sz w:val="32"/>
          <w:szCs w:val="32"/>
          <w:lang w:val="en-GB"/>
        </w:rPr>
      </w:pPr>
      <w:r w:rsidRPr="00E45614">
        <w:rPr>
          <w:rFonts w:ascii="Angsana New" w:hAnsi="Angsana New"/>
          <w:b/>
          <w:bCs/>
          <w:sz w:val="32"/>
          <w:szCs w:val="32"/>
          <w:lang w:val="en-GB"/>
        </w:rPr>
        <w:t xml:space="preserve">Impairment of investments </w:t>
      </w:r>
      <w:r w:rsidR="00122C64">
        <w:rPr>
          <w:rFonts w:ascii="Angsana New" w:hAnsi="Angsana New"/>
          <w:b/>
          <w:bCs/>
          <w:sz w:val="32"/>
          <w:szCs w:val="32"/>
          <w:lang w:val="en-GB"/>
        </w:rPr>
        <w:t xml:space="preserve">in </w:t>
      </w:r>
      <w:r w:rsidRPr="00E45614">
        <w:rPr>
          <w:rFonts w:ascii="Angsana New" w:hAnsi="Angsana New"/>
          <w:b/>
          <w:bCs/>
          <w:sz w:val="32"/>
          <w:szCs w:val="32"/>
          <w:lang w:val="en-GB"/>
        </w:rPr>
        <w:t xml:space="preserve">subsidiary companies, and </w:t>
      </w:r>
      <w:r w:rsidR="00122C64">
        <w:rPr>
          <w:rFonts w:ascii="Angsana New" w:hAnsi="Angsana New"/>
          <w:b/>
          <w:bCs/>
          <w:sz w:val="32"/>
          <w:szCs w:val="32"/>
          <w:lang w:val="en-GB"/>
        </w:rPr>
        <w:t>general</w:t>
      </w:r>
      <w:r w:rsidRPr="00E45614">
        <w:rPr>
          <w:rFonts w:ascii="Angsana New" w:hAnsi="Angsana New"/>
          <w:b/>
          <w:bCs/>
          <w:sz w:val="32"/>
          <w:szCs w:val="32"/>
          <w:lang w:val="en-GB"/>
        </w:rPr>
        <w:t xml:space="preserve"> investment</w:t>
      </w:r>
      <w:r w:rsidR="00122C64">
        <w:rPr>
          <w:rFonts w:ascii="Angsana New" w:hAnsi="Angsana New"/>
          <w:b/>
          <w:bCs/>
          <w:sz w:val="32"/>
          <w:szCs w:val="32"/>
          <w:lang w:val="en-GB"/>
        </w:rPr>
        <w:t>s</w:t>
      </w:r>
    </w:p>
    <w:p w:rsidR="00251B43" w:rsidRPr="00B108D7" w:rsidRDefault="00251B43" w:rsidP="00251B43">
      <w:pPr>
        <w:spacing w:before="120" w:line="216" w:lineRule="auto"/>
        <w:ind w:left="425"/>
        <w:jc w:val="thaiDistribute"/>
        <w:rPr>
          <w:rFonts w:ascii="Angsana New" w:hAnsi="Angsana New" w:cs="Angsana New"/>
          <w:sz w:val="32"/>
          <w:szCs w:val="32"/>
          <w:lang w:val="en-GB"/>
        </w:rPr>
      </w:pPr>
      <w:r w:rsidRPr="00B108D7">
        <w:rPr>
          <w:rFonts w:ascii="Angsana New" w:hAnsi="Angsana New" w:cs="Angsana New"/>
          <w:sz w:val="32"/>
          <w:szCs w:val="32"/>
          <w:lang w:val="en-GB"/>
        </w:rPr>
        <w:t xml:space="preserve">As discussed in Notes to the financial statements no. 12 of the separate financial statements, as of 31 December 2017, the Company had net investments in subsidiary companies </w:t>
      </w:r>
      <w:r w:rsidR="00FF3321" w:rsidRPr="00B108D7">
        <w:rPr>
          <w:rFonts w:ascii="Angsana New" w:hAnsi="Angsana New" w:cs="Angsana New"/>
          <w:sz w:val="32"/>
          <w:szCs w:val="32"/>
          <w:lang w:val="en-GB"/>
        </w:rPr>
        <w:t>amount</w:t>
      </w:r>
      <w:r w:rsidR="00122C64" w:rsidRPr="00B108D7">
        <w:rPr>
          <w:rFonts w:ascii="Angsana New" w:hAnsi="Angsana New" w:cs="Angsana New"/>
          <w:sz w:val="32"/>
          <w:szCs w:val="32"/>
          <w:lang w:val="en-GB"/>
        </w:rPr>
        <w:t>ing</w:t>
      </w:r>
      <w:r w:rsidRPr="00B108D7">
        <w:rPr>
          <w:rFonts w:ascii="Angsana New" w:hAnsi="Angsana New" w:cs="Angsana New"/>
          <w:sz w:val="32"/>
          <w:szCs w:val="32"/>
          <w:lang w:val="en-GB"/>
        </w:rPr>
        <w:t xml:space="preserve"> </w:t>
      </w:r>
      <w:r w:rsidR="00122C64" w:rsidRPr="00B108D7">
        <w:rPr>
          <w:rFonts w:ascii="Angsana New" w:hAnsi="Angsana New" w:cs="Angsana New"/>
          <w:sz w:val="32"/>
          <w:szCs w:val="32"/>
          <w:lang w:val="en-GB"/>
        </w:rPr>
        <w:t xml:space="preserve">to </w:t>
      </w:r>
      <w:r w:rsidRPr="00B108D7">
        <w:rPr>
          <w:rFonts w:ascii="Angsana New" w:hAnsi="Angsana New" w:cs="Angsana New"/>
          <w:sz w:val="32"/>
          <w:szCs w:val="32"/>
          <w:lang w:val="en-GB"/>
        </w:rPr>
        <w:t xml:space="preserve">Baht </w:t>
      </w:r>
      <w:r w:rsidR="005246C3" w:rsidRPr="00B108D7">
        <w:rPr>
          <w:rFonts w:ascii="Angsana New" w:hAnsi="Angsana New" w:cs="Angsana New"/>
          <w:sz w:val="32"/>
          <w:szCs w:val="32"/>
          <w:lang w:val="en-GB"/>
        </w:rPr>
        <w:t>27.54</w:t>
      </w:r>
      <w:r w:rsidRPr="00B108D7">
        <w:rPr>
          <w:rFonts w:ascii="Angsana New" w:hAnsi="Angsana New" w:cs="Angsana New"/>
          <w:sz w:val="32"/>
          <w:szCs w:val="32"/>
          <w:lang w:val="en-GB"/>
        </w:rPr>
        <w:t xml:space="preserve"> million. As discussed in note to the financial statements, no. 14 of the consolidated and the separate financial statements, as of 31 December 2017 the Company had net </w:t>
      </w:r>
      <w:r w:rsidR="00122C64" w:rsidRPr="00B108D7">
        <w:rPr>
          <w:rFonts w:ascii="Angsana New" w:hAnsi="Angsana New" w:cs="Angsana New"/>
          <w:sz w:val="32"/>
          <w:szCs w:val="32"/>
          <w:lang w:val="en-GB"/>
        </w:rPr>
        <w:t>general</w:t>
      </w:r>
      <w:r w:rsidRPr="00B108D7">
        <w:rPr>
          <w:rFonts w:ascii="Angsana New" w:hAnsi="Angsana New" w:cs="Angsana New"/>
          <w:sz w:val="32"/>
          <w:szCs w:val="32"/>
          <w:lang w:val="en-GB"/>
        </w:rPr>
        <w:t xml:space="preserve"> investments </w:t>
      </w:r>
      <w:r w:rsidR="00FF3321" w:rsidRPr="00B108D7">
        <w:rPr>
          <w:rFonts w:ascii="Angsana New" w:hAnsi="Angsana New" w:cs="Angsana New"/>
          <w:sz w:val="32"/>
          <w:szCs w:val="32"/>
          <w:lang w:val="en-GB"/>
        </w:rPr>
        <w:t>amount</w:t>
      </w:r>
      <w:r w:rsidRPr="00B108D7">
        <w:rPr>
          <w:rFonts w:ascii="Angsana New" w:hAnsi="Angsana New" w:cs="Angsana New"/>
          <w:sz w:val="32"/>
          <w:szCs w:val="32"/>
          <w:lang w:val="en-GB"/>
        </w:rPr>
        <w:t xml:space="preserve">ing to Baht </w:t>
      </w:r>
      <w:r w:rsidR="00FF3321" w:rsidRPr="00B108D7">
        <w:rPr>
          <w:rFonts w:ascii="Angsana New" w:hAnsi="Angsana New" w:cs="Angsana New"/>
          <w:sz w:val="32"/>
          <w:szCs w:val="32"/>
          <w:lang w:val="en-GB"/>
        </w:rPr>
        <w:t>379.66</w:t>
      </w:r>
      <w:r w:rsidRPr="00B108D7">
        <w:rPr>
          <w:rFonts w:ascii="Angsana New" w:hAnsi="Angsana New" w:cs="Angsana New"/>
          <w:sz w:val="32"/>
          <w:szCs w:val="32"/>
          <w:lang w:val="en-GB"/>
        </w:rPr>
        <w:t xml:space="preserve"> million. The Company had recorded the  allowances for impairment of investments in subsidiary companies </w:t>
      </w:r>
      <w:r w:rsidR="004A0A35" w:rsidRPr="00B108D7">
        <w:rPr>
          <w:rFonts w:ascii="Angsana New" w:hAnsi="Angsana New" w:cs="Angsana New"/>
          <w:sz w:val="32"/>
          <w:szCs w:val="32"/>
          <w:lang w:val="en-GB"/>
        </w:rPr>
        <w:t xml:space="preserve">in the </w:t>
      </w:r>
      <w:r w:rsidR="000E687F" w:rsidRPr="00B108D7">
        <w:rPr>
          <w:rFonts w:ascii="Angsana New" w:hAnsi="Angsana New" w:cs="Angsana New"/>
          <w:sz w:val="32"/>
          <w:szCs w:val="32"/>
          <w:lang w:val="en-GB"/>
        </w:rPr>
        <w:t>separate</w:t>
      </w:r>
      <w:r w:rsidR="004A0A35" w:rsidRPr="00B108D7">
        <w:rPr>
          <w:rFonts w:ascii="Angsana New" w:hAnsi="Angsana New" w:cs="Angsana New"/>
          <w:sz w:val="32"/>
          <w:szCs w:val="32"/>
          <w:lang w:val="en-GB"/>
        </w:rPr>
        <w:t xml:space="preserve"> financial statements totalling to Baht 72.18 million </w:t>
      </w:r>
      <w:r w:rsidRPr="00B108D7">
        <w:rPr>
          <w:rFonts w:ascii="Angsana New" w:hAnsi="Angsana New" w:cs="Angsana New"/>
          <w:sz w:val="32"/>
          <w:szCs w:val="32"/>
          <w:lang w:val="en-GB"/>
        </w:rPr>
        <w:t xml:space="preserve">and </w:t>
      </w:r>
      <w:r w:rsidR="004A0A35" w:rsidRPr="00B108D7">
        <w:rPr>
          <w:rFonts w:ascii="Angsana New" w:hAnsi="Angsana New" w:cs="Angsana New"/>
          <w:sz w:val="32"/>
          <w:szCs w:val="32"/>
          <w:lang w:val="en-GB"/>
        </w:rPr>
        <w:t>general</w:t>
      </w:r>
      <w:r w:rsidRPr="00B108D7">
        <w:rPr>
          <w:rFonts w:ascii="Angsana New" w:hAnsi="Angsana New" w:cs="Angsana New"/>
          <w:sz w:val="32"/>
          <w:szCs w:val="32"/>
          <w:lang w:val="en-GB"/>
        </w:rPr>
        <w:t xml:space="preserve"> investments </w:t>
      </w:r>
      <w:r w:rsidR="004A0A35" w:rsidRPr="00B108D7">
        <w:rPr>
          <w:rFonts w:ascii="Angsana New" w:hAnsi="Angsana New" w:cs="Angsana New"/>
          <w:sz w:val="32"/>
          <w:szCs w:val="32"/>
          <w:lang w:val="en-GB"/>
        </w:rPr>
        <w:t xml:space="preserve">in the </w:t>
      </w:r>
      <w:r w:rsidR="00B108D7" w:rsidRPr="00B108D7">
        <w:rPr>
          <w:rFonts w:ascii="Angsana New" w:hAnsi="Angsana New" w:cs="Angsana New"/>
          <w:sz w:val="32"/>
          <w:szCs w:val="32"/>
          <w:lang w:val="en-GB"/>
        </w:rPr>
        <w:t xml:space="preserve">consolidated and </w:t>
      </w:r>
      <w:r w:rsidR="004A0A35" w:rsidRPr="00B108D7">
        <w:rPr>
          <w:rFonts w:ascii="Angsana New" w:hAnsi="Angsana New" w:cs="Angsana New"/>
          <w:sz w:val="32"/>
          <w:szCs w:val="32"/>
          <w:lang w:val="en-GB"/>
        </w:rPr>
        <w:t xml:space="preserve">separate financial statements </w:t>
      </w:r>
      <w:r w:rsidRPr="00B108D7">
        <w:rPr>
          <w:rFonts w:ascii="Angsana New" w:hAnsi="Angsana New" w:cs="Angsana New"/>
          <w:sz w:val="32"/>
          <w:szCs w:val="32"/>
          <w:lang w:val="en-GB"/>
        </w:rPr>
        <w:t>total</w:t>
      </w:r>
      <w:r w:rsidR="004A0A35" w:rsidRPr="00B108D7">
        <w:rPr>
          <w:rFonts w:ascii="Angsana New" w:hAnsi="Angsana New" w:cs="Angsana New"/>
          <w:sz w:val="32"/>
          <w:szCs w:val="32"/>
          <w:lang w:val="en-GB"/>
        </w:rPr>
        <w:t>l</w:t>
      </w:r>
      <w:r w:rsidRPr="00B108D7">
        <w:rPr>
          <w:rFonts w:ascii="Angsana New" w:hAnsi="Angsana New" w:cs="Angsana New"/>
          <w:sz w:val="32"/>
          <w:szCs w:val="32"/>
          <w:lang w:val="en-GB"/>
        </w:rPr>
        <w:t xml:space="preserve">ing to Baht </w:t>
      </w:r>
      <w:r w:rsidR="004A0A35" w:rsidRPr="00B108D7">
        <w:rPr>
          <w:rFonts w:ascii="Angsana New" w:hAnsi="Angsana New" w:cs="Angsana New"/>
          <w:sz w:val="32"/>
          <w:szCs w:val="32"/>
          <w:lang w:val="en-GB"/>
        </w:rPr>
        <w:t>41.94</w:t>
      </w:r>
      <w:r w:rsidRPr="00B108D7">
        <w:rPr>
          <w:rFonts w:ascii="Angsana New" w:hAnsi="Angsana New" w:cs="Angsana New"/>
          <w:sz w:val="32"/>
          <w:szCs w:val="32"/>
          <w:lang w:val="en-GB"/>
        </w:rPr>
        <w:t xml:space="preserve"> million and Baht </w:t>
      </w:r>
      <w:r w:rsidR="004A0A35" w:rsidRPr="00B108D7">
        <w:rPr>
          <w:rFonts w:ascii="Angsana New" w:hAnsi="Angsana New" w:cs="Angsana New"/>
          <w:sz w:val="32"/>
          <w:szCs w:val="32"/>
          <w:lang w:val="en-GB"/>
        </w:rPr>
        <w:t>37.94</w:t>
      </w:r>
      <w:r w:rsidRPr="00B108D7">
        <w:rPr>
          <w:rFonts w:ascii="Angsana New" w:hAnsi="Angsana New" w:cs="Angsana New"/>
          <w:sz w:val="32"/>
          <w:szCs w:val="32"/>
          <w:lang w:val="en-GB"/>
        </w:rPr>
        <w:t xml:space="preserve"> million</w:t>
      </w:r>
      <w:r w:rsidR="004A0A35" w:rsidRPr="00B108D7">
        <w:rPr>
          <w:rFonts w:ascii="Angsana New" w:hAnsi="Angsana New" w:cs="Angsana New"/>
          <w:sz w:val="32"/>
          <w:szCs w:val="32"/>
          <w:lang w:val="en-GB"/>
        </w:rPr>
        <w:t>,</w:t>
      </w:r>
      <w:r w:rsidRPr="00B108D7">
        <w:rPr>
          <w:rFonts w:ascii="Angsana New" w:hAnsi="Angsana New" w:cs="Angsana New"/>
          <w:sz w:val="32"/>
          <w:szCs w:val="32"/>
          <w:lang w:val="en-GB"/>
        </w:rPr>
        <w:t xml:space="preserve"> respectively.</w:t>
      </w:r>
    </w:p>
    <w:p w:rsidR="00251B43" w:rsidRPr="00251B43" w:rsidRDefault="00251B43" w:rsidP="00251B43">
      <w:pPr>
        <w:spacing w:before="120" w:line="216" w:lineRule="auto"/>
        <w:ind w:left="425"/>
        <w:jc w:val="thaiDistribute"/>
        <w:rPr>
          <w:rFonts w:ascii="Angsana New" w:hAnsi="Angsana New" w:cs="Angsana New"/>
          <w:sz w:val="32"/>
          <w:szCs w:val="32"/>
          <w:lang w:val="en-GB"/>
        </w:rPr>
      </w:pPr>
      <w:r w:rsidRPr="00B108D7">
        <w:rPr>
          <w:rFonts w:ascii="Angsana New" w:hAnsi="Angsana New" w:cs="Angsana New"/>
          <w:sz w:val="32"/>
          <w:szCs w:val="32"/>
          <w:lang w:val="en-GB"/>
        </w:rPr>
        <w:t>We considered the above issue a key audit matter due to the impairment in investments test in</w:t>
      </w:r>
      <w:r w:rsidRPr="00251B43">
        <w:rPr>
          <w:rFonts w:ascii="Angsana New" w:hAnsi="Angsana New" w:cs="Angsana New"/>
          <w:sz w:val="32"/>
          <w:szCs w:val="32"/>
          <w:lang w:val="en-GB"/>
        </w:rPr>
        <w:t xml:space="preserve"> accordance with Thai Financial Reporting Standard is material to audit because the recoverable amount of such investment may be lower than the carrying value of investment as of 31 December 2017</w:t>
      </w:r>
      <w:r w:rsidR="00FF304A">
        <w:rPr>
          <w:rFonts w:ascii="Angsana New" w:hAnsi="Angsana New" w:cs="Angsana New"/>
          <w:sz w:val="32"/>
          <w:szCs w:val="32"/>
          <w:lang w:val="en-GB"/>
        </w:rPr>
        <w:t xml:space="preserve"> and is significant to the financial statements</w:t>
      </w:r>
      <w:r w:rsidRPr="00251B43">
        <w:rPr>
          <w:rFonts w:ascii="Angsana New" w:hAnsi="Angsana New" w:cs="Angsana New"/>
          <w:sz w:val="32"/>
          <w:szCs w:val="32"/>
          <w:lang w:val="en-GB"/>
        </w:rPr>
        <w:t>.  The consideration of impairment in investments depends</w:t>
      </w:r>
      <w:r w:rsidR="005246C3">
        <w:rPr>
          <w:rFonts w:ascii="Angsana New" w:hAnsi="Angsana New" w:cs="Angsana New"/>
          <w:sz w:val="32"/>
          <w:szCs w:val="32"/>
          <w:lang w:val="en-GB"/>
        </w:rPr>
        <w:t xml:space="preserve"> on the Group’s management judg</w:t>
      </w:r>
      <w:r w:rsidRPr="00251B43">
        <w:rPr>
          <w:rFonts w:ascii="Angsana New" w:hAnsi="Angsana New" w:cs="Angsana New"/>
          <w:sz w:val="32"/>
          <w:szCs w:val="32"/>
          <w:lang w:val="en-GB"/>
        </w:rPr>
        <w:t>ments and significant assumptions to consider the correct, adequate</w:t>
      </w:r>
      <w:r w:rsidRPr="00251B43">
        <w:rPr>
          <w:rFonts w:ascii="Angsana New" w:hAnsi="Angsana New" w:cs="Angsana New"/>
          <w:sz w:val="32"/>
          <w:szCs w:val="32"/>
          <w:cs/>
          <w:lang w:val="en-GB"/>
        </w:rPr>
        <w:t xml:space="preserve"> </w:t>
      </w:r>
      <w:r w:rsidRPr="00251B43">
        <w:rPr>
          <w:rFonts w:ascii="Angsana New" w:hAnsi="Angsana New" w:cs="Angsana New"/>
          <w:sz w:val="32"/>
          <w:szCs w:val="32"/>
          <w:lang w:val="en-GB"/>
        </w:rPr>
        <w:t>and appropriate recoverable amount.</w:t>
      </w:r>
    </w:p>
    <w:p w:rsidR="00251B43" w:rsidRPr="00647368" w:rsidRDefault="00251B43" w:rsidP="00251B43">
      <w:pPr>
        <w:spacing w:before="120" w:line="216" w:lineRule="auto"/>
        <w:ind w:left="425"/>
        <w:jc w:val="thaiDistribute"/>
        <w:rPr>
          <w:rFonts w:ascii="Angsana New" w:hAnsi="Angsana New" w:cs="Angsana New"/>
          <w:sz w:val="32"/>
          <w:szCs w:val="32"/>
          <w:lang w:val="en-GB"/>
        </w:rPr>
      </w:pPr>
      <w:r w:rsidRPr="00251B43">
        <w:rPr>
          <w:rFonts w:ascii="Angsana New" w:hAnsi="Angsana New" w:cs="Angsana New"/>
          <w:sz w:val="32"/>
          <w:szCs w:val="32"/>
          <w:lang w:val="en-GB"/>
        </w:rPr>
        <w:lastRenderedPageBreak/>
        <w:t>Our audit procedures include understanding consideration process and internal control procedures</w:t>
      </w:r>
      <w:r w:rsidRPr="00251B43">
        <w:rPr>
          <w:rFonts w:ascii="Angsana New" w:hAnsi="Angsana New" w:cs="Angsana New"/>
          <w:sz w:val="32"/>
          <w:szCs w:val="32"/>
          <w:cs/>
          <w:lang w:val="en-GB"/>
        </w:rPr>
        <w:t xml:space="preserve"> </w:t>
      </w:r>
      <w:r w:rsidRPr="00251B43">
        <w:rPr>
          <w:rFonts w:ascii="Angsana New" w:hAnsi="Angsana New" w:cs="Angsana New"/>
          <w:sz w:val="32"/>
          <w:szCs w:val="32"/>
          <w:lang w:val="en-GB"/>
        </w:rPr>
        <w:t>related to the impairment of investments, reviewing the design and implementation of the internal control procedures, calculating test, examining the supporting documents in relation to the management consideration of impairment indicators for investments and assessing the appropriateness of the methodology applied by the Group’s management in calculating the i</w:t>
      </w:r>
      <w:r w:rsidR="005246C3">
        <w:rPr>
          <w:rFonts w:ascii="Angsana New" w:hAnsi="Angsana New" w:cs="Angsana New"/>
          <w:sz w:val="32"/>
          <w:szCs w:val="32"/>
          <w:lang w:val="en-GB"/>
        </w:rPr>
        <w:t>mpairment charges, and the judg</w:t>
      </w:r>
      <w:r w:rsidRPr="00251B43">
        <w:rPr>
          <w:rFonts w:ascii="Angsana New" w:hAnsi="Angsana New" w:cs="Angsana New"/>
          <w:sz w:val="32"/>
          <w:szCs w:val="32"/>
          <w:lang w:val="en-GB"/>
        </w:rPr>
        <w:t>ments applied in determining recoverable amount.</w:t>
      </w:r>
    </w:p>
    <w:p w:rsidR="00DB03ED" w:rsidRPr="00647368" w:rsidRDefault="00DB03ED" w:rsidP="00DB03ED">
      <w:pPr>
        <w:pStyle w:val="ps-000-normal"/>
        <w:spacing w:before="240" w:after="0" w:line="216" w:lineRule="auto"/>
        <w:contextualSpacing/>
        <w:jc w:val="thaiDistribute"/>
        <w:rPr>
          <w:rFonts w:ascii="Angsana New" w:hAnsi="Angsana New" w:cs="Angsana New"/>
          <w:b/>
          <w:bCs/>
          <w:sz w:val="32"/>
          <w:szCs w:val="32"/>
          <w:lang w:val="en-GB"/>
        </w:rPr>
      </w:pPr>
      <w:r w:rsidRPr="00647368">
        <w:rPr>
          <w:rFonts w:ascii="Angsana New" w:hAnsi="Angsana New" w:cs="Angsana New"/>
          <w:b/>
          <w:bCs/>
          <w:sz w:val="32"/>
          <w:szCs w:val="32"/>
          <w:lang w:val="en-GB"/>
        </w:rPr>
        <w:t>Other Information</w:t>
      </w:r>
    </w:p>
    <w:p w:rsidR="00DB03ED" w:rsidRPr="00647368" w:rsidRDefault="00DB03ED" w:rsidP="00DB03ED">
      <w:pPr>
        <w:pStyle w:val="ps-000-normal"/>
        <w:spacing w:before="12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DB03ED" w:rsidRPr="00647368" w:rsidRDefault="00DB03ED" w:rsidP="00986366">
      <w:pPr>
        <w:pStyle w:val="ps-000-normal"/>
        <w:spacing w:before="12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My opinion on the financial statements does not cover the other information and I do not express any form of assurance conclusion thereon.</w:t>
      </w:r>
    </w:p>
    <w:p w:rsidR="00DB03ED" w:rsidRPr="00647368" w:rsidRDefault="00DB03ED" w:rsidP="00986366">
      <w:pPr>
        <w:pStyle w:val="ps-000-normal"/>
        <w:spacing w:before="12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DB03ED" w:rsidRPr="00647368" w:rsidRDefault="00DB03ED" w:rsidP="00986366">
      <w:pPr>
        <w:pStyle w:val="ps-000-normal"/>
        <w:spacing w:before="12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When I read the annual report of the Group, if I conclude that there is a material misstatement therein, I am required to communicate the matter to those charged with governance for correction of the misstatement.</w:t>
      </w:r>
    </w:p>
    <w:p w:rsidR="00251B43" w:rsidRDefault="00251B43" w:rsidP="00251B43">
      <w:pPr>
        <w:pStyle w:val="ps-000-normal"/>
        <w:spacing w:after="0" w:line="216" w:lineRule="auto"/>
        <w:contextualSpacing/>
        <w:jc w:val="thaiDistribute"/>
        <w:rPr>
          <w:rFonts w:ascii="Angsana New" w:hAnsi="Angsana New" w:cs="Angsana New"/>
          <w:b/>
          <w:bCs/>
          <w:sz w:val="32"/>
          <w:szCs w:val="32"/>
          <w:lang w:val="en-GB"/>
        </w:rPr>
      </w:pPr>
    </w:p>
    <w:p w:rsidR="00DB03ED" w:rsidRPr="00647368" w:rsidRDefault="00DB03ED" w:rsidP="00251B43">
      <w:pPr>
        <w:pStyle w:val="ps-000-normal"/>
        <w:spacing w:before="240" w:after="0" w:line="216" w:lineRule="auto"/>
        <w:contextualSpacing/>
        <w:jc w:val="thaiDistribute"/>
        <w:rPr>
          <w:rFonts w:ascii="Angsana New" w:hAnsi="Angsana New" w:cs="Angsana New"/>
          <w:b/>
          <w:bCs/>
          <w:sz w:val="32"/>
          <w:szCs w:val="32"/>
          <w:lang w:val="en-GB"/>
        </w:rPr>
      </w:pPr>
      <w:r w:rsidRPr="00647368">
        <w:rPr>
          <w:rFonts w:ascii="Angsana New" w:hAnsi="Angsana New" w:cs="Angsana New"/>
          <w:b/>
          <w:bCs/>
          <w:sz w:val="32"/>
          <w:szCs w:val="32"/>
          <w:lang w:val="en-GB"/>
        </w:rPr>
        <w:t>Responsibilities of Management and Those Charged with Governance for the Financial Statements</w:t>
      </w:r>
    </w:p>
    <w:p w:rsidR="00DB03ED" w:rsidRPr="00647368" w:rsidRDefault="00DB03ED" w:rsidP="00DB03ED">
      <w:pPr>
        <w:pStyle w:val="ps-000-normal"/>
        <w:spacing w:before="12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rsidR="00DB03ED" w:rsidRPr="00647368" w:rsidRDefault="00DB03ED" w:rsidP="00DB03ED">
      <w:pPr>
        <w:pStyle w:val="ps-000-normal"/>
        <w:spacing w:before="6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DB03ED" w:rsidRPr="00647368" w:rsidRDefault="00DB03ED" w:rsidP="00DB03ED">
      <w:pPr>
        <w:pStyle w:val="ps-000-normal"/>
        <w:spacing w:before="6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 xml:space="preserve">Those charged with governance are responsible for overseeing the Group’s financial reporting process. </w:t>
      </w:r>
    </w:p>
    <w:p w:rsidR="00DB03ED" w:rsidRPr="00647368" w:rsidRDefault="00DB03ED" w:rsidP="00DB03ED">
      <w:pPr>
        <w:pStyle w:val="ps-000-normal"/>
        <w:spacing w:before="60" w:after="0" w:line="216" w:lineRule="auto"/>
        <w:jc w:val="thaiDistribute"/>
        <w:rPr>
          <w:rFonts w:ascii="Angsana New" w:hAnsi="Angsana New" w:cs="Angsana New"/>
          <w:sz w:val="32"/>
          <w:szCs w:val="32"/>
          <w:lang w:val="en-GB"/>
        </w:rPr>
      </w:pPr>
    </w:p>
    <w:p w:rsidR="004A0A35" w:rsidRDefault="004A0A35" w:rsidP="00DB03ED">
      <w:pPr>
        <w:pStyle w:val="ps-000-normal"/>
        <w:spacing w:after="0" w:line="216" w:lineRule="auto"/>
        <w:jc w:val="thaiDistribute"/>
        <w:rPr>
          <w:rFonts w:ascii="Angsana New" w:hAnsi="Angsana New" w:cs="Angsana New"/>
          <w:b/>
          <w:bCs/>
          <w:sz w:val="32"/>
          <w:szCs w:val="32"/>
          <w:lang w:val="en-GB"/>
        </w:rPr>
      </w:pPr>
      <w:r>
        <w:rPr>
          <w:rFonts w:ascii="Angsana New" w:hAnsi="Angsana New" w:cs="Angsana New"/>
          <w:b/>
          <w:bCs/>
          <w:sz w:val="32"/>
          <w:szCs w:val="32"/>
          <w:lang w:val="en-GB"/>
        </w:rPr>
        <w:br w:type="page"/>
      </w:r>
    </w:p>
    <w:p w:rsidR="00DB03ED" w:rsidRPr="00647368" w:rsidRDefault="00DB03ED" w:rsidP="00DB03ED">
      <w:pPr>
        <w:pStyle w:val="ps-000-normal"/>
        <w:spacing w:after="0" w:line="216" w:lineRule="auto"/>
        <w:jc w:val="thaiDistribute"/>
        <w:rPr>
          <w:rFonts w:ascii="Angsana New" w:hAnsi="Angsana New" w:cs="Angsana New"/>
          <w:b/>
          <w:bCs/>
          <w:sz w:val="32"/>
          <w:szCs w:val="32"/>
          <w:lang w:val="en-GB"/>
        </w:rPr>
      </w:pPr>
      <w:r w:rsidRPr="00647368">
        <w:rPr>
          <w:rFonts w:ascii="Angsana New" w:hAnsi="Angsana New" w:cs="Angsana New"/>
          <w:b/>
          <w:bCs/>
          <w:sz w:val="32"/>
          <w:szCs w:val="32"/>
          <w:lang w:val="en-GB"/>
        </w:rPr>
        <w:lastRenderedPageBreak/>
        <w:t>Auditor’s Responsibilities for the Audit of the Financial Statements</w:t>
      </w:r>
    </w:p>
    <w:p w:rsidR="00DB03ED" w:rsidRPr="00647368" w:rsidRDefault="00DB03ED" w:rsidP="00DB03ED">
      <w:pPr>
        <w:pStyle w:val="ps-000-normal"/>
        <w:spacing w:before="12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DB03ED" w:rsidRPr="00647368" w:rsidRDefault="00DB03ED" w:rsidP="00DB03ED">
      <w:pPr>
        <w:pStyle w:val="ps-000-normal"/>
        <w:spacing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As part of an audit in accordance with Thai Standards on Auditing, I exercise professional judgement and maintain professional skepticism throughout the audit. I also:</w:t>
      </w:r>
    </w:p>
    <w:p w:rsidR="00DB03ED" w:rsidRPr="00647368" w:rsidRDefault="00DB03ED" w:rsidP="00DB03ED">
      <w:pPr>
        <w:pStyle w:val="ps-000-normal"/>
        <w:numPr>
          <w:ilvl w:val="0"/>
          <w:numId w:val="28"/>
        </w:numPr>
        <w:spacing w:before="120" w:after="0" w:line="216" w:lineRule="auto"/>
        <w:ind w:left="284" w:hanging="272"/>
        <w:jc w:val="thaiDistribute"/>
        <w:rPr>
          <w:rFonts w:ascii="Angsana New" w:hAnsi="Angsana New" w:cs="Angsana New"/>
          <w:sz w:val="32"/>
          <w:szCs w:val="32"/>
          <w:lang w:val="en-GB"/>
        </w:rPr>
      </w:pPr>
      <w:r w:rsidRPr="00647368">
        <w:rPr>
          <w:rFonts w:ascii="Angsana New" w:hAnsi="Angsana New" w:cs="Angsana New"/>
          <w:sz w:val="32"/>
          <w:szCs w:val="32"/>
          <w:lang w:val="en-GB"/>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DB03ED" w:rsidRPr="00647368" w:rsidRDefault="00DB03ED" w:rsidP="00DB03ED">
      <w:pPr>
        <w:pStyle w:val="ps-000-normal"/>
        <w:numPr>
          <w:ilvl w:val="0"/>
          <w:numId w:val="28"/>
        </w:numPr>
        <w:spacing w:before="120" w:after="0" w:line="216" w:lineRule="auto"/>
        <w:ind w:left="284" w:hanging="272"/>
        <w:jc w:val="thaiDistribute"/>
        <w:rPr>
          <w:rFonts w:ascii="Angsana New" w:hAnsi="Angsana New" w:cs="Angsana New"/>
          <w:sz w:val="32"/>
          <w:szCs w:val="32"/>
          <w:lang w:val="en-GB"/>
        </w:rPr>
      </w:pPr>
      <w:r w:rsidRPr="00647368">
        <w:rPr>
          <w:rFonts w:ascii="Angsana New" w:hAnsi="Angsana New" w:cs="Angsana New"/>
          <w:sz w:val="32"/>
          <w:szCs w:val="32"/>
          <w:lang w:val="en-GB"/>
        </w:rPr>
        <w:t>Obtain an understanding of internal control relevant to the audit in order to design audit procedures that are appropriate in the circumstances, but not for the purpose of expressing an opinion on the effectiveness of the Group’s internal control.</w:t>
      </w:r>
    </w:p>
    <w:p w:rsidR="00DB03ED" w:rsidRPr="00647368" w:rsidRDefault="00DB03ED" w:rsidP="00DB03ED">
      <w:pPr>
        <w:pStyle w:val="ps-000-normal"/>
        <w:numPr>
          <w:ilvl w:val="0"/>
          <w:numId w:val="28"/>
        </w:numPr>
        <w:spacing w:before="120" w:after="0" w:line="216" w:lineRule="auto"/>
        <w:ind w:left="284" w:hanging="272"/>
        <w:jc w:val="thaiDistribute"/>
        <w:rPr>
          <w:rFonts w:ascii="Angsana New" w:hAnsi="Angsana New" w:cs="Angsana New"/>
          <w:sz w:val="32"/>
          <w:szCs w:val="32"/>
          <w:lang w:val="en-GB"/>
        </w:rPr>
      </w:pPr>
      <w:r w:rsidRPr="00647368">
        <w:rPr>
          <w:rFonts w:ascii="Angsana New" w:hAnsi="Angsana New" w:cs="Angsana New"/>
          <w:sz w:val="32"/>
          <w:szCs w:val="32"/>
          <w:lang w:val="en-GB"/>
        </w:rPr>
        <w:t>Evaluate the appropriateness of accounting policies used and the reasonableness of accounting estimates and related disclosures made by management.</w:t>
      </w:r>
    </w:p>
    <w:p w:rsidR="00DB03ED" w:rsidRPr="00647368" w:rsidRDefault="00DB03ED" w:rsidP="00986366">
      <w:pPr>
        <w:pStyle w:val="ps-000-normal"/>
        <w:numPr>
          <w:ilvl w:val="0"/>
          <w:numId w:val="28"/>
        </w:numPr>
        <w:spacing w:before="60" w:after="0" w:line="216" w:lineRule="auto"/>
        <w:ind w:left="284" w:hanging="272"/>
        <w:jc w:val="thaiDistribute"/>
        <w:rPr>
          <w:rFonts w:ascii="Angsana New" w:hAnsi="Angsana New" w:cs="Angsana New"/>
          <w:sz w:val="32"/>
          <w:szCs w:val="32"/>
          <w:lang w:val="en-GB"/>
        </w:rPr>
      </w:pPr>
      <w:r w:rsidRPr="00647368">
        <w:rPr>
          <w:rFonts w:ascii="Angsana New" w:hAnsi="Angsana New" w:cs="Angsana New"/>
          <w:sz w:val="32"/>
          <w:szCs w:val="32"/>
          <w:lang w:val="en-GB"/>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DB03ED" w:rsidRPr="00647368" w:rsidRDefault="00DB03ED" w:rsidP="00986366">
      <w:pPr>
        <w:pStyle w:val="ps-000-normal"/>
        <w:numPr>
          <w:ilvl w:val="0"/>
          <w:numId w:val="28"/>
        </w:numPr>
        <w:spacing w:before="60" w:after="0" w:line="216" w:lineRule="auto"/>
        <w:ind w:left="284" w:hanging="272"/>
        <w:jc w:val="thaiDistribute"/>
        <w:rPr>
          <w:rFonts w:ascii="Angsana New" w:hAnsi="Angsana New" w:cs="Angsana New"/>
          <w:sz w:val="32"/>
          <w:szCs w:val="32"/>
          <w:lang w:val="en-GB"/>
        </w:rPr>
      </w:pPr>
      <w:r w:rsidRPr="00647368">
        <w:rPr>
          <w:rFonts w:ascii="Angsana New" w:hAnsi="Angsana New" w:cs="Angsana New"/>
          <w:sz w:val="32"/>
          <w:szCs w:val="32"/>
          <w:lang w:val="en-GB"/>
        </w:rPr>
        <w:t>Evaluate the overall presentation, structure and content of the financial statements, including the disclosures, and whether the financial statements represent the underlying transactions and events in a manner that achieves fair presentation.</w:t>
      </w:r>
    </w:p>
    <w:p w:rsidR="00DB03ED" w:rsidRPr="00647368" w:rsidRDefault="00DB03ED" w:rsidP="00986366">
      <w:pPr>
        <w:pStyle w:val="ps-000-normal"/>
        <w:numPr>
          <w:ilvl w:val="0"/>
          <w:numId w:val="28"/>
        </w:numPr>
        <w:spacing w:before="60" w:after="0" w:line="216" w:lineRule="auto"/>
        <w:ind w:left="284" w:hanging="272"/>
        <w:jc w:val="thaiDistribute"/>
        <w:rPr>
          <w:rFonts w:ascii="Angsana New" w:hAnsi="Angsana New" w:cs="Angsana New"/>
          <w:sz w:val="32"/>
          <w:szCs w:val="32"/>
          <w:lang w:val="en-GB"/>
        </w:rPr>
      </w:pPr>
      <w:r w:rsidRPr="00647368">
        <w:rPr>
          <w:rFonts w:ascii="Angsana New" w:hAnsi="Angsana New" w:cs="Angsana New"/>
          <w:sz w:val="32"/>
          <w:szCs w:val="32"/>
          <w:lang w:val="en-GB"/>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DB03ED" w:rsidRPr="00647368" w:rsidRDefault="009803E9" w:rsidP="009803E9">
      <w:pPr>
        <w:rPr>
          <w:rFonts w:ascii="Angsana New" w:hAnsi="Angsana New" w:cs="Angsana New"/>
          <w:sz w:val="32"/>
          <w:szCs w:val="32"/>
          <w:lang w:val="en-GB"/>
        </w:rPr>
      </w:pPr>
      <w:r>
        <w:rPr>
          <w:rFonts w:ascii="Angsana New" w:hAnsi="Angsana New" w:cs="Angsana New"/>
          <w:sz w:val="32"/>
          <w:szCs w:val="32"/>
          <w:lang w:val="en-GB"/>
        </w:rPr>
        <w:br w:type="page"/>
      </w:r>
      <w:r w:rsidR="00DB03ED" w:rsidRPr="00647368">
        <w:rPr>
          <w:rFonts w:ascii="Angsana New" w:hAnsi="Angsana New" w:cs="Angsana New"/>
          <w:sz w:val="32"/>
          <w:szCs w:val="32"/>
          <w:lang w:val="en-GB"/>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rsidR="00DB03ED" w:rsidRPr="00647368" w:rsidRDefault="00DB03ED" w:rsidP="00DB03ED">
      <w:pPr>
        <w:pStyle w:val="ps-000-normal"/>
        <w:spacing w:before="6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DB03ED" w:rsidRPr="00647368" w:rsidRDefault="00DB03ED" w:rsidP="00DB03ED">
      <w:pPr>
        <w:pStyle w:val="ps-000-normal"/>
        <w:spacing w:before="6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From the matters communicated with those charged with governance, I determine those matters that were of most significance in the audit of the financial statements of the current period and are therefore the key audit matter. I describe this matter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DB03ED" w:rsidRPr="00647368" w:rsidRDefault="00DB03ED" w:rsidP="00DB03ED">
      <w:pPr>
        <w:pStyle w:val="ps-000-normal"/>
        <w:spacing w:before="24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The engagement partner on the audit resulting in this independent auditor’s report is Mr. Anusorn  Kiatgungwalgri</w:t>
      </w:r>
    </w:p>
    <w:p w:rsidR="00DB03ED" w:rsidRPr="00647368" w:rsidRDefault="00DB03ED" w:rsidP="00DB03ED">
      <w:pPr>
        <w:spacing w:line="211" w:lineRule="auto"/>
        <w:rPr>
          <w:rFonts w:ascii="Angsana New" w:hAnsi="Angsana New" w:cs="Angsana New"/>
          <w:sz w:val="32"/>
          <w:szCs w:val="32"/>
        </w:rPr>
      </w:pPr>
    </w:p>
    <w:p w:rsidR="00DB03ED" w:rsidRPr="00647368" w:rsidRDefault="00DB03ED" w:rsidP="00DB03ED">
      <w:pPr>
        <w:spacing w:line="211" w:lineRule="auto"/>
        <w:rPr>
          <w:rFonts w:ascii="Angsana New" w:hAnsi="Angsana New" w:cs="Angsana New"/>
          <w:sz w:val="32"/>
          <w:szCs w:val="32"/>
        </w:rPr>
      </w:pPr>
    </w:p>
    <w:p w:rsidR="00DB03ED" w:rsidRDefault="00DB03ED" w:rsidP="00DB03ED">
      <w:pPr>
        <w:spacing w:line="211" w:lineRule="auto"/>
        <w:rPr>
          <w:rFonts w:ascii="Angsana New" w:hAnsi="Angsana New" w:cs="Angsana New"/>
          <w:sz w:val="32"/>
          <w:szCs w:val="32"/>
        </w:rPr>
      </w:pPr>
    </w:p>
    <w:p w:rsidR="004A0A35" w:rsidRPr="00647368" w:rsidRDefault="004A0A35" w:rsidP="00DB03ED">
      <w:pPr>
        <w:spacing w:line="211" w:lineRule="auto"/>
        <w:rPr>
          <w:rFonts w:ascii="Angsana New" w:hAnsi="Angsana New" w:cs="Angsana New"/>
          <w:sz w:val="32"/>
          <w:szCs w:val="32"/>
        </w:rPr>
      </w:pPr>
    </w:p>
    <w:p w:rsidR="00DB03ED" w:rsidRPr="00647368" w:rsidRDefault="00DB03ED" w:rsidP="00DB03ED">
      <w:pPr>
        <w:spacing w:line="211" w:lineRule="auto"/>
        <w:jc w:val="thaiDistribute"/>
        <w:rPr>
          <w:rFonts w:ascii="Angsana New" w:hAnsi="Angsana New" w:cs="Angsana New"/>
          <w:sz w:val="32"/>
          <w:szCs w:val="32"/>
        </w:rPr>
      </w:pPr>
      <w:r w:rsidRPr="00647368">
        <w:rPr>
          <w:rFonts w:ascii="Angsana New" w:hAnsi="Angsana New" w:cs="Angsana New"/>
          <w:sz w:val="32"/>
          <w:szCs w:val="32"/>
          <w:lang w:val="en-GB"/>
        </w:rPr>
        <w:t>Mr. Anusorn  Kiatgungwalgri</w:t>
      </w:r>
    </w:p>
    <w:p w:rsidR="00DB03ED" w:rsidRPr="00647368" w:rsidRDefault="00DB03ED" w:rsidP="00DB03ED">
      <w:pPr>
        <w:spacing w:line="211" w:lineRule="auto"/>
        <w:jc w:val="thaiDistribute"/>
        <w:rPr>
          <w:rFonts w:ascii="Angsana New" w:hAnsi="Angsana New" w:cs="Angsana New"/>
          <w:sz w:val="32"/>
          <w:szCs w:val="32"/>
        </w:rPr>
      </w:pPr>
      <w:r w:rsidRPr="00647368">
        <w:rPr>
          <w:rFonts w:ascii="Angsana New" w:hAnsi="Angsana New" w:cs="Angsana New"/>
          <w:sz w:val="32"/>
          <w:szCs w:val="32"/>
        </w:rPr>
        <w:t>Certified Public Accountant No. 2109</w:t>
      </w:r>
    </w:p>
    <w:p w:rsidR="00DB03ED" w:rsidRPr="00647368" w:rsidRDefault="00DB03ED" w:rsidP="00DB03ED">
      <w:pPr>
        <w:spacing w:line="211" w:lineRule="auto"/>
        <w:jc w:val="thaiDistribute"/>
        <w:rPr>
          <w:rFonts w:ascii="Angsana New" w:hAnsi="Angsana New" w:cs="Angsana New"/>
          <w:sz w:val="32"/>
          <w:szCs w:val="32"/>
        </w:rPr>
      </w:pPr>
      <w:r w:rsidRPr="00647368">
        <w:rPr>
          <w:rFonts w:ascii="Angsana New" w:hAnsi="Angsana New" w:cs="Angsana New"/>
          <w:sz w:val="32"/>
          <w:szCs w:val="32"/>
        </w:rPr>
        <w:t>ASV &amp; ASSOCIATES LIMITED</w:t>
      </w:r>
    </w:p>
    <w:p w:rsidR="00DB03ED" w:rsidRPr="00647368" w:rsidRDefault="00DB03ED" w:rsidP="00DB03ED">
      <w:pPr>
        <w:spacing w:before="120" w:line="211" w:lineRule="auto"/>
        <w:jc w:val="thaiDistribute"/>
        <w:rPr>
          <w:rFonts w:ascii="Angsana New" w:hAnsi="Angsana New" w:cs="Angsana New"/>
          <w:sz w:val="32"/>
          <w:szCs w:val="32"/>
        </w:rPr>
      </w:pPr>
      <w:r w:rsidRPr="00647368">
        <w:rPr>
          <w:rFonts w:ascii="Angsana New" w:hAnsi="Angsana New" w:cs="Angsana New"/>
          <w:sz w:val="32"/>
          <w:szCs w:val="32"/>
        </w:rPr>
        <w:t>Bangkok</w:t>
      </w:r>
    </w:p>
    <w:p w:rsidR="00E05F0B" w:rsidRPr="00DB03ED" w:rsidRDefault="004A0A35" w:rsidP="00DB03ED">
      <w:pPr>
        <w:spacing w:line="204" w:lineRule="auto"/>
        <w:jc w:val="thaiDistribute"/>
        <w:rPr>
          <w:rFonts w:ascii="Angsana New" w:hAnsi="Angsana New" w:cs="Angsana New"/>
          <w:sz w:val="32"/>
          <w:szCs w:val="32"/>
        </w:rPr>
      </w:pPr>
      <w:r>
        <w:rPr>
          <w:rFonts w:ascii="Angsana New" w:hAnsi="Angsana New" w:cs="Angsana New"/>
          <w:sz w:val="32"/>
          <w:szCs w:val="32"/>
        </w:rPr>
        <w:t>19</w:t>
      </w:r>
      <w:r w:rsidR="00DB03ED" w:rsidRPr="00647368">
        <w:rPr>
          <w:rFonts w:ascii="Angsana New" w:hAnsi="Angsana New" w:cs="Angsana New"/>
          <w:sz w:val="32"/>
          <w:szCs w:val="32"/>
        </w:rPr>
        <w:t xml:space="preserve"> February 201</w:t>
      </w:r>
      <w:r>
        <w:rPr>
          <w:rFonts w:ascii="Angsana New" w:hAnsi="Angsana New" w:cs="Angsana New"/>
          <w:sz w:val="32"/>
          <w:szCs w:val="32"/>
        </w:rPr>
        <w:t>8</w:t>
      </w:r>
    </w:p>
    <w:sectPr w:rsidR="00E05F0B" w:rsidRPr="00DB03ED" w:rsidSect="00DB03ED">
      <w:footerReference w:type="even" r:id="rId8"/>
      <w:footerReference w:type="default" r:id="rId9"/>
      <w:headerReference w:type="first" r:id="rId10"/>
      <w:footerReference w:type="first" r:id="rId11"/>
      <w:pgSz w:w="11907" w:h="16840" w:code="9"/>
      <w:pgMar w:top="1021" w:right="1134" w:bottom="295" w:left="1055" w:header="737" w:footer="283" w:gutter="567"/>
      <w:pgNumType w:start="1"/>
      <w:cols w:space="720"/>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687F" w:rsidRDefault="000E687F">
      <w:r>
        <w:separator/>
      </w:r>
    </w:p>
  </w:endnote>
  <w:endnote w:type="continuationSeparator" w:id="0">
    <w:p w:rsidR="000E687F" w:rsidRDefault="000E6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687F" w:rsidRDefault="000E687F" w:rsidP="00DF13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E687F" w:rsidRDefault="000E687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09925"/>
      <w:docPartObj>
        <w:docPartGallery w:val="Page Numbers (Bottom of Page)"/>
        <w:docPartUnique/>
      </w:docPartObj>
    </w:sdtPr>
    <w:sdtEndPr>
      <w:rPr>
        <w:rFonts w:ascii="Angsana New" w:hAnsi="Angsana New" w:cs="Angsana New"/>
      </w:rPr>
    </w:sdtEndPr>
    <w:sdtContent>
      <w:p w:rsidR="000E687F" w:rsidRPr="003C159C" w:rsidRDefault="000E687F" w:rsidP="00097B28">
        <w:pPr>
          <w:pStyle w:val="Footer"/>
          <w:jc w:val="right"/>
          <w:rPr>
            <w:rFonts w:ascii="Angsana New" w:hAnsi="Angsana New" w:cs="Angsana New"/>
          </w:rPr>
        </w:pPr>
        <w:r w:rsidRPr="003C159C">
          <w:rPr>
            <w:rFonts w:ascii="Angsana New" w:hAnsi="Angsana New" w:cs="Angsana New"/>
          </w:rPr>
          <w:fldChar w:fldCharType="begin"/>
        </w:r>
        <w:r w:rsidRPr="003C159C">
          <w:rPr>
            <w:rFonts w:ascii="Angsana New" w:hAnsi="Angsana New" w:cs="Angsana New"/>
          </w:rPr>
          <w:instrText xml:space="preserve"> PAGE   \* MERGEFORMAT </w:instrText>
        </w:r>
        <w:r w:rsidRPr="003C159C">
          <w:rPr>
            <w:rFonts w:ascii="Angsana New" w:hAnsi="Angsana New" w:cs="Angsana New"/>
          </w:rPr>
          <w:fldChar w:fldCharType="separate"/>
        </w:r>
        <w:r w:rsidR="00010FFE">
          <w:rPr>
            <w:rFonts w:ascii="Angsana New" w:hAnsi="Angsana New" w:cs="Angsana New"/>
            <w:noProof/>
          </w:rPr>
          <w:t>2</w:t>
        </w:r>
        <w:r w:rsidRPr="003C159C">
          <w:rPr>
            <w:rFonts w:ascii="Angsana New" w:hAnsi="Angsana New" w:cs="Angsana New"/>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687F" w:rsidRPr="00097B28" w:rsidRDefault="00010FFE" w:rsidP="00097B28">
    <w:pPr>
      <w:pStyle w:val="Footer"/>
      <w:jc w:val="center"/>
      <w:rPr>
        <w:b/>
        <w:bCs/>
        <w:sz w:val="22"/>
        <w:szCs w:val="22"/>
      </w:rPr>
    </w:pPr>
    <w:bookmarkStart w:id="1" w:name="_Hlk72552929"/>
    <w:bookmarkStart w:id="2" w:name="OLE_LINK5"/>
    <w:bookmarkStart w:id="3" w:name="OLE_LINK6"/>
    <w:r>
      <w:rPr>
        <w:b/>
        <w:bCs/>
        <w:noProof/>
        <w:sz w:val="22"/>
        <w:szCs w:val="22"/>
      </w:rPr>
      <w:pict>
        <v:line id="_x0000_s2049" style="position:absolute;left:0;text-align:left;z-index:251660288" from="0,-2.55pt" to="454.4pt,-2.55pt"/>
      </w:pict>
    </w:r>
    <w:r w:rsidR="000E687F" w:rsidRPr="00097B28">
      <w:rPr>
        <w:sz w:val="22"/>
        <w:szCs w:val="22"/>
      </w:rPr>
      <w:t xml:space="preserve">47 Soi 53, Rama 3 Road, Bangpongpang, Yannawa, </w:t>
    </w:r>
    <w:smartTag w:uri="urn:schemas-microsoft-com:office:smarttags" w:element="place">
      <w:smartTag w:uri="urn:schemas-microsoft-com:office:smarttags" w:element="City">
        <w:r w:rsidR="000E687F" w:rsidRPr="00097B28">
          <w:rPr>
            <w:sz w:val="22"/>
            <w:szCs w:val="22"/>
          </w:rPr>
          <w:t>Bangkok</w:t>
        </w:r>
      </w:smartTag>
      <w:r w:rsidR="000E687F" w:rsidRPr="00097B28">
        <w:rPr>
          <w:sz w:val="22"/>
          <w:szCs w:val="22"/>
        </w:rPr>
        <w:t xml:space="preserve"> </w:t>
      </w:r>
      <w:smartTag w:uri="urn:schemas-microsoft-com:office:smarttags" w:element="PostalCode">
        <w:r w:rsidR="000E687F" w:rsidRPr="00097B28">
          <w:rPr>
            <w:sz w:val="22"/>
            <w:szCs w:val="22"/>
          </w:rPr>
          <w:t>10120</w:t>
        </w:r>
      </w:smartTag>
      <w:r w:rsidR="000E687F" w:rsidRPr="00097B28">
        <w:rPr>
          <w:sz w:val="22"/>
          <w:szCs w:val="22"/>
        </w:rPr>
        <w:t xml:space="preserve">, </w:t>
      </w:r>
      <w:smartTag w:uri="urn:schemas-microsoft-com:office:smarttags" w:element="country-region">
        <w:r w:rsidR="000E687F" w:rsidRPr="00097B28">
          <w:rPr>
            <w:sz w:val="22"/>
            <w:szCs w:val="22"/>
          </w:rPr>
          <w:t>Thailand</w:t>
        </w:r>
      </w:smartTag>
    </w:smartTag>
  </w:p>
  <w:p w:rsidR="000E687F" w:rsidRPr="00097B28" w:rsidRDefault="000E687F" w:rsidP="00097B28">
    <w:pPr>
      <w:pStyle w:val="Footer"/>
      <w:jc w:val="center"/>
    </w:pPr>
    <w:r w:rsidRPr="00097B28">
      <w:rPr>
        <w:sz w:val="22"/>
        <w:szCs w:val="22"/>
      </w:rPr>
      <w:t xml:space="preserve">Tel: 66(0)2 294-8504, 66(0)2 294-8587  Fax: 66(0)2 294-2345  E-mail: </w:t>
    </w:r>
    <w:bookmarkEnd w:id="1"/>
    <w:r w:rsidRPr="00097B28">
      <w:rPr>
        <w:sz w:val="22"/>
        <w:szCs w:val="22"/>
      </w:rPr>
      <w:t>audit@asv.co.th http://www.asv.co.th</w:t>
    </w:r>
    <w:bookmarkEnd w:id="2"/>
    <w:bookmarkEnd w:id="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687F" w:rsidRDefault="000E687F">
      <w:r>
        <w:separator/>
      </w:r>
    </w:p>
  </w:footnote>
  <w:footnote w:type="continuationSeparator" w:id="0">
    <w:p w:rsidR="000E687F" w:rsidRDefault="000E68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687F" w:rsidRPr="00CF1A6C" w:rsidRDefault="000E687F" w:rsidP="00CF1A6C">
    <w:pPr>
      <w:pStyle w:val="Header"/>
      <w:rPr>
        <w:szCs w:val="22"/>
      </w:rPr>
    </w:pPr>
    <w:r>
      <w:rPr>
        <w:rFonts w:hint="cs"/>
        <w:noProof/>
        <w:szCs w:val="22"/>
      </w:rPr>
      <w:drawing>
        <wp:anchor distT="0" distB="0" distL="114300" distR="114300" simplePos="0" relativeHeight="251658240" behindDoc="0" locked="0" layoutInCell="1" allowOverlap="1">
          <wp:simplePos x="0" y="0"/>
          <wp:positionH relativeFrom="column">
            <wp:posOffset>-40640</wp:posOffset>
          </wp:positionH>
          <wp:positionV relativeFrom="paragraph">
            <wp:posOffset>55245</wp:posOffset>
          </wp:positionV>
          <wp:extent cx="1371600" cy="528320"/>
          <wp:effectExtent l="0" t="0" r="0" b="0"/>
          <wp:wrapNone/>
          <wp:docPr id="9" name="Picture 9" descr="logo_midd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ogo_middle"/>
                  <pic:cNvPicPr>
                    <a:picLocks noChangeAspect="1" noChangeArrowheads="1"/>
                  </pic:cNvPicPr>
                </pic:nvPicPr>
                <pic:blipFill>
                  <a:blip r:embed="rId1"/>
                  <a:srcRect/>
                  <a:stretch>
                    <a:fillRect/>
                  </a:stretch>
                </pic:blipFill>
                <pic:spPr bwMode="auto">
                  <a:xfrm>
                    <a:off x="0" y="0"/>
                    <a:ext cx="1371600" cy="52832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BD1CEB"/>
    <w:multiLevelType w:val="multilevel"/>
    <w:tmpl w:val="A00E9FF6"/>
    <w:lvl w:ilvl="0">
      <w:start w:val="4"/>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11284DA6"/>
    <w:multiLevelType w:val="hybridMultilevel"/>
    <w:tmpl w:val="5DD42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874F6C"/>
    <w:multiLevelType w:val="multilevel"/>
    <w:tmpl w:val="43487228"/>
    <w:lvl w:ilvl="0">
      <w:start w:val="3"/>
      <w:numFmt w:val="decimal"/>
      <w:lvlText w:val="%1."/>
      <w:lvlJc w:val="left"/>
      <w:pPr>
        <w:tabs>
          <w:tab w:val="num" w:pos="720"/>
        </w:tabs>
        <w:ind w:left="720" w:hanging="360"/>
      </w:pPr>
      <w:rPr>
        <w:rFonts w:hint="default"/>
      </w:rPr>
    </w:lvl>
    <w:lvl w:ilvl="1">
      <w:start w:val="1"/>
      <w:numFmt w:val="decimal"/>
      <w:isLgl/>
      <w:lvlText w:val="%2.%2"/>
      <w:lvlJc w:val="left"/>
      <w:pPr>
        <w:tabs>
          <w:tab w:val="num" w:pos="720"/>
        </w:tabs>
        <w:ind w:left="720" w:hanging="360"/>
      </w:pPr>
      <w:rPr>
        <w:rFonts w:hint="default"/>
        <w:b/>
        <w:bCs/>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
    <w:nsid w:val="161302F4"/>
    <w:multiLevelType w:val="hybridMultilevel"/>
    <w:tmpl w:val="0E1E0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D1756F"/>
    <w:multiLevelType w:val="hybridMultilevel"/>
    <w:tmpl w:val="A5EE1120"/>
    <w:lvl w:ilvl="0" w:tplc="6B680324">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8205D2"/>
    <w:multiLevelType w:val="hybridMultilevel"/>
    <w:tmpl w:val="3F4A8666"/>
    <w:lvl w:ilvl="0" w:tplc="9C0CF5BA">
      <w:start w:val="1"/>
      <w:numFmt w:val="decimal"/>
      <w:lvlText w:val="%1."/>
      <w:lvlJc w:val="left"/>
      <w:pPr>
        <w:ind w:left="1353" w:hanging="360"/>
      </w:pPr>
      <w:rPr>
        <w:rFonts w:ascii="Cordia New" w:hAnsi="Cordia New" w:cs="Cordia New"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6">
    <w:nsid w:val="22CA5350"/>
    <w:multiLevelType w:val="hybridMultilevel"/>
    <w:tmpl w:val="B31E37DE"/>
    <w:lvl w:ilvl="0" w:tplc="D32A8F30">
      <w:start w:val="13"/>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AB76FAB"/>
    <w:multiLevelType w:val="hybridMultilevel"/>
    <w:tmpl w:val="767844DE"/>
    <w:lvl w:ilvl="0" w:tplc="04090001">
      <w:start w:val="1"/>
      <w:numFmt w:val="bullet"/>
      <w:lvlText w:val=""/>
      <w:lvlJc w:val="left"/>
      <w:pPr>
        <w:tabs>
          <w:tab w:val="num" w:pos="873"/>
        </w:tabs>
        <w:ind w:left="873" w:hanging="360"/>
      </w:pPr>
      <w:rPr>
        <w:rFonts w:ascii="Symbol" w:hAnsi="Symbol" w:hint="default"/>
      </w:rPr>
    </w:lvl>
    <w:lvl w:ilvl="1" w:tplc="04090003" w:tentative="1">
      <w:start w:val="1"/>
      <w:numFmt w:val="bullet"/>
      <w:lvlText w:val="o"/>
      <w:lvlJc w:val="left"/>
      <w:pPr>
        <w:tabs>
          <w:tab w:val="num" w:pos="4149"/>
        </w:tabs>
        <w:ind w:left="4149" w:hanging="360"/>
      </w:pPr>
      <w:rPr>
        <w:rFonts w:ascii="Courier New" w:hAnsi="Courier New" w:hint="default"/>
      </w:rPr>
    </w:lvl>
    <w:lvl w:ilvl="2" w:tplc="04090005" w:tentative="1">
      <w:start w:val="1"/>
      <w:numFmt w:val="bullet"/>
      <w:lvlText w:val=""/>
      <w:lvlJc w:val="left"/>
      <w:pPr>
        <w:tabs>
          <w:tab w:val="num" w:pos="4869"/>
        </w:tabs>
        <w:ind w:left="4869" w:hanging="360"/>
      </w:pPr>
      <w:rPr>
        <w:rFonts w:ascii="Wingdings" w:hAnsi="Wingdings" w:hint="default"/>
      </w:rPr>
    </w:lvl>
    <w:lvl w:ilvl="3" w:tplc="04090001" w:tentative="1">
      <w:start w:val="1"/>
      <w:numFmt w:val="bullet"/>
      <w:lvlText w:val=""/>
      <w:lvlJc w:val="left"/>
      <w:pPr>
        <w:tabs>
          <w:tab w:val="num" w:pos="5589"/>
        </w:tabs>
        <w:ind w:left="5589" w:hanging="360"/>
      </w:pPr>
      <w:rPr>
        <w:rFonts w:ascii="Symbol" w:hAnsi="Symbol" w:hint="default"/>
      </w:rPr>
    </w:lvl>
    <w:lvl w:ilvl="4" w:tplc="04090003" w:tentative="1">
      <w:start w:val="1"/>
      <w:numFmt w:val="bullet"/>
      <w:lvlText w:val="o"/>
      <w:lvlJc w:val="left"/>
      <w:pPr>
        <w:tabs>
          <w:tab w:val="num" w:pos="6309"/>
        </w:tabs>
        <w:ind w:left="6309" w:hanging="360"/>
      </w:pPr>
      <w:rPr>
        <w:rFonts w:ascii="Courier New" w:hAnsi="Courier New" w:hint="default"/>
      </w:rPr>
    </w:lvl>
    <w:lvl w:ilvl="5" w:tplc="04090005" w:tentative="1">
      <w:start w:val="1"/>
      <w:numFmt w:val="bullet"/>
      <w:lvlText w:val=""/>
      <w:lvlJc w:val="left"/>
      <w:pPr>
        <w:tabs>
          <w:tab w:val="num" w:pos="7029"/>
        </w:tabs>
        <w:ind w:left="7029" w:hanging="360"/>
      </w:pPr>
      <w:rPr>
        <w:rFonts w:ascii="Wingdings" w:hAnsi="Wingdings" w:hint="default"/>
      </w:rPr>
    </w:lvl>
    <w:lvl w:ilvl="6" w:tplc="04090001" w:tentative="1">
      <w:start w:val="1"/>
      <w:numFmt w:val="bullet"/>
      <w:lvlText w:val=""/>
      <w:lvlJc w:val="left"/>
      <w:pPr>
        <w:tabs>
          <w:tab w:val="num" w:pos="7749"/>
        </w:tabs>
        <w:ind w:left="7749" w:hanging="360"/>
      </w:pPr>
      <w:rPr>
        <w:rFonts w:ascii="Symbol" w:hAnsi="Symbol" w:hint="default"/>
      </w:rPr>
    </w:lvl>
    <w:lvl w:ilvl="7" w:tplc="04090003" w:tentative="1">
      <w:start w:val="1"/>
      <w:numFmt w:val="bullet"/>
      <w:lvlText w:val="o"/>
      <w:lvlJc w:val="left"/>
      <w:pPr>
        <w:tabs>
          <w:tab w:val="num" w:pos="8469"/>
        </w:tabs>
        <w:ind w:left="8469" w:hanging="360"/>
      </w:pPr>
      <w:rPr>
        <w:rFonts w:ascii="Courier New" w:hAnsi="Courier New" w:hint="default"/>
      </w:rPr>
    </w:lvl>
    <w:lvl w:ilvl="8" w:tplc="04090005" w:tentative="1">
      <w:start w:val="1"/>
      <w:numFmt w:val="bullet"/>
      <w:lvlText w:val=""/>
      <w:lvlJc w:val="left"/>
      <w:pPr>
        <w:tabs>
          <w:tab w:val="num" w:pos="9189"/>
        </w:tabs>
        <w:ind w:left="9189" w:hanging="360"/>
      </w:pPr>
      <w:rPr>
        <w:rFonts w:ascii="Wingdings" w:hAnsi="Wingdings" w:hint="default"/>
      </w:rPr>
    </w:lvl>
  </w:abstractNum>
  <w:abstractNum w:abstractNumId="8">
    <w:nsid w:val="35E72050"/>
    <w:multiLevelType w:val="hybridMultilevel"/>
    <w:tmpl w:val="C3D69A8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75447E4"/>
    <w:multiLevelType w:val="hybridMultilevel"/>
    <w:tmpl w:val="844000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80138C0"/>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1">
    <w:nsid w:val="3DA47090"/>
    <w:multiLevelType w:val="multilevel"/>
    <w:tmpl w:val="1FCE8A40"/>
    <w:lvl w:ilvl="0">
      <w:start w:val="1"/>
      <w:numFmt w:val="decimal"/>
      <w:lvlText w:val="%1."/>
      <w:lvlJc w:val="left"/>
      <w:pPr>
        <w:tabs>
          <w:tab w:val="num" w:pos="360"/>
        </w:tabs>
        <w:ind w:left="360" w:hanging="360"/>
      </w:pPr>
      <w:rPr>
        <w:rFonts w:hint="default"/>
        <w:cs w:val="0"/>
        <w:lang w:bidi="th-TH"/>
      </w:rPr>
    </w:lvl>
    <w:lvl w:ilvl="1">
      <w:start w:val="1"/>
      <w:numFmt w:val="decimal"/>
      <w:isLgl/>
      <w:lvlText w:val="%1.%2"/>
      <w:lvlJc w:val="left"/>
      <w:pPr>
        <w:tabs>
          <w:tab w:val="num" w:pos="704"/>
        </w:tabs>
        <w:ind w:left="704" w:hanging="420"/>
      </w:pPr>
      <w:rPr>
        <w:b/>
        <w:bCs/>
        <w:cs w:val="0"/>
        <w:lang w:bidi="th-TH"/>
      </w:rPr>
    </w:lvl>
    <w:lvl w:ilvl="2">
      <w:start w:val="1"/>
      <w:numFmt w:val="decimal"/>
      <w:isLgl/>
      <w:lvlText w:val="%1.%2.%3"/>
      <w:lvlJc w:val="left"/>
      <w:pPr>
        <w:tabs>
          <w:tab w:val="num" w:pos="1288"/>
        </w:tabs>
        <w:ind w:left="1288" w:hanging="720"/>
      </w:pPr>
      <w:rPr>
        <w:rFonts w:hint="default"/>
        <w:cs w:val="0"/>
        <w:lang w:bidi="th-TH"/>
      </w:rPr>
    </w:lvl>
    <w:lvl w:ilvl="3">
      <w:start w:val="1"/>
      <w:numFmt w:val="decimal"/>
      <w:isLgl/>
      <w:lvlText w:val="%1.%2.%3.%4"/>
      <w:lvlJc w:val="left"/>
      <w:pPr>
        <w:tabs>
          <w:tab w:val="num" w:pos="1572"/>
        </w:tabs>
        <w:ind w:left="1572" w:hanging="720"/>
      </w:pPr>
      <w:rPr>
        <w:rFonts w:hint="default"/>
        <w:cs w:val="0"/>
        <w:lang w:bidi="th-TH"/>
      </w:rPr>
    </w:lvl>
    <w:lvl w:ilvl="4">
      <w:start w:val="1"/>
      <w:numFmt w:val="decimal"/>
      <w:isLgl/>
      <w:lvlText w:val="%1.%2.%3.%4.%5"/>
      <w:lvlJc w:val="left"/>
      <w:pPr>
        <w:tabs>
          <w:tab w:val="num" w:pos="1856"/>
        </w:tabs>
        <w:ind w:left="1856" w:hanging="720"/>
      </w:pPr>
      <w:rPr>
        <w:rFonts w:hint="default"/>
        <w:cs w:val="0"/>
        <w:lang w:bidi="th-TH"/>
      </w:rPr>
    </w:lvl>
    <w:lvl w:ilvl="5">
      <w:start w:val="1"/>
      <w:numFmt w:val="decimal"/>
      <w:isLgl/>
      <w:lvlText w:val="%1.%2.%3.%4.%5.%6"/>
      <w:lvlJc w:val="left"/>
      <w:pPr>
        <w:tabs>
          <w:tab w:val="num" w:pos="2500"/>
        </w:tabs>
        <w:ind w:left="2500" w:hanging="1080"/>
      </w:pPr>
      <w:rPr>
        <w:rFonts w:hint="default"/>
        <w:cs w:val="0"/>
        <w:lang w:bidi="th-TH"/>
      </w:rPr>
    </w:lvl>
    <w:lvl w:ilvl="6">
      <w:start w:val="1"/>
      <w:numFmt w:val="decimal"/>
      <w:isLgl/>
      <w:lvlText w:val="%1.%2.%3.%4.%5.%6.%7"/>
      <w:lvlJc w:val="left"/>
      <w:pPr>
        <w:tabs>
          <w:tab w:val="num" w:pos="2784"/>
        </w:tabs>
        <w:ind w:left="2784" w:hanging="1080"/>
      </w:pPr>
      <w:rPr>
        <w:rFonts w:hint="default"/>
        <w:cs w:val="0"/>
        <w:lang w:bidi="th-TH"/>
      </w:rPr>
    </w:lvl>
    <w:lvl w:ilvl="7">
      <w:start w:val="1"/>
      <w:numFmt w:val="decimal"/>
      <w:isLgl/>
      <w:lvlText w:val="%1.%2.%3.%4.%5.%6.%7.%8"/>
      <w:lvlJc w:val="left"/>
      <w:pPr>
        <w:tabs>
          <w:tab w:val="num" w:pos="3428"/>
        </w:tabs>
        <w:ind w:left="3428" w:hanging="1440"/>
      </w:pPr>
      <w:rPr>
        <w:rFonts w:hint="default"/>
        <w:cs w:val="0"/>
        <w:lang w:bidi="th-TH"/>
      </w:rPr>
    </w:lvl>
    <w:lvl w:ilvl="8">
      <w:start w:val="1"/>
      <w:numFmt w:val="decimal"/>
      <w:isLgl/>
      <w:lvlText w:val="%1.%2.%3.%4.%5.%6.%7.%8.%9"/>
      <w:lvlJc w:val="left"/>
      <w:pPr>
        <w:tabs>
          <w:tab w:val="num" w:pos="3712"/>
        </w:tabs>
        <w:ind w:left="3712" w:hanging="1440"/>
      </w:pPr>
      <w:rPr>
        <w:rFonts w:hint="default"/>
        <w:cs w:val="0"/>
        <w:lang w:bidi="th-TH"/>
      </w:rPr>
    </w:lvl>
  </w:abstractNum>
  <w:abstractNum w:abstractNumId="12">
    <w:nsid w:val="3E2D1015"/>
    <w:multiLevelType w:val="multilevel"/>
    <w:tmpl w:val="1A14F8C6"/>
    <w:lvl w:ilvl="0">
      <w:start w:val="4"/>
      <w:numFmt w:val="decimal"/>
      <w:lvlText w:val="%1"/>
      <w:lvlJc w:val="left"/>
      <w:pPr>
        <w:tabs>
          <w:tab w:val="num" w:pos="360"/>
        </w:tabs>
        <w:ind w:left="360" w:hanging="360"/>
      </w:pPr>
      <w:rPr>
        <w:rFonts w:hint="default"/>
        <w:b/>
        <w:bCs/>
        <w:cs w:val="0"/>
        <w:lang w:bidi="th-TH"/>
      </w:rPr>
    </w:lvl>
    <w:lvl w:ilvl="1">
      <w:start w:val="2"/>
      <w:numFmt w:val="none"/>
      <w:lvlText w:val="%1.%2"/>
      <w:lvlJc w:val="left"/>
      <w:pPr>
        <w:tabs>
          <w:tab w:val="num" w:pos="360"/>
        </w:tabs>
        <w:ind w:left="360" w:hanging="360"/>
      </w:pPr>
      <w:rPr>
        <w:rFonts w:hint="default"/>
        <w:b/>
        <w:bCs/>
        <w:cs w:val="0"/>
        <w:lang w:bidi="th-TH"/>
      </w:rPr>
    </w:lvl>
    <w:lvl w:ilvl="2">
      <w:start w:val="2"/>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1080"/>
        </w:tabs>
        <w:ind w:left="1080" w:hanging="108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abstractNum w:abstractNumId="13">
    <w:nsid w:val="44EB3A19"/>
    <w:multiLevelType w:val="hybridMultilevel"/>
    <w:tmpl w:val="46721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ED7542C"/>
    <w:multiLevelType w:val="hybridMultilevel"/>
    <w:tmpl w:val="0A92BE8C"/>
    <w:lvl w:ilvl="0" w:tplc="89BA2356">
      <w:start w:val="1"/>
      <w:numFmt w:val="decimal"/>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5">
    <w:nsid w:val="4FCB735F"/>
    <w:multiLevelType w:val="hybridMultilevel"/>
    <w:tmpl w:val="BE7E87F2"/>
    <w:lvl w:ilvl="0" w:tplc="04090001">
      <w:start w:val="1"/>
      <w:numFmt w:val="bullet"/>
      <w:lvlText w:val=""/>
      <w:lvlJc w:val="left"/>
      <w:pPr>
        <w:tabs>
          <w:tab w:val="num" w:pos="1299"/>
        </w:tabs>
        <w:ind w:left="1299" w:hanging="360"/>
      </w:pPr>
      <w:rPr>
        <w:rFonts w:ascii="Symbol" w:hAnsi="Symbol" w:hint="default"/>
      </w:rPr>
    </w:lvl>
    <w:lvl w:ilvl="1" w:tplc="04090003" w:tentative="1">
      <w:start w:val="1"/>
      <w:numFmt w:val="bullet"/>
      <w:lvlText w:val="o"/>
      <w:lvlJc w:val="left"/>
      <w:pPr>
        <w:tabs>
          <w:tab w:val="num" w:pos="2019"/>
        </w:tabs>
        <w:ind w:left="2019" w:hanging="360"/>
      </w:pPr>
      <w:rPr>
        <w:rFonts w:ascii="Courier New" w:hAnsi="Courier New" w:hint="default"/>
      </w:rPr>
    </w:lvl>
    <w:lvl w:ilvl="2" w:tplc="04090005" w:tentative="1">
      <w:start w:val="1"/>
      <w:numFmt w:val="bullet"/>
      <w:lvlText w:val=""/>
      <w:lvlJc w:val="left"/>
      <w:pPr>
        <w:tabs>
          <w:tab w:val="num" w:pos="2739"/>
        </w:tabs>
        <w:ind w:left="2739" w:hanging="360"/>
      </w:pPr>
      <w:rPr>
        <w:rFonts w:ascii="Wingdings" w:hAnsi="Wingdings" w:hint="default"/>
      </w:rPr>
    </w:lvl>
    <w:lvl w:ilvl="3" w:tplc="04090001" w:tentative="1">
      <w:start w:val="1"/>
      <w:numFmt w:val="bullet"/>
      <w:lvlText w:val=""/>
      <w:lvlJc w:val="left"/>
      <w:pPr>
        <w:tabs>
          <w:tab w:val="num" w:pos="3459"/>
        </w:tabs>
        <w:ind w:left="3459" w:hanging="360"/>
      </w:pPr>
      <w:rPr>
        <w:rFonts w:ascii="Symbol" w:hAnsi="Symbol" w:hint="default"/>
      </w:rPr>
    </w:lvl>
    <w:lvl w:ilvl="4" w:tplc="04090003" w:tentative="1">
      <w:start w:val="1"/>
      <w:numFmt w:val="bullet"/>
      <w:lvlText w:val="o"/>
      <w:lvlJc w:val="left"/>
      <w:pPr>
        <w:tabs>
          <w:tab w:val="num" w:pos="4179"/>
        </w:tabs>
        <w:ind w:left="4179" w:hanging="360"/>
      </w:pPr>
      <w:rPr>
        <w:rFonts w:ascii="Courier New" w:hAnsi="Courier New" w:hint="default"/>
      </w:rPr>
    </w:lvl>
    <w:lvl w:ilvl="5" w:tplc="04090005" w:tentative="1">
      <w:start w:val="1"/>
      <w:numFmt w:val="bullet"/>
      <w:lvlText w:val=""/>
      <w:lvlJc w:val="left"/>
      <w:pPr>
        <w:tabs>
          <w:tab w:val="num" w:pos="4899"/>
        </w:tabs>
        <w:ind w:left="4899" w:hanging="360"/>
      </w:pPr>
      <w:rPr>
        <w:rFonts w:ascii="Wingdings" w:hAnsi="Wingdings" w:hint="default"/>
      </w:rPr>
    </w:lvl>
    <w:lvl w:ilvl="6" w:tplc="04090001" w:tentative="1">
      <w:start w:val="1"/>
      <w:numFmt w:val="bullet"/>
      <w:lvlText w:val=""/>
      <w:lvlJc w:val="left"/>
      <w:pPr>
        <w:tabs>
          <w:tab w:val="num" w:pos="5619"/>
        </w:tabs>
        <w:ind w:left="5619" w:hanging="360"/>
      </w:pPr>
      <w:rPr>
        <w:rFonts w:ascii="Symbol" w:hAnsi="Symbol" w:hint="default"/>
      </w:rPr>
    </w:lvl>
    <w:lvl w:ilvl="7" w:tplc="04090003" w:tentative="1">
      <w:start w:val="1"/>
      <w:numFmt w:val="bullet"/>
      <w:lvlText w:val="o"/>
      <w:lvlJc w:val="left"/>
      <w:pPr>
        <w:tabs>
          <w:tab w:val="num" w:pos="6339"/>
        </w:tabs>
        <w:ind w:left="6339" w:hanging="360"/>
      </w:pPr>
      <w:rPr>
        <w:rFonts w:ascii="Courier New" w:hAnsi="Courier New" w:hint="default"/>
      </w:rPr>
    </w:lvl>
    <w:lvl w:ilvl="8" w:tplc="04090005" w:tentative="1">
      <w:start w:val="1"/>
      <w:numFmt w:val="bullet"/>
      <w:lvlText w:val=""/>
      <w:lvlJc w:val="left"/>
      <w:pPr>
        <w:tabs>
          <w:tab w:val="num" w:pos="7059"/>
        </w:tabs>
        <w:ind w:left="7059" w:hanging="360"/>
      </w:pPr>
      <w:rPr>
        <w:rFonts w:ascii="Wingdings" w:hAnsi="Wingdings" w:hint="default"/>
      </w:rPr>
    </w:lvl>
  </w:abstractNum>
  <w:abstractNum w:abstractNumId="16">
    <w:nsid w:val="504D50BD"/>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7">
    <w:nsid w:val="517B183B"/>
    <w:multiLevelType w:val="hybridMultilevel"/>
    <w:tmpl w:val="70608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17D6E3C"/>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9">
    <w:nsid w:val="51974BF8"/>
    <w:multiLevelType w:val="hybridMultilevel"/>
    <w:tmpl w:val="8F90F6E6"/>
    <w:lvl w:ilvl="0" w:tplc="BF36F23E">
      <w:start w:val="1"/>
      <w:numFmt w:val="bullet"/>
      <w:lvlText w:val=""/>
      <w:lvlJc w:val="left"/>
      <w:pPr>
        <w:tabs>
          <w:tab w:val="num" w:pos="480"/>
        </w:tabs>
        <w:ind w:left="480" w:hanging="360"/>
      </w:pPr>
      <w:rPr>
        <w:rFonts w:ascii="Symbol" w:hAnsi="Symbol" w:hint="default"/>
        <w:color w:val="auto"/>
      </w:rPr>
    </w:lvl>
    <w:lvl w:ilvl="1" w:tplc="04090003" w:tentative="1">
      <w:start w:val="1"/>
      <w:numFmt w:val="bullet"/>
      <w:lvlText w:val="o"/>
      <w:lvlJc w:val="left"/>
      <w:pPr>
        <w:tabs>
          <w:tab w:val="num" w:pos="1560"/>
        </w:tabs>
        <w:ind w:left="1560" w:hanging="360"/>
      </w:pPr>
      <w:rPr>
        <w:rFonts w:ascii="Courier New" w:hAnsi="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0">
    <w:nsid w:val="573D0BFB"/>
    <w:multiLevelType w:val="multilevel"/>
    <w:tmpl w:val="6BD2B98E"/>
    <w:lvl w:ilvl="0">
      <w:start w:val="3"/>
      <w:numFmt w:val="decimal"/>
      <w:lvlText w:val="%1"/>
      <w:lvlJc w:val="left"/>
      <w:pPr>
        <w:tabs>
          <w:tab w:val="num" w:pos="360"/>
        </w:tabs>
        <w:ind w:left="360" w:hanging="360"/>
      </w:pPr>
      <w:rPr>
        <w:rFonts w:hint="default"/>
        <w:b/>
        <w:bCs/>
        <w:cs w:val="0"/>
        <w:lang w:bidi="th-TH"/>
      </w:rPr>
    </w:lvl>
    <w:lvl w:ilvl="1">
      <w:start w:val="1"/>
      <w:numFmt w:val="decimal"/>
      <w:lvlText w:val="%1.%2"/>
      <w:lvlJc w:val="left"/>
      <w:pPr>
        <w:tabs>
          <w:tab w:val="num" w:pos="360"/>
        </w:tabs>
        <w:ind w:left="360" w:hanging="360"/>
      </w:pPr>
      <w:rPr>
        <w:rFonts w:hint="default"/>
        <w:b/>
        <w:bCs/>
        <w:cs w:val="0"/>
        <w:lang w:bidi="th-TH"/>
      </w:rPr>
    </w:lvl>
    <w:lvl w:ilvl="2">
      <w:start w:val="1"/>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1080"/>
        </w:tabs>
        <w:ind w:left="1080" w:hanging="108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abstractNum w:abstractNumId="21">
    <w:nsid w:val="5F7C50FF"/>
    <w:multiLevelType w:val="hybridMultilevel"/>
    <w:tmpl w:val="0D3E8258"/>
    <w:lvl w:ilvl="0" w:tplc="C98ECEA6">
      <w:start w:val="1"/>
      <w:numFmt w:val="bullet"/>
      <w:lvlText w:val=""/>
      <w:lvlJc w:val="left"/>
      <w:pPr>
        <w:ind w:left="1440" w:hanging="720"/>
      </w:pPr>
      <w:rPr>
        <w:rFonts w:ascii="Symbol" w:hAnsi="Symbol" w:hint="default"/>
        <w:sz w:val="24"/>
        <w:szCs w:val="24"/>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2">
    <w:nsid w:val="619C5908"/>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23">
    <w:nsid w:val="61DF6741"/>
    <w:multiLevelType w:val="multilevel"/>
    <w:tmpl w:val="5D364512"/>
    <w:lvl w:ilvl="0">
      <w:start w:val="4"/>
      <w:numFmt w:val="decimal"/>
      <w:lvlText w:val="%1"/>
      <w:lvlJc w:val="left"/>
      <w:pPr>
        <w:tabs>
          <w:tab w:val="num" w:pos="375"/>
        </w:tabs>
        <w:ind w:left="375" w:hanging="375"/>
      </w:pPr>
      <w:rPr>
        <w:rFonts w:hint="default"/>
      </w:rPr>
    </w:lvl>
    <w:lvl w:ilvl="1">
      <w:start w:val="10"/>
      <w:numFmt w:val="decimal"/>
      <w:lvlText w:val="%1.%2"/>
      <w:lvlJc w:val="left"/>
      <w:pPr>
        <w:tabs>
          <w:tab w:val="num" w:pos="375"/>
        </w:tabs>
        <w:ind w:left="375" w:hanging="375"/>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62FF1979"/>
    <w:multiLevelType w:val="multilevel"/>
    <w:tmpl w:val="6BD2B98E"/>
    <w:lvl w:ilvl="0">
      <w:start w:val="3"/>
      <w:numFmt w:val="decimal"/>
      <w:lvlText w:val="%1"/>
      <w:lvlJc w:val="left"/>
      <w:pPr>
        <w:tabs>
          <w:tab w:val="num" w:pos="360"/>
        </w:tabs>
        <w:ind w:left="360" w:hanging="360"/>
      </w:pPr>
      <w:rPr>
        <w:rFonts w:hint="default"/>
        <w:b/>
        <w:bCs/>
        <w:cs w:val="0"/>
        <w:lang w:bidi="th-TH"/>
      </w:rPr>
    </w:lvl>
    <w:lvl w:ilvl="1">
      <w:start w:val="1"/>
      <w:numFmt w:val="decimal"/>
      <w:lvlText w:val="%1.%2"/>
      <w:lvlJc w:val="left"/>
      <w:pPr>
        <w:tabs>
          <w:tab w:val="num" w:pos="360"/>
        </w:tabs>
        <w:ind w:left="360" w:hanging="360"/>
      </w:pPr>
      <w:rPr>
        <w:rFonts w:hint="default"/>
        <w:b/>
        <w:bCs/>
        <w:cs w:val="0"/>
        <w:lang w:bidi="th-TH"/>
      </w:rPr>
    </w:lvl>
    <w:lvl w:ilvl="2">
      <w:start w:val="1"/>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1080"/>
        </w:tabs>
        <w:ind w:left="1080" w:hanging="108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abstractNum w:abstractNumId="25">
    <w:nsid w:val="638B050E"/>
    <w:multiLevelType w:val="hybridMultilevel"/>
    <w:tmpl w:val="9056E12A"/>
    <w:lvl w:ilvl="0" w:tplc="B3B6F6E2">
      <w:start w:val="1"/>
      <w:numFmt w:val="decimal"/>
      <w:lvlText w:val="%1."/>
      <w:lvlJc w:val="left"/>
      <w:pPr>
        <w:ind w:left="1146" w:hanging="360"/>
      </w:pPr>
      <w:rPr>
        <w:rFonts w:ascii="Angsana New" w:hAnsi="Angsana New" w:cs="Angsana New"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6">
    <w:nsid w:val="65C2019C"/>
    <w:multiLevelType w:val="singleLevel"/>
    <w:tmpl w:val="BED8DF6A"/>
    <w:lvl w:ilvl="0">
      <w:start w:val="2"/>
      <w:numFmt w:val="decimal"/>
      <w:lvlText w:val="%1."/>
      <w:lvlJc w:val="left"/>
      <w:pPr>
        <w:tabs>
          <w:tab w:val="num" w:pos="435"/>
        </w:tabs>
        <w:ind w:left="435" w:hanging="435"/>
      </w:pPr>
      <w:rPr>
        <w:rFonts w:hint="default"/>
        <w:cs w:val="0"/>
        <w:lang w:bidi="th-TH"/>
      </w:rPr>
    </w:lvl>
  </w:abstractNum>
  <w:abstractNum w:abstractNumId="27">
    <w:nsid w:val="69D13A6D"/>
    <w:multiLevelType w:val="hybridMultilevel"/>
    <w:tmpl w:val="24260FF6"/>
    <w:lvl w:ilvl="0" w:tplc="AE241446">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8">
    <w:nsid w:val="7A387768"/>
    <w:multiLevelType w:val="multilevel"/>
    <w:tmpl w:val="C94A96CE"/>
    <w:lvl w:ilvl="0">
      <w:start w:val="3"/>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9">
    <w:nsid w:val="7F966879"/>
    <w:multiLevelType w:val="multilevel"/>
    <w:tmpl w:val="6BD2B98E"/>
    <w:lvl w:ilvl="0">
      <w:start w:val="3"/>
      <w:numFmt w:val="decimal"/>
      <w:lvlText w:val="%1"/>
      <w:lvlJc w:val="left"/>
      <w:pPr>
        <w:tabs>
          <w:tab w:val="num" w:pos="360"/>
        </w:tabs>
        <w:ind w:left="360" w:hanging="360"/>
      </w:pPr>
      <w:rPr>
        <w:rFonts w:hint="default"/>
        <w:b/>
        <w:bCs/>
        <w:cs w:val="0"/>
        <w:lang w:bidi="th-TH"/>
      </w:rPr>
    </w:lvl>
    <w:lvl w:ilvl="1">
      <w:start w:val="1"/>
      <w:numFmt w:val="decimal"/>
      <w:lvlText w:val="%1.%2"/>
      <w:lvlJc w:val="left"/>
      <w:pPr>
        <w:tabs>
          <w:tab w:val="num" w:pos="360"/>
        </w:tabs>
        <w:ind w:left="360" w:hanging="360"/>
      </w:pPr>
      <w:rPr>
        <w:rFonts w:hint="default"/>
        <w:b/>
        <w:bCs/>
        <w:cs w:val="0"/>
        <w:lang w:bidi="th-TH"/>
      </w:rPr>
    </w:lvl>
    <w:lvl w:ilvl="2">
      <w:start w:val="1"/>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1080"/>
        </w:tabs>
        <w:ind w:left="1080" w:hanging="108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num w:numId="1">
    <w:abstractNumId w:val="11"/>
  </w:num>
  <w:num w:numId="2">
    <w:abstractNumId w:val="10"/>
  </w:num>
  <w:num w:numId="3">
    <w:abstractNumId w:val="22"/>
  </w:num>
  <w:num w:numId="4">
    <w:abstractNumId w:val="16"/>
  </w:num>
  <w:num w:numId="5">
    <w:abstractNumId w:val="18"/>
  </w:num>
  <w:num w:numId="6">
    <w:abstractNumId w:val="29"/>
  </w:num>
  <w:num w:numId="7">
    <w:abstractNumId w:val="7"/>
  </w:num>
  <w:num w:numId="8">
    <w:abstractNumId w:val="4"/>
  </w:num>
  <w:num w:numId="9">
    <w:abstractNumId w:val="26"/>
  </w:num>
  <w:num w:numId="10">
    <w:abstractNumId w:val="2"/>
  </w:num>
  <w:num w:numId="11">
    <w:abstractNumId w:val="20"/>
  </w:num>
  <w:num w:numId="12">
    <w:abstractNumId w:val="12"/>
  </w:num>
  <w:num w:numId="13">
    <w:abstractNumId w:val="24"/>
  </w:num>
  <w:num w:numId="14">
    <w:abstractNumId w:val="28"/>
  </w:num>
  <w:num w:numId="15">
    <w:abstractNumId w:val="8"/>
  </w:num>
  <w:num w:numId="16">
    <w:abstractNumId w:val="15"/>
  </w:num>
  <w:num w:numId="17">
    <w:abstractNumId w:val="0"/>
  </w:num>
  <w:num w:numId="18">
    <w:abstractNumId w:val="23"/>
  </w:num>
  <w:num w:numId="19">
    <w:abstractNumId w:val="6"/>
  </w:num>
  <w:num w:numId="20">
    <w:abstractNumId w:val="27"/>
  </w:num>
  <w:num w:numId="21">
    <w:abstractNumId w:val="14"/>
  </w:num>
  <w:num w:numId="22">
    <w:abstractNumId w:val="19"/>
  </w:num>
  <w:num w:numId="23">
    <w:abstractNumId w:val="13"/>
  </w:num>
  <w:num w:numId="24">
    <w:abstractNumId w:val="1"/>
  </w:num>
  <w:num w:numId="25">
    <w:abstractNumId w:val="3"/>
  </w:num>
  <w:num w:numId="26">
    <w:abstractNumId w:val="17"/>
  </w:num>
  <w:num w:numId="27">
    <w:abstractNumId w:val="5"/>
  </w:num>
  <w:num w:numId="28">
    <w:abstractNumId w:val="21"/>
  </w:num>
  <w:num w:numId="29">
    <w:abstractNumId w:val="9"/>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2"/>
  </w:compat>
  <w:rsids>
    <w:rsidRoot w:val="00CB610F"/>
    <w:rsid w:val="00000072"/>
    <w:rsid w:val="00010FFE"/>
    <w:rsid w:val="000148FB"/>
    <w:rsid w:val="000177BF"/>
    <w:rsid w:val="00024D58"/>
    <w:rsid w:val="00027F3E"/>
    <w:rsid w:val="00030AF4"/>
    <w:rsid w:val="00031242"/>
    <w:rsid w:val="00032610"/>
    <w:rsid w:val="00032750"/>
    <w:rsid w:val="00034AFA"/>
    <w:rsid w:val="00037485"/>
    <w:rsid w:val="00040D60"/>
    <w:rsid w:val="000472FA"/>
    <w:rsid w:val="00051857"/>
    <w:rsid w:val="000538CC"/>
    <w:rsid w:val="0005487E"/>
    <w:rsid w:val="0005543E"/>
    <w:rsid w:val="000624C0"/>
    <w:rsid w:val="00063BEC"/>
    <w:rsid w:val="00064F9A"/>
    <w:rsid w:val="00067260"/>
    <w:rsid w:val="0007434D"/>
    <w:rsid w:val="00077464"/>
    <w:rsid w:val="00082EA9"/>
    <w:rsid w:val="000831EB"/>
    <w:rsid w:val="00084318"/>
    <w:rsid w:val="00086FF9"/>
    <w:rsid w:val="00090918"/>
    <w:rsid w:val="00095934"/>
    <w:rsid w:val="00095C08"/>
    <w:rsid w:val="00096A55"/>
    <w:rsid w:val="00097734"/>
    <w:rsid w:val="00097B28"/>
    <w:rsid w:val="000A69A7"/>
    <w:rsid w:val="000B4047"/>
    <w:rsid w:val="000B6D55"/>
    <w:rsid w:val="000B7181"/>
    <w:rsid w:val="000C032D"/>
    <w:rsid w:val="000C09B0"/>
    <w:rsid w:val="000C0F0B"/>
    <w:rsid w:val="000C21F2"/>
    <w:rsid w:val="000C2773"/>
    <w:rsid w:val="000C3672"/>
    <w:rsid w:val="000C782F"/>
    <w:rsid w:val="000C7B55"/>
    <w:rsid w:val="000D2897"/>
    <w:rsid w:val="000D5AAD"/>
    <w:rsid w:val="000D6462"/>
    <w:rsid w:val="000D6DFF"/>
    <w:rsid w:val="000E08CE"/>
    <w:rsid w:val="000E091A"/>
    <w:rsid w:val="000E3F03"/>
    <w:rsid w:val="000E53BA"/>
    <w:rsid w:val="000E5AFB"/>
    <w:rsid w:val="000E674B"/>
    <w:rsid w:val="000E687F"/>
    <w:rsid w:val="000F43ED"/>
    <w:rsid w:val="000F57A4"/>
    <w:rsid w:val="00101518"/>
    <w:rsid w:val="00101C5F"/>
    <w:rsid w:val="00104339"/>
    <w:rsid w:val="00107ABA"/>
    <w:rsid w:val="00107CDD"/>
    <w:rsid w:val="00110AE9"/>
    <w:rsid w:val="00112482"/>
    <w:rsid w:val="0011489A"/>
    <w:rsid w:val="00115E23"/>
    <w:rsid w:val="00121A0C"/>
    <w:rsid w:val="00122C64"/>
    <w:rsid w:val="00125CE1"/>
    <w:rsid w:val="00126208"/>
    <w:rsid w:val="0012680B"/>
    <w:rsid w:val="00127257"/>
    <w:rsid w:val="00127865"/>
    <w:rsid w:val="00127C2B"/>
    <w:rsid w:val="001335F1"/>
    <w:rsid w:val="001371B2"/>
    <w:rsid w:val="00143C45"/>
    <w:rsid w:val="00147543"/>
    <w:rsid w:val="001500A6"/>
    <w:rsid w:val="00150649"/>
    <w:rsid w:val="00150651"/>
    <w:rsid w:val="001569B2"/>
    <w:rsid w:val="001570E5"/>
    <w:rsid w:val="0015784D"/>
    <w:rsid w:val="00157A3A"/>
    <w:rsid w:val="001604F0"/>
    <w:rsid w:val="00160E6C"/>
    <w:rsid w:val="00163A73"/>
    <w:rsid w:val="0016407F"/>
    <w:rsid w:val="00166999"/>
    <w:rsid w:val="001735A9"/>
    <w:rsid w:val="00173D89"/>
    <w:rsid w:val="001754B5"/>
    <w:rsid w:val="00176C71"/>
    <w:rsid w:val="00176FBB"/>
    <w:rsid w:val="00181C45"/>
    <w:rsid w:val="00181CD5"/>
    <w:rsid w:val="00184BA2"/>
    <w:rsid w:val="001862FF"/>
    <w:rsid w:val="001869E3"/>
    <w:rsid w:val="0018758E"/>
    <w:rsid w:val="00191892"/>
    <w:rsid w:val="0019194B"/>
    <w:rsid w:val="00192FED"/>
    <w:rsid w:val="00194082"/>
    <w:rsid w:val="00196088"/>
    <w:rsid w:val="00197B2C"/>
    <w:rsid w:val="00197F73"/>
    <w:rsid w:val="001A5064"/>
    <w:rsid w:val="001A50C7"/>
    <w:rsid w:val="001A66CF"/>
    <w:rsid w:val="001B2E6F"/>
    <w:rsid w:val="001B2F6A"/>
    <w:rsid w:val="001B44E1"/>
    <w:rsid w:val="001B6B51"/>
    <w:rsid w:val="001C0578"/>
    <w:rsid w:val="001C39EE"/>
    <w:rsid w:val="001D1AB7"/>
    <w:rsid w:val="001D2B3A"/>
    <w:rsid w:val="001D7304"/>
    <w:rsid w:val="001E4F96"/>
    <w:rsid w:val="001F07FF"/>
    <w:rsid w:val="001F16E9"/>
    <w:rsid w:val="001F1F63"/>
    <w:rsid w:val="001F2445"/>
    <w:rsid w:val="001F2F03"/>
    <w:rsid w:val="001F3345"/>
    <w:rsid w:val="001F5660"/>
    <w:rsid w:val="001F5A8D"/>
    <w:rsid w:val="00200538"/>
    <w:rsid w:val="00200E03"/>
    <w:rsid w:val="00201350"/>
    <w:rsid w:val="002017F9"/>
    <w:rsid w:val="00201E6E"/>
    <w:rsid w:val="00203B52"/>
    <w:rsid w:val="00203CDB"/>
    <w:rsid w:val="00204A81"/>
    <w:rsid w:val="002053AD"/>
    <w:rsid w:val="00205575"/>
    <w:rsid w:val="002102B9"/>
    <w:rsid w:val="00215441"/>
    <w:rsid w:val="00220F00"/>
    <w:rsid w:val="00221F43"/>
    <w:rsid w:val="0022526D"/>
    <w:rsid w:val="00226D5C"/>
    <w:rsid w:val="00235BB5"/>
    <w:rsid w:val="00242373"/>
    <w:rsid w:val="00242A2F"/>
    <w:rsid w:val="0024415F"/>
    <w:rsid w:val="00245F4F"/>
    <w:rsid w:val="00251328"/>
    <w:rsid w:val="00251657"/>
    <w:rsid w:val="00251B43"/>
    <w:rsid w:val="0025412B"/>
    <w:rsid w:val="0025416F"/>
    <w:rsid w:val="0025470E"/>
    <w:rsid w:val="0025484C"/>
    <w:rsid w:val="002560BC"/>
    <w:rsid w:val="00257160"/>
    <w:rsid w:val="002643F6"/>
    <w:rsid w:val="00264F13"/>
    <w:rsid w:val="00283370"/>
    <w:rsid w:val="00283E9C"/>
    <w:rsid w:val="002909B7"/>
    <w:rsid w:val="002918CB"/>
    <w:rsid w:val="00294392"/>
    <w:rsid w:val="002A2920"/>
    <w:rsid w:val="002A52BD"/>
    <w:rsid w:val="002A698D"/>
    <w:rsid w:val="002B313C"/>
    <w:rsid w:val="002B4485"/>
    <w:rsid w:val="002B7F5D"/>
    <w:rsid w:val="002C0069"/>
    <w:rsid w:val="002C0317"/>
    <w:rsid w:val="002C26A1"/>
    <w:rsid w:val="002C3B1E"/>
    <w:rsid w:val="002C5A6D"/>
    <w:rsid w:val="002C6B22"/>
    <w:rsid w:val="002C6DFC"/>
    <w:rsid w:val="002C6F92"/>
    <w:rsid w:val="002D6548"/>
    <w:rsid w:val="002D7AB8"/>
    <w:rsid w:val="002E0393"/>
    <w:rsid w:val="002E5D23"/>
    <w:rsid w:val="002E6D27"/>
    <w:rsid w:val="002F0884"/>
    <w:rsid w:val="002F452C"/>
    <w:rsid w:val="002F6A15"/>
    <w:rsid w:val="00301C69"/>
    <w:rsid w:val="00303260"/>
    <w:rsid w:val="00303D83"/>
    <w:rsid w:val="00306BED"/>
    <w:rsid w:val="003100BF"/>
    <w:rsid w:val="00313131"/>
    <w:rsid w:val="003145A8"/>
    <w:rsid w:val="00315013"/>
    <w:rsid w:val="0032268F"/>
    <w:rsid w:val="00323C24"/>
    <w:rsid w:val="003260F3"/>
    <w:rsid w:val="00326223"/>
    <w:rsid w:val="00331979"/>
    <w:rsid w:val="00334362"/>
    <w:rsid w:val="003429DE"/>
    <w:rsid w:val="00342CC2"/>
    <w:rsid w:val="00344E6D"/>
    <w:rsid w:val="00345185"/>
    <w:rsid w:val="003502E7"/>
    <w:rsid w:val="0035123F"/>
    <w:rsid w:val="00351E03"/>
    <w:rsid w:val="00356C95"/>
    <w:rsid w:val="00357C73"/>
    <w:rsid w:val="00362B2A"/>
    <w:rsid w:val="00364F38"/>
    <w:rsid w:val="00365A54"/>
    <w:rsid w:val="0036666B"/>
    <w:rsid w:val="00373B5B"/>
    <w:rsid w:val="00382DA8"/>
    <w:rsid w:val="0038325C"/>
    <w:rsid w:val="003832DB"/>
    <w:rsid w:val="0039181D"/>
    <w:rsid w:val="0039440D"/>
    <w:rsid w:val="00395A51"/>
    <w:rsid w:val="0039734C"/>
    <w:rsid w:val="00397D63"/>
    <w:rsid w:val="003A136A"/>
    <w:rsid w:val="003A1D57"/>
    <w:rsid w:val="003A48BF"/>
    <w:rsid w:val="003A6660"/>
    <w:rsid w:val="003A71D5"/>
    <w:rsid w:val="003B0806"/>
    <w:rsid w:val="003B17EE"/>
    <w:rsid w:val="003B69C6"/>
    <w:rsid w:val="003B78E5"/>
    <w:rsid w:val="003C159C"/>
    <w:rsid w:val="003C1CB4"/>
    <w:rsid w:val="003C292A"/>
    <w:rsid w:val="003C69E0"/>
    <w:rsid w:val="003D0308"/>
    <w:rsid w:val="003D5A01"/>
    <w:rsid w:val="003D62AE"/>
    <w:rsid w:val="003D763A"/>
    <w:rsid w:val="003E1054"/>
    <w:rsid w:val="003E1242"/>
    <w:rsid w:val="003E43AE"/>
    <w:rsid w:val="003E6C7D"/>
    <w:rsid w:val="003F0449"/>
    <w:rsid w:val="003F0CAF"/>
    <w:rsid w:val="003F2F64"/>
    <w:rsid w:val="003F7E16"/>
    <w:rsid w:val="00413A7F"/>
    <w:rsid w:val="0041579D"/>
    <w:rsid w:val="00423B73"/>
    <w:rsid w:val="004262E2"/>
    <w:rsid w:val="00427ADF"/>
    <w:rsid w:val="004319F0"/>
    <w:rsid w:val="004330CF"/>
    <w:rsid w:val="004352A2"/>
    <w:rsid w:val="0043795A"/>
    <w:rsid w:val="004432E7"/>
    <w:rsid w:val="004442A7"/>
    <w:rsid w:val="00446776"/>
    <w:rsid w:val="004504D9"/>
    <w:rsid w:val="00451123"/>
    <w:rsid w:val="00452645"/>
    <w:rsid w:val="00453DEA"/>
    <w:rsid w:val="00456138"/>
    <w:rsid w:val="0046005E"/>
    <w:rsid w:val="004605BB"/>
    <w:rsid w:val="0046310A"/>
    <w:rsid w:val="00463AB6"/>
    <w:rsid w:val="00464642"/>
    <w:rsid w:val="00465886"/>
    <w:rsid w:val="0046608F"/>
    <w:rsid w:val="00466E64"/>
    <w:rsid w:val="0047491F"/>
    <w:rsid w:val="0047709E"/>
    <w:rsid w:val="00483CD1"/>
    <w:rsid w:val="00484305"/>
    <w:rsid w:val="00484E8D"/>
    <w:rsid w:val="0049072C"/>
    <w:rsid w:val="0049398D"/>
    <w:rsid w:val="004970D4"/>
    <w:rsid w:val="004A0A35"/>
    <w:rsid w:val="004B0013"/>
    <w:rsid w:val="004B33AE"/>
    <w:rsid w:val="004B3E05"/>
    <w:rsid w:val="004B7011"/>
    <w:rsid w:val="004C044D"/>
    <w:rsid w:val="004C5B07"/>
    <w:rsid w:val="004D1995"/>
    <w:rsid w:val="004D5ADA"/>
    <w:rsid w:val="004D6B10"/>
    <w:rsid w:val="004E271A"/>
    <w:rsid w:val="004E3A1A"/>
    <w:rsid w:val="004E5088"/>
    <w:rsid w:val="004E7E20"/>
    <w:rsid w:val="004F2ADC"/>
    <w:rsid w:val="004F78D2"/>
    <w:rsid w:val="004F7AA1"/>
    <w:rsid w:val="00501FCD"/>
    <w:rsid w:val="00502E20"/>
    <w:rsid w:val="005036A9"/>
    <w:rsid w:val="005056D9"/>
    <w:rsid w:val="005148A4"/>
    <w:rsid w:val="00515B69"/>
    <w:rsid w:val="00516281"/>
    <w:rsid w:val="005246C3"/>
    <w:rsid w:val="00530C19"/>
    <w:rsid w:val="00532E09"/>
    <w:rsid w:val="00534FDE"/>
    <w:rsid w:val="005364A9"/>
    <w:rsid w:val="0054321D"/>
    <w:rsid w:val="00545782"/>
    <w:rsid w:val="005459D1"/>
    <w:rsid w:val="005508A3"/>
    <w:rsid w:val="00551839"/>
    <w:rsid w:val="005529ED"/>
    <w:rsid w:val="00552EB4"/>
    <w:rsid w:val="00553001"/>
    <w:rsid w:val="00553BD1"/>
    <w:rsid w:val="00554DF8"/>
    <w:rsid w:val="00555007"/>
    <w:rsid w:val="005568C7"/>
    <w:rsid w:val="0056345B"/>
    <w:rsid w:val="005637F8"/>
    <w:rsid w:val="005666B0"/>
    <w:rsid w:val="00567FC3"/>
    <w:rsid w:val="005739EB"/>
    <w:rsid w:val="00573D80"/>
    <w:rsid w:val="00576E81"/>
    <w:rsid w:val="005837F6"/>
    <w:rsid w:val="00585596"/>
    <w:rsid w:val="005860C2"/>
    <w:rsid w:val="00586BD8"/>
    <w:rsid w:val="00593F47"/>
    <w:rsid w:val="00595D85"/>
    <w:rsid w:val="005A74B1"/>
    <w:rsid w:val="005B550D"/>
    <w:rsid w:val="005B6AF9"/>
    <w:rsid w:val="005B6E0F"/>
    <w:rsid w:val="005C04C7"/>
    <w:rsid w:val="005C1911"/>
    <w:rsid w:val="005C6530"/>
    <w:rsid w:val="005D7CF6"/>
    <w:rsid w:val="005E06CD"/>
    <w:rsid w:val="005E102C"/>
    <w:rsid w:val="005E4C03"/>
    <w:rsid w:val="005F19E3"/>
    <w:rsid w:val="005F2693"/>
    <w:rsid w:val="005F50DD"/>
    <w:rsid w:val="005F76B8"/>
    <w:rsid w:val="00601805"/>
    <w:rsid w:val="00604066"/>
    <w:rsid w:val="00605B55"/>
    <w:rsid w:val="006109B6"/>
    <w:rsid w:val="00611EB1"/>
    <w:rsid w:val="00611EDF"/>
    <w:rsid w:val="00611FF3"/>
    <w:rsid w:val="0061287B"/>
    <w:rsid w:val="00613380"/>
    <w:rsid w:val="006179C0"/>
    <w:rsid w:val="006301CE"/>
    <w:rsid w:val="00631E8B"/>
    <w:rsid w:val="006347E8"/>
    <w:rsid w:val="0063603F"/>
    <w:rsid w:val="00640BCE"/>
    <w:rsid w:val="0064161D"/>
    <w:rsid w:val="00647368"/>
    <w:rsid w:val="00650477"/>
    <w:rsid w:val="006520E8"/>
    <w:rsid w:val="00653922"/>
    <w:rsid w:val="00654336"/>
    <w:rsid w:val="0066069A"/>
    <w:rsid w:val="00664A12"/>
    <w:rsid w:val="006707B8"/>
    <w:rsid w:val="006719ED"/>
    <w:rsid w:val="00672474"/>
    <w:rsid w:val="00672FD9"/>
    <w:rsid w:val="00681347"/>
    <w:rsid w:val="00682B32"/>
    <w:rsid w:val="00683A1E"/>
    <w:rsid w:val="00691512"/>
    <w:rsid w:val="006A1F6D"/>
    <w:rsid w:val="006A5465"/>
    <w:rsid w:val="006A7E7A"/>
    <w:rsid w:val="006B03A8"/>
    <w:rsid w:val="006B0FF5"/>
    <w:rsid w:val="006B1675"/>
    <w:rsid w:val="006B21DC"/>
    <w:rsid w:val="006B3322"/>
    <w:rsid w:val="006B4E52"/>
    <w:rsid w:val="006C4246"/>
    <w:rsid w:val="006C5317"/>
    <w:rsid w:val="006C5600"/>
    <w:rsid w:val="006C687E"/>
    <w:rsid w:val="006D0421"/>
    <w:rsid w:val="006D1E4A"/>
    <w:rsid w:val="006D371E"/>
    <w:rsid w:val="006D3D23"/>
    <w:rsid w:val="006E001F"/>
    <w:rsid w:val="006E048E"/>
    <w:rsid w:val="006E0F80"/>
    <w:rsid w:val="006E4DCF"/>
    <w:rsid w:val="006E5720"/>
    <w:rsid w:val="006E69F6"/>
    <w:rsid w:val="006F19DF"/>
    <w:rsid w:val="006F4FDC"/>
    <w:rsid w:val="006F52B1"/>
    <w:rsid w:val="006F6695"/>
    <w:rsid w:val="00702B33"/>
    <w:rsid w:val="00704308"/>
    <w:rsid w:val="00706D16"/>
    <w:rsid w:val="00710E55"/>
    <w:rsid w:val="007136CC"/>
    <w:rsid w:val="007141C1"/>
    <w:rsid w:val="00716251"/>
    <w:rsid w:val="007174CF"/>
    <w:rsid w:val="00722AEC"/>
    <w:rsid w:val="00726F6F"/>
    <w:rsid w:val="00727120"/>
    <w:rsid w:val="00736B68"/>
    <w:rsid w:val="0073769C"/>
    <w:rsid w:val="00741608"/>
    <w:rsid w:val="00741E43"/>
    <w:rsid w:val="00743D05"/>
    <w:rsid w:val="00744492"/>
    <w:rsid w:val="00754C8F"/>
    <w:rsid w:val="00756D5A"/>
    <w:rsid w:val="007661CD"/>
    <w:rsid w:val="0076703A"/>
    <w:rsid w:val="007731FC"/>
    <w:rsid w:val="00773240"/>
    <w:rsid w:val="00774F46"/>
    <w:rsid w:val="007801AB"/>
    <w:rsid w:val="00781022"/>
    <w:rsid w:val="00782F79"/>
    <w:rsid w:val="00783B1F"/>
    <w:rsid w:val="007905FA"/>
    <w:rsid w:val="00791C58"/>
    <w:rsid w:val="00793048"/>
    <w:rsid w:val="00793531"/>
    <w:rsid w:val="0079392B"/>
    <w:rsid w:val="00797359"/>
    <w:rsid w:val="007A3B36"/>
    <w:rsid w:val="007B259A"/>
    <w:rsid w:val="007B4200"/>
    <w:rsid w:val="007B5458"/>
    <w:rsid w:val="007C1D4A"/>
    <w:rsid w:val="007C55C4"/>
    <w:rsid w:val="007C6152"/>
    <w:rsid w:val="007C7834"/>
    <w:rsid w:val="007D3592"/>
    <w:rsid w:val="007D5433"/>
    <w:rsid w:val="007D7BF6"/>
    <w:rsid w:val="007E0078"/>
    <w:rsid w:val="007E0C2D"/>
    <w:rsid w:val="007E2E96"/>
    <w:rsid w:val="007E3A95"/>
    <w:rsid w:val="007F01E5"/>
    <w:rsid w:val="007F3599"/>
    <w:rsid w:val="007F5B28"/>
    <w:rsid w:val="007F755B"/>
    <w:rsid w:val="008005B7"/>
    <w:rsid w:val="00804193"/>
    <w:rsid w:val="00804D12"/>
    <w:rsid w:val="00806131"/>
    <w:rsid w:val="008142B6"/>
    <w:rsid w:val="00821F39"/>
    <w:rsid w:val="00821FA0"/>
    <w:rsid w:val="00823D27"/>
    <w:rsid w:val="00826666"/>
    <w:rsid w:val="0084216F"/>
    <w:rsid w:val="0084246D"/>
    <w:rsid w:val="00843438"/>
    <w:rsid w:val="008503F8"/>
    <w:rsid w:val="00853886"/>
    <w:rsid w:val="00857D1C"/>
    <w:rsid w:val="0086081F"/>
    <w:rsid w:val="00866BAA"/>
    <w:rsid w:val="008719FD"/>
    <w:rsid w:val="00871B22"/>
    <w:rsid w:val="0087384D"/>
    <w:rsid w:val="00873BBE"/>
    <w:rsid w:val="00874905"/>
    <w:rsid w:val="00875E0E"/>
    <w:rsid w:val="00877F4B"/>
    <w:rsid w:val="00881B2A"/>
    <w:rsid w:val="00892AF9"/>
    <w:rsid w:val="00893DA6"/>
    <w:rsid w:val="0089407E"/>
    <w:rsid w:val="00895363"/>
    <w:rsid w:val="00895A08"/>
    <w:rsid w:val="008A1E53"/>
    <w:rsid w:val="008A4A1F"/>
    <w:rsid w:val="008A7D4A"/>
    <w:rsid w:val="008B1547"/>
    <w:rsid w:val="008B33F4"/>
    <w:rsid w:val="008B45DA"/>
    <w:rsid w:val="008B4C8F"/>
    <w:rsid w:val="008B5C7A"/>
    <w:rsid w:val="008B5E68"/>
    <w:rsid w:val="008B6967"/>
    <w:rsid w:val="008B6FCA"/>
    <w:rsid w:val="008C018D"/>
    <w:rsid w:val="008C2BFD"/>
    <w:rsid w:val="008C4C84"/>
    <w:rsid w:val="008D7FF6"/>
    <w:rsid w:val="008E00A2"/>
    <w:rsid w:val="008E0D8C"/>
    <w:rsid w:val="008E13F1"/>
    <w:rsid w:val="008E2994"/>
    <w:rsid w:val="008E2C0B"/>
    <w:rsid w:val="008E4928"/>
    <w:rsid w:val="008E790F"/>
    <w:rsid w:val="008E7D5B"/>
    <w:rsid w:val="008F0BF2"/>
    <w:rsid w:val="008F1B1E"/>
    <w:rsid w:val="008F3226"/>
    <w:rsid w:val="008F6FE9"/>
    <w:rsid w:val="0090029C"/>
    <w:rsid w:val="00901636"/>
    <w:rsid w:val="00906E4C"/>
    <w:rsid w:val="00920FBD"/>
    <w:rsid w:val="00921426"/>
    <w:rsid w:val="00921BD8"/>
    <w:rsid w:val="0092446D"/>
    <w:rsid w:val="0093192B"/>
    <w:rsid w:val="00931DD2"/>
    <w:rsid w:val="00936296"/>
    <w:rsid w:val="00943D0F"/>
    <w:rsid w:val="00951A26"/>
    <w:rsid w:val="00956EB3"/>
    <w:rsid w:val="00961DB8"/>
    <w:rsid w:val="00963CCB"/>
    <w:rsid w:val="00970032"/>
    <w:rsid w:val="009706B0"/>
    <w:rsid w:val="00972A4B"/>
    <w:rsid w:val="00972D6B"/>
    <w:rsid w:val="009803E9"/>
    <w:rsid w:val="00981790"/>
    <w:rsid w:val="00985165"/>
    <w:rsid w:val="00986366"/>
    <w:rsid w:val="009914D6"/>
    <w:rsid w:val="009931BC"/>
    <w:rsid w:val="0099609A"/>
    <w:rsid w:val="00996472"/>
    <w:rsid w:val="009A4742"/>
    <w:rsid w:val="009A6970"/>
    <w:rsid w:val="009A6C0D"/>
    <w:rsid w:val="009B030F"/>
    <w:rsid w:val="009B0443"/>
    <w:rsid w:val="009B1C87"/>
    <w:rsid w:val="009B3CCB"/>
    <w:rsid w:val="009B541D"/>
    <w:rsid w:val="009C199A"/>
    <w:rsid w:val="009C66E3"/>
    <w:rsid w:val="009C6AEE"/>
    <w:rsid w:val="009D2823"/>
    <w:rsid w:val="009E2E0C"/>
    <w:rsid w:val="009E311A"/>
    <w:rsid w:val="009E446E"/>
    <w:rsid w:val="009E7FD3"/>
    <w:rsid w:val="009F0750"/>
    <w:rsid w:val="009F4D5E"/>
    <w:rsid w:val="009F5494"/>
    <w:rsid w:val="00A1101D"/>
    <w:rsid w:val="00A11BD7"/>
    <w:rsid w:val="00A124C0"/>
    <w:rsid w:val="00A157D9"/>
    <w:rsid w:val="00A17331"/>
    <w:rsid w:val="00A23145"/>
    <w:rsid w:val="00A24345"/>
    <w:rsid w:val="00A24E52"/>
    <w:rsid w:val="00A306AD"/>
    <w:rsid w:val="00A31CF4"/>
    <w:rsid w:val="00A34785"/>
    <w:rsid w:val="00A374E3"/>
    <w:rsid w:val="00A40477"/>
    <w:rsid w:val="00A41E6C"/>
    <w:rsid w:val="00A4263A"/>
    <w:rsid w:val="00A43B2F"/>
    <w:rsid w:val="00A450D8"/>
    <w:rsid w:val="00A4671C"/>
    <w:rsid w:val="00A46736"/>
    <w:rsid w:val="00A47A18"/>
    <w:rsid w:val="00A5270A"/>
    <w:rsid w:val="00A529CD"/>
    <w:rsid w:val="00A54F33"/>
    <w:rsid w:val="00A5536A"/>
    <w:rsid w:val="00A561E9"/>
    <w:rsid w:val="00A5771C"/>
    <w:rsid w:val="00A57948"/>
    <w:rsid w:val="00A6175F"/>
    <w:rsid w:val="00A63AA1"/>
    <w:rsid w:val="00A71143"/>
    <w:rsid w:val="00A7236D"/>
    <w:rsid w:val="00A72887"/>
    <w:rsid w:val="00A7417E"/>
    <w:rsid w:val="00A756AD"/>
    <w:rsid w:val="00A7679C"/>
    <w:rsid w:val="00A7719F"/>
    <w:rsid w:val="00A82B3C"/>
    <w:rsid w:val="00A83184"/>
    <w:rsid w:val="00A85051"/>
    <w:rsid w:val="00A85811"/>
    <w:rsid w:val="00A9115C"/>
    <w:rsid w:val="00A974FB"/>
    <w:rsid w:val="00A97700"/>
    <w:rsid w:val="00AA3580"/>
    <w:rsid w:val="00AA747C"/>
    <w:rsid w:val="00AB1635"/>
    <w:rsid w:val="00AB27CF"/>
    <w:rsid w:val="00AB494D"/>
    <w:rsid w:val="00AB49CD"/>
    <w:rsid w:val="00AC36CD"/>
    <w:rsid w:val="00AC5984"/>
    <w:rsid w:val="00AC599C"/>
    <w:rsid w:val="00AC75D9"/>
    <w:rsid w:val="00AD1490"/>
    <w:rsid w:val="00AD370D"/>
    <w:rsid w:val="00AE41C6"/>
    <w:rsid w:val="00AE6C50"/>
    <w:rsid w:val="00AF0615"/>
    <w:rsid w:val="00AF2220"/>
    <w:rsid w:val="00AF359C"/>
    <w:rsid w:val="00B012A1"/>
    <w:rsid w:val="00B01411"/>
    <w:rsid w:val="00B0302D"/>
    <w:rsid w:val="00B05ABC"/>
    <w:rsid w:val="00B108D7"/>
    <w:rsid w:val="00B11366"/>
    <w:rsid w:val="00B117D5"/>
    <w:rsid w:val="00B14794"/>
    <w:rsid w:val="00B149B3"/>
    <w:rsid w:val="00B158D2"/>
    <w:rsid w:val="00B170D0"/>
    <w:rsid w:val="00B2131C"/>
    <w:rsid w:val="00B22B65"/>
    <w:rsid w:val="00B22D76"/>
    <w:rsid w:val="00B23CB9"/>
    <w:rsid w:val="00B32085"/>
    <w:rsid w:val="00B37A46"/>
    <w:rsid w:val="00B40AF3"/>
    <w:rsid w:val="00B41EAA"/>
    <w:rsid w:val="00B42AB5"/>
    <w:rsid w:val="00B4313E"/>
    <w:rsid w:val="00B439EB"/>
    <w:rsid w:val="00B469CF"/>
    <w:rsid w:val="00B46AFF"/>
    <w:rsid w:val="00B52BC6"/>
    <w:rsid w:val="00B63DB7"/>
    <w:rsid w:val="00B65B25"/>
    <w:rsid w:val="00B65F72"/>
    <w:rsid w:val="00B82895"/>
    <w:rsid w:val="00B82CD9"/>
    <w:rsid w:val="00B82E01"/>
    <w:rsid w:val="00B864A2"/>
    <w:rsid w:val="00B87E79"/>
    <w:rsid w:val="00B927A4"/>
    <w:rsid w:val="00B94AAD"/>
    <w:rsid w:val="00B952FD"/>
    <w:rsid w:val="00B97988"/>
    <w:rsid w:val="00BA0060"/>
    <w:rsid w:val="00BA07C5"/>
    <w:rsid w:val="00BA1251"/>
    <w:rsid w:val="00BA14A7"/>
    <w:rsid w:val="00BA4AC4"/>
    <w:rsid w:val="00BB38AE"/>
    <w:rsid w:val="00BC4F30"/>
    <w:rsid w:val="00BD2266"/>
    <w:rsid w:val="00BD2F23"/>
    <w:rsid w:val="00BE02F1"/>
    <w:rsid w:val="00BE35F1"/>
    <w:rsid w:val="00BE3DE3"/>
    <w:rsid w:val="00BE62E6"/>
    <w:rsid w:val="00BF0F3F"/>
    <w:rsid w:val="00C00298"/>
    <w:rsid w:val="00C04F71"/>
    <w:rsid w:val="00C16CFC"/>
    <w:rsid w:val="00C23522"/>
    <w:rsid w:val="00C23F2E"/>
    <w:rsid w:val="00C26065"/>
    <w:rsid w:val="00C266FB"/>
    <w:rsid w:val="00C3000C"/>
    <w:rsid w:val="00C35D5A"/>
    <w:rsid w:val="00C40296"/>
    <w:rsid w:val="00C40A8B"/>
    <w:rsid w:val="00C4445C"/>
    <w:rsid w:val="00C457DF"/>
    <w:rsid w:val="00C460B2"/>
    <w:rsid w:val="00C4629B"/>
    <w:rsid w:val="00C46349"/>
    <w:rsid w:val="00C470C2"/>
    <w:rsid w:val="00C47E23"/>
    <w:rsid w:val="00C531DF"/>
    <w:rsid w:val="00C54073"/>
    <w:rsid w:val="00C56234"/>
    <w:rsid w:val="00C61A17"/>
    <w:rsid w:val="00C64F8F"/>
    <w:rsid w:val="00C67BD0"/>
    <w:rsid w:val="00C70D40"/>
    <w:rsid w:val="00C72CBC"/>
    <w:rsid w:val="00C75FB9"/>
    <w:rsid w:val="00C777C0"/>
    <w:rsid w:val="00C80F4F"/>
    <w:rsid w:val="00C83FCA"/>
    <w:rsid w:val="00C85689"/>
    <w:rsid w:val="00C863A0"/>
    <w:rsid w:val="00C9573F"/>
    <w:rsid w:val="00CA0643"/>
    <w:rsid w:val="00CA524A"/>
    <w:rsid w:val="00CA7D3B"/>
    <w:rsid w:val="00CB0B12"/>
    <w:rsid w:val="00CB1767"/>
    <w:rsid w:val="00CB2DE3"/>
    <w:rsid w:val="00CB610F"/>
    <w:rsid w:val="00CC00DE"/>
    <w:rsid w:val="00CC1D1A"/>
    <w:rsid w:val="00CC27EA"/>
    <w:rsid w:val="00CC38B1"/>
    <w:rsid w:val="00CC7730"/>
    <w:rsid w:val="00CD145C"/>
    <w:rsid w:val="00CD5CB5"/>
    <w:rsid w:val="00CD6049"/>
    <w:rsid w:val="00CD62D5"/>
    <w:rsid w:val="00CD6B7E"/>
    <w:rsid w:val="00CE3C66"/>
    <w:rsid w:val="00CE41F4"/>
    <w:rsid w:val="00CE6963"/>
    <w:rsid w:val="00CE7C66"/>
    <w:rsid w:val="00CF0E78"/>
    <w:rsid w:val="00CF1A6C"/>
    <w:rsid w:val="00CF43CC"/>
    <w:rsid w:val="00CF730E"/>
    <w:rsid w:val="00D0005A"/>
    <w:rsid w:val="00D02AB2"/>
    <w:rsid w:val="00D03112"/>
    <w:rsid w:val="00D0368C"/>
    <w:rsid w:val="00D060A9"/>
    <w:rsid w:val="00D07C35"/>
    <w:rsid w:val="00D104D9"/>
    <w:rsid w:val="00D15A84"/>
    <w:rsid w:val="00D16A0B"/>
    <w:rsid w:val="00D21412"/>
    <w:rsid w:val="00D219AD"/>
    <w:rsid w:val="00D32DD7"/>
    <w:rsid w:val="00D34108"/>
    <w:rsid w:val="00D35AC2"/>
    <w:rsid w:val="00D37E63"/>
    <w:rsid w:val="00D401BF"/>
    <w:rsid w:val="00D41AB6"/>
    <w:rsid w:val="00D42D82"/>
    <w:rsid w:val="00D42E87"/>
    <w:rsid w:val="00D440C7"/>
    <w:rsid w:val="00D453ED"/>
    <w:rsid w:val="00D45F17"/>
    <w:rsid w:val="00D4635D"/>
    <w:rsid w:val="00D503AE"/>
    <w:rsid w:val="00D50886"/>
    <w:rsid w:val="00D51F37"/>
    <w:rsid w:val="00D5334E"/>
    <w:rsid w:val="00D54BE8"/>
    <w:rsid w:val="00D56E97"/>
    <w:rsid w:val="00D62206"/>
    <w:rsid w:val="00D6602B"/>
    <w:rsid w:val="00D70A08"/>
    <w:rsid w:val="00D712E9"/>
    <w:rsid w:val="00D74021"/>
    <w:rsid w:val="00D747EB"/>
    <w:rsid w:val="00D83902"/>
    <w:rsid w:val="00D84C19"/>
    <w:rsid w:val="00D90231"/>
    <w:rsid w:val="00DA1B6B"/>
    <w:rsid w:val="00DA3961"/>
    <w:rsid w:val="00DA4FD4"/>
    <w:rsid w:val="00DA74D3"/>
    <w:rsid w:val="00DB03ED"/>
    <w:rsid w:val="00DB07BC"/>
    <w:rsid w:val="00DB1BEA"/>
    <w:rsid w:val="00DB277F"/>
    <w:rsid w:val="00DB45F9"/>
    <w:rsid w:val="00DB5574"/>
    <w:rsid w:val="00DB738B"/>
    <w:rsid w:val="00DC29E6"/>
    <w:rsid w:val="00DC371C"/>
    <w:rsid w:val="00DC6076"/>
    <w:rsid w:val="00DD1271"/>
    <w:rsid w:val="00DD4B48"/>
    <w:rsid w:val="00DD67AA"/>
    <w:rsid w:val="00DD6925"/>
    <w:rsid w:val="00DE1888"/>
    <w:rsid w:val="00DE568F"/>
    <w:rsid w:val="00DE5C7D"/>
    <w:rsid w:val="00DE74CB"/>
    <w:rsid w:val="00DF02EE"/>
    <w:rsid w:val="00DF130E"/>
    <w:rsid w:val="00E012B4"/>
    <w:rsid w:val="00E0223E"/>
    <w:rsid w:val="00E0562D"/>
    <w:rsid w:val="00E05F0B"/>
    <w:rsid w:val="00E10970"/>
    <w:rsid w:val="00E1172E"/>
    <w:rsid w:val="00E13861"/>
    <w:rsid w:val="00E170BA"/>
    <w:rsid w:val="00E17335"/>
    <w:rsid w:val="00E21E39"/>
    <w:rsid w:val="00E22594"/>
    <w:rsid w:val="00E24D03"/>
    <w:rsid w:val="00E260FC"/>
    <w:rsid w:val="00E34BA7"/>
    <w:rsid w:val="00E35ABE"/>
    <w:rsid w:val="00E37023"/>
    <w:rsid w:val="00E40C72"/>
    <w:rsid w:val="00E42B96"/>
    <w:rsid w:val="00E4428D"/>
    <w:rsid w:val="00E4574C"/>
    <w:rsid w:val="00E46113"/>
    <w:rsid w:val="00E462BB"/>
    <w:rsid w:val="00E46A80"/>
    <w:rsid w:val="00E50A16"/>
    <w:rsid w:val="00E55361"/>
    <w:rsid w:val="00E55396"/>
    <w:rsid w:val="00E5583C"/>
    <w:rsid w:val="00E602EE"/>
    <w:rsid w:val="00E72AE5"/>
    <w:rsid w:val="00E73FE5"/>
    <w:rsid w:val="00E756E8"/>
    <w:rsid w:val="00E75E83"/>
    <w:rsid w:val="00E76989"/>
    <w:rsid w:val="00E77A39"/>
    <w:rsid w:val="00E80A1E"/>
    <w:rsid w:val="00E82CD4"/>
    <w:rsid w:val="00E8758A"/>
    <w:rsid w:val="00E9126A"/>
    <w:rsid w:val="00E937B6"/>
    <w:rsid w:val="00E9564A"/>
    <w:rsid w:val="00E9665B"/>
    <w:rsid w:val="00EA14F5"/>
    <w:rsid w:val="00EA4191"/>
    <w:rsid w:val="00EA7E4B"/>
    <w:rsid w:val="00EB05DF"/>
    <w:rsid w:val="00EB0AA2"/>
    <w:rsid w:val="00EB1C5A"/>
    <w:rsid w:val="00EB2966"/>
    <w:rsid w:val="00EB3264"/>
    <w:rsid w:val="00EB3333"/>
    <w:rsid w:val="00EB6194"/>
    <w:rsid w:val="00EC17A1"/>
    <w:rsid w:val="00EC3A67"/>
    <w:rsid w:val="00EC5282"/>
    <w:rsid w:val="00EC7BEE"/>
    <w:rsid w:val="00ED4FC2"/>
    <w:rsid w:val="00ED534E"/>
    <w:rsid w:val="00EE0ADC"/>
    <w:rsid w:val="00EE1DA1"/>
    <w:rsid w:val="00EE3B19"/>
    <w:rsid w:val="00EE51FA"/>
    <w:rsid w:val="00EE5411"/>
    <w:rsid w:val="00EE7862"/>
    <w:rsid w:val="00EF4219"/>
    <w:rsid w:val="00EF5821"/>
    <w:rsid w:val="00F025DA"/>
    <w:rsid w:val="00F03AE5"/>
    <w:rsid w:val="00F07478"/>
    <w:rsid w:val="00F10687"/>
    <w:rsid w:val="00F10DD0"/>
    <w:rsid w:val="00F10F04"/>
    <w:rsid w:val="00F1623E"/>
    <w:rsid w:val="00F16C06"/>
    <w:rsid w:val="00F17237"/>
    <w:rsid w:val="00F201E9"/>
    <w:rsid w:val="00F2170F"/>
    <w:rsid w:val="00F21EE4"/>
    <w:rsid w:val="00F2575D"/>
    <w:rsid w:val="00F26E4A"/>
    <w:rsid w:val="00F31A28"/>
    <w:rsid w:val="00F34F48"/>
    <w:rsid w:val="00F41244"/>
    <w:rsid w:val="00F42CD0"/>
    <w:rsid w:val="00F43140"/>
    <w:rsid w:val="00F4325D"/>
    <w:rsid w:val="00F447A5"/>
    <w:rsid w:val="00F51329"/>
    <w:rsid w:val="00F52172"/>
    <w:rsid w:val="00F52AF5"/>
    <w:rsid w:val="00F52D7D"/>
    <w:rsid w:val="00F55CD1"/>
    <w:rsid w:val="00F571F5"/>
    <w:rsid w:val="00F60AD3"/>
    <w:rsid w:val="00F645C6"/>
    <w:rsid w:val="00F6463B"/>
    <w:rsid w:val="00F656FB"/>
    <w:rsid w:val="00F66A2C"/>
    <w:rsid w:val="00F715AA"/>
    <w:rsid w:val="00F71C22"/>
    <w:rsid w:val="00F72632"/>
    <w:rsid w:val="00F72AE3"/>
    <w:rsid w:val="00F76B66"/>
    <w:rsid w:val="00F7723E"/>
    <w:rsid w:val="00F774AC"/>
    <w:rsid w:val="00F82847"/>
    <w:rsid w:val="00F8716B"/>
    <w:rsid w:val="00F87887"/>
    <w:rsid w:val="00F909E7"/>
    <w:rsid w:val="00F94609"/>
    <w:rsid w:val="00F9470E"/>
    <w:rsid w:val="00F95A37"/>
    <w:rsid w:val="00FA1B2F"/>
    <w:rsid w:val="00FA3341"/>
    <w:rsid w:val="00FA62F0"/>
    <w:rsid w:val="00FB1421"/>
    <w:rsid w:val="00FB2049"/>
    <w:rsid w:val="00FB437C"/>
    <w:rsid w:val="00FB4BD8"/>
    <w:rsid w:val="00FB5336"/>
    <w:rsid w:val="00FB6A21"/>
    <w:rsid w:val="00FB71FE"/>
    <w:rsid w:val="00FB74D4"/>
    <w:rsid w:val="00FB7D71"/>
    <w:rsid w:val="00FC4B33"/>
    <w:rsid w:val="00FC735D"/>
    <w:rsid w:val="00FD40FA"/>
    <w:rsid w:val="00FD4FEC"/>
    <w:rsid w:val="00FD6384"/>
    <w:rsid w:val="00FE2F7E"/>
    <w:rsid w:val="00FE4102"/>
    <w:rsid w:val="00FE4E59"/>
    <w:rsid w:val="00FF029B"/>
    <w:rsid w:val="00FF1643"/>
    <w:rsid w:val="00FF26F9"/>
    <w:rsid w:val="00FF304A"/>
    <w:rsid w:val="00FF3321"/>
    <w:rsid w:val="00FF438B"/>
    <w:rsid w:val="00FF4814"/>
    <w:rsid w:val="00FF63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PostalCode"/>
  <w:smartTagType w:namespaceuri="urn:schemas-microsoft-com:office:smarttags" w:name="City"/>
  <w:shapeDefaults>
    <o:shapedefaults v:ext="edit" spidmax="2050"/>
    <o:shapelayout v:ext="edit">
      <o:idmap v:ext="edit" data="1"/>
    </o:shapelayout>
  </w:shapeDefaults>
  <w:decimalSymbol w:val="."/>
  <w:listSeparator w:val=","/>
  <w15:docId w15:val="{AF5A9E10-245B-46E5-B7FC-5F00FEDC8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3C45"/>
    <w:rPr>
      <w:rFonts w:cs="Cordia New"/>
      <w:sz w:val="28"/>
      <w:szCs w:val="28"/>
    </w:rPr>
  </w:style>
  <w:style w:type="paragraph" w:styleId="Heading1">
    <w:name w:val="heading 1"/>
    <w:basedOn w:val="Normal"/>
    <w:next w:val="Normal"/>
    <w:qFormat/>
    <w:rsid w:val="00143C45"/>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rsid w:val="00143C45"/>
    <w:pPr>
      <w:keepNext/>
      <w:spacing w:before="120" w:after="120" w:line="192" w:lineRule="auto"/>
      <w:jc w:val="right"/>
      <w:outlineLvl w:val="1"/>
    </w:pPr>
    <w:rPr>
      <w:b/>
      <w:bCs/>
      <w:sz w:val="32"/>
      <w:szCs w:val="32"/>
    </w:rPr>
  </w:style>
  <w:style w:type="paragraph" w:styleId="Heading3">
    <w:name w:val="heading 3"/>
    <w:basedOn w:val="Normal"/>
    <w:next w:val="Normal"/>
    <w:qFormat/>
    <w:rsid w:val="00143C45"/>
    <w:pPr>
      <w:keepNext/>
      <w:spacing w:line="192" w:lineRule="auto"/>
      <w:jc w:val="center"/>
      <w:outlineLvl w:val="2"/>
    </w:pPr>
    <w:rPr>
      <w:rFonts w:eastAsia="Times New Roman"/>
      <w:b/>
      <w:bCs/>
      <w:sz w:val="32"/>
      <w:szCs w:val="32"/>
    </w:rPr>
  </w:style>
  <w:style w:type="paragraph" w:styleId="Heading4">
    <w:name w:val="heading 4"/>
    <w:basedOn w:val="Normal"/>
    <w:next w:val="Normal"/>
    <w:qFormat/>
    <w:rsid w:val="00143C45"/>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qFormat/>
    <w:rsid w:val="00143C45"/>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uiPriority w:val="99"/>
    <w:qFormat/>
    <w:rsid w:val="00143C45"/>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rsid w:val="00143C45"/>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rsid w:val="00143C45"/>
    <w:pPr>
      <w:keepNext/>
      <w:spacing w:line="156" w:lineRule="auto"/>
      <w:ind w:left="720" w:hanging="450"/>
      <w:outlineLvl w:val="7"/>
    </w:pPr>
    <w:rPr>
      <w:rFonts w:eastAsia="Times New Roman"/>
      <w:sz w:val="32"/>
      <w:szCs w:val="32"/>
    </w:rPr>
  </w:style>
  <w:style w:type="paragraph" w:styleId="Heading9">
    <w:name w:val="heading 9"/>
    <w:basedOn w:val="Normal"/>
    <w:next w:val="Normal"/>
    <w:qFormat/>
    <w:rsid w:val="00143C45"/>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143C45"/>
    <w:pPr>
      <w:tabs>
        <w:tab w:val="left" w:pos="709"/>
      </w:tabs>
      <w:spacing w:line="204" w:lineRule="auto"/>
      <w:ind w:right="29"/>
      <w:jc w:val="both"/>
    </w:pPr>
    <w:rPr>
      <w:rFonts w:ascii="Times New Roman" w:eastAsia="Times New Roman" w:hAnsi="Times New Roman"/>
    </w:rPr>
  </w:style>
  <w:style w:type="paragraph" w:styleId="BodyText2">
    <w:name w:val="Body Text 2"/>
    <w:basedOn w:val="Normal"/>
    <w:rsid w:val="00143C45"/>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rsid w:val="00143C45"/>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rsid w:val="00143C45"/>
    <w:pPr>
      <w:spacing w:line="168" w:lineRule="auto"/>
      <w:ind w:left="709"/>
    </w:pPr>
    <w:rPr>
      <w:rFonts w:eastAsia="Times New Roman"/>
      <w:sz w:val="32"/>
      <w:szCs w:val="32"/>
    </w:rPr>
  </w:style>
  <w:style w:type="paragraph" w:styleId="BodyTextIndent2">
    <w:name w:val="Body Text Indent 2"/>
    <w:basedOn w:val="Normal"/>
    <w:rsid w:val="00143C45"/>
    <w:pPr>
      <w:tabs>
        <w:tab w:val="num" w:pos="709"/>
        <w:tab w:val="num" w:pos="993"/>
      </w:tabs>
      <w:spacing w:line="197" w:lineRule="auto"/>
      <w:ind w:left="709"/>
      <w:jc w:val="both"/>
    </w:pPr>
    <w:rPr>
      <w:sz w:val="32"/>
      <w:szCs w:val="32"/>
    </w:rPr>
  </w:style>
  <w:style w:type="paragraph" w:styleId="Header">
    <w:name w:val="header"/>
    <w:basedOn w:val="Normal"/>
    <w:rsid w:val="00143C45"/>
    <w:pPr>
      <w:tabs>
        <w:tab w:val="center" w:pos="4320"/>
        <w:tab w:val="right" w:pos="8640"/>
      </w:tabs>
    </w:pPr>
    <w:rPr>
      <w:rFonts w:eastAsia="Times New Roman"/>
      <w:sz w:val="20"/>
      <w:szCs w:val="20"/>
    </w:rPr>
  </w:style>
  <w:style w:type="paragraph" w:styleId="Footer">
    <w:name w:val="footer"/>
    <w:basedOn w:val="Normal"/>
    <w:link w:val="FooterChar"/>
    <w:uiPriority w:val="99"/>
    <w:rsid w:val="00143C45"/>
    <w:pPr>
      <w:tabs>
        <w:tab w:val="center" w:pos="4320"/>
        <w:tab w:val="right" w:pos="8640"/>
      </w:tabs>
    </w:pPr>
  </w:style>
  <w:style w:type="character" w:styleId="PageNumber">
    <w:name w:val="page number"/>
    <w:basedOn w:val="DefaultParagraphFont"/>
    <w:rsid w:val="00143C45"/>
  </w:style>
  <w:style w:type="paragraph" w:styleId="BodyTextIndent3">
    <w:name w:val="Body Text Indent 3"/>
    <w:basedOn w:val="Normal"/>
    <w:rsid w:val="00143C45"/>
    <w:pPr>
      <w:tabs>
        <w:tab w:val="left" w:pos="567"/>
      </w:tabs>
      <w:spacing w:before="120" w:line="197" w:lineRule="auto"/>
      <w:ind w:left="567"/>
      <w:jc w:val="both"/>
    </w:pPr>
    <w:rPr>
      <w:sz w:val="32"/>
      <w:szCs w:val="32"/>
    </w:rPr>
  </w:style>
  <w:style w:type="paragraph" w:styleId="BlockText">
    <w:name w:val="Block Text"/>
    <w:basedOn w:val="Normal"/>
    <w:rsid w:val="00143C45"/>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rsid w:val="00143C45"/>
    <w:pPr>
      <w:shd w:val="clear" w:color="auto" w:fill="000080"/>
    </w:pPr>
    <w:rPr>
      <w:rFonts w:eastAsia="Times New Roman"/>
      <w:sz w:val="20"/>
      <w:szCs w:val="20"/>
    </w:rPr>
  </w:style>
  <w:style w:type="paragraph" w:styleId="BalloonText">
    <w:name w:val="Balloon Text"/>
    <w:basedOn w:val="Normal"/>
    <w:semiHidden/>
    <w:rsid w:val="00143C45"/>
    <w:rPr>
      <w:rFonts w:ascii="Tahoma" w:hAnsi="Tahoma" w:cs="Angsana New"/>
      <w:sz w:val="16"/>
      <w:szCs w:val="18"/>
    </w:rPr>
  </w:style>
  <w:style w:type="paragraph" w:customStyle="1" w:styleId="a">
    <w:name w:val="อักขระ อักขระ"/>
    <w:basedOn w:val="Normal"/>
    <w:rsid w:val="00143C45"/>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CB610F"/>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CB61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M2">
    <w:name w:val="CM2"/>
    <w:basedOn w:val="Normal"/>
    <w:next w:val="Normal"/>
    <w:uiPriority w:val="99"/>
    <w:rsid w:val="000C032D"/>
    <w:pPr>
      <w:widowControl w:val="0"/>
      <w:autoSpaceDE w:val="0"/>
      <w:autoSpaceDN w:val="0"/>
      <w:adjustRightInd w:val="0"/>
    </w:pPr>
    <w:rPr>
      <w:rFonts w:ascii="Calibri" w:eastAsia="Times New Roman" w:hAnsi="Calibri" w:cs="EucrosiaUPC"/>
      <w:sz w:val="24"/>
      <w:szCs w:val="24"/>
    </w:rPr>
  </w:style>
  <w:style w:type="paragraph" w:customStyle="1" w:styleId="Default">
    <w:name w:val="Default"/>
    <w:rsid w:val="00A4263A"/>
    <w:pPr>
      <w:widowControl w:val="0"/>
      <w:autoSpaceDE w:val="0"/>
      <w:autoSpaceDN w:val="0"/>
      <w:adjustRightInd w:val="0"/>
    </w:pPr>
    <w:rPr>
      <w:rFonts w:ascii="EucrosiaUPC" w:eastAsia="MS Mincho" w:hAnsi="Calibri" w:cs="EucrosiaUPC"/>
      <w:color w:val="000000"/>
      <w:sz w:val="24"/>
      <w:szCs w:val="24"/>
    </w:rPr>
  </w:style>
  <w:style w:type="character" w:customStyle="1" w:styleId="FooterChar">
    <w:name w:val="Footer Char"/>
    <w:basedOn w:val="DefaultParagraphFont"/>
    <w:link w:val="Footer"/>
    <w:uiPriority w:val="99"/>
    <w:rsid w:val="008B33F4"/>
    <w:rPr>
      <w:rFonts w:cs="Cordia New"/>
      <w:sz w:val="28"/>
      <w:szCs w:val="28"/>
    </w:rPr>
  </w:style>
  <w:style w:type="paragraph" w:styleId="ListParagraph">
    <w:name w:val="List Paragraph"/>
    <w:basedOn w:val="Normal"/>
    <w:uiPriority w:val="34"/>
    <w:qFormat/>
    <w:rsid w:val="008E2C0B"/>
    <w:pPr>
      <w:spacing w:after="200" w:line="276" w:lineRule="auto"/>
      <w:ind w:left="720"/>
      <w:contextualSpacing/>
    </w:pPr>
    <w:rPr>
      <w:rFonts w:asciiTheme="minorHAnsi" w:eastAsiaTheme="minorHAnsi" w:hAnsiTheme="minorHAnsi" w:cstheme="minorBidi"/>
      <w:sz w:val="22"/>
    </w:rPr>
  </w:style>
  <w:style w:type="paragraph" w:customStyle="1" w:styleId="ps-000-normal">
    <w:name w:val="ps-000-normal"/>
    <w:basedOn w:val="Normal"/>
    <w:rsid w:val="00DB03ED"/>
    <w:pPr>
      <w:spacing w:after="120"/>
    </w:pPr>
    <w:rPr>
      <w:rFonts w:ascii="Verdana" w:eastAsia="Times New Roman"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73265">
      <w:bodyDiv w:val="1"/>
      <w:marLeft w:val="0"/>
      <w:marRight w:val="0"/>
      <w:marTop w:val="0"/>
      <w:marBottom w:val="0"/>
      <w:divBdr>
        <w:top w:val="none" w:sz="0" w:space="0" w:color="auto"/>
        <w:left w:val="none" w:sz="0" w:space="0" w:color="auto"/>
        <w:bottom w:val="none" w:sz="0" w:space="0" w:color="auto"/>
        <w:right w:val="none" w:sz="0" w:space="0" w:color="auto"/>
      </w:divBdr>
    </w:div>
    <w:div w:id="145366561">
      <w:bodyDiv w:val="1"/>
      <w:marLeft w:val="0"/>
      <w:marRight w:val="0"/>
      <w:marTop w:val="0"/>
      <w:marBottom w:val="0"/>
      <w:divBdr>
        <w:top w:val="none" w:sz="0" w:space="0" w:color="auto"/>
        <w:left w:val="none" w:sz="0" w:space="0" w:color="auto"/>
        <w:bottom w:val="none" w:sz="0" w:space="0" w:color="auto"/>
        <w:right w:val="none" w:sz="0" w:space="0" w:color="auto"/>
      </w:divBdr>
    </w:div>
    <w:div w:id="942541845">
      <w:bodyDiv w:val="1"/>
      <w:marLeft w:val="0"/>
      <w:marRight w:val="0"/>
      <w:marTop w:val="0"/>
      <w:marBottom w:val="0"/>
      <w:divBdr>
        <w:top w:val="none" w:sz="0" w:space="0" w:color="auto"/>
        <w:left w:val="none" w:sz="0" w:space="0" w:color="auto"/>
        <w:bottom w:val="none" w:sz="0" w:space="0" w:color="auto"/>
        <w:right w:val="none" w:sz="0" w:space="0" w:color="auto"/>
      </w:divBdr>
    </w:div>
    <w:div w:id="947812962">
      <w:bodyDiv w:val="1"/>
      <w:marLeft w:val="0"/>
      <w:marRight w:val="0"/>
      <w:marTop w:val="0"/>
      <w:marBottom w:val="0"/>
      <w:divBdr>
        <w:top w:val="none" w:sz="0" w:space="0" w:color="auto"/>
        <w:left w:val="none" w:sz="0" w:space="0" w:color="auto"/>
        <w:bottom w:val="none" w:sz="0" w:space="0" w:color="auto"/>
        <w:right w:val="none" w:sz="0" w:space="0" w:color="auto"/>
      </w:divBdr>
    </w:div>
    <w:div w:id="1004162609">
      <w:bodyDiv w:val="1"/>
      <w:marLeft w:val="0"/>
      <w:marRight w:val="0"/>
      <w:marTop w:val="0"/>
      <w:marBottom w:val="0"/>
      <w:divBdr>
        <w:top w:val="none" w:sz="0" w:space="0" w:color="auto"/>
        <w:left w:val="none" w:sz="0" w:space="0" w:color="auto"/>
        <w:bottom w:val="none" w:sz="0" w:space="0" w:color="auto"/>
        <w:right w:val="none" w:sz="0" w:space="0" w:color="auto"/>
      </w:divBdr>
    </w:div>
    <w:div w:id="1355962127">
      <w:bodyDiv w:val="1"/>
      <w:marLeft w:val="0"/>
      <w:marRight w:val="0"/>
      <w:marTop w:val="0"/>
      <w:marBottom w:val="0"/>
      <w:divBdr>
        <w:top w:val="none" w:sz="0" w:space="0" w:color="auto"/>
        <w:left w:val="none" w:sz="0" w:space="0" w:color="auto"/>
        <w:bottom w:val="none" w:sz="0" w:space="0" w:color="auto"/>
        <w:right w:val="none" w:sz="0" w:space="0" w:color="auto"/>
      </w:divBdr>
    </w:div>
    <w:div w:id="194086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C02E08-CF0D-465D-88F0-147B6E530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6</Pages>
  <Words>2174</Words>
  <Characters>12396</Characters>
  <Application>Microsoft Office Word</Application>
  <DocSecurity>0</DocSecurity>
  <Lines>103</Lines>
  <Paragraphs>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14541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ASV &amp; ASSOCIATES</dc:creator>
  <cp:lastModifiedBy>Naruemonu</cp:lastModifiedBy>
  <cp:revision>39</cp:revision>
  <cp:lastPrinted>2018-02-24T08:35:00Z</cp:lastPrinted>
  <dcterms:created xsi:type="dcterms:W3CDTF">2017-02-17T01:40:00Z</dcterms:created>
  <dcterms:modified xsi:type="dcterms:W3CDTF">2018-02-24T08:35:00Z</dcterms:modified>
</cp:coreProperties>
</file>