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8D" w:rsidRPr="00412738" w:rsidRDefault="00DB308D" w:rsidP="004C2111">
      <w:pPr>
        <w:pStyle w:val="Reference"/>
        <w:rPr>
          <w:lang w:val="en-US"/>
        </w:rPr>
      </w:pPr>
    </w:p>
    <w:p w:rsidR="00DD1E47" w:rsidRDefault="00DD1E47" w:rsidP="006771E8">
      <w:pPr>
        <w:pStyle w:val="a2"/>
      </w:pPr>
    </w:p>
    <w:p w:rsidR="00D15EA5" w:rsidRDefault="006F1B19" w:rsidP="00D15EA5">
      <w:pPr>
        <w:pStyle w:val="a2"/>
      </w:pPr>
      <w:r w:rsidRPr="004A0DFE">
        <w:br w:type="textWrapping" w:clear="all"/>
      </w:r>
    </w:p>
    <w:p w:rsidR="00D15EA5" w:rsidRDefault="00D15EA5" w:rsidP="00D15EA5">
      <w:pPr>
        <w:pStyle w:val="a2"/>
      </w:pPr>
      <w:bookmarkStart w:id="1" w:name="_GoBack"/>
      <w:bookmarkEnd w:id="1"/>
    </w:p>
    <w:p w:rsidR="00801A1C" w:rsidRDefault="00801A1C" w:rsidP="00801A1C">
      <w:pPr>
        <w:pStyle w:val="a2"/>
        <w:spacing w:after="0" w:line="240" w:lineRule="auto"/>
        <w:rPr>
          <w:rFonts w:ascii="Arial" w:hAnsi="Arial"/>
          <w:sz w:val="10"/>
          <w:szCs w:val="10"/>
        </w:rPr>
      </w:pPr>
    </w:p>
    <w:p w:rsidR="00277243" w:rsidRDefault="00277243" w:rsidP="00C04064">
      <w:pPr>
        <w:pStyle w:val="a2"/>
        <w:spacing w:before="120" w:after="240" w:line="240" w:lineRule="auto"/>
        <w:rPr>
          <w:rFonts w:ascii="Arial" w:hAnsi="Arial"/>
          <w:sz w:val="19"/>
          <w:szCs w:val="19"/>
        </w:rPr>
      </w:pPr>
    </w:p>
    <w:p w:rsidR="00E32428" w:rsidRPr="00AE0FDE" w:rsidRDefault="00D73C81" w:rsidP="00AE0FDE">
      <w:pPr>
        <w:pStyle w:val="a2"/>
        <w:spacing w:before="120" w:after="0" w:line="360" w:lineRule="auto"/>
        <w:rPr>
          <w:rFonts w:ascii="Arial" w:hAnsi="Arial"/>
          <w:b/>
          <w:bCs/>
          <w:szCs w:val="18"/>
        </w:rPr>
      </w:pPr>
      <w:r w:rsidRPr="00AE0FDE">
        <w:rPr>
          <w:rFonts w:ascii="Arial" w:hAnsi="Arial"/>
          <w:b/>
          <w:bCs/>
          <w:szCs w:val="18"/>
        </w:rPr>
        <w:t xml:space="preserve">To the </w:t>
      </w:r>
      <w:r w:rsidR="009548AA" w:rsidRPr="00AE0FDE">
        <w:rPr>
          <w:rFonts w:ascii="Arial" w:hAnsi="Arial"/>
          <w:b/>
          <w:bCs/>
          <w:szCs w:val="18"/>
        </w:rPr>
        <w:t xml:space="preserve">Shareholders of </w:t>
      </w:r>
      <w:r w:rsidR="00FA60B9" w:rsidRPr="00AE0FDE">
        <w:rPr>
          <w:rFonts w:ascii="Arial" w:hAnsi="Arial"/>
          <w:b/>
          <w:bCs/>
          <w:szCs w:val="18"/>
        </w:rPr>
        <w:t>Siam Steel Service Center Public Company Limited</w:t>
      </w:r>
    </w:p>
    <w:p w:rsidR="00E32428" w:rsidRPr="00AE0FDE" w:rsidRDefault="00E32428" w:rsidP="00AE0FDE">
      <w:pPr>
        <w:pStyle w:val="a2"/>
        <w:spacing w:after="0" w:line="360" w:lineRule="auto"/>
        <w:rPr>
          <w:rFonts w:ascii="Arial" w:hAnsi="Arial"/>
          <w:szCs w:val="18"/>
        </w:rPr>
      </w:pPr>
    </w:p>
    <w:p w:rsidR="00801A1C" w:rsidRPr="00AE0FDE" w:rsidRDefault="00A97A84" w:rsidP="00AE0FDE">
      <w:pPr>
        <w:pStyle w:val="a2"/>
        <w:spacing w:after="0" w:line="360" w:lineRule="auto"/>
        <w:jc w:val="thaiDistribute"/>
        <w:rPr>
          <w:rFonts w:ascii="Arial" w:hAnsi="Arial"/>
          <w:i/>
          <w:iCs/>
          <w:szCs w:val="18"/>
        </w:rPr>
      </w:pPr>
      <w:r w:rsidRPr="00AE0FDE">
        <w:rPr>
          <w:rFonts w:ascii="Arial" w:hAnsi="Arial"/>
          <w:i/>
          <w:iCs/>
          <w:szCs w:val="18"/>
        </w:rPr>
        <w:t>Opinion</w:t>
      </w:r>
    </w:p>
    <w:p w:rsidR="00801A1C" w:rsidRPr="00AE0FDE" w:rsidRDefault="00801A1C" w:rsidP="00AE0FDE">
      <w:pPr>
        <w:pStyle w:val="a2"/>
        <w:spacing w:after="0" w:line="360" w:lineRule="auto"/>
        <w:jc w:val="thaiDistribute"/>
        <w:rPr>
          <w:rFonts w:ascii="Arial" w:hAnsi="Arial"/>
          <w:szCs w:val="18"/>
        </w:rPr>
      </w:pPr>
    </w:p>
    <w:p w:rsidR="00801A1C" w:rsidRPr="00AE0FDE" w:rsidRDefault="00FA60B9" w:rsidP="00AE0FDE">
      <w:pPr>
        <w:pStyle w:val="a2"/>
        <w:spacing w:after="0" w:line="360" w:lineRule="auto"/>
        <w:jc w:val="thaiDistribute"/>
        <w:rPr>
          <w:rFonts w:ascii="Arial" w:hAnsi="Arial"/>
          <w:szCs w:val="18"/>
        </w:rPr>
      </w:pPr>
      <w:r w:rsidRPr="00AE0FDE">
        <w:rPr>
          <w:rFonts w:ascii="Arial" w:hAnsi="Arial"/>
          <w:szCs w:val="18"/>
        </w:rPr>
        <w:t>I have audited the accompanying consolidated financial statements of Siam Steel Service Center Public Company Limited and its subsidiary (the “Group”), which comprise the consolidated statement of financial position as at 31 December 201</w:t>
      </w:r>
      <w:r w:rsidR="00287807">
        <w:rPr>
          <w:rFonts w:ascii="Arial" w:hAnsi="Arial"/>
          <w:szCs w:val="18"/>
        </w:rPr>
        <w:t>7</w:t>
      </w:r>
      <w:r w:rsidRPr="00AE0FDE">
        <w:rPr>
          <w:rFonts w:ascii="Arial" w:hAnsi="Arial"/>
          <w:szCs w:val="18"/>
        </w:rPr>
        <w:t>, the related consolidated statement</w:t>
      </w:r>
      <w:r w:rsidR="00B36D76">
        <w:rPr>
          <w:rFonts w:ascii="Arial" w:hAnsi="Arial" w:cs="Browallia New"/>
          <w:szCs w:val="22"/>
          <w:lang w:bidi="th-TH"/>
        </w:rPr>
        <w:t>s</w:t>
      </w:r>
      <w:r w:rsidRPr="00AE0FDE">
        <w:rPr>
          <w:rFonts w:ascii="Arial" w:hAnsi="Arial"/>
          <w:szCs w:val="18"/>
        </w:rPr>
        <w:t xml:space="preserve"> of profit or loss and other comprehensive income, changes in shareholders’ equity and cash flows for the year then ended, and notes disclosure summarizing significant accounting policies and other explanatory information. I have also audited the separate financial statements of Siam Steel Service Center Public Company Limited (the “Company”), which comprise the separate statement of financial position as at 31 December 201</w:t>
      </w:r>
      <w:r w:rsidR="00287807">
        <w:rPr>
          <w:rFonts w:ascii="Arial" w:hAnsi="Arial"/>
          <w:szCs w:val="18"/>
        </w:rPr>
        <w:t>7</w:t>
      </w:r>
      <w:r w:rsidRPr="00AE0FDE">
        <w:rPr>
          <w:rFonts w:ascii="Arial" w:hAnsi="Arial"/>
          <w:szCs w:val="18"/>
        </w:rPr>
        <w:t>, the related separate statement</w:t>
      </w:r>
      <w:r w:rsidR="00B36D76">
        <w:rPr>
          <w:rFonts w:ascii="Arial" w:hAnsi="Arial"/>
          <w:szCs w:val="18"/>
        </w:rPr>
        <w:t>s</w:t>
      </w:r>
      <w:r w:rsidRPr="00AE0FDE">
        <w:rPr>
          <w:rFonts w:ascii="Arial" w:hAnsi="Arial"/>
          <w:szCs w:val="18"/>
        </w:rPr>
        <w:t xml:space="preserve"> of profit or loss and other comprehensive income, changes in shareholders’ equity and cash flows for the year then ended, and notes disclosure summarizing accounting policies and other explanatory information.</w:t>
      </w:r>
    </w:p>
    <w:p w:rsidR="00801A1C" w:rsidRPr="00AE0FDE" w:rsidRDefault="00801A1C" w:rsidP="00AE0FDE">
      <w:pPr>
        <w:pStyle w:val="a2"/>
        <w:spacing w:after="0" w:line="360" w:lineRule="auto"/>
        <w:jc w:val="thaiDistribute"/>
        <w:rPr>
          <w:rFonts w:ascii="Arial" w:hAnsi="Arial"/>
          <w:szCs w:val="18"/>
        </w:rPr>
      </w:pPr>
    </w:p>
    <w:p w:rsidR="00A97A84" w:rsidRPr="00AE0FDE" w:rsidRDefault="00FA60B9" w:rsidP="00AE0FDE">
      <w:pPr>
        <w:pStyle w:val="a2"/>
        <w:spacing w:after="0" w:line="360" w:lineRule="auto"/>
        <w:jc w:val="thaiDistribute"/>
        <w:rPr>
          <w:rFonts w:ascii="Arial" w:hAnsi="Arial"/>
          <w:szCs w:val="18"/>
        </w:rPr>
      </w:pPr>
      <w:r w:rsidRPr="00AE0FDE">
        <w:rPr>
          <w:rFonts w:ascii="Arial" w:hAnsi="Arial"/>
          <w:szCs w:val="18"/>
        </w:rPr>
        <w:t>In my opinion, the accompanying consolidated and separate financial statements present fairly, in all material respects, the consolidated financial position of the Group as at 31 December 201</w:t>
      </w:r>
      <w:r w:rsidR="00287807">
        <w:rPr>
          <w:rFonts w:ascii="Arial" w:hAnsi="Arial"/>
          <w:szCs w:val="18"/>
        </w:rPr>
        <w:t>7</w:t>
      </w:r>
      <w:r w:rsidRPr="00AE0FDE">
        <w:rPr>
          <w:rFonts w:ascii="Arial" w:hAnsi="Arial"/>
          <w:szCs w:val="18"/>
        </w:rPr>
        <w:t>, and its consolidated financial performance and cash flows for the year then ended and the separate financial position as at 31 December 201</w:t>
      </w:r>
      <w:r w:rsidR="00287807">
        <w:rPr>
          <w:rFonts w:ascii="Arial" w:hAnsi="Arial"/>
          <w:szCs w:val="18"/>
        </w:rPr>
        <w:t>7</w:t>
      </w:r>
      <w:r w:rsidRPr="00AE0FDE">
        <w:rPr>
          <w:rFonts w:ascii="Arial" w:hAnsi="Arial"/>
          <w:szCs w:val="18"/>
        </w:rPr>
        <w:t>, and its separate financial performance and cash flows for the year then ended in accordance with Thai Financial Reporting Standards.</w:t>
      </w:r>
    </w:p>
    <w:p w:rsidR="004A0993" w:rsidRPr="00AE0FDE" w:rsidRDefault="004A0993" w:rsidP="00AE0FDE">
      <w:pPr>
        <w:pStyle w:val="a2"/>
        <w:spacing w:after="0" w:line="360" w:lineRule="auto"/>
        <w:jc w:val="thaiDistribute"/>
        <w:rPr>
          <w:rFonts w:ascii="Arial" w:hAnsi="Arial"/>
          <w:szCs w:val="18"/>
          <w:cs/>
          <w:lang w:bidi="th-TH"/>
        </w:rPr>
      </w:pPr>
    </w:p>
    <w:p w:rsidR="00A85FEB" w:rsidRPr="00AE0FDE" w:rsidRDefault="00A85FEB" w:rsidP="00AE0FDE">
      <w:pPr>
        <w:pStyle w:val="a2"/>
        <w:spacing w:after="0" w:line="360" w:lineRule="auto"/>
        <w:jc w:val="thaiDistribute"/>
        <w:rPr>
          <w:rFonts w:ascii="Arial" w:hAnsi="Arial"/>
          <w:i/>
          <w:iCs/>
          <w:szCs w:val="18"/>
        </w:rPr>
      </w:pPr>
      <w:r w:rsidRPr="00AE0FDE">
        <w:rPr>
          <w:rFonts w:ascii="Arial" w:hAnsi="Arial"/>
          <w:i/>
          <w:iCs/>
          <w:szCs w:val="18"/>
        </w:rPr>
        <w:t>Basis for Opinion</w:t>
      </w:r>
    </w:p>
    <w:p w:rsidR="00A85FEB" w:rsidRPr="00AE0FDE" w:rsidRDefault="00A85FEB" w:rsidP="00AE0FDE">
      <w:pPr>
        <w:pStyle w:val="a2"/>
        <w:spacing w:after="0" w:line="360" w:lineRule="auto"/>
        <w:jc w:val="thaiDistribute"/>
        <w:rPr>
          <w:rFonts w:ascii="Arial" w:hAnsi="Arial"/>
          <w:i/>
          <w:iCs/>
          <w:szCs w:val="18"/>
        </w:rPr>
      </w:pPr>
    </w:p>
    <w:p w:rsidR="00801A1C" w:rsidRPr="00AE0FDE" w:rsidRDefault="00FA60B9" w:rsidP="00AE0FDE">
      <w:pPr>
        <w:pStyle w:val="a2"/>
        <w:spacing w:after="0" w:line="360" w:lineRule="auto"/>
        <w:jc w:val="thaiDistribute"/>
        <w:rPr>
          <w:rFonts w:ascii="Arial" w:hAnsi="Arial"/>
          <w:szCs w:val="18"/>
        </w:rPr>
      </w:pPr>
      <w:r w:rsidRPr="00AE0FDE">
        <w:rPr>
          <w:rFonts w:ascii="Arial" w:hAnsi="Arial"/>
          <w:szCs w:val="1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opinion.</w:t>
      </w:r>
    </w:p>
    <w:p w:rsidR="004A0993" w:rsidRPr="00AE0FDE" w:rsidRDefault="004A0993" w:rsidP="00AE0FDE">
      <w:pPr>
        <w:pStyle w:val="a2"/>
        <w:spacing w:after="0" w:line="360" w:lineRule="auto"/>
        <w:jc w:val="thaiDistribute"/>
        <w:rPr>
          <w:rFonts w:ascii="Arial" w:hAnsi="Arial"/>
          <w:szCs w:val="18"/>
        </w:rPr>
      </w:pPr>
    </w:p>
    <w:p w:rsidR="00AE0FDE" w:rsidRDefault="00AE0FDE" w:rsidP="00AE0FDE">
      <w:pPr>
        <w:pStyle w:val="a2"/>
        <w:spacing w:after="0" w:line="360" w:lineRule="auto"/>
        <w:jc w:val="thaiDistribute"/>
        <w:rPr>
          <w:rFonts w:ascii="Arial" w:hAnsi="Arial"/>
          <w:i/>
          <w:iCs/>
          <w:szCs w:val="18"/>
        </w:rPr>
      </w:pPr>
    </w:p>
    <w:p w:rsidR="00AE0FDE" w:rsidRDefault="00AE0FDE"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4A0993" w:rsidRPr="00AE0FDE" w:rsidRDefault="00B70166" w:rsidP="00AE0FDE">
      <w:pPr>
        <w:pStyle w:val="a2"/>
        <w:spacing w:after="0" w:line="360" w:lineRule="auto"/>
        <w:jc w:val="thaiDistribute"/>
        <w:rPr>
          <w:rFonts w:ascii="Arial" w:hAnsi="Arial"/>
          <w:i/>
          <w:iCs/>
          <w:szCs w:val="18"/>
        </w:rPr>
      </w:pPr>
      <w:r w:rsidRPr="00AE0FDE">
        <w:rPr>
          <w:rFonts w:ascii="Arial" w:hAnsi="Arial"/>
          <w:i/>
          <w:iCs/>
          <w:szCs w:val="18"/>
        </w:rPr>
        <w:lastRenderedPageBreak/>
        <w:t>Key audit matters</w:t>
      </w:r>
    </w:p>
    <w:p w:rsidR="00B70166" w:rsidRPr="00AE0FDE" w:rsidRDefault="00B70166" w:rsidP="00AE0FDE">
      <w:pPr>
        <w:pStyle w:val="a2"/>
        <w:spacing w:after="0" w:line="360" w:lineRule="auto"/>
        <w:jc w:val="thaiDistribute"/>
        <w:rPr>
          <w:rFonts w:ascii="Arial" w:hAnsi="Arial"/>
          <w:i/>
          <w:iCs/>
          <w:szCs w:val="18"/>
        </w:rPr>
      </w:pPr>
    </w:p>
    <w:p w:rsidR="00B70166" w:rsidRPr="00AE0FDE" w:rsidRDefault="00FA60B9" w:rsidP="00AE0FDE">
      <w:pPr>
        <w:pStyle w:val="a2"/>
        <w:spacing w:after="0" w:line="360" w:lineRule="auto"/>
        <w:jc w:val="thaiDistribute"/>
        <w:rPr>
          <w:rFonts w:ascii="Arial" w:hAnsi="Arial"/>
          <w:szCs w:val="18"/>
        </w:rPr>
      </w:pPr>
      <w:r w:rsidRPr="00AE0FDE">
        <w:rPr>
          <w:rFonts w:ascii="Arial" w:hAnsi="Arial"/>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F82DB8">
        <w:rPr>
          <w:rFonts w:ascii="Arial" w:hAnsi="Arial"/>
          <w:szCs w:val="18"/>
        </w:rPr>
        <w:t>.</w:t>
      </w:r>
    </w:p>
    <w:p w:rsidR="00AE0FDE" w:rsidRPr="00AE0FDE" w:rsidRDefault="00AE0FDE" w:rsidP="00AE0FDE">
      <w:pPr>
        <w:pStyle w:val="a2"/>
        <w:spacing w:after="0" w:line="360" w:lineRule="auto"/>
        <w:jc w:val="thaiDistribute"/>
        <w:rPr>
          <w:rFonts w:ascii="Arial" w:hAnsi="Arial"/>
          <w:szCs w:val="18"/>
        </w:rPr>
      </w:pPr>
    </w:p>
    <w:tbl>
      <w:tblPr>
        <w:tblStyle w:val="ae"/>
        <w:tblW w:w="8757" w:type="dxa"/>
        <w:tblInd w:w="-113" w:type="dxa"/>
        <w:tblLook w:val="04A0"/>
      </w:tblPr>
      <w:tblGrid>
        <w:gridCol w:w="4608"/>
        <w:gridCol w:w="4149"/>
      </w:tblGrid>
      <w:tr w:rsidR="009474E1" w:rsidRPr="00AE0FDE" w:rsidTr="00C9197C">
        <w:tc>
          <w:tcPr>
            <w:tcW w:w="4608" w:type="dxa"/>
          </w:tcPr>
          <w:p w:rsidR="009474E1" w:rsidRPr="00AE0FDE" w:rsidRDefault="009474E1" w:rsidP="00AE0FDE">
            <w:pPr>
              <w:pStyle w:val="a2"/>
              <w:spacing w:after="0" w:line="360" w:lineRule="auto"/>
              <w:jc w:val="center"/>
              <w:rPr>
                <w:rFonts w:ascii="Arial" w:hAnsi="Arial"/>
                <w:b/>
                <w:bCs/>
                <w:szCs w:val="18"/>
              </w:rPr>
            </w:pPr>
            <w:r w:rsidRPr="00AE0FDE">
              <w:rPr>
                <w:rFonts w:ascii="Arial" w:hAnsi="Arial"/>
                <w:b/>
                <w:bCs/>
                <w:szCs w:val="18"/>
              </w:rPr>
              <w:t>Key audit matter</w:t>
            </w:r>
          </w:p>
        </w:tc>
        <w:tc>
          <w:tcPr>
            <w:tcW w:w="4149" w:type="dxa"/>
          </w:tcPr>
          <w:p w:rsidR="009474E1" w:rsidRPr="00AE0FDE" w:rsidRDefault="009474E1" w:rsidP="00AE0FDE">
            <w:pPr>
              <w:pStyle w:val="a2"/>
              <w:spacing w:after="0" w:line="360" w:lineRule="auto"/>
              <w:ind w:hanging="132"/>
              <w:jc w:val="center"/>
              <w:rPr>
                <w:rFonts w:ascii="Arial" w:hAnsi="Arial"/>
                <w:b/>
                <w:bCs/>
                <w:szCs w:val="18"/>
              </w:rPr>
            </w:pPr>
            <w:r w:rsidRPr="00AE0FDE">
              <w:rPr>
                <w:rFonts w:ascii="Arial" w:hAnsi="Arial"/>
                <w:b/>
                <w:bCs/>
                <w:szCs w:val="18"/>
              </w:rPr>
              <w:t>Audit response</w:t>
            </w:r>
          </w:p>
        </w:tc>
      </w:tr>
      <w:tr w:rsidR="009474E1" w:rsidRPr="00AE0FDE" w:rsidTr="00C9197C">
        <w:tc>
          <w:tcPr>
            <w:tcW w:w="4608" w:type="dxa"/>
          </w:tcPr>
          <w:p w:rsidR="009474E1" w:rsidRPr="00AE0FDE" w:rsidRDefault="009474E1" w:rsidP="00AE0FDE">
            <w:pPr>
              <w:pStyle w:val="a2"/>
              <w:spacing w:after="0" w:line="360" w:lineRule="auto"/>
              <w:jc w:val="thaiDistribute"/>
              <w:rPr>
                <w:rFonts w:ascii="Arial" w:hAnsi="Arial"/>
                <w:szCs w:val="18"/>
              </w:rPr>
            </w:pPr>
          </w:p>
          <w:p w:rsidR="009474E1" w:rsidRDefault="009474E1" w:rsidP="00AE0FDE">
            <w:pPr>
              <w:pStyle w:val="a2"/>
              <w:spacing w:after="0" w:line="360" w:lineRule="auto"/>
              <w:jc w:val="thaiDistribute"/>
              <w:rPr>
                <w:rFonts w:ascii="Arial" w:hAnsi="Arial"/>
                <w:i/>
                <w:iCs/>
                <w:szCs w:val="18"/>
              </w:rPr>
            </w:pPr>
            <w:r w:rsidRPr="00AE0FDE">
              <w:rPr>
                <w:rFonts w:ascii="Arial" w:hAnsi="Arial"/>
                <w:i/>
                <w:iCs/>
                <w:szCs w:val="18"/>
              </w:rPr>
              <w:t>Recognition of installation income, measurement of work in process</w:t>
            </w:r>
            <w:r w:rsidR="00F82DB8">
              <w:rPr>
                <w:rFonts w:ascii="Arial" w:hAnsi="Arial"/>
                <w:i/>
                <w:iCs/>
                <w:szCs w:val="18"/>
              </w:rPr>
              <w:t xml:space="preserve"> and</w:t>
            </w:r>
            <w:r w:rsidRPr="00AE0FDE">
              <w:rPr>
                <w:rFonts w:ascii="Arial" w:hAnsi="Arial"/>
                <w:i/>
                <w:iCs/>
                <w:szCs w:val="18"/>
              </w:rPr>
              <w:t xml:space="preserve"> estimation of installation cost </w:t>
            </w:r>
          </w:p>
          <w:p w:rsidR="00ED036D" w:rsidRDefault="00ED036D" w:rsidP="00AE0FDE">
            <w:pPr>
              <w:pStyle w:val="a2"/>
              <w:spacing w:after="0" w:line="360" w:lineRule="auto"/>
              <w:jc w:val="thaiDistribute"/>
              <w:rPr>
                <w:rFonts w:ascii="Arial" w:hAnsi="Arial"/>
                <w:i/>
                <w:iCs/>
                <w:szCs w:val="18"/>
              </w:rPr>
            </w:pPr>
          </w:p>
          <w:p w:rsidR="00ED036D" w:rsidRPr="00ED036D" w:rsidRDefault="00ED036D" w:rsidP="00ED036D">
            <w:pPr>
              <w:spacing w:line="360" w:lineRule="auto"/>
              <w:jc w:val="thaiDistribute"/>
              <w:rPr>
                <w:rFonts w:ascii="Arial" w:hAnsi="Arial"/>
                <w:spacing w:val="-4"/>
                <w:szCs w:val="18"/>
              </w:rPr>
            </w:pPr>
            <w:r w:rsidRPr="003329BC">
              <w:rPr>
                <w:rFonts w:ascii="Arial" w:hAnsi="Arial"/>
                <w:spacing w:val="-4"/>
                <w:szCs w:val="18"/>
              </w:rPr>
              <w:t xml:space="preserve">The Group and Company recognized revenue from </w:t>
            </w:r>
            <w:r w:rsidR="00066373" w:rsidRPr="003329BC">
              <w:rPr>
                <w:rFonts w:ascii="Arial" w:hAnsi="Arial"/>
                <w:spacing w:val="-4"/>
                <w:szCs w:val="18"/>
              </w:rPr>
              <w:t>installation</w:t>
            </w:r>
            <w:r w:rsidRPr="003329BC">
              <w:rPr>
                <w:rFonts w:ascii="Arial" w:hAnsi="Arial"/>
                <w:spacing w:val="-4"/>
                <w:szCs w:val="18"/>
              </w:rPr>
              <w:t xml:space="preserve"> for the year ended 31 December 2017 amounting to Baht </w:t>
            </w:r>
            <w:r w:rsidR="003329BC" w:rsidRPr="003329BC">
              <w:rPr>
                <w:rFonts w:ascii="Arial" w:hAnsi="Arial"/>
                <w:spacing w:val="-4"/>
                <w:szCs w:val="18"/>
              </w:rPr>
              <w:t>957.64</w:t>
            </w:r>
            <w:r w:rsidRPr="003329BC">
              <w:rPr>
                <w:rFonts w:ascii="Arial" w:hAnsi="Arial"/>
                <w:spacing w:val="-4"/>
                <w:szCs w:val="18"/>
              </w:rPr>
              <w:t xml:space="preserve"> million and Baht </w:t>
            </w:r>
            <w:r w:rsidR="003329BC" w:rsidRPr="003329BC">
              <w:rPr>
                <w:rFonts w:ascii="Arial" w:hAnsi="Arial"/>
                <w:spacing w:val="-4"/>
                <w:szCs w:val="18"/>
              </w:rPr>
              <w:t>841.04</w:t>
            </w:r>
            <w:r w:rsidRPr="003329BC">
              <w:rPr>
                <w:rFonts w:ascii="Arial" w:hAnsi="Arial"/>
                <w:spacing w:val="-4"/>
                <w:szCs w:val="18"/>
              </w:rPr>
              <w:t xml:space="preserve"> million, respectively</w:t>
            </w:r>
            <w:r w:rsidR="00C2553D">
              <w:rPr>
                <w:rFonts w:ascii="Arial" w:hAnsi="Arial"/>
                <w:spacing w:val="-4"/>
                <w:szCs w:val="18"/>
              </w:rPr>
              <w:t xml:space="preserve"> which recognized in sales and installation income – net.</w:t>
            </w:r>
          </w:p>
          <w:p w:rsidR="00ED036D" w:rsidRPr="00ED036D" w:rsidRDefault="00ED036D" w:rsidP="00ED036D">
            <w:pPr>
              <w:pStyle w:val="a2"/>
              <w:spacing w:after="0" w:line="360" w:lineRule="auto"/>
              <w:jc w:val="thaiDistribute"/>
              <w:rPr>
                <w:rFonts w:ascii="Garamond" w:hAnsi="Garamond"/>
                <w:sz w:val="20"/>
              </w:rPr>
            </w:pPr>
          </w:p>
          <w:p w:rsidR="009474E1" w:rsidRPr="00AE0FDE" w:rsidRDefault="009474E1" w:rsidP="00AE0FDE">
            <w:pPr>
              <w:pStyle w:val="a2"/>
              <w:spacing w:after="0" w:line="360" w:lineRule="auto"/>
              <w:jc w:val="thaiDistribute"/>
              <w:rPr>
                <w:rFonts w:ascii="Arial" w:hAnsi="Arial"/>
                <w:szCs w:val="18"/>
              </w:rPr>
            </w:pPr>
            <w:r w:rsidRPr="00AE0FDE">
              <w:rPr>
                <w:rFonts w:ascii="Arial" w:hAnsi="Arial"/>
                <w:spacing w:val="-4"/>
                <w:szCs w:val="18"/>
              </w:rPr>
              <w:t xml:space="preserve">The Group recognized installation income in the statement of income in proportion to the stage of completion. The percentages of completion are determined by the Group’s engineers </w:t>
            </w:r>
            <w:r w:rsidR="00F82DB8">
              <w:rPr>
                <w:rFonts w:ascii="Arial" w:hAnsi="Arial"/>
                <w:spacing w:val="-4"/>
                <w:szCs w:val="18"/>
              </w:rPr>
              <w:t>in conjunction</w:t>
            </w:r>
            <w:r w:rsidRPr="00AE0FDE">
              <w:rPr>
                <w:rFonts w:ascii="Arial" w:hAnsi="Arial"/>
                <w:spacing w:val="-4"/>
                <w:szCs w:val="18"/>
              </w:rPr>
              <w:t xml:space="preserve"> with </w:t>
            </w:r>
            <w:r w:rsidR="00F82DB8">
              <w:rPr>
                <w:rFonts w:ascii="Arial" w:hAnsi="Arial"/>
                <w:spacing w:val="-4"/>
                <w:szCs w:val="18"/>
              </w:rPr>
              <w:t>a comparisonof</w:t>
            </w:r>
            <w:r w:rsidRPr="00AE0FDE">
              <w:rPr>
                <w:rFonts w:ascii="Arial" w:hAnsi="Arial"/>
                <w:spacing w:val="-4"/>
                <w:szCs w:val="18"/>
              </w:rPr>
              <w:t xml:space="preserve"> actual costs to estimated total costs. Costs of the project work are recognized as incurred on an accrual basis. </w:t>
            </w:r>
            <w:r w:rsidR="008B1137">
              <w:rPr>
                <w:rFonts w:ascii="Arial" w:hAnsi="Arial"/>
                <w:spacing w:val="-4"/>
                <w:szCs w:val="18"/>
              </w:rPr>
              <w:t xml:space="preserve">In addition, </w:t>
            </w:r>
            <w:r w:rsidRPr="00AE0FDE">
              <w:rPr>
                <w:rFonts w:ascii="Arial" w:hAnsi="Arial"/>
                <w:spacing w:val="-4"/>
                <w:szCs w:val="18"/>
              </w:rPr>
              <w:t xml:space="preserve">the processes to estimate </w:t>
            </w:r>
            <w:r w:rsidR="00F82DB8">
              <w:rPr>
                <w:rFonts w:ascii="Arial" w:hAnsi="Arial"/>
                <w:spacing w:val="-4"/>
                <w:szCs w:val="18"/>
              </w:rPr>
              <w:t>estimated</w:t>
            </w:r>
            <w:r w:rsidRPr="00AE0FDE">
              <w:rPr>
                <w:rFonts w:ascii="Arial" w:hAnsi="Arial"/>
                <w:spacing w:val="-4"/>
                <w:szCs w:val="18"/>
              </w:rPr>
              <w:t xml:space="preserve"> costs of installation is highly judgmental and </w:t>
            </w:r>
            <w:r w:rsidR="00F82DB8">
              <w:rPr>
                <w:rFonts w:ascii="Arial" w:hAnsi="Arial"/>
                <w:spacing w:val="-4"/>
                <w:szCs w:val="18"/>
              </w:rPr>
              <w:t>can be affected</w:t>
            </w:r>
            <w:r w:rsidRPr="00AE0FDE">
              <w:rPr>
                <w:rFonts w:ascii="Arial" w:hAnsi="Arial"/>
                <w:spacing w:val="-4"/>
                <w:szCs w:val="18"/>
              </w:rPr>
              <w:t xml:space="preserve"> by change</w:t>
            </w:r>
            <w:r w:rsidR="00F82DB8">
              <w:rPr>
                <w:rFonts w:ascii="Arial" w:hAnsi="Arial"/>
                <w:spacing w:val="-4"/>
                <w:szCs w:val="18"/>
              </w:rPr>
              <w:t>sin</w:t>
            </w:r>
            <w:r w:rsidRPr="00AE0FDE">
              <w:rPr>
                <w:rFonts w:ascii="Arial" w:hAnsi="Arial"/>
                <w:spacing w:val="-4"/>
                <w:szCs w:val="18"/>
              </w:rPr>
              <w:t xml:space="preserve"> environmental factors, including economic conditions and future </w:t>
            </w:r>
            <w:r w:rsidR="00F82DB8">
              <w:rPr>
                <w:rFonts w:ascii="Arial" w:hAnsi="Arial"/>
                <w:spacing w:val="-4"/>
                <w:szCs w:val="18"/>
              </w:rPr>
              <w:t>availability</w:t>
            </w:r>
            <w:r w:rsidRPr="00AE0FDE">
              <w:rPr>
                <w:rFonts w:ascii="Arial" w:hAnsi="Arial"/>
                <w:spacing w:val="-4"/>
                <w:szCs w:val="18"/>
              </w:rPr>
              <w:t xml:space="preserve"> of raw materials and </w:t>
            </w:r>
            <w:r w:rsidR="00C2553D">
              <w:rPr>
                <w:rFonts w:ascii="Arial" w:hAnsi="Arial"/>
                <w:spacing w:val="-4"/>
                <w:szCs w:val="18"/>
              </w:rPr>
              <w:t>l</w:t>
            </w:r>
            <w:r w:rsidRPr="00AE0FDE">
              <w:rPr>
                <w:rFonts w:ascii="Arial" w:hAnsi="Arial"/>
                <w:spacing w:val="-4"/>
                <w:szCs w:val="18"/>
              </w:rPr>
              <w:t>abor. The actual costs may differ from these estimat</w:t>
            </w:r>
            <w:r w:rsidR="006F77FA">
              <w:rPr>
                <w:rFonts w:ascii="Arial" w:hAnsi="Arial"/>
                <w:spacing w:val="-4"/>
                <w:szCs w:val="18"/>
              </w:rPr>
              <w:t>e</w:t>
            </w:r>
            <w:r w:rsidR="008B1137">
              <w:rPr>
                <w:rFonts w:ascii="Arial" w:hAnsi="Arial"/>
                <w:spacing w:val="-4"/>
                <w:szCs w:val="18"/>
              </w:rPr>
              <w:t xml:space="preserve"> cost</w:t>
            </w:r>
            <w:r w:rsidRPr="00AE0FDE">
              <w:rPr>
                <w:rFonts w:ascii="Arial" w:hAnsi="Arial"/>
                <w:spacing w:val="-4"/>
                <w:szCs w:val="18"/>
              </w:rPr>
              <w:t xml:space="preserve"> which</w:t>
            </w:r>
            <w:r w:rsidR="00C2553D">
              <w:rPr>
                <w:rFonts w:ascii="Arial" w:hAnsi="Arial"/>
                <w:spacing w:val="-4"/>
                <w:szCs w:val="18"/>
              </w:rPr>
              <w:t>could result in a material variance in the amount of profit or loss in the current period</w:t>
            </w:r>
            <w:r w:rsidR="00A1161C">
              <w:rPr>
                <w:rFonts w:ascii="Arial" w:hAnsi="Arial"/>
                <w:spacing w:val="-4"/>
                <w:szCs w:val="18"/>
              </w:rPr>
              <w:t>.</w:t>
            </w:r>
          </w:p>
          <w:p w:rsidR="009474E1" w:rsidRPr="00AE0FDE" w:rsidRDefault="009474E1" w:rsidP="00AE0FDE">
            <w:pPr>
              <w:pStyle w:val="a2"/>
              <w:spacing w:after="0" w:line="360" w:lineRule="auto"/>
              <w:jc w:val="thaiDistribute"/>
              <w:rPr>
                <w:rFonts w:ascii="Arial" w:hAnsi="Arial"/>
                <w:szCs w:val="18"/>
              </w:rPr>
            </w:pPr>
          </w:p>
          <w:p w:rsidR="00066373" w:rsidRPr="00066373" w:rsidRDefault="00066373" w:rsidP="00066373">
            <w:pPr>
              <w:pStyle w:val="a2"/>
              <w:spacing w:after="0" w:line="360" w:lineRule="auto"/>
              <w:jc w:val="thaiDistribute"/>
              <w:rPr>
                <w:rFonts w:ascii="Arial" w:hAnsi="Arial"/>
                <w:spacing w:val="-4"/>
                <w:szCs w:val="18"/>
              </w:rPr>
            </w:pPr>
            <w:r w:rsidRPr="00066373">
              <w:rPr>
                <w:rFonts w:ascii="Arial" w:hAnsi="Arial"/>
                <w:spacing w:val="-4"/>
                <w:szCs w:val="18"/>
              </w:rPr>
              <w:t>The Group and the Company disclosed accounting policies for revenue recognition f</w:t>
            </w:r>
            <w:r>
              <w:rPr>
                <w:rFonts w:ascii="Arial" w:hAnsi="Arial"/>
                <w:spacing w:val="-4"/>
                <w:szCs w:val="18"/>
              </w:rPr>
              <w:t>rominstallation</w:t>
            </w:r>
            <w:r w:rsidRPr="00066373">
              <w:rPr>
                <w:rFonts w:ascii="Arial" w:hAnsi="Arial"/>
                <w:spacing w:val="-4"/>
                <w:szCs w:val="18"/>
              </w:rPr>
              <w:t xml:space="preserve"> in Note 3 to financial statements. </w:t>
            </w:r>
          </w:p>
          <w:p w:rsidR="009474E1" w:rsidRPr="00AE0FDE" w:rsidRDefault="009474E1" w:rsidP="00AE0FDE">
            <w:pPr>
              <w:pStyle w:val="a2"/>
              <w:spacing w:after="0" w:line="360" w:lineRule="auto"/>
              <w:jc w:val="thaiDistribute"/>
              <w:rPr>
                <w:rFonts w:ascii="Arial" w:hAnsi="Arial"/>
                <w:szCs w:val="18"/>
              </w:rPr>
            </w:pPr>
          </w:p>
        </w:tc>
        <w:tc>
          <w:tcPr>
            <w:tcW w:w="4149" w:type="dxa"/>
          </w:tcPr>
          <w:p w:rsidR="009474E1" w:rsidRPr="00AE0FDE" w:rsidRDefault="009474E1" w:rsidP="00AE0FDE">
            <w:pPr>
              <w:pStyle w:val="a2"/>
              <w:spacing w:after="0" w:line="360" w:lineRule="auto"/>
              <w:jc w:val="thaiDistribute"/>
              <w:rPr>
                <w:rFonts w:ascii="Arial" w:hAnsi="Arial"/>
                <w:szCs w:val="18"/>
              </w:rPr>
            </w:pPr>
          </w:p>
          <w:p w:rsidR="009474E1" w:rsidRPr="00AE0FDE" w:rsidRDefault="009474E1" w:rsidP="00AE0FDE">
            <w:pPr>
              <w:pStyle w:val="a2"/>
              <w:spacing w:after="0" w:line="360" w:lineRule="auto"/>
              <w:jc w:val="thaiDistribute"/>
              <w:rPr>
                <w:rFonts w:ascii="Arial" w:hAnsi="Arial"/>
                <w:szCs w:val="18"/>
              </w:rPr>
            </w:pPr>
          </w:p>
          <w:p w:rsidR="009474E1" w:rsidRPr="00AE0FDE" w:rsidRDefault="009474E1" w:rsidP="00AE0FDE">
            <w:pPr>
              <w:pStyle w:val="a2"/>
              <w:spacing w:after="0" w:line="360" w:lineRule="auto"/>
              <w:jc w:val="thaiDistribute"/>
              <w:rPr>
                <w:rFonts w:ascii="Arial" w:hAnsi="Arial"/>
                <w:szCs w:val="18"/>
              </w:rPr>
            </w:pPr>
          </w:p>
          <w:p w:rsidR="009474E1" w:rsidRPr="00AE0FDE" w:rsidRDefault="009474E1" w:rsidP="00AE0FDE">
            <w:pPr>
              <w:pStyle w:val="a2"/>
              <w:spacing w:after="0" w:line="360" w:lineRule="auto"/>
              <w:jc w:val="thaiDistribute"/>
              <w:rPr>
                <w:rFonts w:ascii="Arial" w:hAnsi="Arial"/>
                <w:szCs w:val="18"/>
              </w:rPr>
            </w:pPr>
          </w:p>
          <w:p w:rsidR="009474E1" w:rsidRPr="00AE0FDE" w:rsidRDefault="009474E1" w:rsidP="00AE0FDE">
            <w:pPr>
              <w:pStyle w:val="a2"/>
              <w:spacing w:after="0" w:line="360" w:lineRule="auto"/>
              <w:jc w:val="thaiDistribute"/>
              <w:rPr>
                <w:rFonts w:ascii="Arial" w:hAnsi="Arial"/>
                <w:szCs w:val="18"/>
              </w:rPr>
            </w:pPr>
            <w:r w:rsidRPr="00AE0FDE">
              <w:rPr>
                <w:rFonts w:ascii="Arial" w:hAnsi="Arial"/>
                <w:spacing w:val="-4"/>
                <w:szCs w:val="18"/>
              </w:rPr>
              <w:t xml:space="preserve">I obtained an understanding and evaluating reasonable of percentages of completion method, observing physical survey of installation in progress nearly the end of accounting period, obtained report from project engineer for the physical completion of the projects, auditing supporting evidences for estimate budget costs and actual costs during the year. Moreover, I compared the actual costs to the budgeted total </w:t>
            </w:r>
            <w:r w:rsidRPr="00AE0FDE">
              <w:rPr>
                <w:rFonts w:ascii="Arial" w:hAnsi="Arial"/>
                <w:spacing w:val="-6"/>
                <w:szCs w:val="18"/>
              </w:rPr>
              <w:t>costs to consider that the percentage of completion</w:t>
            </w:r>
            <w:r w:rsidRPr="00AE0FDE">
              <w:rPr>
                <w:rFonts w:ascii="Arial" w:hAnsi="Arial"/>
                <w:spacing w:val="-4"/>
                <w:szCs w:val="18"/>
              </w:rPr>
              <w:t xml:space="preserve"> is relevant to the physical observation.</w:t>
            </w:r>
          </w:p>
          <w:p w:rsidR="009474E1" w:rsidRPr="00AE0FDE" w:rsidRDefault="009474E1" w:rsidP="00AE0FDE">
            <w:pPr>
              <w:pStyle w:val="a2"/>
              <w:spacing w:after="0" w:line="360" w:lineRule="auto"/>
              <w:jc w:val="thaiDistribute"/>
              <w:rPr>
                <w:rFonts w:ascii="Arial" w:hAnsi="Arial"/>
                <w:szCs w:val="18"/>
              </w:rPr>
            </w:pPr>
          </w:p>
        </w:tc>
      </w:tr>
    </w:tbl>
    <w:p w:rsidR="00B70166" w:rsidRDefault="00B70166" w:rsidP="00AE0FDE">
      <w:pPr>
        <w:pStyle w:val="a2"/>
        <w:spacing w:after="0" w:line="360" w:lineRule="auto"/>
        <w:jc w:val="thaiDistribute"/>
        <w:rPr>
          <w:rFonts w:ascii="Arial" w:hAnsi="Arial"/>
          <w:szCs w:val="18"/>
        </w:rPr>
      </w:pPr>
    </w:p>
    <w:p w:rsidR="00954959" w:rsidRDefault="00954959" w:rsidP="00AE0FDE">
      <w:pPr>
        <w:pStyle w:val="a2"/>
        <w:spacing w:after="0" w:line="360" w:lineRule="auto"/>
        <w:jc w:val="thaiDistribute"/>
        <w:rPr>
          <w:rFonts w:ascii="Arial" w:hAnsi="Arial"/>
          <w:szCs w:val="18"/>
        </w:rPr>
      </w:pPr>
    </w:p>
    <w:p w:rsidR="00954959" w:rsidRDefault="00954959" w:rsidP="00AE0FDE">
      <w:pPr>
        <w:pStyle w:val="a2"/>
        <w:spacing w:after="0" w:line="360" w:lineRule="auto"/>
        <w:jc w:val="thaiDistribute"/>
        <w:rPr>
          <w:rFonts w:ascii="Arial" w:hAnsi="Arial"/>
          <w:szCs w:val="18"/>
        </w:rPr>
      </w:pPr>
    </w:p>
    <w:p w:rsidR="00954959" w:rsidRDefault="00954959" w:rsidP="00AE0FDE">
      <w:pPr>
        <w:pStyle w:val="a2"/>
        <w:spacing w:after="0" w:line="360" w:lineRule="auto"/>
        <w:jc w:val="thaiDistribute"/>
        <w:rPr>
          <w:rFonts w:ascii="Arial" w:hAnsi="Arial"/>
          <w:szCs w:val="18"/>
        </w:rPr>
      </w:pPr>
    </w:p>
    <w:p w:rsidR="00E17E24" w:rsidRDefault="00E17E24" w:rsidP="00AE0FDE">
      <w:pPr>
        <w:pStyle w:val="a2"/>
        <w:spacing w:after="0" w:line="360" w:lineRule="auto"/>
        <w:jc w:val="thaiDistribute"/>
        <w:rPr>
          <w:rFonts w:ascii="Arial" w:hAnsi="Arial"/>
          <w:szCs w:val="18"/>
        </w:rPr>
      </w:pPr>
    </w:p>
    <w:p w:rsidR="00E17E24" w:rsidRDefault="00E17E24" w:rsidP="00AE0FDE">
      <w:pPr>
        <w:pStyle w:val="a2"/>
        <w:spacing w:after="0" w:line="360" w:lineRule="auto"/>
        <w:jc w:val="thaiDistribute"/>
        <w:rPr>
          <w:rFonts w:ascii="Arial" w:hAnsi="Arial"/>
          <w:szCs w:val="18"/>
        </w:rPr>
      </w:pPr>
    </w:p>
    <w:p w:rsidR="00E17E24" w:rsidRDefault="00E17E24" w:rsidP="00AE0FDE">
      <w:pPr>
        <w:pStyle w:val="a2"/>
        <w:spacing w:after="0" w:line="360" w:lineRule="auto"/>
        <w:jc w:val="thaiDistribute"/>
        <w:rPr>
          <w:rFonts w:ascii="Arial" w:hAnsi="Arial"/>
          <w:szCs w:val="18"/>
        </w:rPr>
      </w:pPr>
    </w:p>
    <w:p w:rsidR="00954959" w:rsidRDefault="00954959" w:rsidP="00AE0FDE">
      <w:pPr>
        <w:pStyle w:val="a2"/>
        <w:spacing w:after="0" w:line="360" w:lineRule="auto"/>
        <w:jc w:val="thaiDistribute"/>
        <w:rPr>
          <w:rFonts w:ascii="Arial" w:hAnsi="Arial"/>
          <w:szCs w:val="18"/>
        </w:rPr>
      </w:pPr>
    </w:p>
    <w:p w:rsidR="00954959" w:rsidRDefault="00954959" w:rsidP="00AE0FDE">
      <w:pPr>
        <w:pStyle w:val="a2"/>
        <w:spacing w:after="0" w:line="360" w:lineRule="auto"/>
        <w:jc w:val="thaiDistribute"/>
        <w:rPr>
          <w:rFonts w:ascii="Arial" w:hAnsi="Arial"/>
          <w:szCs w:val="18"/>
        </w:rPr>
      </w:pPr>
    </w:p>
    <w:p w:rsidR="00504387" w:rsidRDefault="00504387" w:rsidP="00AE0FDE">
      <w:pPr>
        <w:pStyle w:val="a2"/>
        <w:spacing w:after="0" w:line="360" w:lineRule="auto"/>
        <w:jc w:val="thaiDistribute"/>
        <w:rPr>
          <w:rFonts w:ascii="Arial" w:hAnsi="Arial"/>
          <w:i/>
          <w:iCs/>
          <w:szCs w:val="18"/>
        </w:rPr>
      </w:pPr>
      <w:r>
        <w:rPr>
          <w:rFonts w:ascii="Arial" w:hAnsi="Arial"/>
          <w:i/>
          <w:iCs/>
          <w:szCs w:val="18"/>
        </w:rPr>
        <w:t>Other matters</w:t>
      </w:r>
    </w:p>
    <w:p w:rsidR="00504387" w:rsidRPr="00954959" w:rsidRDefault="00504387" w:rsidP="00AE0FDE">
      <w:pPr>
        <w:pStyle w:val="a2"/>
        <w:spacing w:after="0" w:line="360" w:lineRule="auto"/>
        <w:jc w:val="thaiDistribute"/>
        <w:rPr>
          <w:rFonts w:ascii="Arial" w:hAnsi="Arial"/>
          <w:i/>
          <w:iCs/>
          <w:sz w:val="16"/>
          <w:szCs w:val="16"/>
        </w:rPr>
      </w:pPr>
    </w:p>
    <w:p w:rsidR="00287807" w:rsidRPr="00287807" w:rsidRDefault="00287807" w:rsidP="00C81955">
      <w:pPr>
        <w:pStyle w:val="a2"/>
        <w:tabs>
          <w:tab w:val="left" w:pos="90"/>
        </w:tabs>
        <w:spacing w:after="0" w:line="360" w:lineRule="auto"/>
        <w:jc w:val="thaiDistribute"/>
        <w:rPr>
          <w:rFonts w:ascii="Arial" w:hAnsi="Arial"/>
          <w:szCs w:val="18"/>
        </w:rPr>
      </w:pPr>
      <w:r w:rsidRPr="00287807">
        <w:rPr>
          <w:rFonts w:ascii="Arial" w:hAnsi="Arial"/>
          <w:szCs w:val="18"/>
        </w:rPr>
        <w:t>The consolidated statement of financial position</w:t>
      </w:r>
      <w:r>
        <w:rPr>
          <w:rFonts w:ascii="Arial" w:hAnsi="Arial"/>
          <w:szCs w:val="18"/>
        </w:rPr>
        <w:t xml:space="preserve"> of Siam Steel Service Center Public Company Limited</w:t>
      </w:r>
      <w:r w:rsidRPr="00287807">
        <w:rPr>
          <w:rFonts w:ascii="Arial" w:hAnsi="Arial"/>
          <w:szCs w:val="18"/>
        </w:rPr>
        <w:t xml:space="preserve"> as at 31 December 2016, the related consolidated statements of profit or loss and other comprehensive income, changes in shareholders’ equity and cash flows for the year then ended and the separate statement of financial position</w:t>
      </w:r>
      <w:r>
        <w:rPr>
          <w:rFonts w:ascii="Arial" w:hAnsi="Arial"/>
          <w:szCs w:val="18"/>
        </w:rPr>
        <w:t xml:space="preserve"> of Siam Steel Service Center Public Company Limited</w:t>
      </w:r>
      <w:r w:rsidRPr="00287807">
        <w:rPr>
          <w:rFonts w:ascii="Arial" w:hAnsi="Arial"/>
          <w:szCs w:val="18"/>
        </w:rPr>
        <w:t xml:space="preserve"> as at 31 December 2016, the related separate statements of profit or loss and other comprehensive income, changes in shareholders’ equity and cash flows for the year then ended, presented as comparative information, were audited by an auditor in the same office as mine, who issued his audit report dated 2</w:t>
      </w:r>
      <w:r w:rsidRPr="00287807">
        <w:rPr>
          <w:rFonts w:ascii="Arial" w:hAnsi="Arial" w:cs="Browallia New"/>
          <w:szCs w:val="22"/>
          <w:lang w:bidi="th-TH"/>
        </w:rPr>
        <w:t>4</w:t>
      </w:r>
      <w:r w:rsidRPr="00287807">
        <w:rPr>
          <w:rFonts w:ascii="Arial" w:hAnsi="Arial"/>
          <w:szCs w:val="18"/>
        </w:rPr>
        <w:t xml:space="preserve"> February 2017 </w:t>
      </w:r>
      <w:r w:rsidR="00A25E4E">
        <w:rPr>
          <w:rFonts w:ascii="Arial" w:hAnsi="Arial"/>
          <w:szCs w:val="18"/>
        </w:rPr>
        <w:t xml:space="preserve">and </w:t>
      </w:r>
      <w:r w:rsidRPr="00287807">
        <w:rPr>
          <w:rFonts w:ascii="Arial" w:hAnsi="Arial"/>
          <w:szCs w:val="18"/>
        </w:rPr>
        <w:t>expressed an unmodified opinion.</w:t>
      </w:r>
    </w:p>
    <w:p w:rsidR="003A101C" w:rsidRPr="00954959" w:rsidRDefault="003A101C" w:rsidP="00AE0FDE">
      <w:pPr>
        <w:pStyle w:val="a2"/>
        <w:spacing w:after="0" w:line="360" w:lineRule="auto"/>
        <w:jc w:val="thaiDistribute"/>
        <w:rPr>
          <w:rFonts w:ascii="Arial" w:hAnsi="Arial"/>
          <w:sz w:val="16"/>
          <w:szCs w:val="16"/>
        </w:rPr>
      </w:pPr>
    </w:p>
    <w:p w:rsidR="009474E1" w:rsidRPr="00AE0FDE" w:rsidRDefault="009474E1" w:rsidP="00AE0FDE">
      <w:pPr>
        <w:pStyle w:val="a2"/>
        <w:spacing w:after="0" w:line="360" w:lineRule="auto"/>
        <w:jc w:val="thaiDistribute"/>
        <w:rPr>
          <w:rFonts w:ascii="Arial" w:hAnsi="Arial"/>
          <w:i/>
          <w:iCs/>
          <w:szCs w:val="18"/>
        </w:rPr>
      </w:pPr>
      <w:r w:rsidRPr="00AE0FDE">
        <w:rPr>
          <w:rFonts w:ascii="Arial" w:hAnsi="Arial"/>
          <w:i/>
          <w:iCs/>
          <w:szCs w:val="18"/>
        </w:rPr>
        <w:t>Other Information</w:t>
      </w:r>
    </w:p>
    <w:p w:rsidR="00A85FEB" w:rsidRPr="00AE0FDE" w:rsidRDefault="00A85FEB" w:rsidP="00AE0FDE">
      <w:pPr>
        <w:pStyle w:val="a2"/>
        <w:spacing w:after="0" w:line="360" w:lineRule="auto"/>
        <w:jc w:val="thaiDistribute"/>
        <w:rPr>
          <w:rFonts w:ascii="Arial" w:hAnsi="Arial"/>
          <w:szCs w:val="18"/>
        </w:rPr>
      </w:pPr>
    </w:p>
    <w:p w:rsidR="00277243" w:rsidRPr="00AE0FDE" w:rsidRDefault="009474E1" w:rsidP="00AE0FDE">
      <w:pPr>
        <w:pStyle w:val="a2"/>
        <w:spacing w:after="0" w:line="360" w:lineRule="auto"/>
        <w:jc w:val="thaiDistribute"/>
        <w:rPr>
          <w:rFonts w:ascii="Arial" w:hAnsi="Arial"/>
          <w:szCs w:val="18"/>
        </w:rPr>
      </w:pPr>
      <w:r w:rsidRPr="00AE0FDE">
        <w:rPr>
          <w:rFonts w:ascii="Arial" w:hAnsi="Arial"/>
          <w:szCs w:val="18"/>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277243" w:rsidRPr="00954959" w:rsidRDefault="00277243" w:rsidP="00AE0FDE">
      <w:pPr>
        <w:pStyle w:val="a2"/>
        <w:spacing w:after="0" w:line="360" w:lineRule="auto"/>
        <w:jc w:val="thaiDistribute"/>
        <w:rPr>
          <w:rFonts w:ascii="Arial" w:hAnsi="Arial"/>
          <w:sz w:val="16"/>
          <w:szCs w:val="16"/>
        </w:rPr>
      </w:pPr>
    </w:p>
    <w:p w:rsidR="00277243" w:rsidRPr="00AE0FDE" w:rsidRDefault="009474E1" w:rsidP="00AE0FDE">
      <w:pPr>
        <w:pStyle w:val="a2"/>
        <w:spacing w:after="0" w:line="360" w:lineRule="auto"/>
        <w:jc w:val="thaiDistribute"/>
        <w:rPr>
          <w:rFonts w:ascii="Arial" w:hAnsi="Arial"/>
          <w:szCs w:val="18"/>
        </w:rPr>
      </w:pPr>
      <w:r w:rsidRPr="00AE0FDE">
        <w:rPr>
          <w:rFonts w:ascii="Arial" w:hAnsi="Arial"/>
          <w:szCs w:val="18"/>
        </w:rPr>
        <w:t xml:space="preserve">My opinion on the consolidated and separate financial statements does not cover the other information and I do not express any form of assurance conclusion thereon. </w:t>
      </w:r>
    </w:p>
    <w:p w:rsidR="000E7033" w:rsidRPr="00954959" w:rsidRDefault="000E7033" w:rsidP="00AE0FDE">
      <w:pPr>
        <w:pStyle w:val="a2"/>
        <w:spacing w:after="0" w:line="360" w:lineRule="auto"/>
        <w:jc w:val="thaiDistribute"/>
        <w:rPr>
          <w:rFonts w:ascii="Arial" w:hAnsi="Arial"/>
          <w:sz w:val="16"/>
          <w:szCs w:val="16"/>
        </w:rPr>
      </w:pPr>
    </w:p>
    <w:p w:rsidR="00277243" w:rsidRPr="00AE0FDE" w:rsidRDefault="009474E1" w:rsidP="00AE0FDE">
      <w:pPr>
        <w:pStyle w:val="a2"/>
        <w:spacing w:after="0" w:line="360" w:lineRule="auto"/>
        <w:jc w:val="thaiDistribute"/>
        <w:rPr>
          <w:rFonts w:ascii="Arial" w:hAnsi="Arial"/>
          <w:szCs w:val="18"/>
        </w:rPr>
      </w:pPr>
      <w:r w:rsidRPr="00AE0FDE">
        <w:rPr>
          <w:rFonts w:ascii="Arial" w:hAnsi="Arial"/>
          <w:szCs w:val="18"/>
        </w:rPr>
        <w:t>In connection with my audit of the consolidated and separate financial statements, my responsibility is to read the other information referred to above when it becomes available and, in doing so, consider whether the other information is materially inconsistent with the consolidated and separate financial statements or my knowledge obtained in the audit, or otherwise appears to be materially misstated.</w:t>
      </w:r>
    </w:p>
    <w:p w:rsidR="00277243" w:rsidRPr="00954959" w:rsidRDefault="00277243" w:rsidP="00AE0FDE">
      <w:pPr>
        <w:pStyle w:val="a2"/>
        <w:spacing w:after="0" w:line="360" w:lineRule="auto"/>
        <w:jc w:val="thaiDistribute"/>
        <w:rPr>
          <w:rFonts w:ascii="Arial" w:hAnsi="Arial"/>
          <w:sz w:val="16"/>
          <w:szCs w:val="16"/>
        </w:rPr>
      </w:pPr>
    </w:p>
    <w:p w:rsidR="00A85FEB" w:rsidRPr="00AE0FDE" w:rsidRDefault="009474E1" w:rsidP="00AE0FDE">
      <w:pPr>
        <w:pStyle w:val="a2"/>
        <w:spacing w:after="0" w:line="360" w:lineRule="auto"/>
        <w:jc w:val="thaiDistribute"/>
        <w:rPr>
          <w:rFonts w:ascii="Arial" w:hAnsi="Arial"/>
          <w:szCs w:val="18"/>
        </w:rPr>
      </w:pPr>
      <w:r w:rsidRPr="00AE0FDE">
        <w:rPr>
          <w:rFonts w:ascii="Arial" w:hAnsi="Arial"/>
          <w:szCs w:val="18"/>
        </w:rPr>
        <w:t>When I read the annual report, if I conclude that there is a material misstatement therein, I am required to communicate the matter to those charged with governance and revised a material misstatement.</w:t>
      </w:r>
    </w:p>
    <w:p w:rsidR="003A101C" w:rsidRPr="00954959" w:rsidRDefault="003A101C" w:rsidP="00AE0FDE">
      <w:pPr>
        <w:pStyle w:val="a2"/>
        <w:spacing w:after="0" w:line="360" w:lineRule="auto"/>
        <w:jc w:val="thaiDistribute"/>
        <w:rPr>
          <w:rFonts w:ascii="Arial" w:hAnsi="Arial"/>
          <w:i/>
          <w:iCs/>
          <w:sz w:val="16"/>
          <w:szCs w:val="16"/>
        </w:rPr>
      </w:pPr>
    </w:p>
    <w:p w:rsidR="003A101C" w:rsidRPr="00AE0FDE" w:rsidRDefault="003A101C" w:rsidP="00AE0FDE">
      <w:pPr>
        <w:pStyle w:val="a2"/>
        <w:spacing w:after="0" w:line="360" w:lineRule="auto"/>
        <w:jc w:val="thaiDistribute"/>
        <w:rPr>
          <w:rFonts w:ascii="Arial" w:hAnsi="Arial"/>
          <w:i/>
          <w:iCs/>
          <w:szCs w:val="18"/>
        </w:rPr>
      </w:pPr>
      <w:r>
        <w:rPr>
          <w:rFonts w:ascii="Arial" w:hAnsi="Arial"/>
          <w:i/>
          <w:iCs/>
          <w:szCs w:val="18"/>
        </w:rPr>
        <w:t>Responsibilities of Management and Those Charged with Governance for the</w:t>
      </w:r>
      <w:r w:rsidR="00F82DB8">
        <w:rPr>
          <w:rFonts w:ascii="Arial" w:hAnsi="Arial"/>
          <w:i/>
          <w:iCs/>
          <w:szCs w:val="18"/>
        </w:rPr>
        <w:t xml:space="preserve"> Consolidated and Separate</w:t>
      </w:r>
      <w:r>
        <w:rPr>
          <w:rFonts w:ascii="Arial" w:hAnsi="Arial"/>
          <w:i/>
          <w:iCs/>
          <w:szCs w:val="18"/>
        </w:rPr>
        <w:t xml:space="preserve"> Financial Statements</w:t>
      </w:r>
    </w:p>
    <w:p w:rsidR="00AE0FDE" w:rsidRPr="00954959" w:rsidRDefault="00AE0FDE" w:rsidP="00AE0FDE">
      <w:pPr>
        <w:pStyle w:val="a2"/>
        <w:spacing w:after="0" w:line="360" w:lineRule="auto"/>
        <w:jc w:val="thaiDistribute"/>
        <w:rPr>
          <w:rFonts w:ascii="Arial" w:hAnsi="Arial"/>
          <w:sz w:val="16"/>
          <w:szCs w:val="16"/>
        </w:rPr>
      </w:pPr>
    </w:p>
    <w:p w:rsidR="006E794A" w:rsidRPr="00AE0FDE" w:rsidRDefault="009474E1" w:rsidP="00AE0FDE">
      <w:pPr>
        <w:pStyle w:val="a2"/>
        <w:spacing w:after="0" w:line="360" w:lineRule="auto"/>
        <w:jc w:val="thaiDistribute"/>
        <w:rPr>
          <w:rFonts w:ascii="Arial" w:hAnsi="Arial"/>
          <w:szCs w:val="18"/>
        </w:rPr>
      </w:pPr>
      <w:r w:rsidRPr="00AE0FDE">
        <w:rPr>
          <w:rFonts w:ascii="Arial" w:hAnsi="Arial"/>
          <w:szCs w:val="18"/>
        </w:rPr>
        <w:t xml:space="preserve">Management is responsible for the preparation and fair presentation of the consolidated and separate financial statements in accordance with </w:t>
      </w:r>
      <w:r w:rsidR="00105647">
        <w:rPr>
          <w:rFonts w:ascii="Arial" w:hAnsi="Arial"/>
          <w:szCs w:val="18"/>
        </w:rPr>
        <w:t>Thai Financial Reporting Standards</w:t>
      </w:r>
      <w:r w:rsidRPr="00AE0FDE">
        <w:rPr>
          <w:rFonts w:ascii="Arial" w:hAnsi="Arial"/>
          <w:szCs w:val="18"/>
        </w:rPr>
        <w:t>, and for such internal control as management determines necessary to enable the preparation of consolidated and separate financial statements that are free from material misstatement, whether due to fraud or error.</w:t>
      </w:r>
    </w:p>
    <w:p w:rsidR="006E794A" w:rsidRPr="00954959" w:rsidRDefault="006E794A" w:rsidP="00AE0FDE">
      <w:pPr>
        <w:pStyle w:val="a2"/>
        <w:spacing w:after="0" w:line="360" w:lineRule="auto"/>
        <w:jc w:val="thaiDistribute"/>
        <w:rPr>
          <w:rFonts w:ascii="Arial" w:hAnsi="Arial"/>
          <w:sz w:val="16"/>
          <w:szCs w:val="16"/>
        </w:rPr>
      </w:pPr>
    </w:p>
    <w:p w:rsidR="006E794A" w:rsidRPr="00AE0FDE" w:rsidRDefault="009474E1" w:rsidP="00AE0FDE">
      <w:pPr>
        <w:pStyle w:val="a2"/>
        <w:spacing w:after="0" w:line="360" w:lineRule="auto"/>
        <w:jc w:val="thaiDistribute"/>
        <w:rPr>
          <w:rFonts w:ascii="Arial" w:hAnsi="Arial"/>
          <w:szCs w:val="18"/>
        </w:rPr>
      </w:pPr>
      <w:r w:rsidRPr="00AE0FDE">
        <w:rPr>
          <w:rFonts w:ascii="Arial" w:hAnsi="Arial"/>
          <w:szCs w:val="1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3A101C">
        <w:rPr>
          <w:rFonts w:ascii="Arial" w:hAnsi="Arial"/>
          <w:szCs w:val="18"/>
        </w:rPr>
        <w:t>.</w:t>
      </w:r>
    </w:p>
    <w:p w:rsidR="009474E1" w:rsidRPr="00954959" w:rsidRDefault="009474E1" w:rsidP="00AE0FDE">
      <w:pPr>
        <w:pStyle w:val="a2"/>
        <w:spacing w:after="0" w:line="360" w:lineRule="auto"/>
        <w:jc w:val="thaiDistribute"/>
        <w:rPr>
          <w:rFonts w:ascii="Arial" w:hAnsi="Arial"/>
          <w:sz w:val="16"/>
          <w:szCs w:val="16"/>
        </w:rPr>
      </w:pPr>
    </w:p>
    <w:p w:rsidR="00315CB1" w:rsidRPr="00AE0FDE" w:rsidRDefault="009474E1" w:rsidP="00AE0FDE">
      <w:pPr>
        <w:pStyle w:val="a2"/>
        <w:spacing w:after="0" w:line="360" w:lineRule="auto"/>
        <w:jc w:val="thaiDistribute"/>
        <w:rPr>
          <w:rFonts w:ascii="Arial" w:hAnsi="Arial"/>
          <w:szCs w:val="18"/>
        </w:rPr>
      </w:pPr>
      <w:r w:rsidRPr="00AE0FDE">
        <w:rPr>
          <w:rFonts w:ascii="Arial" w:hAnsi="Arial"/>
          <w:szCs w:val="18"/>
        </w:rPr>
        <w:t>Those charged with governance are responsible for overseeing the Group’s financial reporting process.</w:t>
      </w:r>
    </w:p>
    <w:p w:rsidR="00E17E24" w:rsidRDefault="00E17E24"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E17E24" w:rsidRDefault="00E17E24" w:rsidP="00AE0FDE">
      <w:pPr>
        <w:pStyle w:val="a2"/>
        <w:spacing w:after="0" w:line="360" w:lineRule="auto"/>
        <w:jc w:val="thaiDistribute"/>
        <w:rPr>
          <w:rFonts w:ascii="Arial" w:hAnsi="Arial"/>
          <w:i/>
          <w:iCs/>
          <w:szCs w:val="18"/>
        </w:rPr>
      </w:pPr>
    </w:p>
    <w:p w:rsidR="00801A1C" w:rsidRPr="00AE0FDE" w:rsidRDefault="006E794A" w:rsidP="00AE0FDE">
      <w:pPr>
        <w:pStyle w:val="a2"/>
        <w:spacing w:after="0" w:line="360" w:lineRule="auto"/>
        <w:jc w:val="thaiDistribute"/>
        <w:rPr>
          <w:rFonts w:ascii="Arial" w:hAnsi="Arial"/>
          <w:i/>
          <w:iCs/>
          <w:szCs w:val="18"/>
        </w:rPr>
      </w:pPr>
      <w:r w:rsidRPr="00AE0FDE">
        <w:rPr>
          <w:rFonts w:ascii="Arial" w:hAnsi="Arial"/>
          <w:i/>
          <w:iCs/>
          <w:szCs w:val="18"/>
        </w:rPr>
        <w:t>Auditor’s Responsibilities for the Audit of the</w:t>
      </w:r>
      <w:r w:rsidR="00F82DB8">
        <w:rPr>
          <w:rFonts w:ascii="Arial" w:hAnsi="Arial"/>
          <w:i/>
          <w:iCs/>
          <w:szCs w:val="18"/>
        </w:rPr>
        <w:t xml:space="preserve"> Consolidated and Separate</w:t>
      </w:r>
      <w:r w:rsidRPr="00AE0FDE">
        <w:rPr>
          <w:rFonts w:ascii="Arial" w:hAnsi="Arial"/>
          <w:i/>
          <w:iCs/>
          <w:szCs w:val="18"/>
        </w:rPr>
        <w:t xml:space="preserve"> Financial Statements</w:t>
      </w:r>
    </w:p>
    <w:p w:rsidR="00801A1C" w:rsidRPr="00AE0FDE" w:rsidRDefault="00801A1C" w:rsidP="00AE0FDE">
      <w:pPr>
        <w:pStyle w:val="a2"/>
        <w:spacing w:after="0" w:line="360" w:lineRule="auto"/>
        <w:jc w:val="thaiDistribute"/>
        <w:rPr>
          <w:rFonts w:ascii="Arial" w:hAnsi="Arial"/>
          <w:szCs w:val="18"/>
        </w:rPr>
      </w:pPr>
    </w:p>
    <w:p w:rsidR="000E7033" w:rsidRDefault="009474E1" w:rsidP="00AE0FDE">
      <w:pPr>
        <w:pStyle w:val="a2"/>
        <w:spacing w:after="0" w:line="360" w:lineRule="auto"/>
        <w:jc w:val="thaiDistribute"/>
        <w:rPr>
          <w:rFonts w:ascii="Arial" w:hAnsi="Arial"/>
          <w:szCs w:val="18"/>
        </w:rPr>
      </w:pPr>
      <w:r w:rsidRPr="00AE0FDE">
        <w:rPr>
          <w:rFonts w:ascii="Arial" w:hAnsi="Arial"/>
          <w:szCs w:val="1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996CB2">
        <w:rPr>
          <w:rFonts w:ascii="Arial" w:hAnsi="Arial"/>
          <w:szCs w:val="18"/>
        </w:rPr>
        <w:t>Thai Standards on Auditing</w:t>
      </w:r>
      <w:r w:rsidRPr="00AE0FDE">
        <w:rPr>
          <w:rFonts w:ascii="Arial" w:hAnsi="Arial"/>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315CB1" w:rsidRPr="00AE0FDE" w:rsidRDefault="00315CB1" w:rsidP="00AE0FDE">
      <w:pPr>
        <w:pStyle w:val="a2"/>
        <w:spacing w:after="0" w:line="360" w:lineRule="auto"/>
        <w:jc w:val="thaiDistribute"/>
        <w:rPr>
          <w:rFonts w:ascii="Arial" w:hAnsi="Arial"/>
          <w:szCs w:val="18"/>
        </w:rPr>
      </w:pPr>
    </w:p>
    <w:p w:rsidR="00365072" w:rsidRPr="00AE0FDE" w:rsidRDefault="001906DB" w:rsidP="00AE0FDE">
      <w:pPr>
        <w:pStyle w:val="a2"/>
        <w:spacing w:after="0" w:line="360" w:lineRule="auto"/>
        <w:jc w:val="thaiDistribute"/>
        <w:rPr>
          <w:rFonts w:ascii="Arial" w:hAnsi="Arial"/>
          <w:szCs w:val="18"/>
        </w:rPr>
      </w:pPr>
      <w:r w:rsidRPr="00AE0FDE">
        <w:rPr>
          <w:rFonts w:ascii="Arial" w:hAnsi="Arial"/>
          <w:szCs w:val="18"/>
        </w:rPr>
        <w:t>As part of an audit in accordance with Thai Standards on Auditing, I exercise professional judgment and maintain professional skepticism throughout the audit. I also:</w:t>
      </w:r>
    </w:p>
    <w:p w:rsidR="009548AA" w:rsidRPr="00AE0FDE" w:rsidRDefault="009548AA" w:rsidP="00AE0FDE">
      <w:pPr>
        <w:pStyle w:val="a2"/>
        <w:spacing w:after="0" w:line="360" w:lineRule="auto"/>
        <w:ind w:left="450" w:hanging="450"/>
        <w:jc w:val="thaiDistribute"/>
        <w:rPr>
          <w:rFonts w:ascii="Arial" w:hAnsi="Arial"/>
          <w:szCs w:val="18"/>
        </w:rPr>
      </w:pPr>
      <w:r w:rsidRPr="00AE0FDE">
        <w:rPr>
          <w:rFonts w:ascii="Arial" w:hAnsi="Arial"/>
          <w:szCs w:val="18"/>
        </w:rPr>
        <w:t>•</w:t>
      </w:r>
      <w:r w:rsidRPr="00AE0FDE">
        <w:rPr>
          <w:rFonts w:ascii="Arial" w:hAnsi="Arial"/>
          <w:szCs w:val="18"/>
        </w:rPr>
        <w:tab/>
      </w:r>
      <w:r w:rsidR="009474E1" w:rsidRPr="00AE0FDE">
        <w:rPr>
          <w:rFonts w:ascii="Arial" w:hAnsi="Arial"/>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the one resulting from error, as fraud may involve collusion, forgery, intentional omissions, misrepresentations, or the override of internal control.</w:t>
      </w:r>
    </w:p>
    <w:p w:rsidR="004A7EB9" w:rsidRPr="00AE0FDE" w:rsidRDefault="009548AA" w:rsidP="00AF752C">
      <w:pPr>
        <w:pStyle w:val="a2"/>
        <w:spacing w:after="0" w:line="360" w:lineRule="auto"/>
        <w:ind w:left="450" w:hanging="513"/>
        <w:jc w:val="thaiDistribute"/>
        <w:rPr>
          <w:rFonts w:ascii="Arial" w:hAnsi="Arial"/>
          <w:szCs w:val="18"/>
        </w:rPr>
      </w:pPr>
      <w:r w:rsidRPr="00AE0FDE">
        <w:rPr>
          <w:rFonts w:ascii="Arial" w:hAnsi="Arial"/>
          <w:szCs w:val="18"/>
        </w:rPr>
        <w:t>•</w:t>
      </w:r>
      <w:r w:rsidRPr="00AE0FDE">
        <w:rPr>
          <w:rFonts w:ascii="Arial" w:hAnsi="Arial"/>
          <w:szCs w:val="18"/>
        </w:rPr>
        <w:tab/>
      </w:r>
      <w:r w:rsidR="001906DB" w:rsidRPr="00AE0FDE">
        <w:rPr>
          <w:rFonts w:ascii="Arial" w:hAnsi="Arial"/>
          <w:szCs w:val="18"/>
        </w:rPr>
        <w:t xml:space="preserve">Obtain an understanding of internal control relevant to the audit in order to design audit procedures that are appropriate in the circumstances, but not for the purpose of expressing an opinion on the effectiveness of the </w:t>
      </w:r>
      <w:r w:rsidR="00F82DB8">
        <w:rPr>
          <w:rFonts w:ascii="Arial" w:hAnsi="Arial"/>
          <w:szCs w:val="18"/>
        </w:rPr>
        <w:t>Group</w:t>
      </w:r>
      <w:r w:rsidR="001906DB" w:rsidRPr="00AE0FDE">
        <w:rPr>
          <w:rFonts w:ascii="Arial" w:hAnsi="Arial"/>
          <w:szCs w:val="18"/>
        </w:rPr>
        <w:t>’s internal control.</w:t>
      </w:r>
    </w:p>
    <w:p w:rsidR="00AE0FDE" w:rsidRPr="00AE0FDE" w:rsidRDefault="009548AA" w:rsidP="000E7033">
      <w:pPr>
        <w:pStyle w:val="a2"/>
        <w:spacing w:after="0" w:line="360" w:lineRule="auto"/>
        <w:ind w:left="450" w:hanging="450"/>
        <w:jc w:val="thaiDistribute"/>
        <w:rPr>
          <w:rFonts w:ascii="Arial" w:hAnsi="Arial"/>
          <w:szCs w:val="18"/>
        </w:rPr>
      </w:pPr>
      <w:r w:rsidRPr="00AE0FDE">
        <w:rPr>
          <w:rFonts w:ascii="Arial" w:hAnsi="Arial"/>
          <w:szCs w:val="18"/>
        </w:rPr>
        <w:t>•</w:t>
      </w:r>
      <w:r w:rsidRPr="00AE0FDE">
        <w:rPr>
          <w:rFonts w:ascii="Arial" w:hAnsi="Arial"/>
          <w:szCs w:val="18"/>
        </w:rPr>
        <w:tab/>
        <w:t xml:space="preserve">Evaluate the appropriateness of accounting policies used and the reasonableness of accounting estimates and related disclosures made by management. </w:t>
      </w:r>
    </w:p>
    <w:p w:rsidR="004A0993" w:rsidRPr="00AE0FDE" w:rsidRDefault="009548AA" w:rsidP="00AE0FDE">
      <w:pPr>
        <w:pStyle w:val="a2"/>
        <w:spacing w:after="0" w:line="360" w:lineRule="auto"/>
        <w:ind w:left="450" w:hanging="450"/>
        <w:jc w:val="thaiDistribute"/>
        <w:rPr>
          <w:rFonts w:ascii="Arial" w:hAnsi="Arial"/>
          <w:szCs w:val="18"/>
        </w:rPr>
      </w:pPr>
      <w:r w:rsidRPr="00AE0FDE">
        <w:rPr>
          <w:rFonts w:ascii="Arial" w:hAnsi="Arial"/>
          <w:szCs w:val="18"/>
        </w:rPr>
        <w:t>•</w:t>
      </w:r>
      <w:r w:rsidRPr="00AE0FDE">
        <w:rPr>
          <w:rFonts w:ascii="Arial" w:hAnsi="Arial"/>
          <w:szCs w:val="18"/>
        </w:rPr>
        <w:tab/>
      </w:r>
      <w:r w:rsidR="009474E1" w:rsidRPr="00AE0FDE">
        <w:rPr>
          <w:rFonts w:ascii="Arial" w:hAnsi="Arial"/>
          <w:spacing w:val="-4"/>
          <w:szCs w:val="1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4A7EB9" w:rsidRDefault="009548AA" w:rsidP="00AE0FDE">
      <w:pPr>
        <w:pStyle w:val="a2"/>
        <w:spacing w:after="0" w:line="360" w:lineRule="auto"/>
        <w:ind w:left="446" w:hanging="446"/>
        <w:jc w:val="thaiDistribute"/>
        <w:rPr>
          <w:rFonts w:ascii="Arial" w:hAnsi="Arial"/>
          <w:szCs w:val="18"/>
        </w:rPr>
      </w:pPr>
      <w:r w:rsidRPr="00AE0FDE">
        <w:rPr>
          <w:rFonts w:ascii="Arial" w:hAnsi="Arial"/>
          <w:szCs w:val="18"/>
        </w:rPr>
        <w:t>•</w:t>
      </w:r>
      <w:r w:rsidRPr="00AE0FDE">
        <w:rPr>
          <w:rFonts w:ascii="Arial" w:hAnsi="Arial"/>
          <w:szCs w:val="18"/>
        </w:rPr>
        <w:tab/>
      </w:r>
      <w:r w:rsidR="009474E1" w:rsidRPr="00AE0FDE">
        <w:rPr>
          <w:rFonts w:ascii="Arial" w:hAnsi="Arial"/>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BB6037" w:rsidRDefault="00BB6037" w:rsidP="00AE0FDE">
      <w:pPr>
        <w:pStyle w:val="a2"/>
        <w:spacing w:after="0" w:line="360" w:lineRule="auto"/>
        <w:ind w:left="446" w:hanging="446"/>
        <w:jc w:val="thaiDistribute"/>
        <w:rPr>
          <w:rFonts w:ascii="Arial" w:hAnsi="Arial"/>
          <w:szCs w:val="18"/>
        </w:rPr>
      </w:pPr>
    </w:p>
    <w:p w:rsidR="00BB6037" w:rsidRDefault="00BB6037" w:rsidP="00AE0FDE">
      <w:pPr>
        <w:pStyle w:val="a2"/>
        <w:spacing w:after="0" w:line="360" w:lineRule="auto"/>
        <w:ind w:left="446" w:hanging="446"/>
        <w:jc w:val="thaiDistribute"/>
        <w:rPr>
          <w:rFonts w:ascii="Arial" w:hAnsi="Arial"/>
          <w:szCs w:val="18"/>
        </w:rPr>
      </w:pPr>
    </w:p>
    <w:p w:rsidR="00BB6037" w:rsidRDefault="00BB6037" w:rsidP="00AE0FDE">
      <w:pPr>
        <w:pStyle w:val="a2"/>
        <w:spacing w:after="0" w:line="360" w:lineRule="auto"/>
        <w:ind w:left="446" w:hanging="446"/>
        <w:jc w:val="thaiDistribute"/>
        <w:rPr>
          <w:rFonts w:ascii="Arial" w:hAnsi="Arial"/>
          <w:szCs w:val="18"/>
        </w:rPr>
      </w:pPr>
    </w:p>
    <w:p w:rsidR="00BB6037" w:rsidRDefault="00BB6037" w:rsidP="00AE0FDE">
      <w:pPr>
        <w:pStyle w:val="a2"/>
        <w:spacing w:after="0" w:line="360" w:lineRule="auto"/>
        <w:ind w:left="446" w:hanging="446"/>
        <w:jc w:val="thaiDistribute"/>
        <w:rPr>
          <w:rFonts w:ascii="Arial" w:hAnsi="Arial"/>
          <w:szCs w:val="18"/>
        </w:rPr>
      </w:pPr>
    </w:p>
    <w:p w:rsidR="00BB6037" w:rsidRDefault="00BB6037" w:rsidP="00AE0FDE">
      <w:pPr>
        <w:pStyle w:val="a2"/>
        <w:spacing w:after="0" w:line="360" w:lineRule="auto"/>
        <w:ind w:left="446" w:hanging="446"/>
        <w:jc w:val="thaiDistribute"/>
        <w:rPr>
          <w:rFonts w:ascii="Arial" w:hAnsi="Arial"/>
          <w:szCs w:val="18"/>
        </w:rPr>
      </w:pPr>
    </w:p>
    <w:p w:rsidR="00E17E24" w:rsidRDefault="00E17E24" w:rsidP="00AE0FDE">
      <w:pPr>
        <w:pStyle w:val="a2"/>
        <w:spacing w:after="0" w:line="360" w:lineRule="auto"/>
        <w:ind w:left="446" w:hanging="446"/>
        <w:jc w:val="thaiDistribute"/>
        <w:rPr>
          <w:rFonts w:ascii="Arial" w:hAnsi="Arial"/>
          <w:szCs w:val="18"/>
        </w:rPr>
      </w:pPr>
    </w:p>
    <w:p w:rsidR="00E17E24" w:rsidRDefault="00E17E24" w:rsidP="00AE0FDE">
      <w:pPr>
        <w:pStyle w:val="a2"/>
        <w:spacing w:after="0" w:line="360" w:lineRule="auto"/>
        <w:ind w:left="446" w:hanging="446"/>
        <w:jc w:val="thaiDistribute"/>
        <w:rPr>
          <w:rFonts w:ascii="Arial" w:hAnsi="Arial"/>
          <w:szCs w:val="18"/>
        </w:rPr>
      </w:pPr>
    </w:p>
    <w:p w:rsidR="00E17E24" w:rsidRDefault="00E17E24" w:rsidP="00AE0FDE">
      <w:pPr>
        <w:pStyle w:val="a2"/>
        <w:spacing w:after="0" w:line="360" w:lineRule="auto"/>
        <w:ind w:left="446" w:hanging="446"/>
        <w:jc w:val="thaiDistribute"/>
        <w:rPr>
          <w:rFonts w:ascii="Arial" w:hAnsi="Arial"/>
          <w:szCs w:val="18"/>
        </w:rPr>
      </w:pPr>
    </w:p>
    <w:p w:rsidR="00E17E24" w:rsidRDefault="00E17E24" w:rsidP="00AE0FDE">
      <w:pPr>
        <w:pStyle w:val="a2"/>
        <w:spacing w:after="0" w:line="360" w:lineRule="auto"/>
        <w:ind w:left="446" w:hanging="446"/>
        <w:jc w:val="thaiDistribute"/>
        <w:rPr>
          <w:rFonts w:ascii="Arial" w:hAnsi="Arial"/>
          <w:szCs w:val="18"/>
        </w:rPr>
      </w:pPr>
    </w:p>
    <w:p w:rsidR="00BB6037" w:rsidRPr="00AE0FDE" w:rsidRDefault="00BB6037" w:rsidP="00AE0FDE">
      <w:pPr>
        <w:pStyle w:val="a2"/>
        <w:spacing w:after="0" w:line="360" w:lineRule="auto"/>
        <w:ind w:left="446" w:hanging="446"/>
        <w:jc w:val="thaiDistribute"/>
        <w:rPr>
          <w:rFonts w:ascii="Arial" w:hAnsi="Arial"/>
          <w:szCs w:val="18"/>
        </w:rPr>
      </w:pPr>
    </w:p>
    <w:p w:rsidR="00277243" w:rsidRPr="00AE0FDE" w:rsidRDefault="00277243" w:rsidP="00AE0FDE">
      <w:pPr>
        <w:pStyle w:val="Default"/>
        <w:numPr>
          <w:ilvl w:val="0"/>
          <w:numId w:val="39"/>
        </w:numPr>
        <w:spacing w:line="360" w:lineRule="auto"/>
        <w:ind w:left="441" w:hanging="432"/>
        <w:jc w:val="thaiDistribute"/>
        <w:rPr>
          <w:color w:val="000000" w:themeColor="text1"/>
          <w:sz w:val="18"/>
          <w:szCs w:val="18"/>
        </w:rPr>
      </w:pPr>
      <w:r w:rsidRPr="00AE0FDE">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9474E1" w:rsidRPr="00AE0FDE" w:rsidRDefault="009474E1" w:rsidP="00AE0FDE">
      <w:pPr>
        <w:pStyle w:val="a2"/>
        <w:spacing w:after="0" w:line="360" w:lineRule="auto"/>
        <w:ind w:left="446" w:hanging="446"/>
        <w:jc w:val="thaiDistribute"/>
        <w:rPr>
          <w:rFonts w:ascii="Arial" w:hAnsi="Arial"/>
          <w:sz w:val="16"/>
          <w:szCs w:val="16"/>
        </w:rPr>
      </w:pPr>
    </w:p>
    <w:p w:rsidR="00A62910" w:rsidRPr="00AE0FDE" w:rsidRDefault="004A0993" w:rsidP="00AE0FDE">
      <w:pPr>
        <w:pStyle w:val="a2"/>
        <w:spacing w:after="0" w:line="360" w:lineRule="auto"/>
        <w:jc w:val="thaiDistribute"/>
        <w:rPr>
          <w:rFonts w:ascii="Arial" w:hAnsi="Arial"/>
          <w:szCs w:val="18"/>
        </w:rPr>
      </w:pPr>
      <w:r w:rsidRPr="00AE0FDE">
        <w:rPr>
          <w:rFonts w:ascii="Arial" w:hAnsi="Arial"/>
          <w:szCs w:val="18"/>
        </w:rPr>
        <w:t xml:space="preserve">I communicate with </w:t>
      </w:r>
      <w:r w:rsidR="00F82DB8">
        <w:rPr>
          <w:rFonts w:ascii="Arial" w:hAnsi="Arial"/>
          <w:szCs w:val="18"/>
        </w:rPr>
        <w:t>those charged with governan</w:t>
      </w:r>
      <w:r w:rsidR="004A3460">
        <w:rPr>
          <w:rFonts w:ascii="Arial" w:hAnsi="Arial"/>
          <w:szCs w:val="18"/>
        </w:rPr>
        <w:t>ce</w:t>
      </w:r>
      <w:r w:rsidRPr="00AE0FDE">
        <w:rPr>
          <w:rFonts w:ascii="Arial" w:hAnsi="Arial"/>
          <w:szCs w:val="18"/>
        </w:rPr>
        <w:t xml:space="preserve"> regarding, among other matters, the planned scope and timing of the audit and significant audit findings, including any significant deficiencies in internal control that I identify during my audit.</w:t>
      </w:r>
    </w:p>
    <w:p w:rsidR="000E7033" w:rsidRPr="00AE0FDE" w:rsidRDefault="000E7033" w:rsidP="00AE0FDE">
      <w:pPr>
        <w:pStyle w:val="a2"/>
        <w:spacing w:after="0" w:line="360" w:lineRule="auto"/>
        <w:jc w:val="thaiDistribute"/>
        <w:rPr>
          <w:rFonts w:ascii="Arial" w:hAnsi="Arial"/>
          <w:sz w:val="16"/>
          <w:szCs w:val="16"/>
        </w:rPr>
      </w:pPr>
    </w:p>
    <w:p w:rsidR="009474E1" w:rsidRPr="00AE0FDE" w:rsidRDefault="009474E1" w:rsidP="00AE0FDE">
      <w:pPr>
        <w:pStyle w:val="a2"/>
        <w:spacing w:after="0" w:line="360" w:lineRule="auto"/>
        <w:jc w:val="thaiDistribute"/>
        <w:rPr>
          <w:rFonts w:ascii="Arial" w:hAnsi="Arial"/>
          <w:szCs w:val="18"/>
        </w:rPr>
      </w:pPr>
      <w:r w:rsidRPr="00AE0FDE">
        <w:rPr>
          <w:rFonts w:ascii="Arial" w:hAnsi="Arial"/>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E794A" w:rsidRPr="00AE0FDE" w:rsidRDefault="006E794A" w:rsidP="00AE0FDE">
      <w:pPr>
        <w:pStyle w:val="a2"/>
        <w:spacing w:after="0" w:line="360" w:lineRule="auto"/>
        <w:jc w:val="thaiDistribute"/>
        <w:rPr>
          <w:rFonts w:ascii="Arial" w:hAnsi="Arial"/>
          <w:sz w:val="16"/>
          <w:szCs w:val="16"/>
        </w:rPr>
      </w:pPr>
    </w:p>
    <w:p w:rsidR="009474E1" w:rsidRPr="00AE0FDE" w:rsidRDefault="009474E1" w:rsidP="00AE0FDE">
      <w:pPr>
        <w:pStyle w:val="a2"/>
        <w:spacing w:after="0" w:line="360" w:lineRule="auto"/>
        <w:jc w:val="thaiDistribute"/>
        <w:rPr>
          <w:rFonts w:ascii="Arial" w:hAnsi="Arial"/>
          <w:szCs w:val="18"/>
        </w:rPr>
      </w:pPr>
      <w:r w:rsidRPr="00AE0FDE">
        <w:rPr>
          <w:rFonts w:ascii="Arial" w:hAnsi="Arial"/>
          <w:szCs w:val="1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04064" w:rsidRPr="00AE0FDE" w:rsidRDefault="00C04064" w:rsidP="00AE0FDE">
      <w:pPr>
        <w:pStyle w:val="a2"/>
        <w:spacing w:after="0" w:line="360" w:lineRule="auto"/>
        <w:jc w:val="thaiDistribute"/>
        <w:rPr>
          <w:rFonts w:ascii="Arial" w:hAnsi="Arial"/>
          <w:szCs w:val="18"/>
        </w:rPr>
      </w:pPr>
    </w:p>
    <w:p w:rsidR="006E794A" w:rsidRPr="00AE0FDE" w:rsidRDefault="006E794A" w:rsidP="00AE0FDE">
      <w:pPr>
        <w:pStyle w:val="a2"/>
        <w:spacing w:after="0" w:line="360" w:lineRule="auto"/>
        <w:rPr>
          <w:rFonts w:ascii="Arial" w:hAnsi="Arial"/>
          <w:szCs w:val="18"/>
        </w:rPr>
      </w:pPr>
    </w:p>
    <w:p w:rsidR="00A62910" w:rsidRPr="00AE0FDE" w:rsidRDefault="00A62910" w:rsidP="00AE0FDE">
      <w:pPr>
        <w:pStyle w:val="a2"/>
        <w:spacing w:after="0" w:line="360" w:lineRule="auto"/>
        <w:rPr>
          <w:rFonts w:ascii="Arial" w:hAnsi="Arial"/>
          <w:szCs w:val="18"/>
        </w:rPr>
      </w:pPr>
    </w:p>
    <w:p w:rsidR="00B72118" w:rsidRPr="00E32215" w:rsidRDefault="00B72118" w:rsidP="00AE0FDE">
      <w:pPr>
        <w:pStyle w:val="a2"/>
        <w:spacing w:after="0" w:line="360" w:lineRule="auto"/>
        <w:rPr>
          <w:rFonts w:ascii="Arial" w:hAnsi="Arial" w:cs="Browallia New"/>
          <w:b/>
          <w:bCs/>
          <w:szCs w:val="22"/>
          <w:lang w:bidi="th-TH"/>
        </w:rPr>
      </w:pPr>
      <w:r w:rsidRPr="00AE0FDE">
        <w:rPr>
          <w:rFonts w:ascii="Arial" w:hAnsi="Arial"/>
          <w:b/>
          <w:bCs/>
          <w:szCs w:val="18"/>
        </w:rPr>
        <w:t>M</w:t>
      </w:r>
      <w:r w:rsidR="00E32215">
        <w:rPr>
          <w:rFonts w:ascii="Arial" w:hAnsi="Arial" w:cs="Browallia New"/>
          <w:b/>
          <w:bCs/>
          <w:szCs w:val="22"/>
          <w:lang w:bidi="th-TH"/>
        </w:rPr>
        <w:t>s. Kanyanat Sriratchatchaval</w:t>
      </w:r>
    </w:p>
    <w:p w:rsidR="00B72118" w:rsidRPr="00AE0FDE" w:rsidRDefault="00B72118" w:rsidP="00AE0FDE">
      <w:pPr>
        <w:pStyle w:val="a2"/>
        <w:spacing w:after="0" w:line="360" w:lineRule="auto"/>
        <w:rPr>
          <w:rFonts w:ascii="Arial" w:hAnsi="Arial"/>
          <w:szCs w:val="18"/>
        </w:rPr>
      </w:pPr>
      <w:r w:rsidRPr="00AE0FDE">
        <w:rPr>
          <w:rFonts w:ascii="Arial" w:hAnsi="Arial"/>
          <w:szCs w:val="18"/>
        </w:rPr>
        <w:t>Certified Public Accountant</w:t>
      </w:r>
    </w:p>
    <w:p w:rsidR="00B72118" w:rsidRPr="00AE0FDE" w:rsidRDefault="00B72118" w:rsidP="00AE0FDE">
      <w:pPr>
        <w:pStyle w:val="a2"/>
        <w:spacing w:after="0" w:line="360" w:lineRule="auto"/>
        <w:rPr>
          <w:rFonts w:ascii="Arial" w:hAnsi="Arial"/>
          <w:szCs w:val="18"/>
        </w:rPr>
      </w:pPr>
      <w:r w:rsidRPr="00AE0FDE">
        <w:rPr>
          <w:rFonts w:ascii="Arial" w:hAnsi="Arial"/>
          <w:szCs w:val="18"/>
        </w:rPr>
        <w:t xml:space="preserve">Registration No. </w:t>
      </w:r>
      <w:r w:rsidR="00E32215">
        <w:rPr>
          <w:rFonts w:ascii="Arial" w:hAnsi="Arial"/>
          <w:szCs w:val="18"/>
        </w:rPr>
        <w:t>6549</w:t>
      </w:r>
    </w:p>
    <w:p w:rsidR="00AE0FDE" w:rsidRPr="00AE0FDE" w:rsidRDefault="00AE0FDE" w:rsidP="00AE0FDE">
      <w:pPr>
        <w:pStyle w:val="a2"/>
        <w:spacing w:after="0" w:line="360" w:lineRule="auto"/>
        <w:rPr>
          <w:rFonts w:ascii="Arial" w:hAnsi="Arial"/>
          <w:szCs w:val="18"/>
        </w:rPr>
      </w:pPr>
    </w:p>
    <w:p w:rsidR="00AE0FDE" w:rsidRPr="00AE0FDE" w:rsidRDefault="00AE0FDE" w:rsidP="00AE0FDE">
      <w:pPr>
        <w:pStyle w:val="a2"/>
        <w:spacing w:after="0" w:line="360" w:lineRule="auto"/>
        <w:rPr>
          <w:rFonts w:ascii="Arial" w:hAnsi="Arial"/>
          <w:szCs w:val="18"/>
          <w:lang w:val="en-US" w:bidi="th-TH"/>
        </w:rPr>
      </w:pPr>
      <w:r w:rsidRPr="00AE0FDE">
        <w:rPr>
          <w:rFonts w:ascii="Arial" w:hAnsi="Arial"/>
          <w:szCs w:val="18"/>
          <w:lang w:bidi="th-TH"/>
        </w:rPr>
        <w:t>Grant Thornton Limited</w:t>
      </w:r>
    </w:p>
    <w:p w:rsidR="00B72118" w:rsidRPr="00AE0FDE" w:rsidRDefault="00AE0FDE" w:rsidP="00AE0FDE">
      <w:pPr>
        <w:pStyle w:val="a2"/>
        <w:spacing w:after="0" w:line="360" w:lineRule="auto"/>
        <w:rPr>
          <w:rFonts w:ascii="Arial" w:hAnsi="Arial"/>
          <w:szCs w:val="18"/>
        </w:rPr>
      </w:pPr>
      <w:r w:rsidRPr="00AE0FDE">
        <w:rPr>
          <w:rFonts w:ascii="Arial" w:hAnsi="Arial"/>
          <w:szCs w:val="18"/>
        </w:rPr>
        <w:t>Bangkok</w:t>
      </w:r>
    </w:p>
    <w:p w:rsidR="00D15EA5" w:rsidRPr="00AE0FDE" w:rsidRDefault="000E7033" w:rsidP="00AE0FDE">
      <w:pPr>
        <w:pStyle w:val="a2"/>
        <w:spacing w:after="0" w:line="360" w:lineRule="auto"/>
        <w:rPr>
          <w:rFonts w:ascii="Arial" w:hAnsi="Arial"/>
          <w:szCs w:val="18"/>
        </w:rPr>
      </w:pPr>
      <w:r w:rsidRPr="001076E2">
        <w:rPr>
          <w:rFonts w:ascii="Arial" w:hAnsi="Arial"/>
          <w:szCs w:val="18"/>
        </w:rPr>
        <w:t>27 February</w:t>
      </w:r>
      <w:r w:rsidR="00AE0FDE" w:rsidRPr="001076E2">
        <w:rPr>
          <w:rFonts w:ascii="Arial" w:hAnsi="Arial"/>
          <w:szCs w:val="18"/>
        </w:rPr>
        <w:t>2018</w:t>
      </w:r>
    </w:p>
    <w:sectPr w:rsidR="00D15EA5" w:rsidRPr="00AE0FD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E8F" w:rsidRDefault="00A36E8F">
      <w:r>
        <w:separator/>
      </w:r>
    </w:p>
  </w:endnote>
  <w:endnote w:type="continuationSeparator" w:id="1">
    <w:p w:rsidR="00A36E8F" w:rsidRDefault="00A36E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DE"/>
    <w:family w:val="swiss"/>
    <w:notTrueType/>
    <w:pitch w:val="variable"/>
    <w:sig w:usb0="01000001" w:usb1="00000000" w:usb2="00000000" w:usb3="00000000" w:csb0="00010000"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E8F" w:rsidRDefault="00A36E8F">
      <w:bookmarkStart w:id="0" w:name="_Hlk482348182"/>
      <w:bookmarkEnd w:id="0"/>
      <w:r>
        <w:separator/>
      </w:r>
    </w:p>
  </w:footnote>
  <w:footnote w:type="continuationSeparator" w:id="1">
    <w:p w:rsidR="00A36E8F" w:rsidRDefault="00A36E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F44" w:rsidRDefault="009B1F44" w:rsidP="00D96128">
    <w:pPr>
      <w:pStyle w:val="a8"/>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D0E" w:rsidRDefault="00B63D0E" w:rsidP="00D96128">
    <w:pPr>
      <w:pStyle w:val="a8"/>
      <w:jc w:val="right"/>
    </w:pPr>
  </w:p>
  <w:p w:rsidR="00D460E7" w:rsidRPr="0079502D" w:rsidRDefault="00D460E7" w:rsidP="00D96128">
    <w:pPr>
      <w:pStyle w:val="a8"/>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B9" w:rsidRDefault="00FA60B9" w:rsidP="00801A1C">
    <w:pPr>
      <w:pStyle w:val="a8"/>
      <w:tabs>
        <w:tab w:val="clear" w:pos="8562"/>
        <w:tab w:val="left" w:pos="5328"/>
      </w:tabs>
      <w:spacing w:line="360" w:lineRule="auto"/>
    </w:pPr>
  </w:p>
  <w:p w:rsidR="00FA60B9" w:rsidRDefault="00FA60B9" w:rsidP="00801A1C">
    <w:pPr>
      <w:pStyle w:val="a8"/>
      <w:tabs>
        <w:tab w:val="clear" w:pos="8562"/>
        <w:tab w:val="left" w:pos="5328"/>
      </w:tabs>
      <w:spacing w:line="360" w:lineRule="auto"/>
      <w:rPr>
        <w:noProof/>
        <w:color w:val="auto"/>
        <w:sz w:val="27"/>
        <w:szCs w:val="27"/>
        <w:lang w:eastAsia="en-GB"/>
      </w:rPr>
    </w:pPr>
  </w:p>
  <w:p w:rsidR="00FA60B9" w:rsidRDefault="00FA60B9" w:rsidP="00801A1C">
    <w:pPr>
      <w:pStyle w:val="a8"/>
      <w:tabs>
        <w:tab w:val="clear" w:pos="8562"/>
        <w:tab w:val="left" w:pos="5328"/>
      </w:tabs>
      <w:spacing w:line="360" w:lineRule="auto"/>
      <w:rPr>
        <w:noProof/>
        <w:color w:val="auto"/>
        <w:sz w:val="27"/>
        <w:szCs w:val="27"/>
        <w:lang w:eastAsia="en-GB"/>
      </w:rPr>
    </w:pPr>
  </w:p>
  <w:p w:rsidR="00FA60B9" w:rsidRPr="00FA60B9" w:rsidRDefault="00FA60B9" w:rsidP="00801A1C">
    <w:pPr>
      <w:pStyle w:val="a8"/>
      <w:tabs>
        <w:tab w:val="clear" w:pos="8562"/>
        <w:tab w:val="left" w:pos="5328"/>
      </w:tabs>
      <w:spacing w:line="360" w:lineRule="auto"/>
      <w:rPr>
        <w:noProof/>
        <w:color w:val="auto"/>
        <w:szCs w:val="16"/>
        <w:lang w:eastAsia="en-GB"/>
      </w:rPr>
    </w:pPr>
  </w:p>
  <w:p w:rsidR="00D460E7" w:rsidRPr="004A7EB9" w:rsidRDefault="001906DB" w:rsidP="00801A1C">
    <w:pPr>
      <w:pStyle w:val="a8"/>
      <w:tabs>
        <w:tab w:val="clear" w:pos="8562"/>
        <w:tab w:val="left" w:pos="5328"/>
      </w:tabs>
      <w:spacing w:line="360" w:lineRule="auto"/>
      <w:rPr>
        <w:sz w:val="27"/>
        <w:szCs w:val="27"/>
      </w:rPr>
    </w:pPr>
    <w:r w:rsidRPr="004A7EB9">
      <w:rPr>
        <w:noProof/>
        <w:color w:val="auto"/>
        <w:sz w:val="27"/>
        <w:szCs w:val="27"/>
        <w:lang w:eastAsia="en-GB"/>
      </w:rPr>
      <w:t>INDEPENDENT AUDITOR’S REPORT</w:t>
    </w:r>
    <w:bookmarkStart w:id="2" w:name="Footer3_tbl"/>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nsid w:val="1A933704"/>
    <w:multiLevelType w:val="multilevel"/>
    <w:tmpl w:val="8460F8B0"/>
    <w:numStyleLink w:val="GTTableBullets"/>
  </w:abstractNum>
  <w:abstractNum w:abstractNumId="9">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nsid w:val="235B21F8"/>
    <w:multiLevelType w:val="multilevel"/>
    <w:tmpl w:val="FAE6F968"/>
    <w:numStyleLink w:val="GTListBullet"/>
  </w:abstractNum>
  <w:abstractNum w:abstractNumId="12">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5">
    <w:nsid w:val="35C91C25"/>
    <w:multiLevelType w:val="multilevel"/>
    <w:tmpl w:val="98FC98AC"/>
    <w:numStyleLink w:val="GTListNumber"/>
  </w:abstractNum>
  <w:abstractNum w:abstractNumId="16">
    <w:nsid w:val="3BA976CF"/>
    <w:multiLevelType w:val="multilevel"/>
    <w:tmpl w:val="98FC98AC"/>
    <w:numStyleLink w:val="GTListNumber"/>
  </w:abstractNum>
  <w:abstractNum w:abstractNumId="17">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nsid w:val="5DDB5E6E"/>
    <w:multiLevelType w:val="multilevel"/>
    <w:tmpl w:val="FAE6F968"/>
    <w:numStyleLink w:val="GTListBullet"/>
  </w:abstractNum>
  <w:abstractNum w:abstractNumId="2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8"/>
  <w:stylePaneSortMethod w:val="0000"/>
  <w:defaultTabStop w:val="720"/>
  <w:characterSpacingControl w:val="doNotCompress"/>
  <w:hdrShapeDefaults>
    <o:shapedefaults v:ext="edit" spidmax="7170"/>
  </w:hdrShapeDefaults>
  <w:footnotePr>
    <w:footnote w:id="0"/>
    <w:footnote w:id="1"/>
  </w:footnotePr>
  <w:endnotePr>
    <w:endnote w:id="0"/>
    <w:endnote w:id="1"/>
  </w:endnotePr>
  <w:compat>
    <w:applyBreakingRules/>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66373"/>
    <w:rsid w:val="000723F7"/>
    <w:rsid w:val="00074485"/>
    <w:rsid w:val="000828F1"/>
    <w:rsid w:val="00082F59"/>
    <w:rsid w:val="00094333"/>
    <w:rsid w:val="00096442"/>
    <w:rsid w:val="00097FAB"/>
    <w:rsid w:val="000B65E3"/>
    <w:rsid w:val="000B7090"/>
    <w:rsid w:val="000C3D3B"/>
    <w:rsid w:val="000E52CE"/>
    <w:rsid w:val="000E7033"/>
    <w:rsid w:val="000F3AAB"/>
    <w:rsid w:val="000F6E25"/>
    <w:rsid w:val="001011DF"/>
    <w:rsid w:val="00105647"/>
    <w:rsid w:val="001076E2"/>
    <w:rsid w:val="00112B69"/>
    <w:rsid w:val="001316D3"/>
    <w:rsid w:val="001554CD"/>
    <w:rsid w:val="00155A91"/>
    <w:rsid w:val="001613E2"/>
    <w:rsid w:val="0016459D"/>
    <w:rsid w:val="00167017"/>
    <w:rsid w:val="001827A8"/>
    <w:rsid w:val="001906DB"/>
    <w:rsid w:val="0019210D"/>
    <w:rsid w:val="001A3BFB"/>
    <w:rsid w:val="001A3C20"/>
    <w:rsid w:val="001B198C"/>
    <w:rsid w:val="001B292A"/>
    <w:rsid w:val="001B7388"/>
    <w:rsid w:val="001C1852"/>
    <w:rsid w:val="001C5B01"/>
    <w:rsid w:val="001D2302"/>
    <w:rsid w:val="001D7BB3"/>
    <w:rsid w:val="001E12A6"/>
    <w:rsid w:val="001E2634"/>
    <w:rsid w:val="001E498F"/>
    <w:rsid w:val="002025B8"/>
    <w:rsid w:val="00205E7C"/>
    <w:rsid w:val="0022518C"/>
    <w:rsid w:val="00237A7E"/>
    <w:rsid w:val="00241F16"/>
    <w:rsid w:val="00243BF2"/>
    <w:rsid w:val="00247969"/>
    <w:rsid w:val="0026182A"/>
    <w:rsid w:val="00276A19"/>
    <w:rsid w:val="00277243"/>
    <w:rsid w:val="00277EBE"/>
    <w:rsid w:val="002838FB"/>
    <w:rsid w:val="00285249"/>
    <w:rsid w:val="00286E3C"/>
    <w:rsid w:val="00287807"/>
    <w:rsid w:val="002A252E"/>
    <w:rsid w:val="002A4DE7"/>
    <w:rsid w:val="002B252E"/>
    <w:rsid w:val="002C2005"/>
    <w:rsid w:val="002C623D"/>
    <w:rsid w:val="002D5A0F"/>
    <w:rsid w:val="002D6E25"/>
    <w:rsid w:val="002E02F4"/>
    <w:rsid w:val="002E7F1E"/>
    <w:rsid w:val="002F2DEB"/>
    <w:rsid w:val="002F3903"/>
    <w:rsid w:val="002F4A52"/>
    <w:rsid w:val="002F7D90"/>
    <w:rsid w:val="0030026A"/>
    <w:rsid w:val="00305173"/>
    <w:rsid w:val="00315CB1"/>
    <w:rsid w:val="00321A76"/>
    <w:rsid w:val="003329BC"/>
    <w:rsid w:val="003353A0"/>
    <w:rsid w:val="00335E5B"/>
    <w:rsid w:val="00354F5D"/>
    <w:rsid w:val="00365072"/>
    <w:rsid w:val="00365ECE"/>
    <w:rsid w:val="003744DA"/>
    <w:rsid w:val="00384904"/>
    <w:rsid w:val="003A101C"/>
    <w:rsid w:val="003B4CCD"/>
    <w:rsid w:val="003B4DED"/>
    <w:rsid w:val="003C12C5"/>
    <w:rsid w:val="003C27EF"/>
    <w:rsid w:val="003C32E9"/>
    <w:rsid w:val="003C3898"/>
    <w:rsid w:val="003D2605"/>
    <w:rsid w:val="003D64D6"/>
    <w:rsid w:val="003E034A"/>
    <w:rsid w:val="003E3E21"/>
    <w:rsid w:val="00412738"/>
    <w:rsid w:val="00416281"/>
    <w:rsid w:val="00421CA9"/>
    <w:rsid w:val="00422353"/>
    <w:rsid w:val="00426915"/>
    <w:rsid w:val="00433F63"/>
    <w:rsid w:val="00435788"/>
    <w:rsid w:val="004359E6"/>
    <w:rsid w:val="00443CE3"/>
    <w:rsid w:val="00445DF4"/>
    <w:rsid w:val="00452E7B"/>
    <w:rsid w:val="004546FA"/>
    <w:rsid w:val="00481FE7"/>
    <w:rsid w:val="0048532C"/>
    <w:rsid w:val="0049103F"/>
    <w:rsid w:val="004A0993"/>
    <w:rsid w:val="004A0DFE"/>
    <w:rsid w:val="004A3460"/>
    <w:rsid w:val="004A3C62"/>
    <w:rsid w:val="004A7EB9"/>
    <w:rsid w:val="004C0971"/>
    <w:rsid w:val="004C0C25"/>
    <w:rsid w:val="004C2111"/>
    <w:rsid w:val="004C732E"/>
    <w:rsid w:val="004D0DD5"/>
    <w:rsid w:val="004D20AE"/>
    <w:rsid w:val="004D3578"/>
    <w:rsid w:val="004F1A16"/>
    <w:rsid w:val="004F207F"/>
    <w:rsid w:val="004F5D91"/>
    <w:rsid w:val="00504387"/>
    <w:rsid w:val="005070FA"/>
    <w:rsid w:val="0052186A"/>
    <w:rsid w:val="005259C2"/>
    <w:rsid w:val="005321DA"/>
    <w:rsid w:val="00547541"/>
    <w:rsid w:val="00551365"/>
    <w:rsid w:val="00553CA8"/>
    <w:rsid w:val="005627FF"/>
    <w:rsid w:val="0057587F"/>
    <w:rsid w:val="00577D61"/>
    <w:rsid w:val="005822AC"/>
    <w:rsid w:val="005A5CE0"/>
    <w:rsid w:val="005B405A"/>
    <w:rsid w:val="005C0468"/>
    <w:rsid w:val="005C2CCB"/>
    <w:rsid w:val="005C6479"/>
    <w:rsid w:val="005C69FD"/>
    <w:rsid w:val="005D7025"/>
    <w:rsid w:val="005E2D67"/>
    <w:rsid w:val="005E5578"/>
    <w:rsid w:val="005F4D62"/>
    <w:rsid w:val="00603907"/>
    <w:rsid w:val="00610ED7"/>
    <w:rsid w:val="00620CE3"/>
    <w:rsid w:val="00621086"/>
    <w:rsid w:val="0062562E"/>
    <w:rsid w:val="006365A1"/>
    <w:rsid w:val="00636AA2"/>
    <w:rsid w:val="00636DC1"/>
    <w:rsid w:val="00666764"/>
    <w:rsid w:val="0066694B"/>
    <w:rsid w:val="00667DB6"/>
    <w:rsid w:val="006771E8"/>
    <w:rsid w:val="00677C01"/>
    <w:rsid w:val="00683CC7"/>
    <w:rsid w:val="006853C0"/>
    <w:rsid w:val="00692CA5"/>
    <w:rsid w:val="006932D7"/>
    <w:rsid w:val="006A593E"/>
    <w:rsid w:val="006B06A2"/>
    <w:rsid w:val="006B52B9"/>
    <w:rsid w:val="006C3D37"/>
    <w:rsid w:val="006C6376"/>
    <w:rsid w:val="006D6FF5"/>
    <w:rsid w:val="006E794A"/>
    <w:rsid w:val="006F1B19"/>
    <w:rsid w:val="006F29ED"/>
    <w:rsid w:val="006F4F77"/>
    <w:rsid w:val="006F56D4"/>
    <w:rsid w:val="006F77FA"/>
    <w:rsid w:val="0070147C"/>
    <w:rsid w:val="00705060"/>
    <w:rsid w:val="00714FD6"/>
    <w:rsid w:val="007265F7"/>
    <w:rsid w:val="00731894"/>
    <w:rsid w:val="00746796"/>
    <w:rsid w:val="00746D91"/>
    <w:rsid w:val="0075598A"/>
    <w:rsid w:val="00761813"/>
    <w:rsid w:val="00762EF1"/>
    <w:rsid w:val="00771B85"/>
    <w:rsid w:val="00775DA6"/>
    <w:rsid w:val="0078170A"/>
    <w:rsid w:val="00790956"/>
    <w:rsid w:val="0079502D"/>
    <w:rsid w:val="007A0755"/>
    <w:rsid w:val="007A31D9"/>
    <w:rsid w:val="007A74F9"/>
    <w:rsid w:val="007D41A1"/>
    <w:rsid w:val="00801A1C"/>
    <w:rsid w:val="008033D0"/>
    <w:rsid w:val="00803FB6"/>
    <w:rsid w:val="008059EF"/>
    <w:rsid w:val="008128F7"/>
    <w:rsid w:val="00812938"/>
    <w:rsid w:val="00827B71"/>
    <w:rsid w:val="008309D1"/>
    <w:rsid w:val="00830DAC"/>
    <w:rsid w:val="0083134C"/>
    <w:rsid w:val="00832F51"/>
    <w:rsid w:val="00843100"/>
    <w:rsid w:val="00847054"/>
    <w:rsid w:val="00850F25"/>
    <w:rsid w:val="008534AA"/>
    <w:rsid w:val="008679E9"/>
    <w:rsid w:val="008719C2"/>
    <w:rsid w:val="00884536"/>
    <w:rsid w:val="00884FF7"/>
    <w:rsid w:val="00894ACE"/>
    <w:rsid w:val="008A0987"/>
    <w:rsid w:val="008B1137"/>
    <w:rsid w:val="008B19D9"/>
    <w:rsid w:val="008B1FD3"/>
    <w:rsid w:val="008B204B"/>
    <w:rsid w:val="008C49AE"/>
    <w:rsid w:val="008C59F7"/>
    <w:rsid w:val="008C5F26"/>
    <w:rsid w:val="008E7687"/>
    <w:rsid w:val="008F0E3C"/>
    <w:rsid w:val="008F11FA"/>
    <w:rsid w:val="008F33AE"/>
    <w:rsid w:val="008F4ACA"/>
    <w:rsid w:val="00912F98"/>
    <w:rsid w:val="00917FBB"/>
    <w:rsid w:val="009219CA"/>
    <w:rsid w:val="009223D3"/>
    <w:rsid w:val="00931D7A"/>
    <w:rsid w:val="00935D8D"/>
    <w:rsid w:val="00942FE8"/>
    <w:rsid w:val="009474E1"/>
    <w:rsid w:val="009548AA"/>
    <w:rsid w:val="00954959"/>
    <w:rsid w:val="00957E70"/>
    <w:rsid w:val="00970DAB"/>
    <w:rsid w:val="00972FF6"/>
    <w:rsid w:val="0097321D"/>
    <w:rsid w:val="00992531"/>
    <w:rsid w:val="00995CD5"/>
    <w:rsid w:val="00996CB2"/>
    <w:rsid w:val="009A1787"/>
    <w:rsid w:val="009A4F5A"/>
    <w:rsid w:val="009B1F44"/>
    <w:rsid w:val="009B33A7"/>
    <w:rsid w:val="009B4573"/>
    <w:rsid w:val="009C002A"/>
    <w:rsid w:val="009E278C"/>
    <w:rsid w:val="009F6EDC"/>
    <w:rsid w:val="00A035CE"/>
    <w:rsid w:val="00A0537F"/>
    <w:rsid w:val="00A0602E"/>
    <w:rsid w:val="00A06C1F"/>
    <w:rsid w:val="00A07FFA"/>
    <w:rsid w:val="00A1161C"/>
    <w:rsid w:val="00A11FB4"/>
    <w:rsid w:val="00A1550B"/>
    <w:rsid w:val="00A2125E"/>
    <w:rsid w:val="00A25E4E"/>
    <w:rsid w:val="00A35782"/>
    <w:rsid w:val="00A362F9"/>
    <w:rsid w:val="00A36E8F"/>
    <w:rsid w:val="00A43EE6"/>
    <w:rsid w:val="00A60F49"/>
    <w:rsid w:val="00A61E15"/>
    <w:rsid w:val="00A62910"/>
    <w:rsid w:val="00A66F91"/>
    <w:rsid w:val="00A70229"/>
    <w:rsid w:val="00A85664"/>
    <w:rsid w:val="00A85FEB"/>
    <w:rsid w:val="00A918D1"/>
    <w:rsid w:val="00A93A9A"/>
    <w:rsid w:val="00A97A84"/>
    <w:rsid w:val="00AA5C16"/>
    <w:rsid w:val="00AC31D4"/>
    <w:rsid w:val="00AC6098"/>
    <w:rsid w:val="00AE0FDE"/>
    <w:rsid w:val="00AE2BF6"/>
    <w:rsid w:val="00AE3370"/>
    <w:rsid w:val="00AE64CA"/>
    <w:rsid w:val="00AF7092"/>
    <w:rsid w:val="00AF752C"/>
    <w:rsid w:val="00B1324D"/>
    <w:rsid w:val="00B157E2"/>
    <w:rsid w:val="00B24A45"/>
    <w:rsid w:val="00B25B92"/>
    <w:rsid w:val="00B26948"/>
    <w:rsid w:val="00B34D51"/>
    <w:rsid w:val="00B36A0E"/>
    <w:rsid w:val="00B36BA1"/>
    <w:rsid w:val="00B36D76"/>
    <w:rsid w:val="00B377A6"/>
    <w:rsid w:val="00B40D67"/>
    <w:rsid w:val="00B43C45"/>
    <w:rsid w:val="00B55EE8"/>
    <w:rsid w:val="00B56E6C"/>
    <w:rsid w:val="00B63D0E"/>
    <w:rsid w:val="00B70166"/>
    <w:rsid w:val="00B72118"/>
    <w:rsid w:val="00B83039"/>
    <w:rsid w:val="00BA5B00"/>
    <w:rsid w:val="00BA6685"/>
    <w:rsid w:val="00BB1A07"/>
    <w:rsid w:val="00BB6037"/>
    <w:rsid w:val="00BB6DAD"/>
    <w:rsid w:val="00BB7346"/>
    <w:rsid w:val="00BC1555"/>
    <w:rsid w:val="00BC60A9"/>
    <w:rsid w:val="00BE0C8A"/>
    <w:rsid w:val="00BE0FC0"/>
    <w:rsid w:val="00BE334D"/>
    <w:rsid w:val="00BE4988"/>
    <w:rsid w:val="00BF1C24"/>
    <w:rsid w:val="00BF5E73"/>
    <w:rsid w:val="00C04064"/>
    <w:rsid w:val="00C06939"/>
    <w:rsid w:val="00C21E3B"/>
    <w:rsid w:val="00C2553D"/>
    <w:rsid w:val="00C35B1A"/>
    <w:rsid w:val="00C41C7D"/>
    <w:rsid w:val="00C63023"/>
    <w:rsid w:val="00C63743"/>
    <w:rsid w:val="00C76C6C"/>
    <w:rsid w:val="00C80EC5"/>
    <w:rsid w:val="00C81955"/>
    <w:rsid w:val="00C86BB9"/>
    <w:rsid w:val="00C8772C"/>
    <w:rsid w:val="00CA43FD"/>
    <w:rsid w:val="00CA7480"/>
    <w:rsid w:val="00CB18EB"/>
    <w:rsid w:val="00CB441E"/>
    <w:rsid w:val="00CC0C15"/>
    <w:rsid w:val="00CC72E9"/>
    <w:rsid w:val="00CD25C2"/>
    <w:rsid w:val="00CE24E5"/>
    <w:rsid w:val="00CE41DB"/>
    <w:rsid w:val="00CE4D96"/>
    <w:rsid w:val="00CF09E3"/>
    <w:rsid w:val="00D078C4"/>
    <w:rsid w:val="00D15EA5"/>
    <w:rsid w:val="00D2100B"/>
    <w:rsid w:val="00D3089E"/>
    <w:rsid w:val="00D31D7A"/>
    <w:rsid w:val="00D33E60"/>
    <w:rsid w:val="00D3699C"/>
    <w:rsid w:val="00D43BE1"/>
    <w:rsid w:val="00D460E7"/>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17E24"/>
    <w:rsid w:val="00E26AF3"/>
    <w:rsid w:val="00E276E0"/>
    <w:rsid w:val="00E314EA"/>
    <w:rsid w:val="00E32215"/>
    <w:rsid w:val="00E32428"/>
    <w:rsid w:val="00E33FDA"/>
    <w:rsid w:val="00E406D5"/>
    <w:rsid w:val="00E56701"/>
    <w:rsid w:val="00E62754"/>
    <w:rsid w:val="00E64D2D"/>
    <w:rsid w:val="00E86B53"/>
    <w:rsid w:val="00E9110B"/>
    <w:rsid w:val="00EA114C"/>
    <w:rsid w:val="00EA2B6F"/>
    <w:rsid w:val="00EB3478"/>
    <w:rsid w:val="00EB4B39"/>
    <w:rsid w:val="00EB6FE3"/>
    <w:rsid w:val="00ED036D"/>
    <w:rsid w:val="00ED1796"/>
    <w:rsid w:val="00EE0F65"/>
    <w:rsid w:val="00F246A1"/>
    <w:rsid w:val="00F37917"/>
    <w:rsid w:val="00F5513E"/>
    <w:rsid w:val="00F63F3F"/>
    <w:rsid w:val="00F66FA5"/>
    <w:rsid w:val="00F71678"/>
    <w:rsid w:val="00F730E3"/>
    <w:rsid w:val="00F755E9"/>
    <w:rsid w:val="00F82DB8"/>
    <w:rsid w:val="00F909CD"/>
    <w:rsid w:val="00F974D1"/>
    <w:rsid w:val="00FA16E0"/>
    <w:rsid w:val="00FA60B9"/>
    <w:rsid w:val="00FC4397"/>
    <w:rsid w:val="00FD05AD"/>
    <w:rsid w:val="00FD0666"/>
    <w:rsid w:val="00FD7295"/>
    <w:rsid w:val="00FD77B9"/>
    <w:rsid w:val="00FE2187"/>
    <w:rsid w:val="00FE320C"/>
    <w:rsid w:val="00FF5F38"/>
    <w:rsid w:val="00FF648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rmal (Web)"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customStyle="1" w:styleId="GridTable1Light">
    <w:name w:val="Grid Table 1 Light"/>
    <w:basedOn w:val="a4"/>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4"/>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4"/>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4"/>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4"/>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4"/>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4"/>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a4"/>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4"/>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a4"/>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a4"/>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a4"/>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a4"/>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a4"/>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a4"/>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4"/>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a4"/>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a4"/>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a4"/>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a4"/>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a4"/>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a4"/>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4"/>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a4"/>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a4"/>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a4"/>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a4"/>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a4"/>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a4"/>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4"/>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a4"/>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a4"/>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a4"/>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a4"/>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a4"/>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2">
    <w:name w:val="index 1"/>
    <w:basedOn w:val="a1"/>
    <w:next w:val="a1"/>
    <w:autoRedefine/>
    <w:semiHidden/>
    <w:unhideWhenUsed/>
    <w:rsid w:val="004A0DFE"/>
    <w:pPr>
      <w:spacing w:after="0" w:line="240" w:lineRule="auto"/>
      <w:ind w:left="180" w:hanging="180"/>
    </w:pPr>
  </w:style>
  <w:style w:type="paragraph" w:styleId="2a">
    <w:name w:val="index 2"/>
    <w:basedOn w:val="a1"/>
    <w:next w:val="a1"/>
    <w:autoRedefine/>
    <w:semiHidden/>
    <w:unhideWhenUsed/>
    <w:rsid w:val="004A0DFE"/>
    <w:pPr>
      <w:spacing w:after="0" w:line="240" w:lineRule="auto"/>
      <w:ind w:left="360" w:hanging="180"/>
    </w:pPr>
  </w:style>
  <w:style w:type="paragraph" w:styleId="37">
    <w:name w:val="index 3"/>
    <w:basedOn w:val="a1"/>
    <w:next w:val="a1"/>
    <w:autoRedefine/>
    <w:semiHidden/>
    <w:unhideWhenUsed/>
    <w:rsid w:val="004A0DFE"/>
    <w:pPr>
      <w:spacing w:after="0" w:line="240" w:lineRule="auto"/>
      <w:ind w:left="540" w:hanging="180"/>
    </w:pPr>
  </w:style>
  <w:style w:type="paragraph" w:styleId="44">
    <w:name w:val="index 4"/>
    <w:basedOn w:val="a1"/>
    <w:next w:val="a1"/>
    <w:autoRedefine/>
    <w:semiHidden/>
    <w:unhideWhenUsed/>
    <w:rsid w:val="004A0DFE"/>
    <w:pPr>
      <w:spacing w:after="0" w:line="240" w:lineRule="auto"/>
      <w:ind w:left="720" w:hanging="180"/>
    </w:pPr>
  </w:style>
  <w:style w:type="paragraph" w:styleId="53">
    <w:name w:val="index 5"/>
    <w:basedOn w:val="a1"/>
    <w:next w:val="a1"/>
    <w:autoRedefine/>
    <w:semiHidden/>
    <w:unhideWhenUsed/>
    <w:rsid w:val="004A0DFE"/>
    <w:pPr>
      <w:spacing w:after="0" w:line="240" w:lineRule="auto"/>
      <w:ind w:left="900" w:hanging="180"/>
    </w:pPr>
  </w:style>
  <w:style w:type="paragraph" w:styleId="61">
    <w:name w:val="index 6"/>
    <w:basedOn w:val="a1"/>
    <w:next w:val="a1"/>
    <w:autoRedefine/>
    <w:semiHidden/>
    <w:unhideWhenUsed/>
    <w:rsid w:val="004A0DFE"/>
    <w:pPr>
      <w:spacing w:after="0" w:line="240" w:lineRule="auto"/>
      <w:ind w:left="1080" w:hanging="180"/>
    </w:pPr>
  </w:style>
  <w:style w:type="paragraph" w:styleId="71">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2"/>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b">
    <w:name w:val="List 2"/>
    <w:basedOn w:val="a1"/>
    <w:semiHidden/>
    <w:rsid w:val="004A0DFE"/>
    <w:pPr>
      <w:ind w:left="566" w:hanging="283"/>
      <w:contextualSpacing/>
    </w:pPr>
  </w:style>
  <w:style w:type="paragraph" w:styleId="38">
    <w:name w:val="List 3"/>
    <w:basedOn w:val="a1"/>
    <w:semiHidden/>
    <w:unhideWhenUsed/>
    <w:rsid w:val="004A0DFE"/>
    <w:pPr>
      <w:ind w:left="849" w:hanging="283"/>
      <w:contextualSpacing/>
    </w:pPr>
  </w:style>
  <w:style w:type="paragraph" w:styleId="45">
    <w:name w:val="List 4"/>
    <w:basedOn w:val="a1"/>
    <w:semiHidden/>
    <w:unhideWhenUsed/>
    <w:rsid w:val="004A0DFE"/>
    <w:pPr>
      <w:ind w:left="1132" w:hanging="283"/>
      <w:contextualSpacing/>
    </w:pPr>
  </w:style>
  <w:style w:type="paragraph" w:styleId="54">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c">
    <w:name w:val="List Continue 2"/>
    <w:basedOn w:val="a1"/>
    <w:semiHidden/>
    <w:unhideWhenUsed/>
    <w:rsid w:val="004A0DFE"/>
    <w:pPr>
      <w:ind w:left="566"/>
      <w:contextualSpacing/>
    </w:pPr>
  </w:style>
  <w:style w:type="paragraph" w:styleId="39">
    <w:name w:val="List Continue 3"/>
    <w:basedOn w:val="a1"/>
    <w:semiHidden/>
    <w:unhideWhenUsed/>
    <w:rsid w:val="004A0DFE"/>
    <w:pPr>
      <w:ind w:left="849"/>
      <w:contextualSpacing/>
    </w:pPr>
  </w:style>
  <w:style w:type="paragraph" w:styleId="46">
    <w:name w:val="List Continue 4"/>
    <w:basedOn w:val="a1"/>
    <w:semiHidden/>
    <w:unhideWhenUsed/>
    <w:rsid w:val="004A0DFE"/>
    <w:pPr>
      <w:ind w:left="1132"/>
      <w:contextualSpacing/>
    </w:pPr>
  </w:style>
  <w:style w:type="paragraph" w:styleId="55">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unhideWhenUsed/>
    <w:qFormat/>
    <w:rsid w:val="004A0DFE"/>
    <w:pPr>
      <w:ind w:left="720"/>
      <w:contextualSpacing/>
    </w:pPr>
  </w:style>
  <w:style w:type="table" w:customStyle="1" w:styleId="ListTable1Light">
    <w:name w:val="List Table 1 Light"/>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a4"/>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4"/>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a4"/>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a4"/>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a4"/>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a4"/>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a4"/>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a4"/>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4"/>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a4"/>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a4"/>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a4"/>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a4"/>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a4"/>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a4"/>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4"/>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4"/>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4"/>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4"/>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4"/>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4"/>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4"/>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4"/>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a4"/>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a4"/>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a4"/>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a4"/>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a4"/>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a4"/>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4"/>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4"/>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4"/>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4"/>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4"/>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4"/>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4"/>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4"/>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
    <w:name w:val="Medium Grid 1 Accent 2"/>
    <w:basedOn w:val="a4"/>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
    <w:name w:val="Medium Grid 1 Accent 3"/>
    <w:basedOn w:val="a4"/>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
    <w:name w:val="Medium Grid 1 Accent 4"/>
    <w:basedOn w:val="a4"/>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
    <w:name w:val="Medium Grid 1 Accent 5"/>
    <w:basedOn w:val="a4"/>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
    <w:name w:val="Medium Grid 1 Accent 6"/>
    <w:basedOn w:val="a4"/>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d">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a">
    <w:name w:val="Medium Grid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
    <w:name w:val="Medium Grid 3 Accent 2"/>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
    <w:name w:val="Medium Grid 3 Accent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
    <w:name w:val="Medium Grid 3 Accent 4"/>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
    <w:name w:val="Medium Grid 3 Accent 5"/>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
    <w:name w:val="Medium Grid 3 Accent 6"/>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4">
    <w:name w:val="Medium List 1"/>
    <w:basedOn w:val="a4"/>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0">
    <w:name w:val="Medium List 1 Accent 2"/>
    <w:basedOn w:val="a4"/>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0">
    <w:name w:val="Medium List 1 Accent 3"/>
    <w:basedOn w:val="a4"/>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0">
    <w:name w:val="Medium List 1 Accent 4"/>
    <w:basedOn w:val="a4"/>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0">
    <w:name w:val="Medium List 1 Accent 5"/>
    <w:basedOn w:val="a4"/>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0">
    <w:name w:val="Medium List 1 Accent 6"/>
    <w:basedOn w:val="a4"/>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e">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Shading 1"/>
    <w:basedOn w:val="a4"/>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4"/>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1">
    <w:name w:val="Medium Shading 1 Accent 2"/>
    <w:basedOn w:val="a4"/>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1">
    <w:name w:val="Medium Shading 1 Accent 3"/>
    <w:basedOn w:val="a4"/>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1">
    <w:name w:val="Medium Shading 1 Accent 4"/>
    <w:basedOn w:val="a4"/>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1">
    <w:name w:val="Medium Shading 1 Accent 5"/>
    <w:basedOn w:val="a4"/>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1">
    <w:name w:val="Medium Shading 1 Accent 6"/>
    <w:basedOn w:val="a4"/>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
    <w:name w:val="Medium Shading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1">
    <w:name w:val="Medium Shading 2 Accent 1"/>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1">
    <w:name w:val="Medium Shading 2 Accent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1">
    <w:name w:val="Medium Shading 2 Accent 3"/>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1">
    <w:name w:val="Medium Shading 2 Accent 4"/>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1">
    <w:name w:val="Medium Shading 2 Accent 5"/>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1">
    <w:name w:val="Medium Shading 2 Accent 6"/>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uiPriority w:val="99"/>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customStyle="1" w:styleId="PlainTable1">
    <w:name w:val="Plain Table 1"/>
    <w:basedOn w:val="a4"/>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4"/>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4"/>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4"/>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4"/>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6">
    <w:name w:val="Table 3D effects 1"/>
    <w:basedOn w:val="a4"/>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Classic 1"/>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4"/>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Colorful 1"/>
    <w:basedOn w:val="a4"/>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4"/>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Grid 1"/>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4"/>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b">
    <w:name w:val="Table List 1"/>
    <w:basedOn w:val="a4"/>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4"/>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4"/>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4"/>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7">
    <w:name w:val="table of authorities"/>
    <w:basedOn w:val="a1"/>
    <w:next w:val="a1"/>
    <w:semiHidden/>
    <w:unhideWhenUsed/>
    <w:rsid w:val="004A0DFE"/>
    <w:pPr>
      <w:spacing w:after="0"/>
      <w:ind w:left="180" w:hanging="180"/>
    </w:pPr>
  </w:style>
  <w:style w:type="paragraph" w:styleId="afffff8">
    <w:name w:val="table of figures"/>
    <w:basedOn w:val="a1"/>
    <w:next w:val="a1"/>
    <w:semiHidden/>
    <w:unhideWhenUsed/>
    <w:rsid w:val="004A0DFE"/>
    <w:pPr>
      <w:spacing w:after="0"/>
    </w:pPr>
  </w:style>
  <w:style w:type="table" w:styleId="afffff9">
    <w:name w:val="Table Professional"/>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4"/>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4"/>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4"/>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a">
    <w:name w:val="Table Theme"/>
    <w:basedOn w:val="a4"/>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4"/>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4"/>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b">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c">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r="http://schemas.openxmlformats.org/officeDocument/2006/relationships" xmlns:w="http://schemas.openxmlformats.org/wordprocessingml/2006/main">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67741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08AF6-787C-4049-B5A1-AE036BAF1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EF38B-B34B-47D6-A52E-19204EE5A3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BE09D-8714-4EF2-97F7-F92956650D04}">
  <ds:schemaRefs>
    <ds:schemaRef ds:uri="http://schemas.microsoft.com/sharepoint/v3/contenttype/forms"/>
  </ds:schemaRefs>
</ds:datastoreItem>
</file>

<file path=customXml/itemProps4.xml><?xml version="1.0" encoding="utf-8"?>
<ds:datastoreItem xmlns:ds="http://schemas.openxmlformats.org/officeDocument/2006/customXml" ds:itemID="{9BDA7175-EBEC-4204-A52D-F4AB7A54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5</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2018-02-26T12:10:00Z</cp:lastPrinted>
  <dcterms:created xsi:type="dcterms:W3CDTF">2018-02-27T08:42:00Z</dcterms:created>
  <dcterms:modified xsi:type="dcterms:W3CDTF">2018-02-27T08:42:00Z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