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B29" w:rsidRDefault="00305B29"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w:t>
      </w:r>
      <w:r w:rsidRPr="00FD0F51">
        <w:rPr>
          <w:rFonts w:ascii="Times New Roman" w:eastAsia="Angsana New" w:hAnsi="Times New Roman" w:cs="Angsana New"/>
          <w:b/>
          <w:bCs/>
          <w:szCs w:val="22"/>
          <w:cs/>
        </w:rPr>
        <w:t>’</w:t>
      </w:r>
      <w:r w:rsidRPr="00FD0F51">
        <w:rPr>
          <w:rFonts w:ascii="Times New Roman" w:eastAsia="Angsana New" w:hAnsi="Times New Roman" w:cs="Times New Roman"/>
          <w:b/>
          <w:bCs/>
          <w:szCs w:val="22"/>
        </w:rPr>
        <w:t>S REPORT</w:t>
      </w:r>
    </w:p>
    <w:p w:rsidR="00FD0F51" w:rsidRPr="00FD0F51" w:rsidRDefault="00FD0F51" w:rsidP="00FD0F51">
      <w:pPr>
        <w:jc w:val="thaiDistribute"/>
        <w:rPr>
          <w:rFonts w:ascii="Times New Roman" w:eastAsia="Angsana New" w:hAnsi="Times New Roman" w:cs="Times New Roman"/>
          <w:szCs w:val="22"/>
        </w:rPr>
      </w:pPr>
    </w:p>
    <w:p w:rsidR="00FD0F51" w:rsidRPr="00132A8A" w:rsidRDefault="00FD0F51" w:rsidP="00FD0F51">
      <w:pPr>
        <w:jc w:val="thaiDistribute"/>
        <w:rPr>
          <w:rFonts w:ascii="Times New Roman" w:eastAsia="Angsana New" w:hAnsi="Times New Roman" w:cs="Times New Roman"/>
          <w:b/>
          <w:bCs/>
          <w:spacing w:val="-4"/>
          <w:szCs w:val="22"/>
        </w:rPr>
      </w:pPr>
      <w:r w:rsidRPr="00132A8A">
        <w:rPr>
          <w:rFonts w:ascii="Times New Roman" w:eastAsia="Angsana New" w:hAnsi="Times New Roman" w:cs="Times New Roman"/>
          <w:b/>
          <w:bCs/>
          <w:spacing w:val="-4"/>
          <w:szCs w:val="22"/>
        </w:rPr>
        <w:t xml:space="preserve">To the Shareholders of </w:t>
      </w:r>
      <w:r w:rsidR="00F049E5" w:rsidRPr="00132A8A">
        <w:rPr>
          <w:rFonts w:ascii="Times New Roman" w:eastAsia="Angsana New" w:hAnsi="Times New Roman" w:cs="Times New Roman"/>
          <w:b/>
          <w:bCs/>
          <w:spacing w:val="-4"/>
          <w:szCs w:val="22"/>
        </w:rPr>
        <w:t>Advanced Connection Corporation Public Company Limited</w:t>
      </w:r>
      <w:r w:rsidRPr="00132A8A">
        <w:rPr>
          <w:rFonts w:ascii="Times New Roman" w:eastAsia="Angsana New" w:hAnsi="Times New Roman" w:cs="Times New Roman"/>
          <w:b/>
          <w:bCs/>
          <w:spacing w:val="-4"/>
          <w:szCs w:val="22"/>
        </w:rPr>
        <w:t xml:space="preserve"> and its subsidiaries</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132A8A" w:rsidP="00FD0F51">
      <w:pPr>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Opinion</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F049E5" w:rsidRPr="00F049E5">
        <w:rPr>
          <w:rFonts w:ascii="Times New Roman" w:eastAsia="Angsana New" w:hAnsi="Times New Roman" w:cs="Times New Roman"/>
          <w:szCs w:val="22"/>
        </w:rPr>
        <w:t>Advanced Connection Corporation Public Company Limited</w:t>
      </w:r>
      <w:r w:rsidR="00E6628B" w:rsidRPr="00E6628B">
        <w:rPr>
          <w:rFonts w:ascii="Times New Roman" w:eastAsia="Angsana New" w:hAnsi="Times New Roman" w:cs="Times New Roman"/>
          <w:szCs w:val="22"/>
        </w:rPr>
        <w:t xml:space="preserve"> and its subsidiaries </w:t>
      </w:r>
      <w:r w:rsidR="00E43087" w:rsidRPr="004663B3">
        <w:rPr>
          <w:rFonts w:ascii="Times New Roman" w:eastAsia="Angsana New" w:hAnsi="Times New Roman" w:cs="Times New Roman"/>
          <w:szCs w:val="22"/>
          <w:cs/>
        </w:rPr>
        <w:t>(“</w:t>
      </w:r>
      <w:r w:rsidR="00E43087">
        <w:rPr>
          <w:rFonts w:ascii="Times New Roman" w:eastAsia="Angsana New" w:hAnsi="Times New Roman" w:cs="Times New Roman"/>
          <w:szCs w:val="22"/>
        </w:rPr>
        <w:t>the Group</w:t>
      </w:r>
      <w:r w:rsidR="00E43087" w:rsidRPr="004663B3">
        <w:rPr>
          <w:rFonts w:ascii="Times New Roman" w:eastAsia="Angsana New" w:hAnsi="Times New Roman" w:cs="Times New Roman"/>
          <w:szCs w:val="22"/>
          <w:cs/>
        </w:rPr>
        <w:t xml:space="preserve">”) </w:t>
      </w:r>
      <w:r w:rsidR="00E43087">
        <w:rPr>
          <w:rFonts w:ascii="Times New Roman" w:eastAsia="Angsana New" w:hAnsi="Times New Roman" w:cs="Times New Roman"/>
          <w:szCs w:val="22"/>
        </w:rPr>
        <w:t xml:space="preserve">and of </w:t>
      </w:r>
      <w:r w:rsidR="00F049E5" w:rsidRPr="00F049E5">
        <w:rPr>
          <w:rFonts w:ascii="Times New Roman" w:eastAsia="Angsana New" w:hAnsi="Times New Roman" w:cs="Times New Roman"/>
          <w:szCs w:val="22"/>
        </w:rPr>
        <w:t>Advanced Connection Corporation Public Company Limited</w:t>
      </w:r>
      <w:r w:rsidR="004663B3">
        <w:rPr>
          <w:rFonts w:ascii="Times New Roman" w:eastAsia="Angsana New" w:hAnsi="Times New Roman" w:cs="Times New Roman"/>
          <w:szCs w:val="22"/>
        </w:rPr>
        <w:t xml:space="preserve"> </w:t>
      </w:r>
      <w:r w:rsidRPr="004663B3">
        <w:rPr>
          <w:rFonts w:ascii="Times New Roman" w:eastAsia="Angsana New" w:hAnsi="Times New Roman" w:cs="Times New Roman"/>
          <w:szCs w:val="22"/>
          <w:cs/>
        </w:rPr>
        <w:t>(</w:t>
      </w:r>
      <w:r w:rsidR="00E43087" w:rsidRPr="004663B3">
        <w:rPr>
          <w:rFonts w:ascii="Times New Roman" w:eastAsia="Angsana New" w:hAnsi="Times New Roman" w:cs="Times New Roman"/>
          <w:szCs w:val="22"/>
          <w:cs/>
        </w:rPr>
        <w:t>“</w:t>
      </w:r>
      <w:r w:rsidRPr="00FD0F51">
        <w:rPr>
          <w:rFonts w:ascii="Times New Roman" w:eastAsia="Angsana New" w:hAnsi="Times New Roman" w:cs="Times New Roman"/>
          <w:szCs w:val="22"/>
        </w:rPr>
        <w:t>the Company</w:t>
      </w:r>
      <w:r w:rsidR="00E43087" w:rsidRPr="004663B3">
        <w:rPr>
          <w:rFonts w:ascii="Times New Roman" w:eastAsia="Angsana New" w:hAnsi="Times New Roman" w:cs="Times New Roman"/>
          <w:szCs w:val="22"/>
          <w:cs/>
        </w:rPr>
        <w:t>”</w:t>
      </w:r>
      <w:r w:rsidRPr="004663B3">
        <w:rPr>
          <w:rFonts w:ascii="Times New Roman" w:eastAsia="Angsana New" w:hAnsi="Times New Roman" w:cs="Times New Roman"/>
          <w:szCs w:val="22"/>
          <w:cs/>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E43087">
        <w:rPr>
          <w:rFonts w:ascii="Times New Roman" w:eastAsia="Angsana New" w:hAnsi="Times New Roman" w:cs="Times New Roman"/>
          <w:szCs w:val="22"/>
        </w:rPr>
        <w:t>201</w:t>
      </w:r>
      <w:r w:rsidR="00305B29">
        <w:rPr>
          <w:rFonts w:ascii="Times New Roman" w:eastAsia="Angsana New" w:hAnsi="Times New Roman" w:cs="Times New Roman"/>
          <w:szCs w:val="22"/>
        </w:rPr>
        <w:t>7</w:t>
      </w:r>
      <w:r w:rsidRPr="00FD0F51">
        <w:rPr>
          <w:rFonts w:ascii="Times New Roman" w:eastAsia="Angsana New" w:hAnsi="Times New Roman" w:cs="Times New Roman"/>
          <w:szCs w:val="22"/>
        </w:rPr>
        <w:t xml:space="preserv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shareholders</w:t>
      </w:r>
      <w:r w:rsidR="004D4034">
        <w:rPr>
          <w:rFonts w:ascii="Times New Roman" w:eastAsia="Angsana New" w:hAnsi="Times New Roman" w:cs="Angsana New"/>
          <w:szCs w:val="22"/>
          <w:cs/>
        </w:rPr>
        <w:t xml:space="preserve">’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r w:rsidRPr="00FD0F51">
        <w:rPr>
          <w:rFonts w:ascii="Times New Roman" w:eastAsia="Angsana New" w:hAnsi="Times New Roman" w:cs="Angsana New"/>
          <w:szCs w:val="22"/>
          <w:cs/>
        </w:rPr>
        <w:t>.</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F049E5" w:rsidRPr="00F049E5">
        <w:rPr>
          <w:rFonts w:ascii="Times New Roman" w:eastAsia="Angsana New" w:hAnsi="Times New Roman" w:cs="Times New Roman"/>
          <w:szCs w:val="22"/>
        </w:rPr>
        <w:t>Advanced Connection Corporation Public Company Limited</w:t>
      </w:r>
      <w:r w:rsidR="00B03811" w:rsidRPr="00B03811">
        <w:rPr>
          <w:rFonts w:ascii="Times New Roman" w:eastAsia="Angsana New" w:hAnsi="Times New Roman" w:cs="Times New Roman"/>
          <w:szCs w:val="22"/>
        </w:rPr>
        <w:t xml:space="preserve"> and its subsidiaries and of </w:t>
      </w:r>
      <w:r w:rsidR="00F049E5" w:rsidRPr="00F049E5">
        <w:rPr>
          <w:rFonts w:ascii="Times New Roman" w:eastAsia="Angsana New" w:hAnsi="Times New Roman" w:cs="Times New Roman"/>
          <w:szCs w:val="22"/>
        </w:rPr>
        <w:t xml:space="preserve">Advanced Connection Corporation Public Company </w:t>
      </w:r>
      <w:proofErr w:type="spellStart"/>
      <w:r w:rsidR="00F049E5" w:rsidRPr="00F049E5">
        <w:rPr>
          <w:rFonts w:ascii="Times New Roman" w:eastAsia="Angsana New" w:hAnsi="Times New Roman" w:cs="Times New Roman"/>
          <w:szCs w:val="22"/>
        </w:rPr>
        <w:t>Limited</w:t>
      </w:r>
      <w:r w:rsidRPr="00B03811">
        <w:rPr>
          <w:rFonts w:ascii="Times New Roman" w:eastAsia="Angsana New" w:hAnsi="Times New Roman" w:cs="Times New Roman"/>
          <w:szCs w:val="22"/>
        </w:rPr>
        <w:t>as</w:t>
      </w:r>
      <w:proofErr w:type="spellEnd"/>
      <w:r w:rsidRPr="00B03811">
        <w:rPr>
          <w:rFonts w:ascii="Times New Roman" w:eastAsia="Angsana New" w:hAnsi="Times New Roman" w:cs="Times New Roman"/>
          <w:szCs w:val="22"/>
        </w:rPr>
        <w:t xml:space="preserve">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4A6DE6" w:rsidRPr="00B03811">
        <w:rPr>
          <w:rFonts w:ascii="Times New Roman" w:eastAsia="Angsana New" w:hAnsi="Times New Roman" w:cs="Times New Roman"/>
          <w:szCs w:val="22"/>
        </w:rPr>
        <w:t>1</w:t>
      </w:r>
      <w:r w:rsidR="00305B29">
        <w:rPr>
          <w:rFonts w:ascii="Times New Roman" w:eastAsia="Angsana New" w:hAnsi="Times New Roman" w:cs="Times New Roman"/>
          <w:szCs w:val="22"/>
        </w:rPr>
        <w:t>7</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305B29">
        <w:rPr>
          <w:rFonts w:ascii="Times New Roman" w:eastAsia="Angsana New" w:hAnsi="Times New Roman" w:cs="Angsana New"/>
          <w:szCs w:val="22"/>
          <w:cs/>
        </w:rPr>
        <w:t xml:space="preserv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r w:rsidRPr="00B03811">
        <w:rPr>
          <w:rFonts w:ascii="Times New Roman" w:eastAsia="Angsana New" w:hAnsi="Times New Roman" w:cs="Angsana New"/>
          <w:szCs w:val="22"/>
          <w:cs/>
        </w:rPr>
        <w:t>.</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w:t>
      </w:r>
      <w:r w:rsidR="00FD0F51" w:rsidRPr="00FD0F51">
        <w:rPr>
          <w:rFonts w:ascii="Times New Roman" w:eastAsia="Angsana New" w:hAnsi="Times New Roman" w:cs="Angsana New"/>
          <w:szCs w:val="22"/>
          <w:cs/>
        </w:rPr>
        <w:t xml:space="preserve">. </w:t>
      </w:r>
      <w:r w:rsidR="00FD0F51" w:rsidRPr="00FD0F51">
        <w:rPr>
          <w:rFonts w:ascii="Times New Roman" w:eastAsia="Angsana New" w:hAnsi="Times New Roman" w:cs="Times New Roman"/>
          <w:szCs w:val="22"/>
        </w:rPr>
        <w:t>My responsibilities under those standards are further described in the Auditor</w:t>
      </w:r>
      <w:r w:rsidR="00FD0F51" w:rsidRPr="00FD0F51">
        <w:rPr>
          <w:rFonts w:ascii="Times New Roman" w:eastAsia="Angsana New" w:hAnsi="Times New Roman" w:cs="Angsana New"/>
          <w:szCs w:val="22"/>
          <w:cs/>
        </w:rPr>
        <w:t>’</w:t>
      </w:r>
      <w:r w:rsidR="00FD0F51" w:rsidRPr="00FD0F51">
        <w:rPr>
          <w:rFonts w:ascii="Times New Roman" w:eastAsia="Angsana New" w:hAnsi="Times New Roman" w:cs="Times New Roman"/>
          <w:szCs w:val="22"/>
        </w:rPr>
        <w:t xml:space="preserve">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Financial Statements section of my report</w:t>
      </w:r>
      <w:r w:rsidR="00FD0F51" w:rsidRPr="00FD0F51">
        <w:rPr>
          <w:rFonts w:ascii="Times New Roman" w:eastAsia="Angsana New" w:hAnsi="Times New Roman" w:cs="Angsana New"/>
          <w:szCs w:val="22"/>
          <w:cs/>
        </w:rPr>
        <w:t xml:space="preserve">. </w:t>
      </w:r>
      <w:r w:rsidR="00FD0F51" w:rsidRPr="00FD0F51">
        <w:rPr>
          <w:rFonts w:ascii="Times New Roman" w:eastAsia="Angsana New" w:hAnsi="Times New Roman" w:cs="Times New Roman"/>
          <w:szCs w:val="22"/>
        </w:rPr>
        <w:t xml:space="preserve">I am independent of the </w:t>
      </w:r>
      <w:r>
        <w:rPr>
          <w:rFonts w:ascii="Times New Roman" w:eastAsia="Angsana New" w:hAnsi="Times New Roman" w:cs="Times New Roman"/>
          <w:szCs w:val="22"/>
        </w:rPr>
        <w:t xml:space="preserve">Group and the </w:t>
      </w:r>
      <w:r w:rsidR="00FD0F51" w:rsidRPr="00FD0F51">
        <w:rPr>
          <w:rFonts w:ascii="Times New Roman" w:eastAsia="Angsana New" w:hAnsi="Times New Roman" w:cs="Times New Roman"/>
          <w:szCs w:val="22"/>
        </w:rPr>
        <w:t xml:space="preserve">Company 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 xml:space="preserve">Federation of Accounting Professions under the Royal Patronage of his Majesty the King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w:t>
      </w:r>
      <w:r w:rsidR="00FD0F51" w:rsidRPr="00FD0F51">
        <w:rPr>
          <w:rFonts w:ascii="Times New Roman" w:eastAsia="Angsana New" w:hAnsi="Times New Roman" w:cs="Angsana New"/>
          <w:szCs w:val="22"/>
          <w:cs/>
        </w:rPr>
        <w:t xml:space="preserve">. </w:t>
      </w:r>
      <w:r w:rsidR="00FD0F51" w:rsidRPr="00FD0F51">
        <w:rPr>
          <w:rFonts w:ascii="Times New Roman" w:eastAsia="Angsana New" w:hAnsi="Times New Roman" w:cs="Times New Roman"/>
          <w:szCs w:val="22"/>
        </w:rPr>
        <w:t>I believe that the audit evidence I have obtained is sufficient and appropriate to provide a basis for my opinion</w:t>
      </w:r>
      <w:r w:rsidR="00FD0F51" w:rsidRPr="00FD0F51">
        <w:rPr>
          <w:rFonts w:ascii="Times New Roman" w:eastAsia="Angsana New" w:hAnsi="Times New Roman" w:cs="Angsana New"/>
          <w:szCs w:val="22"/>
          <w:cs/>
        </w:rPr>
        <w:t xml:space="preserve">. </w:t>
      </w:r>
    </w:p>
    <w:p w:rsidR="00322C27" w:rsidRDefault="00322C27" w:rsidP="00FD0F51">
      <w:pPr>
        <w:jc w:val="thaiDistribute"/>
        <w:rPr>
          <w:rFonts w:ascii="Times New Roman" w:eastAsia="Angsana New" w:hAnsi="Times New Roman" w:cs="Times New Roman"/>
          <w:szCs w:val="22"/>
        </w:rPr>
      </w:pPr>
    </w:p>
    <w:p w:rsidR="00FD0F51" w:rsidRPr="00305B29" w:rsidRDefault="00FD0F51" w:rsidP="00FD0F51">
      <w:pPr>
        <w:jc w:val="thaiDistribute"/>
        <w:rPr>
          <w:rFonts w:ascii="Times New Roman" w:eastAsia="Angsana New" w:hAnsi="Times New Roman" w:cs="Times New Roman"/>
          <w:b/>
          <w:bCs/>
          <w:color w:val="0070C0"/>
          <w:szCs w:val="22"/>
        </w:rPr>
      </w:pPr>
      <w:r w:rsidRPr="00305B29">
        <w:rPr>
          <w:rFonts w:ascii="Times New Roman" w:eastAsia="Angsana New" w:hAnsi="Times New Roman" w:cs="Times New Roman"/>
          <w:b/>
          <w:bCs/>
          <w:color w:val="0070C0"/>
          <w:szCs w:val="22"/>
        </w:rPr>
        <w:t>Key Audit Matters</w:t>
      </w:r>
    </w:p>
    <w:p w:rsidR="00FD0F51" w:rsidRPr="00FD0F51" w:rsidRDefault="00FD0F51" w:rsidP="00FD0F51">
      <w:pPr>
        <w:jc w:val="thaiDistribute"/>
        <w:rPr>
          <w:rFonts w:ascii="Times New Roman" w:eastAsia="Angsana New" w:hAnsi="Times New Roman" w:cs="Times New Roman"/>
          <w:szCs w:val="22"/>
        </w:rPr>
      </w:pPr>
    </w:p>
    <w:p w:rsidR="00913059" w:rsidRDefault="00913059" w:rsidP="00FD0F51">
      <w:pPr>
        <w:jc w:val="thaiDistribute"/>
        <w:rPr>
          <w:rFonts w:ascii="Times New Roman" w:hAnsi="Times New Roman" w:cs="Times New Roman"/>
          <w:color w:val="0070C0"/>
          <w:szCs w:val="22"/>
        </w:rPr>
      </w:pPr>
      <w:r w:rsidRPr="00913059">
        <w:rPr>
          <w:rFonts w:ascii="Times New Roman" w:eastAsia="Angsana New" w:hAnsi="Times New Roman" w:cs="Times New Roman"/>
          <w:color w:val="0070C0"/>
          <w:szCs w:val="22"/>
        </w:rPr>
        <w:t>Key audit matters are those matters that, in my professional judgment, were of most significance in my audit of the consolidated and separate financial statements of the current period</w:t>
      </w:r>
      <w:r w:rsidRPr="00913059">
        <w:rPr>
          <w:rFonts w:ascii="Times New Roman" w:eastAsia="Angsana New" w:hAnsi="Times New Roman" w:cs="Angsana New"/>
          <w:color w:val="0070C0"/>
          <w:szCs w:val="22"/>
          <w:cs/>
        </w:rPr>
        <w:t xml:space="preserve">. </w:t>
      </w:r>
      <w:r w:rsidRPr="00913059">
        <w:rPr>
          <w:rFonts w:ascii="Times New Roman" w:eastAsia="Angsana New" w:hAnsi="Times New Roman" w:cs="Times New Roman"/>
          <w:color w:val="0070C0"/>
          <w:szCs w:val="22"/>
        </w:rPr>
        <w:t>These matters were addressed in the context of my audit of the consolidated and separate financial statements as a whole, and in forming my opinion thereon, and I do not provide a separate opinion on these matters</w:t>
      </w:r>
      <w:r w:rsidRPr="00913059">
        <w:rPr>
          <w:rFonts w:ascii="Times New Roman" w:eastAsia="Angsana New" w:hAnsi="Times New Roman" w:cs="Angsana New"/>
          <w:color w:val="0070C0"/>
          <w:szCs w:val="22"/>
          <w:cs/>
        </w:rPr>
        <w:t>.</w:t>
      </w: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870720" w:rsidRDefault="00870720" w:rsidP="00FD0F51">
      <w:pPr>
        <w:jc w:val="thaiDistribute"/>
        <w:rPr>
          <w:rFonts w:ascii="Times New Roman" w:hAnsi="Times New Roman" w:cs="Times New Roman"/>
          <w:color w:val="0070C0"/>
          <w:szCs w:val="22"/>
        </w:rPr>
      </w:pPr>
    </w:p>
    <w:p w:rsidR="00115A93" w:rsidRDefault="00115A93">
      <w:pPr>
        <w:rPr>
          <w:rFonts w:ascii="Times New Roman" w:hAnsi="Times New Roman" w:cs="Times New Roman"/>
          <w:color w:val="0070C0"/>
          <w:szCs w:val="22"/>
        </w:rPr>
      </w:pPr>
      <w:r>
        <w:rPr>
          <w:rFonts w:ascii="Times New Roman" w:hAnsi="Times New Roman" w:cs="Times New Roman"/>
          <w:color w:val="0070C0"/>
          <w:szCs w:val="22"/>
        </w:rPr>
        <w:br w:type="page"/>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1"/>
        <w:gridCol w:w="9"/>
      </w:tblGrid>
      <w:tr w:rsidR="00913059" w:rsidRPr="00B729CB" w:rsidTr="00870720">
        <w:trPr>
          <w:tblHeader/>
        </w:trPr>
        <w:tc>
          <w:tcPr>
            <w:tcW w:w="4819" w:type="dxa"/>
            <w:shd w:val="clear" w:color="auto" w:fill="auto"/>
          </w:tcPr>
          <w:p w:rsidR="00913059" w:rsidRPr="00B729CB" w:rsidRDefault="00913059" w:rsidP="008F00B2">
            <w:pPr>
              <w:jc w:val="center"/>
              <w:rPr>
                <w:rFonts w:ascii="Times New Roman" w:hAnsi="Times New Roman" w:cs="Times New Roman"/>
                <w:b/>
                <w:bCs/>
                <w:i/>
                <w:iCs/>
                <w:szCs w:val="22"/>
              </w:rPr>
            </w:pPr>
            <w:bookmarkStart w:id="0" w:name="_GoBack"/>
            <w:bookmarkEnd w:id="0"/>
            <w:r w:rsidRPr="00B729CB">
              <w:rPr>
                <w:rFonts w:ascii="Times New Roman" w:hAnsi="Times New Roman" w:cs="Times New Roman"/>
                <w:b/>
                <w:bCs/>
                <w:i/>
                <w:iCs/>
                <w:szCs w:val="22"/>
              </w:rPr>
              <w:lastRenderedPageBreak/>
              <w:t>The key audit matter</w:t>
            </w:r>
          </w:p>
        </w:tc>
        <w:tc>
          <w:tcPr>
            <w:tcW w:w="4820" w:type="dxa"/>
            <w:gridSpan w:val="2"/>
            <w:shd w:val="clear" w:color="auto" w:fill="auto"/>
          </w:tcPr>
          <w:p w:rsidR="00913059" w:rsidRPr="00B729CB" w:rsidRDefault="00913059" w:rsidP="008F00B2">
            <w:pPr>
              <w:jc w:val="center"/>
              <w:rPr>
                <w:rFonts w:ascii="Times New Roman" w:hAnsi="Times New Roman" w:cs="Times New Roman"/>
                <w:b/>
                <w:bCs/>
                <w:i/>
                <w:iCs/>
                <w:szCs w:val="22"/>
              </w:rPr>
            </w:pPr>
            <w:r w:rsidRPr="00B729CB">
              <w:rPr>
                <w:rFonts w:ascii="Times New Roman" w:hAnsi="Times New Roman" w:cs="Times New Roman"/>
                <w:b/>
                <w:bCs/>
                <w:i/>
                <w:iCs/>
                <w:szCs w:val="22"/>
              </w:rPr>
              <w:t xml:space="preserve">Audit </w:t>
            </w:r>
            <w:r>
              <w:rPr>
                <w:rFonts w:ascii="Times New Roman" w:hAnsi="Times New Roman" w:cs="Times New Roman"/>
                <w:b/>
                <w:bCs/>
                <w:i/>
                <w:iCs/>
                <w:szCs w:val="22"/>
              </w:rPr>
              <w:t>p</w:t>
            </w:r>
            <w:r w:rsidRPr="00B729CB">
              <w:rPr>
                <w:rFonts w:ascii="Times New Roman" w:hAnsi="Times New Roman" w:cs="Times New Roman"/>
                <w:b/>
                <w:bCs/>
                <w:i/>
                <w:iCs/>
                <w:szCs w:val="22"/>
              </w:rPr>
              <w:t>rocedures</w:t>
            </w:r>
          </w:p>
        </w:tc>
      </w:tr>
      <w:tr w:rsidR="00913059" w:rsidRPr="00B729CB" w:rsidTr="00870720">
        <w:tc>
          <w:tcPr>
            <w:tcW w:w="4819" w:type="dxa"/>
            <w:tcBorders>
              <w:bottom w:val="nil"/>
            </w:tcBorders>
            <w:shd w:val="clear" w:color="auto" w:fill="auto"/>
          </w:tcPr>
          <w:p w:rsidR="00913059" w:rsidRPr="00E26846" w:rsidRDefault="00913059" w:rsidP="008F00B2">
            <w:pPr>
              <w:rPr>
                <w:rFonts w:ascii="Times New Roman" w:hAnsi="Times New Roman" w:cs="Times New Roman"/>
                <w:b/>
                <w:bCs/>
                <w:i/>
                <w:iCs/>
                <w:szCs w:val="22"/>
              </w:rPr>
            </w:pPr>
            <w:r w:rsidRPr="00E26846">
              <w:rPr>
                <w:rFonts w:ascii="Times New Roman" w:hAnsi="Times New Roman" w:cs="Times New Roman"/>
                <w:b/>
                <w:bCs/>
                <w:i/>
                <w:iCs/>
                <w:szCs w:val="22"/>
              </w:rPr>
              <w:t>Investment in the alternative energy business</w:t>
            </w:r>
          </w:p>
          <w:p w:rsidR="00090927" w:rsidRPr="00E26846" w:rsidRDefault="00090927" w:rsidP="008F00B2">
            <w:pPr>
              <w:rPr>
                <w:rFonts w:ascii="Times New Roman" w:hAnsi="Times New Roman" w:cs="Times New Roman"/>
                <w:i/>
                <w:iCs/>
                <w:szCs w:val="22"/>
              </w:rPr>
            </w:pPr>
          </w:p>
        </w:tc>
        <w:tc>
          <w:tcPr>
            <w:tcW w:w="4820" w:type="dxa"/>
            <w:gridSpan w:val="2"/>
            <w:tcBorders>
              <w:bottom w:val="nil"/>
            </w:tcBorders>
            <w:shd w:val="clear" w:color="auto" w:fill="auto"/>
          </w:tcPr>
          <w:p w:rsidR="00913059" w:rsidRPr="00E26846" w:rsidRDefault="00913059" w:rsidP="008F00B2">
            <w:pPr>
              <w:rPr>
                <w:rFonts w:ascii="Times New Roman" w:hAnsi="Times New Roman" w:cs="Times New Roman"/>
                <w:szCs w:val="22"/>
                <w:cs/>
              </w:rPr>
            </w:pPr>
          </w:p>
        </w:tc>
      </w:tr>
      <w:tr w:rsidR="00913059" w:rsidRPr="00B729CB" w:rsidTr="00870720">
        <w:tc>
          <w:tcPr>
            <w:tcW w:w="4819" w:type="dxa"/>
            <w:tcBorders>
              <w:top w:val="nil"/>
            </w:tcBorders>
            <w:shd w:val="clear" w:color="auto" w:fill="auto"/>
          </w:tcPr>
          <w:p w:rsidR="00CB3E51" w:rsidRPr="00DB6A94" w:rsidRDefault="00913059" w:rsidP="0036135D">
            <w:pPr>
              <w:jc w:val="thaiDistribute"/>
              <w:rPr>
                <w:rFonts w:ascii="Times New Roman" w:hAnsi="Times New Roman" w:cs="Times New Roman"/>
                <w:spacing w:val="-6"/>
                <w:kern w:val="20"/>
                <w:szCs w:val="22"/>
              </w:rPr>
            </w:pPr>
            <w:r w:rsidRPr="00DB6A94">
              <w:rPr>
                <w:rFonts w:ascii="Times New Roman" w:hAnsi="Times New Roman" w:cs="Times New Roman"/>
                <w:spacing w:val="-6"/>
                <w:kern w:val="20"/>
                <w:szCs w:val="22"/>
              </w:rPr>
              <w:t>The Group has invested in the alternative energy business comprising solar farms and solar roofs, which is significant high value transaction</w:t>
            </w:r>
            <w:r w:rsidRPr="00DB6A94">
              <w:rPr>
                <w:rFonts w:ascii="Times New Roman" w:hAnsi="Times New Roman" w:cs="Times New Roman"/>
                <w:spacing w:val="-6"/>
                <w:kern w:val="20"/>
                <w:szCs w:val="22"/>
                <w:cs/>
              </w:rPr>
              <w:t xml:space="preserve">. </w:t>
            </w:r>
            <w:r w:rsidRPr="00DB6A94">
              <w:rPr>
                <w:rFonts w:ascii="Times New Roman" w:hAnsi="Times New Roman" w:cs="Times New Roman"/>
                <w:spacing w:val="-6"/>
                <w:kern w:val="20"/>
                <w:szCs w:val="22"/>
              </w:rPr>
              <w:t>At each end of reporting period, the management has considered the allowance for impairment of investment basing on net realizable value measured from discounted cash flow</w:t>
            </w:r>
            <w:r w:rsidR="00DB6A94" w:rsidRPr="00DB6A94">
              <w:rPr>
                <w:rFonts w:ascii="Times New Roman" w:hAnsi="Times New Roman" w:cs="Times New Roman"/>
                <w:spacing w:val="-6"/>
                <w:kern w:val="20"/>
                <w:szCs w:val="22"/>
                <w:cs/>
              </w:rPr>
              <w:t xml:space="preserve">. </w:t>
            </w:r>
            <w:r w:rsidR="00DB6A94" w:rsidRPr="00DB6A94">
              <w:rPr>
                <w:rFonts w:ascii="Times New Roman" w:hAnsi="Times New Roman" w:hint="cs"/>
                <w:spacing w:val="-6"/>
                <w:kern w:val="20"/>
                <w:szCs w:val="22"/>
                <w:cs/>
              </w:rPr>
              <w:t xml:space="preserve"> </w:t>
            </w:r>
            <w:r w:rsidRPr="00DB6A94">
              <w:rPr>
                <w:rFonts w:ascii="Times New Roman" w:hAnsi="Times New Roman" w:cs="Times New Roman"/>
                <w:spacing w:val="-6"/>
                <w:kern w:val="20"/>
                <w:szCs w:val="22"/>
              </w:rPr>
              <w:t>The mentioned principle relates to the management</w:t>
            </w:r>
            <w:r w:rsidRPr="00DB6A94">
              <w:rPr>
                <w:rFonts w:ascii="Times New Roman" w:hAnsi="Times New Roman" w:cs="Times New Roman"/>
                <w:spacing w:val="-6"/>
                <w:kern w:val="20"/>
                <w:szCs w:val="22"/>
                <w:cs/>
              </w:rPr>
              <w:t>’</w:t>
            </w:r>
            <w:r w:rsidRPr="00DB6A94">
              <w:rPr>
                <w:rFonts w:ascii="Times New Roman" w:hAnsi="Times New Roman" w:cs="Times New Roman"/>
                <w:spacing w:val="-6"/>
                <w:kern w:val="20"/>
                <w:szCs w:val="22"/>
              </w:rPr>
              <w:t xml:space="preserve">s judgements and significant assumptions for sale projections, </w:t>
            </w:r>
            <w:r w:rsidR="00CB3E51" w:rsidRPr="00DB6A94">
              <w:rPr>
                <w:rFonts w:ascii="Times New Roman" w:hAnsi="Times New Roman" w:cs="Times New Roman"/>
                <w:spacing w:val="-6"/>
                <w:kern w:val="20"/>
                <w:szCs w:val="22"/>
              </w:rPr>
              <w:t>operation costs and discount rates</w:t>
            </w:r>
            <w:r w:rsidR="00CB3E51" w:rsidRPr="00DB6A94">
              <w:rPr>
                <w:rFonts w:ascii="Times New Roman" w:hAnsi="Times New Roman" w:cs="Times New Roman"/>
                <w:spacing w:val="-6"/>
                <w:kern w:val="20"/>
                <w:szCs w:val="22"/>
                <w:cs/>
              </w:rPr>
              <w:t xml:space="preserve">.  </w:t>
            </w:r>
            <w:r w:rsidR="00CB3E51" w:rsidRPr="00DB6A94">
              <w:rPr>
                <w:rFonts w:ascii="Times New Roman" w:hAnsi="Times New Roman" w:cs="Times New Roman"/>
                <w:spacing w:val="-6"/>
                <w:kern w:val="20"/>
                <w:szCs w:val="22"/>
              </w:rPr>
              <w:t xml:space="preserve">As at December 31, 2017, the carrying amount of investment in the alternative energy business is of Baht </w:t>
            </w:r>
            <w:r w:rsidR="00A24517" w:rsidRPr="00DB6A94">
              <w:rPr>
                <w:rFonts w:ascii="Times New Roman" w:hAnsi="Times New Roman" w:cs="Times New Roman"/>
                <w:spacing w:val="-6"/>
                <w:kern w:val="20"/>
                <w:szCs w:val="22"/>
              </w:rPr>
              <w:t>164.19</w:t>
            </w:r>
            <w:r w:rsidR="00CB3E51" w:rsidRPr="00DB6A94">
              <w:rPr>
                <w:rFonts w:ascii="Times New Roman" w:hAnsi="Times New Roman" w:cs="Times New Roman"/>
                <w:spacing w:val="-6"/>
                <w:kern w:val="20"/>
                <w:szCs w:val="22"/>
              </w:rPr>
              <w:t xml:space="preserve"> million as disclosed in note </w:t>
            </w:r>
            <w:r w:rsidR="00A24517" w:rsidRPr="00DB6A94">
              <w:rPr>
                <w:rFonts w:ascii="Times New Roman" w:hAnsi="Times New Roman" w:cs="Times New Roman"/>
                <w:spacing w:val="-6"/>
                <w:kern w:val="20"/>
                <w:szCs w:val="22"/>
              </w:rPr>
              <w:t>12 and 13</w:t>
            </w:r>
            <w:r w:rsidR="00CB3E51" w:rsidRPr="00DB6A94">
              <w:rPr>
                <w:rFonts w:ascii="Times New Roman" w:hAnsi="Times New Roman" w:cs="Times New Roman"/>
                <w:spacing w:val="-6"/>
                <w:kern w:val="20"/>
                <w:szCs w:val="22"/>
                <w:cs/>
              </w:rPr>
              <w:t>.</w:t>
            </w:r>
          </w:p>
          <w:p w:rsidR="00CB3E51" w:rsidRPr="00E26846" w:rsidRDefault="00CB3E51" w:rsidP="00CB3E51">
            <w:pPr>
              <w:rPr>
                <w:rFonts w:ascii="Times New Roman" w:hAnsi="Times New Roman" w:cs="Times New Roman"/>
                <w:szCs w:val="22"/>
              </w:rPr>
            </w:pPr>
          </w:p>
          <w:p w:rsidR="00913059" w:rsidRDefault="00CB3E51" w:rsidP="0036135D">
            <w:pPr>
              <w:jc w:val="thaiDistribute"/>
              <w:rPr>
                <w:rFonts w:ascii="Times New Roman" w:hAnsi="Times New Roman"/>
                <w:spacing w:val="-6"/>
                <w:szCs w:val="22"/>
              </w:rPr>
            </w:pPr>
            <w:r w:rsidRPr="00DB6A94">
              <w:rPr>
                <w:rFonts w:ascii="Times New Roman" w:hAnsi="Times New Roman" w:cs="Times New Roman"/>
                <w:spacing w:val="-6"/>
                <w:szCs w:val="22"/>
              </w:rPr>
              <w:t>I has identified that the investment in the alternative energy business to be the key audit matters as its high value is significant to the financial statements and the assessment of net realizable value are complex</w:t>
            </w:r>
            <w:r w:rsidRPr="00DB6A94">
              <w:rPr>
                <w:rFonts w:ascii="Times New Roman" w:hAnsi="Times New Roman" w:cs="Times New Roman"/>
                <w:spacing w:val="-6"/>
                <w:szCs w:val="22"/>
                <w:cs/>
              </w:rPr>
              <w:t xml:space="preserve">. </w:t>
            </w:r>
            <w:r w:rsidRPr="00DB6A94">
              <w:rPr>
                <w:rFonts w:ascii="Times New Roman" w:hAnsi="Times New Roman" w:cs="Times New Roman"/>
                <w:spacing w:val="-6"/>
                <w:szCs w:val="22"/>
              </w:rPr>
              <w:t>In addition, the significant assumptions, including the information using for the estimation of discounted cash flow depends on the management</w:t>
            </w:r>
            <w:r w:rsidRPr="00DB6A94">
              <w:rPr>
                <w:rFonts w:ascii="Times New Roman" w:hAnsi="Times New Roman" w:cs="Times New Roman"/>
                <w:spacing w:val="-6"/>
                <w:szCs w:val="22"/>
                <w:cs/>
              </w:rPr>
              <w:t>’</w:t>
            </w:r>
            <w:r w:rsidRPr="00DB6A94">
              <w:rPr>
                <w:rFonts w:ascii="Times New Roman" w:hAnsi="Times New Roman" w:cs="Times New Roman"/>
                <w:spacing w:val="-6"/>
                <w:szCs w:val="22"/>
              </w:rPr>
              <w:t>s judgement based on internal and external information</w:t>
            </w:r>
            <w:r w:rsidRPr="00DB6A94">
              <w:rPr>
                <w:rFonts w:ascii="Times New Roman" w:hAnsi="Times New Roman" w:cs="Times New Roman"/>
                <w:spacing w:val="-6"/>
                <w:szCs w:val="22"/>
                <w:cs/>
              </w:rPr>
              <w:t>.</w:t>
            </w:r>
          </w:p>
          <w:p w:rsidR="00DB6A94" w:rsidRPr="00DB6A94" w:rsidRDefault="00DB6A94" w:rsidP="0036135D">
            <w:pPr>
              <w:jc w:val="thaiDistribute"/>
              <w:rPr>
                <w:rFonts w:ascii="Times New Roman" w:hAnsi="Times New Roman"/>
                <w:spacing w:val="-6"/>
                <w:szCs w:val="22"/>
              </w:rPr>
            </w:pPr>
          </w:p>
        </w:tc>
        <w:tc>
          <w:tcPr>
            <w:tcW w:w="4820" w:type="dxa"/>
            <w:gridSpan w:val="2"/>
            <w:tcBorders>
              <w:top w:val="nil"/>
            </w:tcBorders>
            <w:shd w:val="clear" w:color="auto" w:fill="auto"/>
          </w:tcPr>
          <w:p w:rsidR="00913059" w:rsidRPr="00DB6A94" w:rsidRDefault="00913059"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Other than making the inquiries, the audit procedures for impairment of investment in the alternative energy business included sampling test the calculation model of net realizable value as follows</w:t>
            </w:r>
            <w:r w:rsidRPr="00DB6A94">
              <w:rPr>
                <w:rFonts w:ascii="Times New Roman" w:hAnsi="Times New Roman" w:cs="Times New Roman"/>
                <w:spacing w:val="-6"/>
                <w:szCs w:val="22"/>
                <w:cs/>
              </w:rPr>
              <w:t>:</w:t>
            </w:r>
          </w:p>
          <w:p w:rsidR="00913059" w:rsidRPr="00DB6A94" w:rsidRDefault="00913059"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assessing the process and assumptions using in the estimation of net realizable value of investment in the alternative energy;</w:t>
            </w:r>
          </w:p>
          <w:p w:rsidR="00CB3E51" w:rsidRPr="00DB6A94" w:rsidRDefault="00CB3E51"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testing the appropriateness of sale projection by comparing with actual sale incurred;</w:t>
            </w:r>
          </w:p>
          <w:p w:rsidR="00CB3E51" w:rsidRPr="00DB6A94" w:rsidRDefault="00CB3E51"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testing the appropriateness of operation costs projection by comparing with actual costs incurred;</w:t>
            </w:r>
          </w:p>
          <w:p w:rsidR="00CB3E51" w:rsidRPr="00DB6A94" w:rsidRDefault="00CB3E51"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 of calculation of discounted cash flow;</w:t>
            </w:r>
          </w:p>
          <w:p w:rsidR="00CB3E51" w:rsidRPr="00E26846" w:rsidRDefault="00CB3E51" w:rsidP="0036135D">
            <w:pPr>
              <w:numPr>
                <w:ilvl w:val="0"/>
                <w:numId w:val="4"/>
              </w:numPr>
              <w:jc w:val="thaiDistribute"/>
              <w:rPr>
                <w:rFonts w:ascii="Times New Roman" w:hAnsi="Times New Roman" w:cs="Times New Roman"/>
                <w:szCs w:val="22"/>
                <w:cs/>
              </w:rPr>
            </w:pPr>
            <w:proofErr w:type="gramStart"/>
            <w:r w:rsidRPr="00DB6A94">
              <w:rPr>
                <w:rFonts w:ascii="Times New Roman" w:hAnsi="Times New Roman" w:cs="Times New Roman"/>
                <w:spacing w:val="-6"/>
                <w:szCs w:val="22"/>
              </w:rPr>
              <w:t>assessing</w:t>
            </w:r>
            <w:proofErr w:type="gramEnd"/>
            <w:r w:rsidRPr="00DB6A94">
              <w:rPr>
                <w:rFonts w:ascii="Times New Roman" w:hAnsi="Times New Roman" w:cs="Times New Roman"/>
                <w:spacing w:val="-6"/>
                <w:szCs w:val="22"/>
              </w:rPr>
              <w:t xml:space="preserve"> the appropriateness of discount rates used by comparing with the weighted average cost of capital</w:t>
            </w:r>
            <w:r w:rsidRPr="00DB6A94">
              <w:rPr>
                <w:rFonts w:ascii="Times New Roman" w:hAnsi="Times New Roman" w:cs="Times New Roman"/>
                <w:spacing w:val="-6"/>
                <w:szCs w:val="22"/>
                <w:cs/>
              </w:rPr>
              <w:t xml:space="preserve"> </w:t>
            </w:r>
            <w:r w:rsidRPr="00DB6A94">
              <w:rPr>
                <w:rFonts w:ascii="Times New Roman" w:hAnsi="Times New Roman" w:cs="Times New Roman"/>
                <w:spacing w:val="-6"/>
                <w:szCs w:val="22"/>
              </w:rPr>
              <w:t>of other investment in same industry</w:t>
            </w:r>
            <w:r w:rsidRPr="00DB6A94">
              <w:rPr>
                <w:rFonts w:ascii="Times New Roman" w:hAnsi="Times New Roman" w:cs="Times New Roman"/>
                <w:spacing w:val="-6"/>
                <w:szCs w:val="22"/>
                <w:cs/>
              </w:rPr>
              <w:t>.</w:t>
            </w:r>
          </w:p>
        </w:tc>
      </w:tr>
      <w:tr w:rsidR="0036135D" w:rsidRPr="00B729CB" w:rsidTr="007B1300">
        <w:trPr>
          <w:trHeight w:val="6035"/>
        </w:trPr>
        <w:tc>
          <w:tcPr>
            <w:tcW w:w="4819" w:type="dxa"/>
            <w:shd w:val="clear" w:color="auto" w:fill="auto"/>
          </w:tcPr>
          <w:p w:rsidR="0036135D" w:rsidRPr="00E26846" w:rsidRDefault="0036135D" w:rsidP="008F00B2">
            <w:pPr>
              <w:rPr>
                <w:rFonts w:ascii="Times New Roman" w:hAnsi="Times New Roman" w:cs="Times New Roman"/>
                <w:b/>
                <w:bCs/>
                <w:i/>
                <w:iCs/>
                <w:szCs w:val="22"/>
              </w:rPr>
            </w:pPr>
            <w:r w:rsidRPr="00E26846">
              <w:rPr>
                <w:rFonts w:ascii="Times New Roman" w:hAnsi="Times New Roman" w:cs="Times New Roman"/>
                <w:b/>
                <w:bCs/>
                <w:i/>
                <w:iCs/>
                <w:szCs w:val="22"/>
              </w:rPr>
              <w:t>Investment in land held for development</w:t>
            </w:r>
          </w:p>
          <w:p w:rsidR="0036135D" w:rsidRPr="00E26846" w:rsidRDefault="0036135D" w:rsidP="008F00B2">
            <w:pPr>
              <w:rPr>
                <w:rFonts w:ascii="Times New Roman" w:hAnsi="Times New Roman" w:cs="Times New Roman"/>
                <w:szCs w:val="22"/>
              </w:rPr>
            </w:pPr>
          </w:p>
          <w:p w:rsidR="0036135D" w:rsidRPr="00DB6A94" w:rsidRDefault="0036135D"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The Group invested in a piece of land located in Phuket province, Thailand, presented in land held for development account, which is signi</w:t>
            </w:r>
            <w:r w:rsidR="00DB6A94">
              <w:rPr>
                <w:rFonts w:ascii="Times New Roman" w:hAnsi="Times New Roman" w:cs="Times New Roman"/>
                <w:spacing w:val="-6"/>
                <w:szCs w:val="22"/>
              </w:rPr>
              <w:t xml:space="preserve">ficant high value transaction. </w:t>
            </w:r>
            <w:r w:rsidRPr="00DB6A94">
              <w:rPr>
                <w:rFonts w:ascii="Times New Roman" w:hAnsi="Times New Roman" w:cs="Times New Roman"/>
                <w:spacing w:val="-6"/>
                <w:szCs w:val="22"/>
              </w:rPr>
              <w:t>The purpose is for allocating and distributing in the near future. At the present, the development on such land is postponed due to the property in Phuket is continuing slow down. As at December 31, 2017, the mentioned land held for development has the carrying amount of Baht 146.81 million as disclosed in note 14.</w:t>
            </w:r>
          </w:p>
          <w:p w:rsidR="0036135D" w:rsidRPr="00DB6A94" w:rsidRDefault="0036135D" w:rsidP="0036135D">
            <w:pPr>
              <w:jc w:val="thaiDistribute"/>
              <w:rPr>
                <w:rFonts w:ascii="Times New Roman" w:hAnsi="Times New Roman" w:cs="Times New Roman"/>
                <w:spacing w:val="-6"/>
                <w:szCs w:val="22"/>
              </w:rPr>
            </w:pPr>
          </w:p>
          <w:p w:rsidR="0036135D" w:rsidRPr="00DB6A94" w:rsidRDefault="0036135D"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 xml:space="preserve">I have identified land held for development to be the key audit matters as its high value is material to the overall of financial statements and there is a considerable uncertainty of variables and estimations occurring from the consideration of allowance for impairment of assets based on the appraisal fair value of assets by an independent appraiser in accordance with professional standards of the </w:t>
            </w:r>
            <w:proofErr w:type="spellStart"/>
            <w:r w:rsidRPr="00DB6A94">
              <w:rPr>
                <w:rFonts w:ascii="Times New Roman" w:hAnsi="Times New Roman" w:cs="Times New Roman"/>
                <w:spacing w:val="-6"/>
                <w:szCs w:val="22"/>
              </w:rPr>
              <w:t>Valuers</w:t>
            </w:r>
            <w:proofErr w:type="spellEnd"/>
            <w:r w:rsidRPr="00DB6A94">
              <w:rPr>
                <w:rFonts w:ascii="Times New Roman" w:hAnsi="Times New Roman" w:cs="Times New Roman"/>
                <w:spacing w:val="-6"/>
                <w:szCs w:val="22"/>
              </w:rPr>
              <w:t xml:space="preserve"> Association of Thailand.</w:t>
            </w:r>
          </w:p>
          <w:p w:rsidR="0036135D" w:rsidRPr="00DB6A94" w:rsidRDefault="0036135D" w:rsidP="00381957">
            <w:pPr>
              <w:rPr>
                <w:rFonts w:ascii="Times New Roman" w:hAnsi="Times New Roman" w:cs="Times New Roman"/>
                <w:b/>
                <w:bCs/>
                <w:i/>
                <w:iCs/>
                <w:spacing w:val="-6"/>
                <w:szCs w:val="22"/>
              </w:rPr>
            </w:pPr>
          </w:p>
          <w:p w:rsidR="0036135D" w:rsidRPr="00E26846" w:rsidRDefault="0036135D" w:rsidP="00877C11">
            <w:pPr>
              <w:rPr>
                <w:rFonts w:ascii="Times New Roman" w:hAnsi="Times New Roman" w:cs="Times New Roman"/>
                <w:b/>
                <w:bCs/>
                <w:i/>
                <w:iCs/>
                <w:szCs w:val="22"/>
              </w:rPr>
            </w:pPr>
          </w:p>
        </w:tc>
        <w:tc>
          <w:tcPr>
            <w:tcW w:w="4820" w:type="dxa"/>
            <w:gridSpan w:val="2"/>
            <w:shd w:val="clear" w:color="auto" w:fill="auto"/>
          </w:tcPr>
          <w:p w:rsidR="0036135D" w:rsidRPr="00E26846" w:rsidRDefault="0036135D" w:rsidP="008F00B2">
            <w:pPr>
              <w:rPr>
                <w:rFonts w:ascii="Times New Roman" w:hAnsi="Times New Roman" w:cs="Times New Roman"/>
                <w:szCs w:val="22"/>
              </w:rPr>
            </w:pPr>
          </w:p>
          <w:p w:rsidR="0036135D" w:rsidRPr="00E26846" w:rsidRDefault="0036135D" w:rsidP="008F00B2">
            <w:pPr>
              <w:rPr>
                <w:rFonts w:ascii="Times New Roman" w:hAnsi="Times New Roman" w:cs="Times New Roman"/>
                <w:szCs w:val="22"/>
              </w:rPr>
            </w:pPr>
          </w:p>
          <w:p w:rsidR="0036135D" w:rsidRPr="00DB6A94" w:rsidRDefault="0036135D" w:rsidP="0036135D">
            <w:pPr>
              <w:jc w:val="thaiDistribute"/>
              <w:rPr>
                <w:rFonts w:ascii="Times New Roman" w:hAnsi="Times New Roman" w:cs="Times New Roman"/>
                <w:spacing w:val="-6"/>
                <w:szCs w:val="22"/>
              </w:rPr>
            </w:pPr>
            <w:r w:rsidRPr="00DB6A94">
              <w:rPr>
                <w:rFonts w:ascii="Times New Roman" w:hAnsi="Times New Roman" w:cs="Times New Roman"/>
                <w:spacing w:val="-6"/>
                <w:szCs w:val="22"/>
              </w:rPr>
              <w:t>Other than making the inquiries, the audit procedures for impairment on land held for development included sampling test the calculation model of net realizable value as follows</w:t>
            </w:r>
            <w:r w:rsidRPr="00DB6A94">
              <w:rPr>
                <w:rFonts w:ascii="Times New Roman" w:hAnsi="Times New Roman" w:cs="Times New Roman"/>
                <w:spacing w:val="-6"/>
                <w:szCs w:val="22"/>
                <w:cs/>
              </w:rPr>
              <w:t>:</w:t>
            </w:r>
          </w:p>
          <w:p w:rsidR="0036135D" w:rsidRPr="00DB6A94" w:rsidRDefault="0036135D"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assessing and testing the appropriateness of the variables and estimations comprising market value of other assets and the differences between detail of assets;</w:t>
            </w:r>
          </w:p>
          <w:p w:rsidR="0036135D" w:rsidRPr="00DB6A94" w:rsidRDefault="0036135D" w:rsidP="0036135D">
            <w:pPr>
              <w:numPr>
                <w:ilvl w:val="0"/>
                <w:numId w:val="4"/>
              </w:numPr>
              <w:jc w:val="thaiDistribute"/>
              <w:rPr>
                <w:rFonts w:ascii="Times New Roman" w:hAnsi="Times New Roman" w:cs="Times New Roman"/>
                <w:spacing w:val="-6"/>
                <w:szCs w:val="22"/>
              </w:rPr>
            </w:pPr>
            <w:r w:rsidRPr="00DB6A94">
              <w:rPr>
                <w:rFonts w:ascii="Times New Roman" w:hAnsi="Times New Roman" w:cs="Times New Roman"/>
                <w:spacing w:val="-6"/>
                <w:szCs w:val="22"/>
              </w:rPr>
              <w:t>testing the calculation model using to calculate the allowance for impairment on land held for development;</w:t>
            </w:r>
          </w:p>
          <w:p w:rsidR="0036135D" w:rsidRPr="00485742" w:rsidRDefault="0036135D" w:rsidP="0036135D">
            <w:pPr>
              <w:pStyle w:val="ab"/>
              <w:numPr>
                <w:ilvl w:val="0"/>
                <w:numId w:val="4"/>
              </w:numPr>
              <w:jc w:val="thaiDistribute"/>
              <w:rPr>
                <w:rFonts w:cs="Times New Roman"/>
                <w:spacing w:val="-12"/>
                <w:sz w:val="22"/>
                <w:szCs w:val="22"/>
              </w:rPr>
            </w:pPr>
            <w:r w:rsidRPr="00485742">
              <w:rPr>
                <w:rFonts w:eastAsiaTheme="minorHAnsi" w:cs="Times New Roman"/>
                <w:spacing w:val="-12"/>
                <w:sz w:val="22"/>
                <w:szCs w:val="22"/>
              </w:rPr>
              <w:t>evaluating the appraiser’s competence and capabilities with the conditions of the engagement of the Group in order to consider the matters that affect to the appraiser’s objectivity regarding their considerations or scope of works</w:t>
            </w:r>
          </w:p>
          <w:p w:rsidR="0036135D" w:rsidRPr="00E26846" w:rsidRDefault="0036135D" w:rsidP="00865AF3">
            <w:pPr>
              <w:rPr>
                <w:rFonts w:ascii="Times New Roman" w:hAnsi="Times New Roman" w:cs="Times New Roman"/>
                <w:szCs w:val="22"/>
              </w:rPr>
            </w:pPr>
          </w:p>
          <w:p w:rsidR="0036135D" w:rsidRPr="00E26846" w:rsidRDefault="0036135D" w:rsidP="00865AF3">
            <w:pPr>
              <w:rPr>
                <w:rFonts w:ascii="Times New Roman" w:hAnsi="Times New Roman" w:cs="Times New Roman"/>
                <w:szCs w:val="22"/>
              </w:rPr>
            </w:pPr>
          </w:p>
          <w:p w:rsidR="0036135D" w:rsidRPr="00E26846" w:rsidRDefault="0036135D" w:rsidP="00865AF3">
            <w:pPr>
              <w:rPr>
                <w:rFonts w:ascii="Times New Roman" w:hAnsi="Times New Roman" w:cs="Times New Roman"/>
                <w:szCs w:val="22"/>
              </w:rPr>
            </w:pPr>
          </w:p>
          <w:p w:rsidR="0036135D" w:rsidRPr="00E26846" w:rsidRDefault="0036135D" w:rsidP="00865AF3">
            <w:pPr>
              <w:rPr>
                <w:rFonts w:ascii="Times New Roman" w:hAnsi="Times New Roman" w:cs="Times New Roman"/>
                <w:szCs w:val="22"/>
                <w:cs/>
              </w:rPr>
            </w:pPr>
          </w:p>
        </w:tc>
      </w:tr>
      <w:tr w:rsidR="00C73D26" w:rsidRPr="00913059" w:rsidTr="00C73D26">
        <w:trPr>
          <w:gridAfter w:val="1"/>
          <w:wAfter w:w="9" w:type="dxa"/>
          <w:trHeight w:val="4715"/>
        </w:trPr>
        <w:tc>
          <w:tcPr>
            <w:tcW w:w="4819" w:type="dxa"/>
            <w:shd w:val="clear" w:color="auto" w:fill="auto"/>
            <w:hideMark/>
          </w:tcPr>
          <w:p w:rsidR="00C73D26" w:rsidRPr="00E26846" w:rsidRDefault="00C73D26" w:rsidP="00381957">
            <w:pPr>
              <w:rPr>
                <w:rFonts w:ascii="Times New Roman" w:hAnsi="Times New Roman" w:cs="Times New Roman"/>
                <w:b/>
                <w:bCs/>
                <w:i/>
                <w:iCs/>
                <w:szCs w:val="22"/>
              </w:rPr>
            </w:pPr>
            <w:r w:rsidRPr="00E26846">
              <w:rPr>
                <w:rFonts w:ascii="Times New Roman" w:hAnsi="Times New Roman" w:cs="Times New Roman"/>
                <w:b/>
                <w:bCs/>
                <w:i/>
                <w:iCs/>
                <w:szCs w:val="22"/>
              </w:rPr>
              <w:lastRenderedPageBreak/>
              <w:t>Debentures</w:t>
            </w:r>
          </w:p>
          <w:p w:rsidR="0036135D" w:rsidRPr="00E26846" w:rsidRDefault="0036135D" w:rsidP="008F00B2">
            <w:pPr>
              <w:jc w:val="center"/>
              <w:rPr>
                <w:rFonts w:ascii="Times New Roman" w:hAnsi="Times New Roman" w:cs="Times New Roman"/>
                <w:szCs w:val="22"/>
              </w:rPr>
            </w:pPr>
          </w:p>
          <w:p w:rsidR="00C73D26" w:rsidRPr="00485742" w:rsidRDefault="00C73D26" w:rsidP="0036135D">
            <w:pPr>
              <w:jc w:val="thaiDistribute"/>
              <w:rPr>
                <w:rFonts w:ascii="Times New Roman" w:hAnsi="Times New Roman" w:cs="Times New Roman"/>
                <w:spacing w:val="-6"/>
                <w:szCs w:val="22"/>
              </w:rPr>
            </w:pPr>
            <w:r w:rsidRPr="00485742">
              <w:rPr>
                <w:rFonts w:ascii="Times New Roman" w:hAnsi="Times New Roman" w:cs="Times New Roman"/>
                <w:spacing w:val="-6"/>
                <w:szCs w:val="22"/>
              </w:rPr>
              <w:t>The Group issued debentures, aimed for their business operations in the amount of Baht 600 million, which will be due on April 9, 2018. The management has to make the judgement to assess their capability to redeem such debentures and perform corresponding to the term and condition relating to right and obligation of the debenture issuer, which affects to the Group’s ability to continue as a going concern. As at December 31, 2017, the carrying amount of debentures of Baht 597.41 million presented in current portion account as disclosed in note 2</w:t>
            </w:r>
            <w:r w:rsidR="00E26846" w:rsidRPr="00485742">
              <w:rPr>
                <w:rFonts w:ascii="Times New Roman" w:hAnsi="Times New Roman" w:cs="Times New Roman"/>
                <w:spacing w:val="-6"/>
                <w:szCs w:val="22"/>
              </w:rPr>
              <w:t>1</w:t>
            </w:r>
            <w:r w:rsidRPr="00485742">
              <w:rPr>
                <w:rFonts w:ascii="Times New Roman" w:hAnsi="Times New Roman" w:cs="Times New Roman"/>
                <w:spacing w:val="-6"/>
                <w:szCs w:val="22"/>
              </w:rPr>
              <w:t xml:space="preserve"> and 2</w:t>
            </w:r>
            <w:r w:rsidR="00E26846" w:rsidRPr="00485742">
              <w:rPr>
                <w:rFonts w:ascii="Times New Roman" w:hAnsi="Times New Roman" w:cs="Times New Roman"/>
                <w:spacing w:val="-6"/>
                <w:szCs w:val="22"/>
              </w:rPr>
              <w:t>5</w:t>
            </w:r>
            <w:r w:rsidRPr="00485742">
              <w:rPr>
                <w:rFonts w:ascii="Times New Roman" w:hAnsi="Times New Roman" w:cs="Times New Roman"/>
                <w:spacing w:val="-6"/>
                <w:szCs w:val="22"/>
              </w:rPr>
              <w:t>.</w:t>
            </w:r>
          </w:p>
          <w:p w:rsidR="00E26846" w:rsidRPr="00485742" w:rsidRDefault="00E26846" w:rsidP="0036135D">
            <w:pPr>
              <w:jc w:val="thaiDistribute"/>
              <w:rPr>
                <w:rFonts w:ascii="Times New Roman" w:hAnsi="Times New Roman" w:cs="Times New Roman"/>
                <w:spacing w:val="-6"/>
                <w:szCs w:val="22"/>
              </w:rPr>
            </w:pPr>
          </w:p>
          <w:p w:rsidR="00C73D26" w:rsidRPr="00485742" w:rsidRDefault="00C73D26" w:rsidP="0036135D">
            <w:pPr>
              <w:jc w:val="thaiDistribute"/>
              <w:rPr>
                <w:rFonts w:ascii="Times New Roman" w:hAnsi="Times New Roman" w:cs="Times New Roman"/>
                <w:b/>
                <w:bCs/>
                <w:i/>
                <w:iCs/>
                <w:spacing w:val="-6"/>
                <w:szCs w:val="22"/>
              </w:rPr>
            </w:pPr>
            <w:r w:rsidRPr="00485742">
              <w:rPr>
                <w:rFonts w:ascii="Times New Roman" w:hAnsi="Times New Roman" w:cs="Times New Roman"/>
                <w:spacing w:val="-6"/>
                <w:szCs w:val="22"/>
              </w:rPr>
              <w:t>I have identified the debentures presented in current portion account to be the key audit matter as its high value is significant to the financial statements and there is an impact on the ongoing operations.</w:t>
            </w:r>
          </w:p>
          <w:p w:rsidR="00C73D26" w:rsidRPr="00E26846" w:rsidRDefault="00C73D26" w:rsidP="00877C11">
            <w:pPr>
              <w:rPr>
                <w:rFonts w:ascii="Times New Roman" w:hAnsi="Times New Roman" w:cs="Times New Roman"/>
                <w:b/>
                <w:bCs/>
                <w:i/>
                <w:iCs/>
                <w:szCs w:val="22"/>
              </w:rPr>
            </w:pPr>
          </w:p>
        </w:tc>
        <w:tc>
          <w:tcPr>
            <w:tcW w:w="4811" w:type="dxa"/>
            <w:tcBorders>
              <w:top w:val="nil"/>
              <w:right w:val="single" w:sz="4" w:space="0" w:color="auto"/>
            </w:tcBorders>
            <w:shd w:val="clear" w:color="auto" w:fill="auto"/>
            <w:hideMark/>
          </w:tcPr>
          <w:p w:rsidR="00C73D26" w:rsidRPr="00E26846" w:rsidRDefault="00C73D26" w:rsidP="00877C11">
            <w:pPr>
              <w:rPr>
                <w:rFonts w:ascii="Times New Roman" w:hAnsi="Times New Roman" w:cs="Times New Roman"/>
                <w:i/>
                <w:iCs/>
                <w:szCs w:val="22"/>
              </w:rPr>
            </w:pPr>
          </w:p>
          <w:p w:rsidR="0036135D" w:rsidRPr="00E26846" w:rsidRDefault="0036135D" w:rsidP="00877C11">
            <w:pPr>
              <w:rPr>
                <w:rFonts w:ascii="Times New Roman" w:hAnsi="Times New Roman" w:cs="Times New Roman"/>
                <w:szCs w:val="22"/>
              </w:rPr>
            </w:pPr>
          </w:p>
          <w:p w:rsidR="00C73D26" w:rsidRPr="00485742" w:rsidRDefault="00C73D26" w:rsidP="0036135D">
            <w:pPr>
              <w:jc w:val="thaiDistribute"/>
              <w:rPr>
                <w:rFonts w:ascii="Times New Roman" w:hAnsi="Times New Roman" w:cs="Times New Roman"/>
                <w:spacing w:val="-8"/>
                <w:szCs w:val="22"/>
              </w:rPr>
            </w:pPr>
            <w:r w:rsidRPr="00485742">
              <w:rPr>
                <w:rFonts w:ascii="Times New Roman" w:hAnsi="Times New Roman" w:cs="Times New Roman"/>
                <w:spacing w:val="-8"/>
                <w:szCs w:val="22"/>
              </w:rPr>
              <w:t xml:space="preserve">Other than making the inquiries, the audit procedures for debentures included test as follows: </w:t>
            </w:r>
          </w:p>
          <w:p w:rsidR="00C73D26" w:rsidRPr="00485742" w:rsidRDefault="00C73D26" w:rsidP="0036135D">
            <w:pPr>
              <w:pStyle w:val="ab"/>
              <w:numPr>
                <w:ilvl w:val="0"/>
                <w:numId w:val="3"/>
              </w:numPr>
              <w:spacing w:after="160" w:line="256" w:lineRule="auto"/>
              <w:jc w:val="thaiDistribute"/>
              <w:rPr>
                <w:rFonts w:cs="Times New Roman"/>
                <w:spacing w:val="-8"/>
                <w:sz w:val="22"/>
                <w:szCs w:val="22"/>
              </w:rPr>
            </w:pPr>
            <w:r w:rsidRPr="00485742">
              <w:rPr>
                <w:rFonts w:cs="Times New Roman"/>
                <w:spacing w:val="-8"/>
                <w:sz w:val="22"/>
                <w:szCs w:val="22"/>
              </w:rPr>
              <w:t>reviewing the prospectus of such debentures regarding to the term and condition</w:t>
            </w:r>
            <w:r w:rsidRPr="00485742">
              <w:rPr>
                <w:rFonts w:cs="Times New Roman"/>
                <w:spacing w:val="-8"/>
                <w:sz w:val="22"/>
                <w:szCs w:val="22"/>
                <w:cs/>
              </w:rPr>
              <w:t xml:space="preserve"> </w:t>
            </w:r>
            <w:r w:rsidRPr="00485742">
              <w:rPr>
                <w:rFonts w:cs="Times New Roman"/>
                <w:spacing w:val="-8"/>
                <w:sz w:val="22"/>
                <w:szCs w:val="22"/>
              </w:rPr>
              <w:t>which caused the Group defaulted on debt repayment;</w:t>
            </w:r>
          </w:p>
          <w:p w:rsidR="00C73D26" w:rsidRPr="00485742" w:rsidRDefault="00C73D26" w:rsidP="0036135D">
            <w:pPr>
              <w:pStyle w:val="ab"/>
              <w:numPr>
                <w:ilvl w:val="0"/>
                <w:numId w:val="3"/>
              </w:numPr>
              <w:jc w:val="thaiDistribute"/>
              <w:rPr>
                <w:rFonts w:cs="Times New Roman"/>
                <w:b/>
                <w:bCs/>
                <w:i/>
                <w:iCs/>
                <w:spacing w:val="-8"/>
                <w:sz w:val="22"/>
                <w:szCs w:val="22"/>
              </w:rPr>
            </w:pPr>
            <w:r w:rsidRPr="00485742">
              <w:rPr>
                <w:rFonts w:cs="Times New Roman"/>
                <w:spacing w:val="-8"/>
                <w:sz w:val="22"/>
                <w:szCs w:val="22"/>
              </w:rPr>
              <w:t>testing the calculation of financial ratio which the Group has to maintain in according to the term and condition;</w:t>
            </w:r>
          </w:p>
          <w:p w:rsidR="00C73D26" w:rsidRPr="00485742" w:rsidRDefault="00C73D26" w:rsidP="0036135D">
            <w:pPr>
              <w:pStyle w:val="ab"/>
              <w:numPr>
                <w:ilvl w:val="0"/>
                <w:numId w:val="3"/>
              </w:numPr>
              <w:spacing w:after="160" w:line="256" w:lineRule="auto"/>
              <w:jc w:val="thaiDistribute"/>
              <w:rPr>
                <w:rFonts w:cs="Times New Roman"/>
                <w:spacing w:val="-8"/>
                <w:sz w:val="22"/>
                <w:szCs w:val="22"/>
              </w:rPr>
            </w:pPr>
            <w:r w:rsidRPr="00485742">
              <w:rPr>
                <w:rFonts w:cs="Times New Roman"/>
                <w:spacing w:val="-8"/>
                <w:sz w:val="22"/>
                <w:szCs w:val="22"/>
              </w:rPr>
              <w:t>making inquiries to understand the redemption plan;</w:t>
            </w:r>
          </w:p>
          <w:p w:rsidR="00C73D26" w:rsidRPr="00E26846" w:rsidRDefault="00C73D26" w:rsidP="0036135D">
            <w:pPr>
              <w:pStyle w:val="ab"/>
              <w:numPr>
                <w:ilvl w:val="0"/>
                <w:numId w:val="3"/>
              </w:numPr>
              <w:spacing w:after="160" w:line="256" w:lineRule="auto"/>
              <w:jc w:val="thaiDistribute"/>
              <w:rPr>
                <w:rFonts w:cs="Times New Roman"/>
                <w:b/>
                <w:bCs/>
                <w:i/>
                <w:iCs/>
                <w:sz w:val="22"/>
                <w:szCs w:val="22"/>
              </w:rPr>
            </w:pPr>
            <w:proofErr w:type="gramStart"/>
            <w:r w:rsidRPr="00485742">
              <w:rPr>
                <w:rFonts w:cs="Times New Roman"/>
                <w:spacing w:val="-8"/>
                <w:sz w:val="22"/>
                <w:szCs w:val="22"/>
              </w:rPr>
              <w:t>evaluate</w:t>
            </w:r>
            <w:proofErr w:type="gramEnd"/>
            <w:r w:rsidRPr="00485742">
              <w:rPr>
                <w:rFonts w:cs="Times New Roman"/>
                <w:spacing w:val="-8"/>
                <w:sz w:val="22"/>
                <w:szCs w:val="22"/>
              </w:rPr>
              <w:t xml:space="preserve"> the appropriateness and adequacy of the disclosures in the financial statements</w:t>
            </w:r>
            <w:r w:rsidRPr="00DB6A94">
              <w:rPr>
                <w:rFonts w:cs="Times New Roman"/>
                <w:spacing w:val="-6"/>
                <w:sz w:val="22"/>
                <w:szCs w:val="22"/>
              </w:rPr>
              <w:t>.</w:t>
            </w:r>
          </w:p>
        </w:tc>
      </w:tr>
    </w:tbl>
    <w:p w:rsidR="00524AC8" w:rsidRDefault="00524AC8" w:rsidP="00524AC8">
      <w:pPr>
        <w:jc w:val="thaiDistribute"/>
        <w:rPr>
          <w:rFonts w:ascii="Times New Roman" w:hAnsi="Times New Roman"/>
        </w:rPr>
      </w:pPr>
    </w:p>
    <w:p w:rsidR="00524AC8" w:rsidRDefault="00524AC8" w:rsidP="00524AC8">
      <w:pPr>
        <w:jc w:val="thaiDistribute"/>
        <w:rPr>
          <w:rFonts w:ascii="Times New Roman" w:hAnsi="Times New Roman"/>
          <w:b/>
          <w:bCs/>
        </w:rPr>
      </w:pPr>
      <w:r w:rsidRPr="0002207C">
        <w:rPr>
          <w:rFonts w:ascii="Times New Roman" w:hAnsi="Times New Roman"/>
          <w:b/>
          <w:bCs/>
        </w:rPr>
        <w:t>Other Information</w:t>
      </w:r>
    </w:p>
    <w:p w:rsidR="00524AC8" w:rsidRPr="0002207C" w:rsidRDefault="00524AC8" w:rsidP="00524AC8">
      <w:pPr>
        <w:jc w:val="thaiDistribute"/>
        <w:rPr>
          <w:rFonts w:ascii="Times New Roman" w:hAnsi="Times New Roman"/>
        </w:rPr>
      </w:pPr>
    </w:p>
    <w:p w:rsidR="00524AC8" w:rsidRPr="00485742" w:rsidRDefault="00524AC8" w:rsidP="00524AC8">
      <w:pPr>
        <w:jc w:val="thaiDistribute"/>
        <w:rPr>
          <w:rFonts w:ascii="Times New Roman" w:hAnsi="Times New Roman"/>
          <w:spacing w:val="-2"/>
        </w:rPr>
      </w:pPr>
      <w:r w:rsidRPr="00485742">
        <w:rPr>
          <w:rFonts w:ascii="Times New Roman" w:hAnsi="Times New Roman"/>
          <w:spacing w:val="-2"/>
        </w:rPr>
        <w:t>Management is responsible for the other information</w:t>
      </w:r>
      <w:r w:rsidRPr="00485742">
        <w:rPr>
          <w:rFonts w:ascii="Times New Roman" w:hAnsi="Times New Roman" w:cs="Angsana New"/>
          <w:spacing w:val="-2"/>
          <w:szCs w:val="22"/>
          <w:cs/>
        </w:rPr>
        <w:t xml:space="preserve">. </w:t>
      </w:r>
      <w:r w:rsidRPr="00485742">
        <w:rPr>
          <w:rFonts w:ascii="Times New Roman" w:hAnsi="Times New Roman"/>
          <w:spacing w:val="-2"/>
        </w:rPr>
        <w:t>The other information comprises the information included in annual report of the Group, but does not include the consolidated and separate financial statements and my auditor</w:t>
      </w:r>
      <w:r w:rsidRPr="00485742">
        <w:rPr>
          <w:rFonts w:ascii="Times New Roman" w:hAnsi="Times New Roman" w:cs="Angsana New"/>
          <w:spacing w:val="-2"/>
          <w:szCs w:val="22"/>
          <w:cs/>
        </w:rPr>
        <w:t>’</w:t>
      </w:r>
      <w:r w:rsidRPr="00485742">
        <w:rPr>
          <w:rFonts w:ascii="Times New Roman" w:hAnsi="Times New Roman"/>
          <w:spacing w:val="-2"/>
        </w:rPr>
        <w:t>s report thereon</w:t>
      </w:r>
      <w:r w:rsidRPr="00485742">
        <w:rPr>
          <w:rFonts w:ascii="Times New Roman" w:hAnsi="Times New Roman" w:cs="Angsana New"/>
          <w:spacing w:val="-2"/>
          <w:szCs w:val="22"/>
          <w:cs/>
        </w:rPr>
        <w:t xml:space="preserve">. </w:t>
      </w:r>
      <w:r w:rsidRPr="00485742">
        <w:rPr>
          <w:rFonts w:ascii="Times New Roman" w:hAnsi="Times New Roman"/>
          <w:spacing w:val="-2"/>
        </w:rPr>
        <w:t>The annual report of the Group is expected to be made available to me after the date of this auditor</w:t>
      </w:r>
      <w:r w:rsidRPr="00485742">
        <w:rPr>
          <w:rFonts w:ascii="Times New Roman" w:hAnsi="Times New Roman" w:cs="Angsana New"/>
          <w:spacing w:val="-2"/>
          <w:szCs w:val="22"/>
          <w:cs/>
        </w:rPr>
        <w:t>’</w:t>
      </w:r>
      <w:r w:rsidRPr="00485742">
        <w:rPr>
          <w:rFonts w:ascii="Times New Roman" w:hAnsi="Times New Roman"/>
          <w:spacing w:val="-2"/>
        </w:rPr>
        <w:t>s report</w:t>
      </w:r>
      <w:r w:rsidRPr="00485742">
        <w:rPr>
          <w:rFonts w:ascii="Times New Roman" w:hAnsi="Times New Roman" w:cs="Angsana New"/>
          <w:spacing w:val="-2"/>
          <w:szCs w:val="22"/>
          <w:cs/>
        </w:rPr>
        <w: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r w:rsidRPr="0002207C">
        <w:rPr>
          <w:rFonts w:ascii="Times New Roman" w:hAnsi="Times New Roman" w:cs="Angsana New"/>
          <w:szCs w:val="22"/>
          <w:cs/>
        </w:rPr>
        <w: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r w:rsidRPr="0002207C">
        <w:rPr>
          <w:rFonts w:ascii="Times New Roman" w:hAnsi="Times New Roman" w:cs="Angsana New"/>
          <w:szCs w:val="22"/>
          <w:cs/>
        </w:rPr>
        <w:t>.</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r w:rsidRPr="0002207C">
        <w:rPr>
          <w:rFonts w:ascii="Times New Roman" w:hAnsi="Times New Roman" w:cs="Angsana New"/>
          <w:szCs w:val="22"/>
          <w:cs/>
        </w:rPr>
        <w:t>.</w:t>
      </w:r>
    </w:p>
    <w:p w:rsidR="00524AC8" w:rsidRPr="00524AC8" w:rsidRDefault="00524AC8" w:rsidP="00524AC8">
      <w:pPr>
        <w:jc w:val="thaiDistribute"/>
        <w:rPr>
          <w:rFonts w:ascii="Times New Roman" w:hAnsi="Times New Roman"/>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485742" w:rsidRDefault="00343824" w:rsidP="00343824">
      <w:pPr>
        <w:jc w:val="thaiDistribute"/>
        <w:rPr>
          <w:rFonts w:ascii="Times New Roman" w:hAnsi="Times New Roman" w:cs="Times New Roman"/>
          <w:spacing w:val="-2"/>
          <w:szCs w:val="22"/>
        </w:rPr>
      </w:pPr>
      <w:r w:rsidRPr="00485742">
        <w:rPr>
          <w:rFonts w:ascii="Times New Roman" w:hAnsi="Times New Roman" w:cs="Times New Roman"/>
          <w:spacing w:val="-2"/>
          <w:szCs w:val="22"/>
        </w:rPr>
        <w:t>Management is responsible for the preparation and fair presentation of the</w:t>
      </w:r>
      <w:r w:rsidR="003F0339" w:rsidRPr="00485742">
        <w:rPr>
          <w:rFonts w:ascii="Times New Roman" w:hAnsi="Times New Roman" w:cs="Times New Roman"/>
          <w:spacing w:val="-2"/>
          <w:szCs w:val="22"/>
        </w:rPr>
        <w:t xml:space="preserve"> consolidated and separate</w:t>
      </w:r>
      <w:r w:rsidRPr="00485742">
        <w:rPr>
          <w:rFonts w:ascii="Times New Roman" w:hAnsi="Times New Roman" w:cs="Times New Roman"/>
          <w:spacing w:val="-2"/>
          <w:szCs w:val="22"/>
        </w:rPr>
        <w:t xml:space="preserve"> financial statements in accordance with Thai Financial Reporting Standards, and for such internal control as management determines is necessary to enable the preparation of </w:t>
      </w:r>
      <w:r w:rsidR="00EA6E62" w:rsidRPr="00485742">
        <w:rPr>
          <w:rFonts w:ascii="Times New Roman" w:hAnsi="Times New Roman" w:cs="Times New Roman"/>
          <w:spacing w:val="-2"/>
          <w:szCs w:val="22"/>
        </w:rPr>
        <w:t>consolidated and separate</w:t>
      </w:r>
      <w:r w:rsidR="00911BB9" w:rsidRPr="00485742">
        <w:rPr>
          <w:rFonts w:ascii="Times New Roman" w:hAnsi="Times New Roman" w:cs="Angsana New"/>
          <w:spacing w:val="-2"/>
          <w:szCs w:val="22"/>
          <w:cs/>
        </w:rPr>
        <w:t xml:space="preserve"> </w:t>
      </w:r>
      <w:r w:rsidRPr="00485742">
        <w:rPr>
          <w:rFonts w:ascii="Times New Roman" w:hAnsi="Times New Roman" w:cs="Times New Roman"/>
          <w:spacing w:val="-2"/>
          <w:szCs w:val="22"/>
        </w:rPr>
        <w:t>financial statements that are free from material misstatement, whether due to fraud or error</w:t>
      </w:r>
      <w:r w:rsidRPr="00485742">
        <w:rPr>
          <w:rFonts w:ascii="Times New Roman" w:hAnsi="Times New Roman" w:cs="Angsana New"/>
          <w:spacing w:val="-2"/>
          <w:szCs w:val="22"/>
          <w:cs/>
        </w:rPr>
        <w:t xml:space="preserve">. </w:t>
      </w:r>
    </w:p>
    <w:p w:rsidR="00C06E9B" w:rsidRDefault="00C06E9B"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485742">
        <w:rPr>
          <w:rFonts w:ascii="Times New Roman" w:hAnsi="Times New Roman" w:cs="Times New Roman"/>
          <w:spacing w:val="-2"/>
          <w:szCs w:val="22"/>
        </w:rPr>
        <w:t xml:space="preserve">In preparing the </w:t>
      </w:r>
      <w:r w:rsidR="00D625B8" w:rsidRPr="00485742">
        <w:rPr>
          <w:rFonts w:ascii="Times New Roman" w:hAnsi="Times New Roman" w:cs="Times New Roman"/>
          <w:spacing w:val="-2"/>
          <w:szCs w:val="22"/>
        </w:rPr>
        <w:t>consolidated and separate</w:t>
      </w:r>
      <w:r w:rsidR="00911BB9" w:rsidRPr="00485742">
        <w:rPr>
          <w:rFonts w:ascii="Times New Roman" w:hAnsi="Times New Roman" w:cs="Angsana New"/>
          <w:spacing w:val="-2"/>
          <w:szCs w:val="22"/>
          <w:cs/>
        </w:rPr>
        <w:t xml:space="preserve"> </w:t>
      </w:r>
      <w:r w:rsidRPr="00485742">
        <w:rPr>
          <w:rFonts w:ascii="Times New Roman" w:hAnsi="Times New Roman" w:cs="Times New Roman"/>
          <w:spacing w:val="-2"/>
          <w:szCs w:val="22"/>
        </w:rPr>
        <w:t xml:space="preserve">financial statements, management is responsible for assessing the </w:t>
      </w:r>
      <w:r w:rsidR="00D625B8" w:rsidRPr="00485742">
        <w:rPr>
          <w:rFonts w:ascii="Times New Roman" w:hAnsi="Times New Roman" w:cs="Times New Roman"/>
          <w:spacing w:val="-2"/>
          <w:szCs w:val="22"/>
        </w:rPr>
        <w:t>Group</w:t>
      </w:r>
      <w:r w:rsidR="00D625B8" w:rsidRPr="00485742">
        <w:rPr>
          <w:rFonts w:ascii="Times New Roman" w:hAnsi="Times New Roman" w:cs="Angsana New"/>
          <w:spacing w:val="-2"/>
          <w:szCs w:val="22"/>
          <w:cs/>
        </w:rPr>
        <w:t>’</w:t>
      </w:r>
      <w:r w:rsidR="00D625B8" w:rsidRPr="00485742">
        <w:rPr>
          <w:rFonts w:ascii="Times New Roman" w:hAnsi="Times New Roman" w:cs="Times New Roman"/>
          <w:spacing w:val="-2"/>
          <w:szCs w:val="22"/>
        </w:rPr>
        <w:t xml:space="preserve">s and the </w:t>
      </w:r>
      <w:r w:rsidRPr="00485742">
        <w:rPr>
          <w:rFonts w:ascii="Times New Roman" w:hAnsi="Times New Roman" w:cs="Times New Roman"/>
          <w:spacing w:val="-2"/>
          <w:szCs w:val="22"/>
        </w:rPr>
        <w:t>Company</w:t>
      </w:r>
      <w:r w:rsidRPr="00485742">
        <w:rPr>
          <w:rFonts w:ascii="Times New Roman" w:hAnsi="Times New Roman" w:cs="Angsana New"/>
          <w:spacing w:val="-2"/>
          <w:szCs w:val="22"/>
          <w:cs/>
        </w:rPr>
        <w:t>’</w:t>
      </w:r>
      <w:r w:rsidRPr="00485742">
        <w:rPr>
          <w:rFonts w:ascii="Times New Roman" w:hAnsi="Times New Roman" w:cs="Times New Roman"/>
          <w:spacing w:val="-2"/>
          <w:szCs w:val="22"/>
        </w:rPr>
        <w:t xml:space="preserve">s ability to continue as a going concern, disclosing, as applicable, matters related to going concern and using the going concern basis of accounting unless management either intends to liquidate the </w:t>
      </w:r>
      <w:r w:rsidR="00D625B8" w:rsidRPr="00485742">
        <w:rPr>
          <w:rFonts w:ascii="Times New Roman" w:hAnsi="Times New Roman" w:cs="Times New Roman"/>
          <w:spacing w:val="-2"/>
          <w:szCs w:val="22"/>
        </w:rPr>
        <w:t xml:space="preserve">Group and the </w:t>
      </w:r>
      <w:r w:rsidRPr="00485742">
        <w:rPr>
          <w:rFonts w:ascii="Times New Roman" w:hAnsi="Times New Roman" w:cs="Times New Roman"/>
          <w:spacing w:val="-2"/>
          <w:szCs w:val="22"/>
        </w:rPr>
        <w:t>Company or to cease operations, or has no realistic alternative but to do so</w:t>
      </w:r>
      <w:r w:rsidRPr="00343824">
        <w:rPr>
          <w:rFonts w:ascii="Times New Roman" w:hAnsi="Times New Roman" w:cs="Angsana New"/>
          <w:szCs w:val="22"/>
          <w:cs/>
        </w:rPr>
        <w:t>.</w:t>
      </w:r>
    </w:p>
    <w:p w:rsidR="00AE3168" w:rsidRDefault="00AE3168" w:rsidP="00343824">
      <w:pPr>
        <w:jc w:val="thaiDistribute"/>
        <w:rPr>
          <w:rFonts w:ascii="Times New Roman" w:hAnsi="Times New Roman" w:cs="Times New Roman"/>
          <w:szCs w:val="22"/>
        </w:rPr>
      </w:pPr>
    </w:p>
    <w:p w:rsidR="00AE3168" w:rsidRPr="00485742" w:rsidRDefault="00AE3168" w:rsidP="00343824">
      <w:pPr>
        <w:jc w:val="thaiDistribute"/>
        <w:rPr>
          <w:rFonts w:ascii="Times New Roman" w:hAnsi="Times New Roman" w:cs="Times New Roman"/>
          <w:spacing w:val="-2"/>
          <w:szCs w:val="22"/>
        </w:rPr>
      </w:pPr>
      <w:r w:rsidRPr="00485742">
        <w:rPr>
          <w:rFonts w:ascii="Times New Roman" w:hAnsi="Times New Roman" w:cs="Times New Roman"/>
          <w:spacing w:val="-2"/>
          <w:szCs w:val="22"/>
        </w:rPr>
        <w:t>Those charged with governance are responsible for overseeing the Group</w:t>
      </w:r>
      <w:r w:rsidRPr="00485742">
        <w:rPr>
          <w:rFonts w:ascii="Times New Roman" w:hAnsi="Times New Roman" w:cs="Angsana New"/>
          <w:spacing w:val="-2"/>
          <w:szCs w:val="22"/>
          <w:cs/>
        </w:rPr>
        <w:t>’</w:t>
      </w:r>
      <w:r w:rsidRPr="00485742">
        <w:rPr>
          <w:rFonts w:ascii="Times New Roman" w:hAnsi="Times New Roman" w:cs="Times New Roman"/>
          <w:spacing w:val="-2"/>
          <w:szCs w:val="22"/>
        </w:rPr>
        <w:t>s and the Company</w:t>
      </w:r>
      <w:r w:rsidRPr="00485742">
        <w:rPr>
          <w:rFonts w:ascii="Times New Roman" w:hAnsi="Times New Roman" w:cs="Angsana New"/>
          <w:spacing w:val="-2"/>
          <w:szCs w:val="22"/>
          <w:cs/>
        </w:rPr>
        <w:t>’</w:t>
      </w:r>
      <w:r w:rsidRPr="00485742">
        <w:rPr>
          <w:rFonts w:ascii="Times New Roman" w:hAnsi="Times New Roman" w:cs="Times New Roman"/>
          <w:spacing w:val="-2"/>
          <w:szCs w:val="22"/>
        </w:rPr>
        <w:t>s financial reporting process</w:t>
      </w:r>
      <w:r w:rsidRPr="00485742">
        <w:rPr>
          <w:rFonts w:ascii="Times New Roman" w:hAnsi="Times New Roman" w:cs="Angsana New"/>
          <w:spacing w:val="-2"/>
          <w:szCs w:val="22"/>
          <w:cs/>
        </w:rPr>
        <w:t>.</w:t>
      </w: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lastRenderedPageBreak/>
        <w:t>Auditor</w:t>
      </w:r>
      <w:r w:rsidRPr="00343824">
        <w:rPr>
          <w:rFonts w:ascii="Times New Roman" w:hAnsi="Times New Roman" w:cs="Angsana New"/>
          <w:b/>
          <w:bCs/>
          <w:szCs w:val="22"/>
          <w:cs/>
        </w:rPr>
        <w:t>’</w:t>
      </w:r>
      <w:r w:rsidRPr="00343824">
        <w:rPr>
          <w:rFonts w:ascii="Times New Roman" w:hAnsi="Times New Roman" w:cs="Times New Roman"/>
          <w:b/>
          <w:bCs/>
          <w:szCs w:val="22"/>
        </w:rPr>
        <w:t xml:space="preserve">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00911BB9">
        <w:rPr>
          <w:rFonts w:ascii="Times New Roman" w:hAnsi="Times New Roman" w:cs="Angsana New"/>
          <w:szCs w:val="22"/>
          <w:cs/>
        </w:rPr>
        <w:t xml:space="preserve"> </w:t>
      </w:r>
      <w:r w:rsidRPr="00343824">
        <w:rPr>
          <w:rFonts w:ascii="Times New Roman" w:hAnsi="Times New Roman" w:cs="Times New Roman"/>
          <w:szCs w:val="22"/>
        </w:rPr>
        <w:t>financial statements as a whole are free from material misstatement, whether due to fraud or error, and to issue an auditor</w:t>
      </w:r>
      <w:r w:rsidRPr="00343824">
        <w:rPr>
          <w:rFonts w:ascii="Times New Roman" w:hAnsi="Times New Roman" w:cs="Angsana New"/>
          <w:szCs w:val="22"/>
          <w:cs/>
        </w:rPr>
        <w:t>’</w:t>
      </w:r>
      <w:r w:rsidRPr="00343824">
        <w:rPr>
          <w:rFonts w:ascii="Times New Roman" w:hAnsi="Times New Roman" w:cs="Times New Roman"/>
          <w:szCs w:val="22"/>
        </w:rPr>
        <w:t>s report that includes my opinion</w:t>
      </w:r>
      <w:r w:rsidRPr="00343824">
        <w:rPr>
          <w:rFonts w:ascii="Times New Roman" w:hAnsi="Times New Roman" w:cs="Angsana New"/>
          <w:szCs w:val="22"/>
          <w:cs/>
        </w:rPr>
        <w:t xml:space="preserve">. </w:t>
      </w:r>
      <w:r w:rsidRPr="00343824">
        <w:rPr>
          <w:rFonts w:ascii="Times New Roman" w:hAnsi="Times New Roman" w:cs="Times New Roman"/>
          <w:szCs w:val="22"/>
        </w:rPr>
        <w:t>Reasonable assurance is a high level of assurance, but is not a guarantee that an audit conducted in accordance with Thai Standards on Auditing will always detect a material misstatement when it exists</w:t>
      </w:r>
      <w:r w:rsidRPr="00343824">
        <w:rPr>
          <w:rFonts w:ascii="Times New Roman" w:hAnsi="Times New Roman" w:cs="Angsana New"/>
          <w:szCs w:val="22"/>
          <w:cs/>
        </w:rPr>
        <w:t xml:space="preserve">. </w:t>
      </w:r>
      <w:r w:rsidRPr="00343824">
        <w:rPr>
          <w:rFonts w:ascii="Times New Roman" w:hAnsi="Times New Roman" w:cs="Times New Roman"/>
          <w:szCs w:val="22"/>
        </w:rPr>
        <w:t xml:space="preserve">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00911BB9">
        <w:rPr>
          <w:rFonts w:ascii="Times New Roman" w:hAnsi="Times New Roman" w:cs="Angsana New"/>
          <w:szCs w:val="22"/>
          <w:cs/>
        </w:rPr>
        <w:t xml:space="preserve"> </w:t>
      </w:r>
      <w:r w:rsidRPr="00343824">
        <w:rPr>
          <w:rFonts w:ascii="Times New Roman" w:hAnsi="Times New Roman" w:cs="Times New Roman"/>
          <w:szCs w:val="22"/>
        </w:rPr>
        <w:t>financial statements</w:t>
      </w:r>
      <w:r w:rsidRPr="00343824">
        <w:rPr>
          <w:rFonts w:ascii="Times New Roman" w:hAnsi="Times New Roman" w:cs="Angsana New"/>
          <w:szCs w:val="22"/>
          <w:cs/>
        </w:rPr>
        <w:t xml:space="preserve">.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w:t>
      </w:r>
      <w:r w:rsidRPr="00343824">
        <w:rPr>
          <w:rFonts w:ascii="Times New Roman" w:hAnsi="Times New Roman" w:cs="Angsana New"/>
          <w:szCs w:val="22"/>
          <w:cs/>
        </w:rPr>
        <w:t xml:space="preserve">. </w:t>
      </w:r>
      <w:r w:rsidRPr="00343824">
        <w:rPr>
          <w:rFonts w:ascii="Times New Roman" w:hAnsi="Times New Roman" w:cs="Times New Roman"/>
          <w:szCs w:val="22"/>
        </w:rPr>
        <w:t>I also</w:t>
      </w:r>
      <w:r w:rsidRPr="00343824">
        <w:rPr>
          <w:rFonts w:ascii="Times New Roman" w:hAnsi="Times New Roman" w:cs="Angsana New"/>
          <w:szCs w:val="22"/>
          <w:cs/>
        </w:rPr>
        <w:t>:</w:t>
      </w:r>
    </w:p>
    <w:p w:rsidR="00343824" w:rsidRDefault="00343824" w:rsidP="00D34796">
      <w:pPr>
        <w:pStyle w:val="ab"/>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w:t>
      </w:r>
      <w:r w:rsidRPr="00D625B8">
        <w:rPr>
          <w:sz w:val="22"/>
          <w:szCs w:val="22"/>
          <w:cs/>
        </w:rPr>
        <w:t xml:space="preserve">. </w:t>
      </w:r>
      <w:r w:rsidRPr="00D625B8">
        <w:rPr>
          <w:rFonts w:cs="Times New Roman"/>
          <w:sz w:val="22"/>
          <w:szCs w:val="20"/>
        </w:rPr>
        <w:t>The risk of not detecting a material misstatement resulting from fraud is higher than for one resulting from error, as fraud may involve collusion, forgery, intentional omissions, misrepresentations, or the override of internal control</w:t>
      </w:r>
      <w:r w:rsidRPr="00D625B8">
        <w:rPr>
          <w:sz w:val="22"/>
          <w:szCs w:val="22"/>
          <w:cs/>
        </w:rPr>
        <w:t>.</w:t>
      </w:r>
    </w:p>
    <w:p w:rsidR="00F5335B" w:rsidRDefault="00F5335B" w:rsidP="00F5335B">
      <w:pPr>
        <w:pStyle w:val="ab"/>
        <w:spacing w:before="60"/>
        <w:ind w:left="714"/>
        <w:contextualSpacing w:val="0"/>
        <w:jc w:val="thaiDistribute"/>
        <w:rPr>
          <w:rFonts w:cs="Times New Roman"/>
          <w:sz w:val="22"/>
          <w:szCs w:val="20"/>
        </w:rPr>
      </w:pPr>
    </w:p>
    <w:p w:rsidR="00D625B8" w:rsidRDefault="00D625B8" w:rsidP="00D34796">
      <w:pPr>
        <w:pStyle w:val="ab"/>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Group</w:t>
      </w:r>
      <w:r>
        <w:rPr>
          <w:sz w:val="22"/>
          <w:szCs w:val="22"/>
          <w:cs/>
        </w:rPr>
        <w:t>’</w:t>
      </w:r>
      <w:r>
        <w:rPr>
          <w:rFonts w:cs="Times New Roman"/>
          <w:sz w:val="22"/>
          <w:szCs w:val="22"/>
        </w:rPr>
        <w:t xml:space="preserve">s and the </w:t>
      </w:r>
      <w:r w:rsidRPr="00343824">
        <w:rPr>
          <w:rFonts w:cs="Times New Roman"/>
          <w:sz w:val="22"/>
          <w:szCs w:val="22"/>
        </w:rPr>
        <w:t>Company</w:t>
      </w:r>
      <w:r w:rsidRPr="00343824">
        <w:rPr>
          <w:sz w:val="22"/>
          <w:szCs w:val="22"/>
          <w:cs/>
        </w:rPr>
        <w:t>’</w:t>
      </w:r>
      <w:r w:rsidRPr="00343824">
        <w:rPr>
          <w:rFonts w:cs="Times New Roman"/>
          <w:sz w:val="22"/>
          <w:szCs w:val="22"/>
        </w:rPr>
        <w:t>s internal control</w:t>
      </w:r>
      <w:r w:rsidRPr="00343824">
        <w:rPr>
          <w:sz w:val="22"/>
          <w:szCs w:val="22"/>
          <w:cs/>
        </w:rPr>
        <w:t xml:space="preserve">.  </w:t>
      </w:r>
    </w:p>
    <w:p w:rsidR="00F5335B" w:rsidRPr="00F5335B" w:rsidRDefault="00F5335B" w:rsidP="00F5335B">
      <w:pPr>
        <w:pStyle w:val="ab"/>
        <w:rPr>
          <w:rFonts w:cs="Times New Roman"/>
          <w:sz w:val="22"/>
          <w:szCs w:val="20"/>
        </w:rPr>
      </w:pPr>
    </w:p>
    <w:p w:rsidR="00D625B8" w:rsidRDefault="00D625B8" w:rsidP="00D34796">
      <w:pPr>
        <w:pStyle w:val="ab"/>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r w:rsidRPr="00343824">
        <w:rPr>
          <w:sz w:val="22"/>
          <w:szCs w:val="22"/>
          <w:cs/>
        </w:rPr>
        <w:t>.</w:t>
      </w:r>
    </w:p>
    <w:p w:rsidR="00F5335B" w:rsidRPr="00F5335B" w:rsidRDefault="00F5335B" w:rsidP="00F5335B">
      <w:pPr>
        <w:pStyle w:val="ab"/>
        <w:rPr>
          <w:rFonts w:cs="Times New Roman"/>
          <w:sz w:val="22"/>
          <w:szCs w:val="20"/>
        </w:rPr>
      </w:pPr>
    </w:p>
    <w:p w:rsidR="00D625B8" w:rsidRDefault="00D625B8" w:rsidP="00D34796">
      <w:pPr>
        <w:pStyle w:val="ab"/>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Conclude on the appropriateness of management</w:t>
      </w:r>
      <w:r w:rsidRPr="00343824">
        <w:rPr>
          <w:sz w:val="22"/>
          <w:szCs w:val="22"/>
          <w:cs/>
        </w:rPr>
        <w:t>’</w:t>
      </w:r>
      <w:r w:rsidRPr="00343824">
        <w:rPr>
          <w:rFonts w:cs="Times New Roman"/>
          <w:sz w:val="22"/>
          <w:szCs w:val="22"/>
        </w:rPr>
        <w:t xml:space="preserve">s use of the going concern basis of accounting and, based on the audit evidence obtained, whether a material uncertainty exists related to events or conditions that may cast significant doubt on the </w:t>
      </w:r>
      <w:r>
        <w:rPr>
          <w:rFonts w:cs="Times New Roman"/>
          <w:sz w:val="22"/>
          <w:szCs w:val="22"/>
        </w:rPr>
        <w:t>Group</w:t>
      </w:r>
      <w:r>
        <w:rPr>
          <w:sz w:val="22"/>
          <w:szCs w:val="22"/>
          <w:cs/>
        </w:rPr>
        <w:t>’</w:t>
      </w:r>
      <w:r>
        <w:rPr>
          <w:rFonts w:cs="Times New Roman"/>
          <w:sz w:val="22"/>
          <w:szCs w:val="22"/>
        </w:rPr>
        <w:t xml:space="preserve">s and the </w:t>
      </w:r>
      <w:r w:rsidRPr="00343824">
        <w:rPr>
          <w:rFonts w:cs="Times New Roman"/>
          <w:sz w:val="22"/>
          <w:szCs w:val="22"/>
        </w:rPr>
        <w:t>Company</w:t>
      </w:r>
      <w:r w:rsidRPr="00343824">
        <w:rPr>
          <w:sz w:val="22"/>
          <w:szCs w:val="22"/>
          <w:cs/>
        </w:rPr>
        <w:t>’</w:t>
      </w:r>
      <w:r w:rsidRPr="00343824">
        <w:rPr>
          <w:rFonts w:cs="Times New Roman"/>
          <w:sz w:val="22"/>
          <w:szCs w:val="22"/>
        </w:rPr>
        <w:t>s ability to continue as a going concern</w:t>
      </w:r>
      <w:r w:rsidRPr="00343824">
        <w:rPr>
          <w:sz w:val="22"/>
          <w:szCs w:val="22"/>
          <w:cs/>
        </w:rPr>
        <w:t xml:space="preserve">. </w:t>
      </w:r>
      <w:r w:rsidRPr="00343824">
        <w:rPr>
          <w:rFonts w:cs="Times New Roman"/>
          <w:sz w:val="22"/>
          <w:szCs w:val="22"/>
        </w:rPr>
        <w:t>If I conclude that a material uncertainty exists, I am required to draw attention in my auditor</w:t>
      </w:r>
      <w:r w:rsidRPr="00343824">
        <w:rPr>
          <w:sz w:val="22"/>
          <w:szCs w:val="22"/>
          <w:cs/>
        </w:rPr>
        <w:t>’</w:t>
      </w:r>
      <w:r w:rsidRPr="00343824">
        <w:rPr>
          <w:rFonts w:cs="Times New Roman"/>
          <w:sz w:val="22"/>
          <w:szCs w:val="22"/>
        </w:rPr>
        <w:t xml:space="preserve">s report to the related disclosures in the </w:t>
      </w:r>
      <w:r w:rsidRPr="00D625B8">
        <w:rPr>
          <w:rFonts w:cs="Times New Roman"/>
          <w:sz w:val="22"/>
          <w:szCs w:val="22"/>
        </w:rPr>
        <w:t xml:space="preserve">consolidated and separate </w:t>
      </w:r>
      <w:r w:rsidRPr="00343824">
        <w:rPr>
          <w:rFonts w:cs="Times New Roman"/>
          <w:sz w:val="22"/>
          <w:szCs w:val="22"/>
        </w:rPr>
        <w:t>financial statements or, if such disclosures are inadequate, to modify my opinion</w:t>
      </w:r>
      <w:r w:rsidRPr="00343824">
        <w:rPr>
          <w:sz w:val="22"/>
          <w:szCs w:val="22"/>
          <w:cs/>
        </w:rPr>
        <w:t xml:space="preserve">. </w:t>
      </w:r>
      <w:r w:rsidRPr="00343824">
        <w:rPr>
          <w:rFonts w:cs="Times New Roman"/>
          <w:sz w:val="22"/>
          <w:szCs w:val="22"/>
        </w:rPr>
        <w:t xml:space="preserve">My conclusions are based on the audit evidence obtained up to the date of </w:t>
      </w:r>
      <w:r w:rsidR="00DB2FDC">
        <w:rPr>
          <w:rFonts w:cs="Times New Roman"/>
          <w:sz w:val="22"/>
          <w:szCs w:val="22"/>
        </w:rPr>
        <w:t>my</w:t>
      </w:r>
      <w:r w:rsidRPr="00343824">
        <w:rPr>
          <w:rFonts w:cs="Times New Roman"/>
          <w:sz w:val="22"/>
          <w:szCs w:val="22"/>
        </w:rPr>
        <w:t xml:space="preserve"> auditor</w:t>
      </w:r>
      <w:r w:rsidRPr="00343824">
        <w:rPr>
          <w:sz w:val="22"/>
          <w:szCs w:val="22"/>
          <w:cs/>
        </w:rPr>
        <w:t>’</w:t>
      </w:r>
      <w:r w:rsidRPr="00343824">
        <w:rPr>
          <w:rFonts w:cs="Times New Roman"/>
          <w:sz w:val="22"/>
          <w:szCs w:val="22"/>
        </w:rPr>
        <w:t>s report</w:t>
      </w:r>
      <w:r w:rsidRPr="00343824">
        <w:rPr>
          <w:sz w:val="22"/>
          <w:szCs w:val="22"/>
          <w:cs/>
        </w:rPr>
        <w:t xml:space="preserve">. </w:t>
      </w:r>
      <w:r w:rsidRPr="00343824">
        <w:rPr>
          <w:rFonts w:cs="Times New Roman"/>
          <w:sz w:val="22"/>
          <w:szCs w:val="22"/>
        </w:rPr>
        <w:t xml:space="preserve">However, future events or conditions may cause the </w:t>
      </w:r>
      <w:r w:rsidR="00DB2FDC">
        <w:rPr>
          <w:rFonts w:cs="Times New Roman"/>
          <w:sz w:val="22"/>
          <w:szCs w:val="22"/>
        </w:rPr>
        <w:t xml:space="preserve">Group and the </w:t>
      </w:r>
      <w:r w:rsidRPr="00343824">
        <w:rPr>
          <w:rFonts w:cs="Times New Roman"/>
          <w:sz w:val="22"/>
          <w:szCs w:val="22"/>
        </w:rPr>
        <w:t>Company to cease to continue as a going concern</w:t>
      </w:r>
      <w:r w:rsidRPr="00343824">
        <w:rPr>
          <w:sz w:val="22"/>
          <w:szCs w:val="22"/>
          <w:cs/>
        </w:rPr>
        <w:t>.</w:t>
      </w:r>
    </w:p>
    <w:p w:rsidR="00F5335B" w:rsidRPr="00F5335B" w:rsidRDefault="00F5335B" w:rsidP="00F5335B">
      <w:pPr>
        <w:pStyle w:val="ab"/>
        <w:rPr>
          <w:rFonts w:cs="Times New Roman"/>
          <w:sz w:val="22"/>
          <w:szCs w:val="20"/>
        </w:rPr>
      </w:pPr>
    </w:p>
    <w:p w:rsidR="00DB2FDC" w:rsidRDefault="00DB2FDC" w:rsidP="00D34796">
      <w:pPr>
        <w:pStyle w:val="ab"/>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r w:rsidRPr="00343824">
        <w:rPr>
          <w:sz w:val="22"/>
          <w:szCs w:val="22"/>
          <w:cs/>
        </w:rPr>
        <w:t>.</w:t>
      </w:r>
    </w:p>
    <w:p w:rsidR="00F5335B" w:rsidRPr="00F5335B" w:rsidRDefault="00F5335B" w:rsidP="00F5335B">
      <w:pPr>
        <w:pStyle w:val="ab"/>
        <w:rPr>
          <w:rFonts w:cs="Times New Roman"/>
          <w:sz w:val="22"/>
          <w:szCs w:val="20"/>
        </w:rPr>
      </w:pPr>
    </w:p>
    <w:p w:rsidR="00343824" w:rsidRPr="001222E7" w:rsidRDefault="001222E7" w:rsidP="00D34796">
      <w:pPr>
        <w:pStyle w:val="ab"/>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1222E7">
        <w:rPr>
          <w:sz w:val="22"/>
          <w:szCs w:val="22"/>
          <w:cs/>
        </w:rPr>
        <w:t xml:space="preserve">.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roup audit</w:t>
      </w:r>
      <w:r w:rsidRPr="001222E7">
        <w:rPr>
          <w:sz w:val="22"/>
          <w:szCs w:val="22"/>
          <w:cs/>
        </w:rPr>
        <w:t xml:space="preserve">.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Pr="001222E7">
        <w:rPr>
          <w:rFonts w:cs="Times New Roman"/>
          <w:sz w:val="22"/>
          <w:szCs w:val="22"/>
        </w:rPr>
        <w:t xml:space="preserve"> audit opinion</w:t>
      </w:r>
      <w:r w:rsidRPr="001222E7">
        <w:rPr>
          <w:sz w:val="22"/>
          <w:szCs w:val="22"/>
          <w:cs/>
        </w:rPr>
        <w:t>.</w:t>
      </w:r>
    </w:p>
    <w:p w:rsidR="00D34796" w:rsidRDefault="00D34796"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343824">
        <w:rPr>
          <w:rFonts w:ascii="Times New Roman" w:hAnsi="Times New Roman" w:cs="Angsana New"/>
          <w:szCs w:val="22"/>
          <w:cs/>
        </w:rPr>
        <w:t xml:space="preserve">. </w:t>
      </w: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343824">
        <w:rPr>
          <w:rFonts w:ascii="Times New Roman" w:hAnsi="Times New Roman" w:cs="Angsana New"/>
          <w:szCs w:val="22"/>
          <w:cs/>
        </w:rPr>
        <w:t>.</w:t>
      </w:r>
    </w:p>
    <w:p w:rsidR="00911BB9" w:rsidRPr="00874661" w:rsidRDefault="00911BB9">
      <w:pPr>
        <w:rPr>
          <w:rFonts w:ascii="Times New Roman" w:hAnsi="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From the matters communicated with those charged with governance, I determine those matters that were of most significance in the audit of the </w:t>
      </w:r>
      <w:r w:rsidR="0036269F" w:rsidRPr="0036269F">
        <w:rPr>
          <w:rFonts w:ascii="Times New Roman" w:hAnsi="Times New Roman" w:cs="Times New Roman"/>
          <w:szCs w:val="22"/>
        </w:rPr>
        <w:t xml:space="preserve">consolidated and separate </w:t>
      </w:r>
      <w:r w:rsidRPr="00343824">
        <w:rPr>
          <w:rFonts w:ascii="Times New Roman" w:hAnsi="Times New Roman" w:cs="Times New Roman"/>
          <w:szCs w:val="22"/>
        </w:rPr>
        <w:t>financial statements of the current period and are therefore the key audit matters</w:t>
      </w:r>
      <w:r w:rsidRPr="00343824">
        <w:rPr>
          <w:rFonts w:ascii="Times New Roman" w:hAnsi="Times New Roman" w:cs="Angsana New"/>
          <w:szCs w:val="22"/>
          <w:cs/>
        </w:rPr>
        <w:t xml:space="preserve">. </w:t>
      </w:r>
      <w:r w:rsidRPr="00343824">
        <w:rPr>
          <w:rFonts w:ascii="Times New Roman" w:hAnsi="Times New Roman" w:cs="Times New Roman"/>
          <w:szCs w:val="22"/>
        </w:rPr>
        <w:t>I describe these matters in my auditor</w:t>
      </w:r>
      <w:r w:rsidRPr="00343824">
        <w:rPr>
          <w:rFonts w:ascii="Times New Roman" w:hAnsi="Times New Roman" w:cs="Angsana New"/>
          <w:szCs w:val="22"/>
          <w:cs/>
        </w:rPr>
        <w:t>’</w:t>
      </w:r>
      <w:r w:rsidRPr="00343824">
        <w:rPr>
          <w:rFonts w:ascii="Times New Roman" w:hAnsi="Times New Roman" w:cs="Times New Roman"/>
          <w:szCs w:val="22"/>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343824">
        <w:rPr>
          <w:rFonts w:ascii="Times New Roman" w:hAnsi="Times New Roman" w:cs="Angsana New"/>
          <w:szCs w:val="22"/>
          <w:cs/>
        </w:rPr>
        <w:t>.</w:t>
      </w:r>
    </w:p>
    <w:p w:rsidR="00343824" w:rsidRPr="0096086F" w:rsidRDefault="00343824"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F5335B" w:rsidRPr="0096086F" w:rsidRDefault="00F5335B" w:rsidP="0096086F">
      <w:pPr>
        <w:ind w:left="540" w:hanging="540"/>
        <w:rPr>
          <w:rFonts w:ascii="Angsana New" w:eastAsia="Angsana New" w:hAnsi="Angsana New" w:cs="Angsana New"/>
          <w:sz w:val="28"/>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roofErr w:type="spellStart"/>
      <w:r w:rsidR="00F317DF" w:rsidRPr="00F317DF">
        <w:rPr>
          <w:rFonts w:ascii="Times New Roman" w:hAnsi="Times New Roman" w:cs="Times New Roman"/>
          <w:szCs w:val="22"/>
        </w:rPr>
        <w:t>Bunjong</w:t>
      </w:r>
      <w:proofErr w:type="spellEnd"/>
      <w:r w:rsidR="00F317DF" w:rsidRPr="00F317DF">
        <w:rPr>
          <w:rFonts w:ascii="Times New Roman" w:hAnsi="Times New Roman" w:cs="Times New Roman"/>
          <w:szCs w:val="22"/>
        </w:rPr>
        <w:t xml:space="preserve"> </w:t>
      </w:r>
      <w:proofErr w:type="spellStart"/>
      <w:r w:rsidR="00F317DF" w:rsidRPr="00F317DF">
        <w:rPr>
          <w:rFonts w:ascii="Times New Roman" w:hAnsi="Times New Roman" w:cs="Times New Roman"/>
          <w:szCs w:val="22"/>
        </w:rPr>
        <w:t>Pichayaprasat</w:t>
      </w:r>
      <w:proofErr w:type="spellEnd"/>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w:t>
      </w:r>
      <w:r w:rsidR="001A2775">
        <w:rPr>
          <w:rFonts w:ascii="Times New Roman" w:hAnsi="Times New Roman" w:cs="Angsana New"/>
          <w:szCs w:val="22"/>
          <w:cs/>
        </w:rPr>
        <w:t>.</w:t>
      </w:r>
      <w:r w:rsidR="00F317DF">
        <w:rPr>
          <w:rFonts w:ascii="Times New Roman" w:hAnsi="Times New Roman" w:cs="Times New Roman"/>
          <w:szCs w:val="22"/>
        </w:rPr>
        <w:t>7147</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 xml:space="preserve">Bangkok, February </w:t>
      </w:r>
      <w:r>
        <w:rPr>
          <w:rFonts w:ascii="Times New Roman" w:hAnsi="Times New Roman" w:cs="Times New Roman"/>
          <w:szCs w:val="22"/>
        </w:rPr>
        <w:t>2</w:t>
      </w:r>
      <w:r w:rsidR="00F5335B">
        <w:rPr>
          <w:rFonts w:ascii="Times New Roman" w:hAnsi="Times New Roman" w:cs="Times New Roman"/>
          <w:szCs w:val="22"/>
        </w:rPr>
        <w:t>7</w:t>
      </w:r>
      <w:r w:rsidR="00305B29">
        <w:rPr>
          <w:rFonts w:ascii="Times New Roman" w:hAnsi="Times New Roman" w:cs="Times New Roman"/>
          <w:szCs w:val="22"/>
        </w:rPr>
        <w:t>, 2018</w:t>
      </w:r>
    </w:p>
    <w:p w:rsidR="004063BD" w:rsidRPr="006C3658" w:rsidRDefault="004063BD" w:rsidP="006C3658">
      <w:pPr>
        <w:rPr>
          <w:rFonts w:ascii="Angsana New" w:hAnsi="Angsana New" w:cs="Angsana New"/>
          <w:sz w:val="28"/>
          <w:cs/>
        </w:rPr>
        <w:sectPr w:rsidR="004063BD" w:rsidRPr="006C3658" w:rsidSect="00383C82">
          <w:headerReference w:type="even" r:id="rId9"/>
          <w:headerReference w:type="default" r:id="rId10"/>
          <w:footerReference w:type="default" r:id="rId11"/>
          <w:pgSz w:w="11906" w:h="16838"/>
          <w:pgMar w:top="1134" w:right="851" w:bottom="1134" w:left="1418" w:header="709" w:footer="709" w:gutter="0"/>
          <w:cols w:space="708"/>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232330" w:rsidRPr="00917C92" w:rsidRDefault="00F317DF" w:rsidP="001A7D01">
      <w:pPr>
        <w:spacing w:line="360" w:lineRule="auto"/>
        <w:rPr>
          <w:rFonts w:ascii="Times New Roman" w:hAnsi="Times New Roman" w:cs="Times New Roman"/>
          <w:b/>
          <w:bCs/>
          <w:sz w:val="20"/>
          <w:szCs w:val="20"/>
        </w:rPr>
      </w:pPr>
      <w:r w:rsidRPr="00F317DF">
        <w:rPr>
          <w:rFonts w:ascii="Times New Roman" w:hAnsi="Times New Roman" w:cs="Times New Roman"/>
          <w:b/>
          <w:bCs/>
          <w:sz w:val="20"/>
          <w:szCs w:val="20"/>
        </w:rPr>
        <w:t>ADVANCED CONNECTION CORPORATION PUBLIC COMPANY LIMITED</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 xml:space="preserve">AND </w:t>
      </w:r>
      <w:proofErr w:type="gramStart"/>
      <w:r w:rsidRPr="00917C92">
        <w:rPr>
          <w:rFonts w:ascii="Times New Roman" w:hAnsi="Times New Roman" w:cs="Times New Roman"/>
          <w:b/>
          <w:bCs/>
          <w:sz w:val="20"/>
          <w:szCs w:val="20"/>
        </w:rPr>
        <w:t>ITS</w:t>
      </w:r>
      <w:proofErr w:type="gramEnd"/>
      <w:r w:rsidRPr="00917C92">
        <w:rPr>
          <w:rFonts w:ascii="Times New Roman" w:hAnsi="Times New Roman" w:cs="Times New Roman"/>
          <w:b/>
          <w:bCs/>
          <w:sz w:val="20"/>
          <w:szCs w:val="20"/>
        </w:rPr>
        <w:t xml:space="preserve"> SUBSIDIARIES</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w:t>
      </w:r>
      <w:r w:rsidRPr="00917C92">
        <w:rPr>
          <w:rFonts w:ascii="Times New Roman" w:hAnsi="Times New Roman" w:cs="Angsana New"/>
          <w:b/>
          <w:bCs/>
          <w:sz w:val="20"/>
          <w:szCs w:val="20"/>
          <w:cs/>
        </w:rPr>
        <w:t>’</w:t>
      </w:r>
      <w:r w:rsidRPr="00917C92">
        <w:rPr>
          <w:rFonts w:ascii="Times New Roman" w:hAnsi="Times New Roman" w:cs="Times New Roman"/>
          <w:b/>
          <w:bCs/>
          <w:sz w:val="20"/>
          <w:szCs w:val="20"/>
        </w:rPr>
        <w:t>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w:t>
      </w:r>
      <w:r w:rsidR="00545010">
        <w:rPr>
          <w:rFonts w:ascii="Times New Roman" w:hAnsi="Times New Roman" w:cs="Times New Roman"/>
          <w:b/>
          <w:bCs/>
          <w:sz w:val="20"/>
          <w:szCs w:val="20"/>
        </w:rPr>
        <w:t>7</w:t>
      </w:r>
    </w:p>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456" w:rsidRDefault="00A54456" w:rsidP="00FC430D">
      <w:r>
        <w:separator/>
      </w:r>
    </w:p>
  </w:endnote>
  <w:endnote w:type="continuationSeparator" w:id="0">
    <w:p w:rsidR="00A54456" w:rsidRDefault="00A54456" w:rsidP="00FC4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4301148"/>
      <w:docPartObj>
        <w:docPartGallery w:val="Page Numbers (Bottom of Page)"/>
        <w:docPartUnique/>
      </w:docPartObj>
    </w:sdtPr>
    <w:sdtEndPr>
      <w:rPr>
        <w:rFonts w:ascii="Times New Roman" w:hAnsi="Times New Roman" w:cs="Times New Roman"/>
        <w:noProof/>
      </w:rPr>
    </w:sdtEndPr>
    <w:sdtContent>
      <w:p w:rsidR="0084071D" w:rsidRPr="0084071D" w:rsidRDefault="00BF61F8">
        <w:pPr>
          <w:pStyle w:val="a5"/>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w:instrText>
        </w:r>
        <w:r w:rsidR="0084071D" w:rsidRPr="0084071D">
          <w:rPr>
            <w:rFonts w:ascii="Times New Roman" w:hAnsi="Times New Roman" w:cs="Angsana New"/>
            <w:szCs w:val="22"/>
            <w:cs/>
          </w:rPr>
          <w:instrText xml:space="preserve">* </w:instrText>
        </w:r>
        <w:r w:rsidR="0084071D" w:rsidRPr="0084071D">
          <w:rPr>
            <w:rFonts w:ascii="Times New Roman" w:hAnsi="Times New Roman" w:cs="Times New Roman"/>
          </w:rPr>
          <w:instrText xml:space="preserve">MERGEFORMAT </w:instrText>
        </w:r>
        <w:r w:rsidRPr="0084071D">
          <w:rPr>
            <w:rFonts w:ascii="Times New Roman" w:hAnsi="Times New Roman" w:cs="Times New Roman"/>
          </w:rPr>
          <w:fldChar w:fldCharType="separate"/>
        </w:r>
        <w:r w:rsidR="00115A93">
          <w:rPr>
            <w:rFonts w:ascii="Times New Roman" w:hAnsi="Times New Roman" w:cs="Times New Roman"/>
            <w:noProof/>
          </w:rPr>
          <w:t>1</w:t>
        </w:r>
        <w:r w:rsidRPr="0084071D">
          <w:rPr>
            <w:rFonts w:ascii="Times New Roman" w:hAnsi="Times New Roman" w:cs="Times New Roman"/>
            <w:noProof/>
          </w:rPr>
          <w:fldChar w:fldCharType="end"/>
        </w:r>
      </w:p>
    </w:sdtContent>
  </w:sdt>
  <w:p w:rsidR="0084071D" w:rsidRDefault="0084071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5BED" w:rsidRPr="0084071D" w:rsidRDefault="00545BED">
    <w:pPr>
      <w:pStyle w:val="a5"/>
      <w:jc w:val="right"/>
      <w:rPr>
        <w:rFonts w:ascii="Times New Roman" w:hAnsi="Times New Roman" w:cs="Times New Roman"/>
      </w:rPr>
    </w:pPr>
  </w:p>
  <w:p w:rsidR="00545BED" w:rsidRDefault="00545BE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456" w:rsidRDefault="00A54456" w:rsidP="00FC430D">
      <w:r>
        <w:separator/>
      </w:r>
    </w:p>
  </w:footnote>
  <w:footnote w:type="continuationSeparator" w:id="0">
    <w:p w:rsidR="00A54456" w:rsidRDefault="00A54456" w:rsidP="00FC4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1A" w:rsidRDefault="00C7251A">
    <w:pPr>
      <w:pStyle w:val="a3"/>
    </w:pPr>
  </w:p>
  <w:p w:rsidR="00C7251A" w:rsidRDefault="00C7251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251A" w:rsidRDefault="00C7251A">
    <w:pPr>
      <w:pStyle w:val="a3"/>
    </w:pPr>
  </w:p>
  <w:p w:rsidR="00C7251A" w:rsidRDefault="00C7251A">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1B4317"/>
    <w:multiLevelType w:val="hybridMultilevel"/>
    <w:tmpl w:val="3CF85ECC"/>
    <w:lvl w:ilvl="0" w:tplc="350C9AF8">
      <w:numFmt w:val="bullet"/>
      <w:lvlText w:val="-"/>
      <w:lvlJc w:val="left"/>
      <w:pPr>
        <w:ind w:left="720" w:hanging="360"/>
      </w:pPr>
      <w:rPr>
        <w:rFonts w:ascii="Times New Roman" w:eastAsia="Times New Roman" w:hAnsi="Times New Roman" w:cs="Times New Roman" w:hint="default"/>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4A821CA8"/>
    <w:multiLevelType w:val="hybridMultilevel"/>
    <w:tmpl w:val="1326F302"/>
    <w:lvl w:ilvl="0" w:tplc="4364D0AE">
      <w:numFmt w:val="bullet"/>
      <w:lvlText w:val="-"/>
      <w:lvlJc w:val="left"/>
      <w:pPr>
        <w:ind w:left="720" w:hanging="360"/>
      </w:pPr>
      <w:rPr>
        <w:rFonts w:asciiTheme="majorBidi" w:eastAsia="Times New Roman" w:hAnsiTheme="majorBidi" w:cstheme="majorBidi" w:hint="default"/>
        <w:color w:val="auto"/>
        <w:sz w:val="28"/>
        <w:szCs w:val="28"/>
        <w:lang w:bidi="th-TH"/>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FC430D"/>
    <w:rsid w:val="000126EE"/>
    <w:rsid w:val="000324D4"/>
    <w:rsid w:val="00090927"/>
    <w:rsid w:val="001063A0"/>
    <w:rsid w:val="00115A93"/>
    <w:rsid w:val="001222E7"/>
    <w:rsid w:val="00132A8A"/>
    <w:rsid w:val="00137A6E"/>
    <w:rsid w:val="001542F1"/>
    <w:rsid w:val="00174E78"/>
    <w:rsid w:val="00181F48"/>
    <w:rsid w:val="001830A5"/>
    <w:rsid w:val="001A2775"/>
    <w:rsid w:val="001A7D01"/>
    <w:rsid w:val="001F53D3"/>
    <w:rsid w:val="00201E13"/>
    <w:rsid w:val="002059E8"/>
    <w:rsid w:val="0022225D"/>
    <w:rsid w:val="00232330"/>
    <w:rsid w:val="0026445F"/>
    <w:rsid w:val="00282B11"/>
    <w:rsid w:val="002968D8"/>
    <w:rsid w:val="002A3ACD"/>
    <w:rsid w:val="002C073C"/>
    <w:rsid w:val="002D3FA6"/>
    <w:rsid w:val="00305B29"/>
    <w:rsid w:val="00322C27"/>
    <w:rsid w:val="00333E6C"/>
    <w:rsid w:val="00343824"/>
    <w:rsid w:val="0036135D"/>
    <w:rsid w:val="0036269F"/>
    <w:rsid w:val="003743F9"/>
    <w:rsid w:val="00381957"/>
    <w:rsid w:val="00383C82"/>
    <w:rsid w:val="003967D2"/>
    <w:rsid w:val="003E2B80"/>
    <w:rsid w:val="003F0339"/>
    <w:rsid w:val="004063BD"/>
    <w:rsid w:val="00453605"/>
    <w:rsid w:val="004663B3"/>
    <w:rsid w:val="00483FF6"/>
    <w:rsid w:val="00485742"/>
    <w:rsid w:val="00493196"/>
    <w:rsid w:val="004A6DE6"/>
    <w:rsid w:val="004A749E"/>
    <w:rsid w:val="004C7460"/>
    <w:rsid w:val="004D3273"/>
    <w:rsid w:val="004D3808"/>
    <w:rsid w:val="004D4034"/>
    <w:rsid w:val="004F1499"/>
    <w:rsid w:val="00522CCB"/>
    <w:rsid w:val="00522DFE"/>
    <w:rsid w:val="00524AC8"/>
    <w:rsid w:val="00545010"/>
    <w:rsid w:val="00545BED"/>
    <w:rsid w:val="00555B5B"/>
    <w:rsid w:val="005B19A0"/>
    <w:rsid w:val="006273CA"/>
    <w:rsid w:val="0064030A"/>
    <w:rsid w:val="00647866"/>
    <w:rsid w:val="00670944"/>
    <w:rsid w:val="00671773"/>
    <w:rsid w:val="00684D77"/>
    <w:rsid w:val="0068595E"/>
    <w:rsid w:val="006C3658"/>
    <w:rsid w:val="00705F1D"/>
    <w:rsid w:val="0073046A"/>
    <w:rsid w:val="007308F3"/>
    <w:rsid w:val="00734FE0"/>
    <w:rsid w:val="007767AB"/>
    <w:rsid w:val="007A1DD2"/>
    <w:rsid w:val="007F0481"/>
    <w:rsid w:val="008138D5"/>
    <w:rsid w:val="0083014D"/>
    <w:rsid w:val="00832C47"/>
    <w:rsid w:val="0084071D"/>
    <w:rsid w:val="008415E8"/>
    <w:rsid w:val="00856392"/>
    <w:rsid w:val="008571F9"/>
    <w:rsid w:val="00865AF3"/>
    <w:rsid w:val="00870720"/>
    <w:rsid w:val="00874661"/>
    <w:rsid w:val="00877C11"/>
    <w:rsid w:val="00894F1B"/>
    <w:rsid w:val="008A2EA2"/>
    <w:rsid w:val="008D3EF6"/>
    <w:rsid w:val="00911BB9"/>
    <w:rsid w:val="00913059"/>
    <w:rsid w:val="00917C92"/>
    <w:rsid w:val="00923381"/>
    <w:rsid w:val="00927740"/>
    <w:rsid w:val="0096086F"/>
    <w:rsid w:val="009A629C"/>
    <w:rsid w:val="009C3DC4"/>
    <w:rsid w:val="00A24517"/>
    <w:rsid w:val="00A2635E"/>
    <w:rsid w:val="00A54456"/>
    <w:rsid w:val="00AA32B8"/>
    <w:rsid w:val="00AC32E9"/>
    <w:rsid w:val="00AD3C30"/>
    <w:rsid w:val="00AE3168"/>
    <w:rsid w:val="00AF4FA6"/>
    <w:rsid w:val="00B03811"/>
    <w:rsid w:val="00B11C13"/>
    <w:rsid w:val="00B131B4"/>
    <w:rsid w:val="00BF61F8"/>
    <w:rsid w:val="00C06E9B"/>
    <w:rsid w:val="00C16609"/>
    <w:rsid w:val="00C63463"/>
    <w:rsid w:val="00C7251A"/>
    <w:rsid w:val="00C73D26"/>
    <w:rsid w:val="00C91E67"/>
    <w:rsid w:val="00C95F99"/>
    <w:rsid w:val="00CA35CB"/>
    <w:rsid w:val="00CA519A"/>
    <w:rsid w:val="00CB3E51"/>
    <w:rsid w:val="00CE351A"/>
    <w:rsid w:val="00CE5BE3"/>
    <w:rsid w:val="00D05413"/>
    <w:rsid w:val="00D34796"/>
    <w:rsid w:val="00D376DC"/>
    <w:rsid w:val="00D4663F"/>
    <w:rsid w:val="00D572E0"/>
    <w:rsid w:val="00D625B8"/>
    <w:rsid w:val="00DB2FDC"/>
    <w:rsid w:val="00DB6A94"/>
    <w:rsid w:val="00DC0BA3"/>
    <w:rsid w:val="00E2070A"/>
    <w:rsid w:val="00E26846"/>
    <w:rsid w:val="00E34BBE"/>
    <w:rsid w:val="00E43087"/>
    <w:rsid w:val="00E6628B"/>
    <w:rsid w:val="00E91303"/>
    <w:rsid w:val="00E95DF5"/>
    <w:rsid w:val="00EA6708"/>
    <w:rsid w:val="00EA6E62"/>
    <w:rsid w:val="00F049E5"/>
    <w:rsid w:val="00F317DF"/>
    <w:rsid w:val="00F5335B"/>
    <w:rsid w:val="00F5695F"/>
    <w:rsid w:val="00F91C58"/>
    <w:rsid w:val="00F97FA6"/>
    <w:rsid w:val="00FC430D"/>
    <w:rsid w:val="00FD0F51"/>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7C11"/>
  </w:style>
  <w:style w:type="paragraph" w:styleId="1">
    <w:name w:val="heading 1"/>
    <w:basedOn w:val="a"/>
    <w:next w:val="a"/>
    <w:link w:val="10"/>
    <w:qFormat/>
    <w:rsid w:val="004063BD"/>
    <w:pPr>
      <w:keepNext/>
      <w:spacing w:before="240"/>
      <w:outlineLvl w:val="0"/>
    </w:pPr>
    <w:rPr>
      <w:rFonts w:ascii="Angsana New" w:eastAsia="Times New Roman" w:hAnsi="Times New Roman" w:cs="Angsana New"/>
      <w:sz w:val="32"/>
      <w:szCs w:val="32"/>
    </w:rPr>
  </w:style>
  <w:style w:type="paragraph" w:styleId="5">
    <w:name w:val="heading 5"/>
    <w:basedOn w:val="a"/>
    <w:next w:val="a"/>
    <w:link w:val="50"/>
    <w:qFormat/>
    <w:rsid w:val="004063BD"/>
    <w:pPr>
      <w:keepNext/>
      <w:spacing w:before="240"/>
      <w:jc w:val="center"/>
      <w:outlineLvl w:val="4"/>
    </w:pPr>
    <w:rPr>
      <w:rFonts w:ascii="Angsana New" w:eastAsia="Times New Roman" w:hAnsi="Times New Roman" w:cs="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430D"/>
    <w:pPr>
      <w:tabs>
        <w:tab w:val="center" w:pos="4513"/>
        <w:tab w:val="right" w:pos="9026"/>
      </w:tabs>
    </w:pPr>
  </w:style>
  <w:style w:type="character" w:customStyle="1" w:styleId="a4">
    <w:name w:val="หัวกระดาษ อักขระ"/>
    <w:basedOn w:val="a0"/>
    <w:link w:val="a3"/>
    <w:uiPriority w:val="99"/>
    <w:rsid w:val="00FC430D"/>
  </w:style>
  <w:style w:type="paragraph" w:styleId="a5">
    <w:name w:val="footer"/>
    <w:basedOn w:val="a"/>
    <w:link w:val="a6"/>
    <w:uiPriority w:val="99"/>
    <w:unhideWhenUsed/>
    <w:rsid w:val="00FC430D"/>
    <w:pPr>
      <w:tabs>
        <w:tab w:val="center" w:pos="4513"/>
        <w:tab w:val="right" w:pos="9026"/>
      </w:tabs>
    </w:pPr>
  </w:style>
  <w:style w:type="character" w:customStyle="1" w:styleId="a6">
    <w:name w:val="ท้ายกระดาษ อักขระ"/>
    <w:basedOn w:val="a0"/>
    <w:link w:val="a5"/>
    <w:uiPriority w:val="99"/>
    <w:rsid w:val="00FC430D"/>
  </w:style>
  <w:style w:type="table" w:styleId="a7">
    <w:name w:val="Table Grid"/>
    <w:basedOn w:val="a1"/>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C430D"/>
    <w:rPr>
      <w:rFonts w:ascii="Tahoma" w:hAnsi="Tahoma" w:cs="Angsana New"/>
      <w:sz w:val="16"/>
      <w:szCs w:val="20"/>
    </w:rPr>
  </w:style>
  <w:style w:type="character" w:customStyle="1" w:styleId="a9">
    <w:name w:val="ข้อความบอลลูน อักขระ"/>
    <w:basedOn w:val="a0"/>
    <w:link w:val="a8"/>
    <w:uiPriority w:val="99"/>
    <w:semiHidden/>
    <w:rsid w:val="00FC430D"/>
    <w:rPr>
      <w:rFonts w:ascii="Tahoma" w:hAnsi="Tahoma" w:cs="Angsana New"/>
      <w:sz w:val="16"/>
      <w:szCs w:val="20"/>
    </w:rPr>
  </w:style>
  <w:style w:type="character" w:styleId="aa">
    <w:name w:val="Hyperlink"/>
    <w:basedOn w:val="a0"/>
    <w:uiPriority w:val="99"/>
    <w:semiHidden/>
    <w:unhideWhenUsed/>
    <w:rsid w:val="00FC430D"/>
    <w:rPr>
      <w:color w:val="0000FF"/>
      <w:u w:val="single"/>
    </w:rPr>
  </w:style>
  <w:style w:type="character" w:customStyle="1" w:styleId="10">
    <w:name w:val="หัวเรื่อง 1 อักขระ"/>
    <w:basedOn w:val="a0"/>
    <w:link w:val="1"/>
    <w:rsid w:val="004063BD"/>
    <w:rPr>
      <w:rFonts w:ascii="Angsana New" w:eastAsia="Times New Roman" w:hAnsi="Times New Roman" w:cs="Angsana New"/>
      <w:sz w:val="32"/>
      <w:szCs w:val="32"/>
    </w:rPr>
  </w:style>
  <w:style w:type="character" w:customStyle="1" w:styleId="50">
    <w:name w:val="หัวเรื่อง 5 อักขระ"/>
    <w:basedOn w:val="a0"/>
    <w:link w:val="5"/>
    <w:rsid w:val="004063BD"/>
    <w:rPr>
      <w:rFonts w:ascii="Angsana New" w:eastAsia="Times New Roman" w:hAnsi="Times New Roman" w:cs="Angsana New"/>
      <w:sz w:val="32"/>
      <w:szCs w:val="32"/>
    </w:rPr>
  </w:style>
  <w:style w:type="paragraph" w:styleId="ab">
    <w:name w:val="List Paragraph"/>
    <w:basedOn w:val="a"/>
    <w:uiPriority w:val="34"/>
    <w:qFormat/>
    <w:rsid w:val="004063BD"/>
    <w:pPr>
      <w:ind w:left="720"/>
      <w:contextualSpacing/>
    </w:pPr>
    <w:rPr>
      <w:rFonts w:ascii="Times New Roman" w:eastAsia="Times New Roman" w:hAnsi="Times New Roman" w:cs="Angsana New"/>
      <w:sz w:val="24"/>
    </w:rPr>
  </w:style>
  <w:style w:type="character" w:styleId="ac">
    <w:name w:val="annotation reference"/>
    <w:basedOn w:val="a0"/>
    <w:uiPriority w:val="99"/>
    <w:semiHidden/>
    <w:unhideWhenUsed/>
    <w:rsid w:val="00CA35CB"/>
    <w:rPr>
      <w:sz w:val="16"/>
      <w:szCs w:val="18"/>
    </w:rPr>
  </w:style>
  <w:style w:type="paragraph" w:styleId="ad">
    <w:name w:val="annotation text"/>
    <w:basedOn w:val="a"/>
    <w:link w:val="ae"/>
    <w:uiPriority w:val="99"/>
    <w:semiHidden/>
    <w:unhideWhenUsed/>
    <w:rsid w:val="00CA35CB"/>
    <w:rPr>
      <w:sz w:val="20"/>
      <w:szCs w:val="25"/>
    </w:rPr>
  </w:style>
  <w:style w:type="character" w:customStyle="1" w:styleId="ae">
    <w:name w:val="ข้อความข้อคิดเห็น อักขระ"/>
    <w:basedOn w:val="a0"/>
    <w:link w:val="ad"/>
    <w:uiPriority w:val="99"/>
    <w:semiHidden/>
    <w:rsid w:val="00CA35CB"/>
    <w:rPr>
      <w:sz w:val="20"/>
      <w:szCs w:val="25"/>
    </w:rPr>
  </w:style>
  <w:style w:type="paragraph" w:styleId="af">
    <w:name w:val="annotation subject"/>
    <w:basedOn w:val="ad"/>
    <w:next w:val="ad"/>
    <w:link w:val="af0"/>
    <w:uiPriority w:val="99"/>
    <w:semiHidden/>
    <w:unhideWhenUsed/>
    <w:rsid w:val="00CA35CB"/>
    <w:rPr>
      <w:b/>
      <w:bCs/>
    </w:rPr>
  </w:style>
  <w:style w:type="character" w:customStyle="1" w:styleId="af0">
    <w:name w:val="ชื่อเรื่องของข้อคิดเห็น อักขระ"/>
    <w:basedOn w:val="ae"/>
    <w:link w:val="af"/>
    <w:uiPriority w:val="99"/>
    <w:semiHidden/>
    <w:rsid w:val="00CA35CB"/>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130690">
      <w:bodyDiv w:val="1"/>
      <w:marLeft w:val="0"/>
      <w:marRight w:val="0"/>
      <w:marTop w:val="0"/>
      <w:marBottom w:val="0"/>
      <w:divBdr>
        <w:top w:val="none" w:sz="0" w:space="0" w:color="auto"/>
        <w:left w:val="none" w:sz="0" w:space="0" w:color="auto"/>
        <w:bottom w:val="none" w:sz="0" w:space="0" w:color="auto"/>
        <w:right w:val="none" w:sz="0" w:space="0" w:color="auto"/>
      </w:divBdr>
    </w:div>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289311260">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D345B2-CADA-484A-95AA-241B3FF9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2115</Words>
  <Characters>12058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14145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Suwannisa</cp:lastModifiedBy>
  <cp:revision>37</cp:revision>
  <cp:lastPrinted>2018-02-27T14:01:00Z</cp:lastPrinted>
  <dcterms:created xsi:type="dcterms:W3CDTF">2017-02-27T17:52:00Z</dcterms:created>
  <dcterms:modified xsi:type="dcterms:W3CDTF">2018-02-27T16:42:00Z</dcterms:modified>
</cp:coreProperties>
</file>