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8D" w:rsidRDefault="00DB308D" w:rsidP="004C2111">
      <w:pPr>
        <w:pStyle w:val="Reference"/>
      </w:pPr>
    </w:p>
    <w:p w:rsidR="00DD1E47" w:rsidRDefault="00DD1E47" w:rsidP="006771E8">
      <w:pPr>
        <w:pStyle w:val="BodyText"/>
      </w:pPr>
    </w:p>
    <w:p w:rsidR="00D15EA5" w:rsidRDefault="006F1B19" w:rsidP="00D15EA5">
      <w:pPr>
        <w:pStyle w:val="BodyText"/>
      </w:pPr>
      <w:r w:rsidRPr="004A0DFE">
        <w:br w:type="textWrapping" w:clear="all"/>
      </w:r>
    </w:p>
    <w:p w:rsidR="00D15EA5" w:rsidRDefault="00D15EA5" w:rsidP="00D15EA5">
      <w:pPr>
        <w:pStyle w:val="BodyText"/>
      </w:pPr>
    </w:p>
    <w:p w:rsidR="00D15EA5" w:rsidRDefault="00D15EA5" w:rsidP="00D15EA5">
      <w:pPr>
        <w:pStyle w:val="BodyText"/>
        <w:rPr>
          <w:rFonts w:cstheme="minorBidi"/>
          <w:lang w:bidi="th-TH"/>
        </w:rPr>
      </w:pPr>
    </w:p>
    <w:p w:rsidR="00801A1C" w:rsidRDefault="00801A1C" w:rsidP="00801A1C">
      <w:pPr>
        <w:pStyle w:val="BodyText"/>
        <w:spacing w:after="0" w:line="240" w:lineRule="auto"/>
        <w:rPr>
          <w:rFonts w:ascii="Arial" w:hAnsi="Arial"/>
          <w:sz w:val="10"/>
          <w:szCs w:val="10"/>
        </w:rPr>
      </w:pPr>
    </w:p>
    <w:p w:rsidR="009548AA" w:rsidRPr="00801A1C" w:rsidRDefault="009548AA" w:rsidP="00801A1C">
      <w:pPr>
        <w:pStyle w:val="BodyText"/>
        <w:spacing w:after="0" w:line="240" w:lineRule="auto"/>
        <w:rPr>
          <w:rFonts w:ascii="Arial" w:hAnsi="Arial"/>
          <w:sz w:val="10"/>
          <w:szCs w:val="10"/>
        </w:rPr>
      </w:pPr>
    </w:p>
    <w:p w:rsidR="00E32428" w:rsidRPr="004A0993" w:rsidRDefault="00D73C81" w:rsidP="00F67209">
      <w:pPr>
        <w:pStyle w:val="BodyText"/>
        <w:spacing w:before="120" w:after="0" w:line="36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proofErr w:type="spellStart"/>
      <w:r w:rsidR="00213EC2" w:rsidRPr="00213EC2">
        <w:rPr>
          <w:rFonts w:ascii="Arial" w:hAnsi="Arial"/>
          <w:b/>
          <w:bCs/>
          <w:sz w:val="19"/>
          <w:szCs w:val="19"/>
        </w:rPr>
        <w:t>Sahakol</w:t>
      </w:r>
      <w:proofErr w:type="spellEnd"/>
      <w:r w:rsidR="00213EC2" w:rsidRPr="00213EC2">
        <w:rPr>
          <w:rFonts w:ascii="Arial" w:hAnsi="Arial"/>
          <w:b/>
          <w:bCs/>
          <w:sz w:val="19"/>
          <w:szCs w:val="19"/>
        </w:rPr>
        <w:t xml:space="preserve"> Equipment Public Company Limited</w:t>
      </w:r>
    </w:p>
    <w:p w:rsidR="00E32428" w:rsidRPr="009548AA" w:rsidRDefault="00E32428" w:rsidP="00F67209">
      <w:pPr>
        <w:pStyle w:val="BodyText"/>
        <w:spacing w:after="0" w:line="360" w:lineRule="auto"/>
        <w:rPr>
          <w:rFonts w:ascii="Arial" w:hAnsi="Arial"/>
          <w:sz w:val="20"/>
        </w:rPr>
      </w:pPr>
    </w:p>
    <w:p w:rsidR="00801A1C" w:rsidRPr="00801A1C" w:rsidRDefault="00A97A84" w:rsidP="00F67209">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rsidR="00801A1C" w:rsidRPr="00213EC2" w:rsidRDefault="00801A1C" w:rsidP="00F67209">
      <w:pPr>
        <w:pStyle w:val="BodyText"/>
        <w:spacing w:after="0" w:line="360" w:lineRule="auto"/>
        <w:jc w:val="thaiDistribute"/>
        <w:rPr>
          <w:rFonts w:ascii="Arial" w:hAnsi="Arial"/>
          <w:sz w:val="16"/>
          <w:szCs w:val="16"/>
        </w:rPr>
      </w:pPr>
    </w:p>
    <w:p w:rsidR="00801A1C" w:rsidRPr="004A7EB9"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 xml:space="preserve">I have audited the consolidated financial statements of </w:t>
      </w:r>
      <w:proofErr w:type="spellStart"/>
      <w:r w:rsidRPr="00213EC2">
        <w:rPr>
          <w:rFonts w:ascii="Arial" w:hAnsi="Arial"/>
          <w:sz w:val="19"/>
          <w:szCs w:val="19"/>
        </w:rPr>
        <w:t>Sahakol</w:t>
      </w:r>
      <w:proofErr w:type="spellEnd"/>
      <w:r w:rsidRPr="00213EC2">
        <w:rPr>
          <w:rFonts w:ascii="Arial" w:hAnsi="Arial"/>
          <w:sz w:val="19"/>
          <w:szCs w:val="19"/>
        </w:rPr>
        <w:t xml:space="preserve"> Equipment Public Company Limited and its subsidiary (the “Group”), which comprise the consolidated statement of financial position as at 31 December 201</w:t>
      </w:r>
      <w:r w:rsidR="00DB4C09">
        <w:rPr>
          <w:rFonts w:ascii="Arial" w:hAnsi="Arial"/>
          <w:sz w:val="19"/>
          <w:szCs w:val="19"/>
        </w:rPr>
        <w:t>7</w:t>
      </w:r>
      <w:r w:rsidRPr="00213EC2">
        <w:rPr>
          <w:rFonts w:ascii="Arial" w:hAnsi="Arial"/>
          <w:sz w:val="19"/>
          <w:szCs w:val="19"/>
        </w:rPr>
        <w:t xml:space="preserve">, the consolidated statements of profit or loss and other comprehensive income, changes in shareholders’ equity and cash flows for the year then ended, and notes to the consolidated financial statements, including a summary of significant accounting policies and I have also audited the separate financial statements of </w:t>
      </w:r>
      <w:proofErr w:type="spellStart"/>
      <w:r w:rsidRPr="00213EC2">
        <w:rPr>
          <w:rFonts w:ascii="Arial" w:hAnsi="Arial"/>
          <w:sz w:val="19"/>
          <w:szCs w:val="19"/>
        </w:rPr>
        <w:t>Sahakol</w:t>
      </w:r>
      <w:proofErr w:type="spellEnd"/>
      <w:r w:rsidRPr="00213EC2">
        <w:rPr>
          <w:rFonts w:ascii="Arial" w:hAnsi="Arial"/>
          <w:sz w:val="19"/>
          <w:szCs w:val="19"/>
        </w:rPr>
        <w:t xml:space="preserve"> Equipment Public Company Limited (the “Company”), which comprise the separate statement of financial position as at 31 December 201</w:t>
      </w:r>
      <w:r w:rsidR="00DB4C09">
        <w:rPr>
          <w:rFonts w:ascii="Arial" w:hAnsi="Arial"/>
          <w:sz w:val="19"/>
          <w:szCs w:val="19"/>
        </w:rPr>
        <w:t>7</w:t>
      </w:r>
      <w:r w:rsidRPr="00213EC2">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rsidR="00801A1C" w:rsidRPr="00213EC2" w:rsidRDefault="00801A1C" w:rsidP="00F67209">
      <w:pPr>
        <w:pStyle w:val="BodyText"/>
        <w:spacing w:after="0" w:line="360" w:lineRule="auto"/>
        <w:jc w:val="thaiDistribute"/>
        <w:rPr>
          <w:rFonts w:ascii="Arial" w:hAnsi="Arial"/>
          <w:sz w:val="16"/>
          <w:szCs w:val="16"/>
        </w:rPr>
      </w:pPr>
    </w:p>
    <w:p w:rsidR="00A97A84"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In my opinion, the accompanying consolidated and separate financial statements present fairly, in all material respects, the consolidated financial position of the Group as at 31 December 201</w:t>
      </w:r>
      <w:r w:rsidR="00DB4C09">
        <w:rPr>
          <w:rFonts w:ascii="Arial" w:hAnsi="Arial"/>
          <w:sz w:val="19"/>
          <w:szCs w:val="19"/>
        </w:rPr>
        <w:t>7</w:t>
      </w:r>
      <w:r w:rsidRPr="00213EC2">
        <w:rPr>
          <w:rFonts w:ascii="Arial" w:hAnsi="Arial"/>
          <w:sz w:val="19"/>
          <w:szCs w:val="19"/>
        </w:rPr>
        <w:t>, and its consolidated financial performance and cash flows for the year then ended and the separate financial position as at 31 December 201</w:t>
      </w:r>
      <w:r w:rsidR="00DB4C09">
        <w:rPr>
          <w:rFonts w:ascii="Arial" w:hAnsi="Arial"/>
          <w:sz w:val="19"/>
          <w:szCs w:val="19"/>
        </w:rPr>
        <w:t>7</w:t>
      </w:r>
      <w:r w:rsidRPr="00213EC2">
        <w:rPr>
          <w:rFonts w:ascii="Arial" w:hAnsi="Arial"/>
          <w:sz w:val="19"/>
          <w:szCs w:val="19"/>
        </w:rPr>
        <w:t>, and its separate financial performance and cash flows for the year then ended in accordance with Thai Financial Reporting Standards.</w:t>
      </w:r>
    </w:p>
    <w:p w:rsidR="004A0993" w:rsidRPr="00213EC2" w:rsidRDefault="004A0993" w:rsidP="00F67209">
      <w:pPr>
        <w:pStyle w:val="BodyText"/>
        <w:spacing w:after="0" w:line="360" w:lineRule="auto"/>
        <w:jc w:val="thaiDistribute"/>
        <w:rPr>
          <w:rFonts w:ascii="Arial" w:hAnsi="Arial" w:cstheme="minorBidi"/>
          <w:sz w:val="16"/>
          <w:szCs w:val="16"/>
          <w:cs/>
          <w:lang w:bidi="th-TH"/>
        </w:rPr>
      </w:pPr>
    </w:p>
    <w:p w:rsidR="00A85FEB" w:rsidRDefault="00A85FEB" w:rsidP="00F67209">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rsidR="00A85FEB" w:rsidRDefault="00A85FEB" w:rsidP="00F67209">
      <w:pPr>
        <w:pStyle w:val="BodyText"/>
        <w:spacing w:after="0" w:line="360" w:lineRule="auto"/>
        <w:jc w:val="thaiDistribute"/>
        <w:rPr>
          <w:rFonts w:ascii="Arial" w:hAnsi="Arial"/>
          <w:i/>
          <w:iCs/>
          <w:sz w:val="19"/>
          <w:szCs w:val="19"/>
        </w:rPr>
      </w:pPr>
    </w:p>
    <w:p w:rsidR="00801A1C"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4A0993" w:rsidRDefault="004A0993" w:rsidP="00F67209">
      <w:pPr>
        <w:pStyle w:val="BodyText"/>
        <w:spacing w:after="0" w:line="360" w:lineRule="auto"/>
        <w:jc w:val="thaiDistribute"/>
        <w:rPr>
          <w:rFonts w:ascii="Arial" w:hAnsi="Arial"/>
          <w:sz w:val="19"/>
          <w:szCs w:val="19"/>
        </w:rPr>
      </w:pPr>
    </w:p>
    <w:p w:rsidR="00294570" w:rsidRDefault="00294570" w:rsidP="00F67209">
      <w:pPr>
        <w:pStyle w:val="BodyText"/>
        <w:spacing w:after="0" w:line="360" w:lineRule="auto"/>
        <w:jc w:val="thaiDistribute"/>
        <w:rPr>
          <w:rFonts w:ascii="Arial" w:hAnsi="Arial"/>
          <w:sz w:val="19"/>
          <w:szCs w:val="19"/>
        </w:rPr>
      </w:pPr>
    </w:p>
    <w:p w:rsidR="00294570" w:rsidRDefault="00294570" w:rsidP="00F67209">
      <w:pPr>
        <w:pStyle w:val="BodyText"/>
        <w:spacing w:after="0" w:line="360" w:lineRule="auto"/>
        <w:jc w:val="thaiDistribute"/>
        <w:rPr>
          <w:rFonts w:ascii="Arial" w:hAnsi="Arial"/>
          <w:sz w:val="19"/>
          <w:szCs w:val="19"/>
        </w:rPr>
      </w:pPr>
    </w:p>
    <w:p w:rsidR="00294570" w:rsidRDefault="00294570" w:rsidP="00F67209">
      <w:pPr>
        <w:pStyle w:val="BodyText"/>
        <w:spacing w:after="0" w:line="360" w:lineRule="auto"/>
        <w:jc w:val="thaiDistribute"/>
        <w:rPr>
          <w:rFonts w:ascii="Arial" w:hAnsi="Arial"/>
          <w:sz w:val="19"/>
          <w:szCs w:val="19"/>
        </w:rPr>
      </w:pPr>
    </w:p>
    <w:p w:rsidR="00294570" w:rsidRDefault="00294570" w:rsidP="00F67209">
      <w:pPr>
        <w:pStyle w:val="BodyText"/>
        <w:spacing w:after="0" w:line="360" w:lineRule="auto"/>
        <w:jc w:val="thaiDistribute"/>
        <w:rPr>
          <w:rFonts w:ascii="Arial" w:hAnsi="Arial"/>
          <w:sz w:val="19"/>
          <w:szCs w:val="19"/>
        </w:rPr>
      </w:pPr>
    </w:p>
    <w:p w:rsidR="004A0993" w:rsidRDefault="00B70166" w:rsidP="00F67209">
      <w:pPr>
        <w:pStyle w:val="BodyText"/>
        <w:spacing w:after="0" w:line="360" w:lineRule="auto"/>
        <w:jc w:val="thaiDistribute"/>
        <w:rPr>
          <w:rFonts w:ascii="Arial" w:hAnsi="Arial"/>
          <w:i/>
          <w:iCs/>
          <w:sz w:val="19"/>
          <w:szCs w:val="19"/>
        </w:rPr>
      </w:pPr>
      <w:r w:rsidRPr="00B70166">
        <w:rPr>
          <w:rFonts w:ascii="Arial" w:hAnsi="Arial"/>
          <w:i/>
          <w:iCs/>
          <w:sz w:val="19"/>
          <w:szCs w:val="19"/>
        </w:rPr>
        <w:lastRenderedPageBreak/>
        <w:t>Key audit matters</w:t>
      </w:r>
    </w:p>
    <w:p w:rsidR="00B70166" w:rsidRDefault="00B70166" w:rsidP="00F67209">
      <w:pPr>
        <w:pStyle w:val="BodyText"/>
        <w:spacing w:after="0" w:line="360" w:lineRule="auto"/>
        <w:jc w:val="thaiDistribute"/>
        <w:rPr>
          <w:rFonts w:ascii="Arial" w:hAnsi="Arial"/>
          <w:i/>
          <w:iCs/>
          <w:sz w:val="19"/>
          <w:szCs w:val="19"/>
        </w:rPr>
      </w:pPr>
    </w:p>
    <w:p w:rsidR="00B70166" w:rsidRPr="00B70166"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4A0993" w:rsidRPr="00F67209" w:rsidRDefault="004A0993"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B70166" w:rsidRPr="00213EC2" w:rsidTr="00B70166">
        <w:tc>
          <w:tcPr>
            <w:tcW w:w="4608" w:type="dxa"/>
          </w:tcPr>
          <w:p w:rsidR="00B70166" w:rsidRPr="00213EC2" w:rsidRDefault="00B70166" w:rsidP="00F67209">
            <w:pPr>
              <w:pStyle w:val="BodyText"/>
              <w:spacing w:after="0" w:line="360" w:lineRule="auto"/>
              <w:jc w:val="center"/>
              <w:rPr>
                <w:rFonts w:ascii="Arial" w:hAnsi="Arial"/>
                <w:b/>
                <w:bCs/>
                <w:sz w:val="19"/>
                <w:szCs w:val="19"/>
              </w:rPr>
            </w:pPr>
            <w:r w:rsidRPr="00213EC2">
              <w:rPr>
                <w:rFonts w:ascii="Arial" w:hAnsi="Arial"/>
                <w:b/>
                <w:bCs/>
                <w:sz w:val="19"/>
                <w:szCs w:val="19"/>
              </w:rPr>
              <w:t>Key audit matter</w:t>
            </w:r>
          </w:p>
        </w:tc>
        <w:tc>
          <w:tcPr>
            <w:tcW w:w="4149" w:type="dxa"/>
          </w:tcPr>
          <w:p w:rsidR="00B70166" w:rsidRPr="00213EC2" w:rsidRDefault="00B70166" w:rsidP="00F67209">
            <w:pPr>
              <w:pStyle w:val="BodyText"/>
              <w:spacing w:after="0" w:line="360" w:lineRule="auto"/>
              <w:ind w:hanging="132"/>
              <w:jc w:val="center"/>
              <w:rPr>
                <w:rFonts w:ascii="Arial" w:hAnsi="Arial"/>
                <w:b/>
                <w:bCs/>
                <w:sz w:val="19"/>
                <w:szCs w:val="19"/>
              </w:rPr>
            </w:pPr>
            <w:r w:rsidRPr="00213EC2">
              <w:rPr>
                <w:rFonts w:ascii="Arial" w:hAnsi="Arial"/>
                <w:b/>
                <w:bCs/>
                <w:sz w:val="19"/>
                <w:szCs w:val="19"/>
              </w:rPr>
              <w:t xml:space="preserve">  </w:t>
            </w:r>
            <w:r w:rsidR="00213EC2" w:rsidRPr="00213EC2">
              <w:rPr>
                <w:rFonts w:ascii="Arial" w:hAnsi="Arial"/>
                <w:b/>
                <w:bCs/>
                <w:sz w:val="19"/>
                <w:szCs w:val="19"/>
              </w:rPr>
              <w:t xml:space="preserve">Audit </w:t>
            </w:r>
            <w:r w:rsidR="00DB4C09">
              <w:rPr>
                <w:rFonts w:ascii="Arial" w:hAnsi="Arial"/>
                <w:b/>
                <w:bCs/>
                <w:sz w:val="19"/>
                <w:szCs w:val="19"/>
              </w:rPr>
              <w:t>procedures</w:t>
            </w:r>
          </w:p>
        </w:tc>
      </w:tr>
      <w:tr w:rsidR="00B70166" w:rsidRPr="00213EC2" w:rsidTr="00B70166">
        <w:tc>
          <w:tcPr>
            <w:tcW w:w="4608" w:type="dxa"/>
          </w:tcPr>
          <w:p w:rsidR="00B70166" w:rsidRPr="00213EC2" w:rsidRDefault="00B70166" w:rsidP="00F67209">
            <w:pPr>
              <w:pStyle w:val="BodyText"/>
              <w:spacing w:after="0" w:line="360" w:lineRule="auto"/>
              <w:jc w:val="thaiDistribute"/>
              <w:rPr>
                <w:rFonts w:ascii="Arial" w:hAnsi="Arial"/>
                <w:sz w:val="19"/>
                <w:szCs w:val="19"/>
              </w:rPr>
            </w:pPr>
          </w:p>
          <w:p w:rsidR="00213EC2" w:rsidRPr="00213EC2" w:rsidRDefault="00213EC2" w:rsidP="00F67209">
            <w:pPr>
              <w:pStyle w:val="BodyText"/>
              <w:spacing w:after="0" w:line="360" w:lineRule="auto"/>
              <w:jc w:val="thaiDistribute"/>
              <w:rPr>
                <w:rFonts w:ascii="Arial" w:hAnsi="Arial"/>
                <w:spacing w:val="-4"/>
                <w:sz w:val="19"/>
                <w:szCs w:val="19"/>
                <w:u w:val="single"/>
              </w:rPr>
            </w:pPr>
            <w:r w:rsidRPr="00213EC2">
              <w:rPr>
                <w:rFonts w:ascii="Arial" w:hAnsi="Arial"/>
                <w:spacing w:val="-4"/>
                <w:sz w:val="19"/>
                <w:szCs w:val="19"/>
                <w:u w:val="single"/>
              </w:rPr>
              <w:t>Impairment non – current assets held-for-sale</w:t>
            </w:r>
          </w:p>
          <w:p w:rsidR="00213EC2" w:rsidRPr="00213EC2" w:rsidRDefault="00213EC2" w:rsidP="00F67209">
            <w:pPr>
              <w:pStyle w:val="BodyText"/>
              <w:spacing w:after="0" w:line="360" w:lineRule="auto"/>
              <w:jc w:val="thaiDistribute"/>
              <w:rPr>
                <w:rFonts w:ascii="Arial" w:hAnsi="Arial"/>
                <w:spacing w:val="-4"/>
                <w:sz w:val="19"/>
                <w:szCs w:val="19"/>
              </w:rPr>
            </w:pPr>
          </w:p>
          <w:p w:rsidR="00213EC2" w:rsidRPr="00213EC2" w:rsidRDefault="00213EC2" w:rsidP="00F67209">
            <w:pPr>
              <w:pStyle w:val="BodyText"/>
              <w:spacing w:after="0" w:line="360" w:lineRule="auto"/>
              <w:jc w:val="thaiDistribute"/>
              <w:rPr>
                <w:rFonts w:ascii="Arial" w:hAnsi="Arial"/>
                <w:spacing w:val="-4"/>
                <w:sz w:val="19"/>
                <w:szCs w:val="19"/>
              </w:rPr>
            </w:pPr>
            <w:r w:rsidRPr="00213EC2">
              <w:rPr>
                <w:rFonts w:ascii="Arial" w:hAnsi="Arial"/>
                <w:spacing w:val="-4"/>
                <w:sz w:val="19"/>
                <w:szCs w:val="19"/>
              </w:rPr>
              <w:t>As at 31 December 201</w:t>
            </w:r>
            <w:r>
              <w:rPr>
                <w:rFonts w:ascii="Arial" w:hAnsi="Arial"/>
                <w:spacing w:val="-4"/>
                <w:sz w:val="19"/>
                <w:szCs w:val="19"/>
              </w:rPr>
              <w:t>7</w:t>
            </w:r>
            <w:r w:rsidRPr="00213EC2">
              <w:rPr>
                <w:rFonts w:ascii="Arial" w:hAnsi="Arial"/>
                <w:spacing w:val="-4"/>
                <w:sz w:val="19"/>
                <w:szCs w:val="19"/>
              </w:rPr>
              <w:t xml:space="preserve">, the Company has non – current assets held-for-sale </w:t>
            </w:r>
            <w:proofErr w:type="spellStart"/>
            <w:r w:rsidRPr="00213EC2">
              <w:rPr>
                <w:rFonts w:ascii="Arial" w:hAnsi="Arial"/>
                <w:spacing w:val="-4"/>
                <w:sz w:val="19"/>
                <w:szCs w:val="19"/>
              </w:rPr>
              <w:t>totaling</w:t>
            </w:r>
            <w:proofErr w:type="spellEnd"/>
            <w:r w:rsidRPr="00213EC2">
              <w:rPr>
                <w:rFonts w:ascii="Arial" w:hAnsi="Arial"/>
                <w:spacing w:val="-4"/>
                <w:sz w:val="19"/>
                <w:szCs w:val="19"/>
              </w:rPr>
              <w:t xml:space="preserve"> Baht </w:t>
            </w:r>
            <w:r w:rsidRPr="004B5752">
              <w:rPr>
                <w:rFonts w:ascii="Arial" w:hAnsi="Arial"/>
                <w:spacing w:val="-4"/>
                <w:sz w:val="19"/>
                <w:szCs w:val="19"/>
              </w:rPr>
              <w:t>16</w:t>
            </w:r>
            <w:r w:rsidR="004B5752">
              <w:rPr>
                <w:rFonts w:ascii="Arial" w:hAnsi="Arial"/>
                <w:spacing w:val="-4"/>
                <w:sz w:val="19"/>
                <w:szCs w:val="19"/>
              </w:rPr>
              <w:t>4.81</w:t>
            </w:r>
            <w:r w:rsidRPr="00213EC2">
              <w:rPr>
                <w:rFonts w:ascii="Arial" w:hAnsi="Arial"/>
                <w:spacing w:val="-4"/>
                <w:sz w:val="19"/>
                <w:szCs w:val="19"/>
              </w:rPr>
              <w:t xml:space="preserve"> million which are stated at lower of carrying amount and fair value. </w:t>
            </w:r>
          </w:p>
          <w:p w:rsidR="00213EC2" w:rsidRPr="00213EC2" w:rsidRDefault="00213EC2" w:rsidP="00F67209">
            <w:pPr>
              <w:pStyle w:val="BodyText"/>
              <w:spacing w:after="0" w:line="360" w:lineRule="auto"/>
              <w:jc w:val="thaiDistribute"/>
              <w:rPr>
                <w:rFonts w:ascii="Arial" w:hAnsi="Arial"/>
                <w:spacing w:val="-4"/>
                <w:sz w:val="19"/>
                <w:szCs w:val="19"/>
              </w:rPr>
            </w:pPr>
          </w:p>
          <w:p w:rsidR="00213EC2" w:rsidRPr="00213EC2" w:rsidRDefault="00213EC2" w:rsidP="00F67209">
            <w:pPr>
              <w:pStyle w:val="BodyText"/>
              <w:spacing w:after="0" w:line="360" w:lineRule="auto"/>
              <w:jc w:val="thaiDistribute"/>
              <w:rPr>
                <w:rFonts w:ascii="Arial" w:hAnsi="Arial"/>
                <w:spacing w:val="-4"/>
                <w:sz w:val="19"/>
                <w:szCs w:val="19"/>
              </w:rPr>
            </w:pPr>
            <w:r w:rsidRPr="00213EC2">
              <w:rPr>
                <w:rFonts w:ascii="Arial" w:hAnsi="Arial"/>
                <w:spacing w:val="-4"/>
                <w:sz w:val="19"/>
                <w:szCs w:val="19"/>
              </w:rPr>
              <w:t xml:space="preserve">In determining the fair value of non – current assets held-for-sale, management has to exercise judgment and make estimates of the expected future value and associated assumptions. </w:t>
            </w:r>
          </w:p>
          <w:p w:rsidR="00213EC2" w:rsidRPr="00213EC2" w:rsidRDefault="00213EC2" w:rsidP="00F67209">
            <w:pPr>
              <w:pStyle w:val="BodyText"/>
              <w:spacing w:after="0" w:line="360" w:lineRule="auto"/>
              <w:jc w:val="thaiDistribute"/>
              <w:rPr>
                <w:rFonts w:ascii="Arial" w:hAnsi="Arial"/>
                <w:spacing w:val="-4"/>
                <w:sz w:val="19"/>
                <w:szCs w:val="19"/>
              </w:rPr>
            </w:pPr>
          </w:p>
          <w:p w:rsidR="00B70166" w:rsidRPr="00213EC2" w:rsidRDefault="00213EC2" w:rsidP="00F67209">
            <w:pPr>
              <w:pStyle w:val="BodyText"/>
              <w:spacing w:after="0" w:line="360" w:lineRule="auto"/>
              <w:jc w:val="thaiDistribute"/>
              <w:rPr>
                <w:rFonts w:ascii="Arial" w:hAnsi="Arial"/>
                <w:sz w:val="19"/>
                <w:szCs w:val="19"/>
              </w:rPr>
            </w:pPr>
            <w:r w:rsidRPr="00213EC2">
              <w:rPr>
                <w:rFonts w:ascii="Arial" w:hAnsi="Arial"/>
                <w:spacing w:val="-4"/>
                <w:sz w:val="19"/>
                <w:szCs w:val="19"/>
              </w:rPr>
              <w:t xml:space="preserve">Refer to Note </w:t>
            </w:r>
            <w:r w:rsidR="00546528">
              <w:rPr>
                <w:rFonts w:ascii="Arial" w:hAnsi="Arial"/>
                <w:spacing w:val="-4"/>
                <w:sz w:val="19"/>
                <w:szCs w:val="19"/>
              </w:rPr>
              <w:t>4</w:t>
            </w:r>
            <w:r w:rsidR="002174EF">
              <w:rPr>
                <w:rFonts w:ascii="Arial" w:hAnsi="Arial"/>
                <w:spacing w:val="-4"/>
                <w:sz w:val="19"/>
                <w:szCs w:val="19"/>
              </w:rPr>
              <w:t>.</w:t>
            </w:r>
            <w:r w:rsidR="00546528">
              <w:rPr>
                <w:rFonts w:ascii="Arial" w:hAnsi="Arial"/>
                <w:spacing w:val="-4"/>
                <w:sz w:val="19"/>
                <w:szCs w:val="19"/>
              </w:rPr>
              <w:t xml:space="preserve">10 and </w:t>
            </w:r>
            <w:r w:rsidRPr="00213EC2">
              <w:rPr>
                <w:rFonts w:ascii="Arial" w:hAnsi="Arial"/>
                <w:spacing w:val="-4"/>
                <w:sz w:val="19"/>
                <w:szCs w:val="19"/>
              </w:rPr>
              <w:t>12 for details of non-current assets held for sale.</w:t>
            </w:r>
          </w:p>
          <w:p w:rsidR="008C5F26" w:rsidRPr="00213EC2" w:rsidRDefault="008C5F26" w:rsidP="00F67209">
            <w:pPr>
              <w:pStyle w:val="BodyText"/>
              <w:spacing w:after="0" w:line="360" w:lineRule="auto"/>
              <w:jc w:val="thaiDistribute"/>
              <w:rPr>
                <w:rFonts w:ascii="Arial" w:hAnsi="Arial"/>
                <w:sz w:val="19"/>
                <w:szCs w:val="19"/>
              </w:rPr>
            </w:pPr>
          </w:p>
        </w:tc>
        <w:tc>
          <w:tcPr>
            <w:tcW w:w="4149" w:type="dxa"/>
          </w:tcPr>
          <w:p w:rsidR="00213EC2" w:rsidRDefault="00213EC2" w:rsidP="00F67209">
            <w:pPr>
              <w:pStyle w:val="BodyText"/>
              <w:spacing w:after="0" w:line="360" w:lineRule="auto"/>
              <w:ind w:left="212"/>
              <w:jc w:val="thaiDistribute"/>
              <w:rPr>
                <w:rFonts w:ascii="Arial" w:hAnsi="Arial"/>
                <w:sz w:val="19"/>
                <w:szCs w:val="19"/>
              </w:rPr>
            </w:pPr>
          </w:p>
          <w:p w:rsidR="00DB4C09" w:rsidRDefault="00A51954" w:rsidP="00F67209">
            <w:pPr>
              <w:pStyle w:val="BodyText"/>
              <w:spacing w:after="0" w:line="360" w:lineRule="auto"/>
              <w:ind w:left="212" w:hanging="225"/>
              <w:jc w:val="thaiDistribute"/>
              <w:rPr>
                <w:rFonts w:ascii="Arial" w:hAnsi="Arial"/>
                <w:sz w:val="19"/>
                <w:szCs w:val="19"/>
              </w:rPr>
            </w:pPr>
            <w:r>
              <w:rPr>
                <w:rFonts w:ascii="Arial" w:hAnsi="Arial"/>
                <w:sz w:val="19"/>
                <w:szCs w:val="19"/>
              </w:rPr>
              <w:t>My audit procedures included:</w:t>
            </w:r>
          </w:p>
          <w:p w:rsidR="00A51954" w:rsidRDefault="00A51954" w:rsidP="00F67209">
            <w:pPr>
              <w:pStyle w:val="BodyText"/>
              <w:spacing w:after="0" w:line="360" w:lineRule="auto"/>
              <w:ind w:left="212" w:hanging="225"/>
              <w:jc w:val="thaiDistribute"/>
              <w:rPr>
                <w:rFonts w:ascii="Arial" w:hAnsi="Arial"/>
                <w:sz w:val="19"/>
                <w:szCs w:val="19"/>
              </w:rPr>
            </w:pPr>
          </w:p>
          <w:p w:rsidR="00A51954" w:rsidRPr="00213EC2" w:rsidRDefault="00A51954" w:rsidP="00A51954">
            <w:pPr>
              <w:pStyle w:val="BodyText"/>
              <w:numPr>
                <w:ilvl w:val="0"/>
                <w:numId w:val="42"/>
              </w:numPr>
              <w:tabs>
                <w:tab w:val="left" w:pos="243"/>
              </w:tabs>
              <w:spacing w:after="0" w:line="360" w:lineRule="auto"/>
              <w:ind w:left="212" w:hanging="225"/>
              <w:jc w:val="thaiDistribute"/>
              <w:rPr>
                <w:rFonts w:ascii="Arial" w:hAnsi="Arial"/>
                <w:sz w:val="19"/>
                <w:szCs w:val="19"/>
              </w:rPr>
            </w:pPr>
            <w:r>
              <w:rPr>
                <w:rFonts w:ascii="Arial" w:hAnsi="Arial"/>
                <w:sz w:val="19"/>
                <w:szCs w:val="19"/>
              </w:rPr>
              <w:t xml:space="preserve">Consider the qualification of the independent appraiser in determining that </w:t>
            </w:r>
            <w:proofErr w:type="gramStart"/>
            <w:r>
              <w:rPr>
                <w:rFonts w:ascii="Arial" w:hAnsi="Arial"/>
                <w:sz w:val="19"/>
                <w:szCs w:val="19"/>
              </w:rPr>
              <w:t>their</w:t>
            </w:r>
            <w:proofErr w:type="gramEnd"/>
            <w:r>
              <w:rPr>
                <w:rFonts w:ascii="Arial" w:hAnsi="Arial"/>
                <w:sz w:val="19"/>
                <w:szCs w:val="19"/>
              </w:rPr>
              <w:t xml:space="preserve"> possesses the necessary skills or knowledge to adequately meet the objects and scope of the work to be performed.</w:t>
            </w:r>
          </w:p>
          <w:p w:rsidR="00213EC2" w:rsidRPr="00213EC2" w:rsidRDefault="00213EC2" w:rsidP="00F67209">
            <w:pPr>
              <w:pStyle w:val="BodyText"/>
              <w:spacing w:after="0" w:line="360" w:lineRule="auto"/>
              <w:ind w:left="212" w:hanging="225"/>
              <w:jc w:val="thaiDistribute"/>
              <w:rPr>
                <w:rFonts w:ascii="Arial" w:hAnsi="Arial"/>
                <w:sz w:val="17"/>
                <w:szCs w:val="17"/>
              </w:rPr>
            </w:pPr>
          </w:p>
          <w:p w:rsidR="00213EC2" w:rsidRDefault="00213EC2" w:rsidP="00F67209">
            <w:pPr>
              <w:pStyle w:val="BodyText"/>
              <w:numPr>
                <w:ilvl w:val="0"/>
                <w:numId w:val="42"/>
              </w:numPr>
              <w:tabs>
                <w:tab w:val="left" w:pos="243"/>
              </w:tabs>
              <w:spacing w:after="0" w:line="360" w:lineRule="auto"/>
              <w:ind w:left="212" w:hanging="225"/>
              <w:jc w:val="thaiDistribute"/>
              <w:rPr>
                <w:rFonts w:ascii="Arial" w:hAnsi="Arial"/>
                <w:sz w:val="19"/>
                <w:szCs w:val="19"/>
              </w:rPr>
            </w:pPr>
            <w:r w:rsidRPr="00213EC2">
              <w:rPr>
                <w:rFonts w:ascii="Arial" w:hAnsi="Arial"/>
                <w:sz w:val="19"/>
                <w:szCs w:val="19"/>
              </w:rPr>
              <w:t xml:space="preserve">Gaining an understanding of the process to assess the fair value </w:t>
            </w:r>
          </w:p>
          <w:p w:rsidR="0060754C" w:rsidRPr="0060754C" w:rsidRDefault="0060754C" w:rsidP="00F67209">
            <w:pPr>
              <w:pStyle w:val="BodyText"/>
              <w:tabs>
                <w:tab w:val="left" w:pos="243"/>
              </w:tabs>
              <w:spacing w:after="0" w:line="360" w:lineRule="auto"/>
              <w:ind w:left="212"/>
              <w:jc w:val="thaiDistribute"/>
              <w:rPr>
                <w:rFonts w:ascii="Arial" w:hAnsi="Arial"/>
                <w:sz w:val="19"/>
                <w:szCs w:val="19"/>
              </w:rPr>
            </w:pPr>
          </w:p>
          <w:p w:rsidR="00213EC2" w:rsidRDefault="00213EC2" w:rsidP="00F67209">
            <w:pPr>
              <w:pStyle w:val="BodyText"/>
              <w:numPr>
                <w:ilvl w:val="0"/>
                <w:numId w:val="42"/>
              </w:numPr>
              <w:tabs>
                <w:tab w:val="left" w:pos="252"/>
              </w:tabs>
              <w:spacing w:after="0" w:line="360" w:lineRule="auto"/>
              <w:ind w:left="212" w:hanging="225"/>
              <w:jc w:val="thaiDistribute"/>
              <w:rPr>
                <w:rFonts w:ascii="Arial" w:hAnsi="Arial"/>
                <w:sz w:val="19"/>
                <w:szCs w:val="19"/>
              </w:rPr>
            </w:pPr>
            <w:r w:rsidRPr="00213EC2">
              <w:rPr>
                <w:rFonts w:ascii="Arial" w:hAnsi="Arial"/>
                <w:sz w:val="19"/>
                <w:szCs w:val="19"/>
              </w:rPr>
              <w:t>Assessing the reasonable and supportable assumptions applied to determine the fair value of assets</w:t>
            </w:r>
          </w:p>
          <w:p w:rsidR="00DB4C09" w:rsidRDefault="00DB4C09" w:rsidP="00F67209">
            <w:pPr>
              <w:pStyle w:val="BodyText"/>
              <w:tabs>
                <w:tab w:val="left" w:pos="261"/>
              </w:tabs>
              <w:spacing w:after="0" w:line="360" w:lineRule="auto"/>
              <w:ind w:left="212" w:hanging="225"/>
              <w:jc w:val="thaiDistribute"/>
              <w:rPr>
                <w:rFonts w:ascii="Arial" w:hAnsi="Arial"/>
                <w:sz w:val="19"/>
                <w:szCs w:val="19"/>
              </w:rPr>
            </w:pPr>
          </w:p>
          <w:p w:rsidR="00213EC2" w:rsidRPr="00213EC2" w:rsidRDefault="00213EC2" w:rsidP="00F67209">
            <w:pPr>
              <w:pStyle w:val="BodyText"/>
              <w:numPr>
                <w:ilvl w:val="0"/>
                <w:numId w:val="42"/>
              </w:numPr>
              <w:tabs>
                <w:tab w:val="left" w:pos="261"/>
              </w:tabs>
              <w:spacing w:after="0" w:line="360" w:lineRule="auto"/>
              <w:ind w:left="212" w:hanging="225"/>
              <w:jc w:val="thaiDistribute"/>
              <w:rPr>
                <w:rFonts w:ascii="Arial" w:hAnsi="Arial"/>
                <w:sz w:val="19"/>
                <w:szCs w:val="19"/>
              </w:rPr>
            </w:pPr>
            <w:r w:rsidRPr="00213EC2">
              <w:rPr>
                <w:rFonts w:ascii="Arial" w:hAnsi="Arial"/>
                <w:sz w:val="19"/>
                <w:szCs w:val="19"/>
              </w:rPr>
              <w:t>Testing the mathematical accuracy of the impairment loss of assets</w:t>
            </w:r>
          </w:p>
          <w:p w:rsidR="00DB4C09" w:rsidRDefault="00DB4C09" w:rsidP="00F67209">
            <w:pPr>
              <w:pStyle w:val="BodyText"/>
              <w:tabs>
                <w:tab w:val="left" w:pos="261"/>
              </w:tabs>
              <w:spacing w:after="0" w:line="360" w:lineRule="auto"/>
              <w:ind w:left="212" w:hanging="225"/>
              <w:jc w:val="thaiDistribute"/>
              <w:rPr>
                <w:rFonts w:ascii="Arial" w:hAnsi="Arial"/>
                <w:sz w:val="19"/>
                <w:szCs w:val="19"/>
              </w:rPr>
            </w:pPr>
          </w:p>
          <w:p w:rsidR="00CF09E3" w:rsidRDefault="00213EC2" w:rsidP="00F67209">
            <w:pPr>
              <w:pStyle w:val="BodyText"/>
              <w:numPr>
                <w:ilvl w:val="0"/>
                <w:numId w:val="42"/>
              </w:numPr>
              <w:tabs>
                <w:tab w:val="left" w:pos="261"/>
              </w:tabs>
              <w:spacing w:after="0" w:line="360" w:lineRule="auto"/>
              <w:ind w:left="212" w:hanging="225"/>
              <w:jc w:val="thaiDistribute"/>
              <w:rPr>
                <w:rFonts w:ascii="Arial" w:hAnsi="Arial"/>
                <w:sz w:val="19"/>
                <w:szCs w:val="19"/>
              </w:rPr>
            </w:pPr>
            <w:r w:rsidRPr="00213EC2">
              <w:rPr>
                <w:rFonts w:ascii="Arial" w:hAnsi="Arial"/>
                <w:sz w:val="19"/>
                <w:szCs w:val="19"/>
              </w:rPr>
              <w:t>Assess the adequacy and appropriateness of the disclosure about non-current assets held-for-sale.</w:t>
            </w:r>
          </w:p>
          <w:p w:rsidR="00213EC2" w:rsidRDefault="00213EC2" w:rsidP="00F67209">
            <w:pPr>
              <w:pStyle w:val="BodyText"/>
              <w:spacing w:after="0" w:line="360" w:lineRule="auto"/>
              <w:ind w:left="212" w:hanging="225"/>
              <w:jc w:val="thaiDistribute"/>
              <w:rPr>
                <w:rFonts w:ascii="Arial" w:hAnsi="Arial"/>
                <w:sz w:val="19"/>
                <w:szCs w:val="19"/>
              </w:rPr>
            </w:pPr>
          </w:p>
          <w:p w:rsidR="00213EC2" w:rsidRPr="00213EC2" w:rsidRDefault="00213EC2" w:rsidP="00F67209">
            <w:pPr>
              <w:pStyle w:val="BodyText"/>
              <w:spacing w:after="0" w:line="360" w:lineRule="auto"/>
              <w:ind w:left="212" w:hanging="225"/>
              <w:jc w:val="thaiDistribute"/>
              <w:rPr>
                <w:rFonts w:ascii="Arial" w:hAnsi="Arial"/>
                <w:sz w:val="19"/>
                <w:szCs w:val="19"/>
              </w:rPr>
            </w:pPr>
          </w:p>
        </w:tc>
      </w:tr>
    </w:tbl>
    <w:p w:rsidR="00B70166" w:rsidRDefault="00B70166" w:rsidP="001906DB">
      <w:pPr>
        <w:pStyle w:val="BodyText"/>
        <w:spacing w:after="0" w:line="360" w:lineRule="auto"/>
        <w:jc w:val="thaiDistribute"/>
        <w:rPr>
          <w:rFonts w:ascii="Arial" w:hAnsi="Arial"/>
          <w:sz w:val="19"/>
          <w:szCs w:val="19"/>
        </w:rPr>
      </w:pPr>
    </w:p>
    <w:p w:rsidR="00213EC2" w:rsidRDefault="00213EC2" w:rsidP="001906DB">
      <w:pPr>
        <w:pStyle w:val="BodyText"/>
        <w:spacing w:after="0" w:line="360" w:lineRule="auto"/>
        <w:jc w:val="thaiDistribute"/>
        <w:rPr>
          <w:rFonts w:ascii="Arial" w:hAnsi="Arial"/>
          <w:sz w:val="19"/>
          <w:szCs w:val="19"/>
        </w:rPr>
      </w:pPr>
    </w:p>
    <w:p w:rsidR="00213EC2" w:rsidRDefault="00213EC2" w:rsidP="001906DB">
      <w:pPr>
        <w:pStyle w:val="BodyText"/>
        <w:spacing w:after="0" w:line="360" w:lineRule="auto"/>
        <w:jc w:val="thaiDistribute"/>
        <w:rPr>
          <w:rFonts w:ascii="Arial" w:hAnsi="Arial"/>
          <w:sz w:val="19"/>
          <w:szCs w:val="19"/>
        </w:rPr>
      </w:pPr>
    </w:p>
    <w:p w:rsidR="00213EC2" w:rsidRDefault="00213EC2" w:rsidP="001906DB">
      <w:pPr>
        <w:pStyle w:val="BodyText"/>
        <w:spacing w:after="0" w:line="360" w:lineRule="auto"/>
        <w:jc w:val="thaiDistribute"/>
        <w:rPr>
          <w:rFonts w:ascii="Arial" w:hAnsi="Arial"/>
          <w:sz w:val="19"/>
          <w:szCs w:val="19"/>
        </w:rPr>
      </w:pPr>
    </w:p>
    <w:p w:rsidR="00213EC2" w:rsidRDefault="00213EC2" w:rsidP="001906DB">
      <w:pPr>
        <w:pStyle w:val="BodyText"/>
        <w:spacing w:after="0" w:line="360" w:lineRule="auto"/>
        <w:jc w:val="thaiDistribute"/>
        <w:rPr>
          <w:rFonts w:ascii="Arial" w:hAnsi="Arial"/>
          <w:sz w:val="19"/>
          <w:szCs w:val="19"/>
        </w:rPr>
      </w:pPr>
    </w:p>
    <w:p w:rsidR="00213EC2" w:rsidRDefault="00213EC2" w:rsidP="001906DB">
      <w:pPr>
        <w:pStyle w:val="BodyText"/>
        <w:spacing w:after="0" w:line="360" w:lineRule="auto"/>
        <w:jc w:val="thaiDistribute"/>
        <w:rPr>
          <w:rFonts w:ascii="Arial" w:hAnsi="Arial"/>
          <w:sz w:val="19"/>
          <w:szCs w:val="19"/>
        </w:rPr>
      </w:pPr>
    </w:p>
    <w:p w:rsidR="00294570" w:rsidRDefault="00294570" w:rsidP="001906DB">
      <w:pPr>
        <w:pStyle w:val="BodyText"/>
        <w:spacing w:after="0" w:line="360" w:lineRule="auto"/>
        <w:jc w:val="thaiDistribute"/>
        <w:rPr>
          <w:rFonts w:ascii="Arial" w:hAnsi="Arial"/>
          <w:sz w:val="19"/>
          <w:szCs w:val="19"/>
        </w:rPr>
      </w:pPr>
    </w:p>
    <w:p w:rsidR="00294570" w:rsidRDefault="00294570" w:rsidP="001906DB">
      <w:pPr>
        <w:pStyle w:val="BodyText"/>
        <w:spacing w:after="0" w:line="360" w:lineRule="auto"/>
        <w:jc w:val="thaiDistribute"/>
        <w:rPr>
          <w:rFonts w:ascii="Arial" w:hAnsi="Arial"/>
          <w:sz w:val="19"/>
          <w:szCs w:val="19"/>
        </w:rPr>
      </w:pPr>
    </w:p>
    <w:p w:rsidR="00294570" w:rsidRDefault="00294570" w:rsidP="001906DB">
      <w:pPr>
        <w:pStyle w:val="BodyText"/>
        <w:spacing w:after="0" w:line="360" w:lineRule="auto"/>
        <w:jc w:val="thaiDistribute"/>
        <w:rPr>
          <w:rFonts w:ascii="Arial" w:hAnsi="Arial"/>
          <w:sz w:val="19"/>
          <w:szCs w:val="19"/>
        </w:rPr>
      </w:pPr>
    </w:p>
    <w:p w:rsidR="00213EC2" w:rsidRDefault="00213EC2" w:rsidP="001906DB">
      <w:pPr>
        <w:pStyle w:val="BodyText"/>
        <w:spacing w:after="0" w:line="360" w:lineRule="auto"/>
        <w:jc w:val="thaiDistribute"/>
        <w:rPr>
          <w:rFonts w:ascii="Arial" w:hAnsi="Arial"/>
          <w:sz w:val="19"/>
          <w:szCs w:val="19"/>
        </w:rPr>
      </w:pPr>
    </w:p>
    <w:p w:rsidR="00B70166" w:rsidRDefault="00B70166"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DB4C09" w:rsidRPr="00213EC2" w:rsidTr="001F2480">
        <w:tc>
          <w:tcPr>
            <w:tcW w:w="4608" w:type="dxa"/>
          </w:tcPr>
          <w:p w:rsidR="00DB4C09" w:rsidRPr="00213EC2" w:rsidRDefault="00DB4C09" w:rsidP="00F67209">
            <w:pPr>
              <w:pStyle w:val="BodyText"/>
              <w:spacing w:after="0" w:line="360" w:lineRule="auto"/>
              <w:jc w:val="center"/>
              <w:rPr>
                <w:rFonts w:ascii="Arial" w:hAnsi="Arial"/>
                <w:b/>
                <w:bCs/>
                <w:sz w:val="19"/>
                <w:szCs w:val="19"/>
              </w:rPr>
            </w:pPr>
            <w:r w:rsidRPr="00213EC2">
              <w:rPr>
                <w:rFonts w:ascii="Arial" w:hAnsi="Arial"/>
                <w:b/>
                <w:bCs/>
                <w:sz w:val="19"/>
                <w:szCs w:val="19"/>
              </w:rPr>
              <w:lastRenderedPageBreak/>
              <w:t>Key audit matter</w:t>
            </w:r>
          </w:p>
        </w:tc>
        <w:tc>
          <w:tcPr>
            <w:tcW w:w="4149" w:type="dxa"/>
          </w:tcPr>
          <w:p w:rsidR="00DB4C09" w:rsidRPr="00213EC2" w:rsidRDefault="00DB4C09" w:rsidP="00F67209">
            <w:pPr>
              <w:pStyle w:val="BodyText"/>
              <w:spacing w:after="0" w:line="360" w:lineRule="auto"/>
              <w:ind w:hanging="132"/>
              <w:jc w:val="center"/>
              <w:rPr>
                <w:rFonts w:ascii="Arial" w:hAnsi="Arial"/>
                <w:b/>
                <w:bCs/>
                <w:sz w:val="19"/>
                <w:szCs w:val="19"/>
              </w:rPr>
            </w:pPr>
            <w:r w:rsidRPr="00213EC2">
              <w:rPr>
                <w:rFonts w:ascii="Arial" w:hAnsi="Arial"/>
                <w:b/>
                <w:bCs/>
                <w:sz w:val="19"/>
                <w:szCs w:val="19"/>
              </w:rPr>
              <w:t xml:space="preserve">  Audit </w:t>
            </w:r>
            <w:r>
              <w:rPr>
                <w:rFonts w:ascii="Arial" w:hAnsi="Arial"/>
                <w:b/>
                <w:bCs/>
                <w:sz w:val="19"/>
                <w:szCs w:val="19"/>
              </w:rPr>
              <w:t>procedures</w:t>
            </w:r>
          </w:p>
        </w:tc>
      </w:tr>
      <w:tr w:rsidR="00213EC2" w:rsidRPr="00213EC2" w:rsidTr="001F2480">
        <w:tc>
          <w:tcPr>
            <w:tcW w:w="4608" w:type="dxa"/>
          </w:tcPr>
          <w:p w:rsidR="00213EC2" w:rsidRPr="00213EC2" w:rsidRDefault="00213EC2" w:rsidP="00F67209">
            <w:pPr>
              <w:pStyle w:val="BodyText"/>
              <w:spacing w:after="0" w:line="360" w:lineRule="auto"/>
              <w:jc w:val="thaiDistribute"/>
              <w:rPr>
                <w:rFonts w:ascii="Arial" w:hAnsi="Arial"/>
                <w:sz w:val="19"/>
                <w:szCs w:val="19"/>
              </w:rPr>
            </w:pPr>
          </w:p>
          <w:p w:rsidR="00213EC2" w:rsidRDefault="00213EC2" w:rsidP="00F67209">
            <w:pPr>
              <w:pStyle w:val="BodyText"/>
              <w:spacing w:after="0" w:line="360" w:lineRule="auto"/>
              <w:jc w:val="thaiDistribute"/>
              <w:rPr>
                <w:rFonts w:ascii="Arial" w:hAnsi="Arial"/>
                <w:spacing w:val="-4"/>
                <w:sz w:val="19"/>
                <w:szCs w:val="19"/>
                <w:u w:val="single"/>
              </w:rPr>
            </w:pPr>
            <w:r w:rsidRPr="00213EC2">
              <w:rPr>
                <w:rFonts w:ascii="Arial" w:hAnsi="Arial"/>
                <w:spacing w:val="-4"/>
                <w:sz w:val="19"/>
                <w:szCs w:val="19"/>
                <w:u w:val="single"/>
              </w:rPr>
              <w:t>Recognition for cost of machinery</w:t>
            </w:r>
          </w:p>
          <w:p w:rsidR="00213EC2" w:rsidRPr="00213EC2" w:rsidRDefault="00213EC2" w:rsidP="00F67209">
            <w:pPr>
              <w:pStyle w:val="BodyText"/>
              <w:spacing w:after="0" w:line="360" w:lineRule="auto"/>
              <w:jc w:val="thaiDistribute"/>
              <w:rPr>
                <w:rFonts w:ascii="Arial" w:hAnsi="Arial"/>
                <w:spacing w:val="-4"/>
                <w:sz w:val="19"/>
                <w:szCs w:val="19"/>
              </w:rPr>
            </w:pPr>
          </w:p>
          <w:p w:rsidR="00213EC2" w:rsidRPr="00213EC2" w:rsidRDefault="00213EC2" w:rsidP="00F67209">
            <w:pPr>
              <w:pStyle w:val="BodyText"/>
              <w:spacing w:after="0" w:line="360" w:lineRule="auto"/>
              <w:jc w:val="thaiDistribute"/>
              <w:rPr>
                <w:rFonts w:ascii="Arial" w:hAnsi="Arial"/>
                <w:spacing w:val="-4"/>
                <w:sz w:val="19"/>
                <w:szCs w:val="19"/>
              </w:rPr>
            </w:pPr>
            <w:r w:rsidRPr="00213EC2">
              <w:rPr>
                <w:rFonts w:ascii="Arial" w:hAnsi="Arial"/>
                <w:spacing w:val="-4"/>
                <w:sz w:val="19"/>
                <w:szCs w:val="19"/>
              </w:rPr>
              <w:t>The Company has significant costs and expenses for betterment, replacement and maintenance of</w:t>
            </w:r>
            <w:r w:rsidR="00DB4C09">
              <w:rPr>
                <w:rFonts w:ascii="Arial" w:hAnsi="Arial"/>
                <w:spacing w:val="-4"/>
                <w:sz w:val="19"/>
                <w:szCs w:val="19"/>
              </w:rPr>
              <w:t xml:space="preserve"> </w:t>
            </w:r>
            <w:r w:rsidRPr="00213EC2">
              <w:rPr>
                <w:rFonts w:ascii="Arial" w:hAnsi="Arial"/>
                <w:spacing w:val="-4"/>
                <w:sz w:val="19"/>
                <w:szCs w:val="19"/>
              </w:rPr>
              <w:t>machinery used in its operations</w:t>
            </w:r>
            <w:r w:rsidR="00A51954">
              <w:rPr>
                <w:rFonts w:ascii="Arial" w:hAnsi="Arial"/>
                <w:spacing w:val="-4"/>
                <w:sz w:val="19"/>
                <w:szCs w:val="19"/>
              </w:rPr>
              <w:t xml:space="preserve"> </w:t>
            </w:r>
            <w:proofErr w:type="spellStart"/>
            <w:r w:rsidR="00A51954">
              <w:rPr>
                <w:rFonts w:ascii="Arial" w:hAnsi="Arial"/>
                <w:spacing w:val="-4"/>
                <w:sz w:val="19"/>
                <w:szCs w:val="19"/>
              </w:rPr>
              <w:t>totaling</w:t>
            </w:r>
            <w:proofErr w:type="spellEnd"/>
            <w:r w:rsidR="00A51954">
              <w:rPr>
                <w:rFonts w:ascii="Arial" w:hAnsi="Arial"/>
                <w:spacing w:val="-4"/>
                <w:sz w:val="19"/>
                <w:szCs w:val="19"/>
              </w:rPr>
              <w:t xml:space="preserve"> Baht 231.55 million </w:t>
            </w:r>
            <w:r w:rsidRPr="00213EC2">
              <w:rPr>
                <w:rFonts w:ascii="Arial" w:hAnsi="Arial"/>
                <w:spacing w:val="-4"/>
                <w:sz w:val="19"/>
                <w:szCs w:val="19"/>
              </w:rPr>
              <w:t>which requires judgment to determine the appropriate recognition policy is applied.</w:t>
            </w:r>
          </w:p>
          <w:p w:rsidR="00213EC2" w:rsidRPr="00213EC2" w:rsidRDefault="00213EC2" w:rsidP="00F67209">
            <w:pPr>
              <w:pStyle w:val="BodyText"/>
              <w:spacing w:after="0" w:line="360" w:lineRule="auto"/>
              <w:jc w:val="thaiDistribute"/>
              <w:rPr>
                <w:rFonts w:ascii="Arial" w:hAnsi="Arial"/>
                <w:spacing w:val="-4"/>
                <w:sz w:val="19"/>
                <w:szCs w:val="19"/>
              </w:rPr>
            </w:pPr>
          </w:p>
          <w:p w:rsidR="00213EC2" w:rsidRPr="00213EC2" w:rsidRDefault="00213EC2" w:rsidP="00F67209">
            <w:pPr>
              <w:pStyle w:val="BodyText"/>
              <w:spacing w:after="0" w:line="360" w:lineRule="auto"/>
              <w:jc w:val="thaiDistribute"/>
              <w:rPr>
                <w:rFonts w:ascii="Arial" w:hAnsi="Arial"/>
                <w:spacing w:val="-4"/>
                <w:sz w:val="19"/>
                <w:szCs w:val="19"/>
              </w:rPr>
            </w:pPr>
            <w:r w:rsidRPr="00213EC2">
              <w:rPr>
                <w:rFonts w:ascii="Arial" w:hAnsi="Arial"/>
                <w:spacing w:val="-4"/>
                <w:sz w:val="19"/>
                <w:szCs w:val="19"/>
              </w:rPr>
              <w:t xml:space="preserve">The appropriateness of the recognition of costs between capitalized costs and maintenance costs requires significant judgment </w:t>
            </w:r>
            <w:r w:rsidR="00DB4C09">
              <w:rPr>
                <w:rFonts w:ascii="Arial" w:hAnsi="Arial"/>
                <w:spacing w:val="-4"/>
                <w:sz w:val="19"/>
                <w:szCs w:val="19"/>
              </w:rPr>
              <w:t xml:space="preserve">by management </w:t>
            </w:r>
            <w:r w:rsidRPr="00213EC2">
              <w:rPr>
                <w:rFonts w:ascii="Arial" w:hAnsi="Arial"/>
                <w:spacing w:val="-4"/>
                <w:sz w:val="19"/>
                <w:szCs w:val="19"/>
              </w:rPr>
              <w:t xml:space="preserve">considering the nature and type of each cost. </w:t>
            </w:r>
          </w:p>
          <w:p w:rsidR="00213EC2" w:rsidRPr="00213EC2" w:rsidRDefault="00213EC2" w:rsidP="00F67209">
            <w:pPr>
              <w:pStyle w:val="BodyText"/>
              <w:spacing w:after="0" w:line="360" w:lineRule="auto"/>
              <w:jc w:val="thaiDistribute"/>
              <w:rPr>
                <w:rFonts w:ascii="Arial" w:hAnsi="Arial"/>
                <w:spacing w:val="-4"/>
                <w:sz w:val="19"/>
                <w:szCs w:val="19"/>
              </w:rPr>
            </w:pPr>
          </w:p>
          <w:p w:rsidR="00213EC2" w:rsidRDefault="00213EC2" w:rsidP="00F67209">
            <w:pPr>
              <w:pStyle w:val="BodyText"/>
              <w:spacing w:after="0" w:line="360" w:lineRule="auto"/>
              <w:jc w:val="thaiDistribute"/>
              <w:rPr>
                <w:rFonts w:ascii="Arial" w:hAnsi="Arial"/>
                <w:spacing w:val="-4"/>
                <w:sz w:val="19"/>
                <w:szCs w:val="19"/>
              </w:rPr>
            </w:pPr>
            <w:r w:rsidRPr="00213EC2">
              <w:rPr>
                <w:rFonts w:ascii="Arial" w:hAnsi="Arial"/>
                <w:spacing w:val="-4"/>
                <w:sz w:val="19"/>
                <w:szCs w:val="19"/>
              </w:rPr>
              <w:t xml:space="preserve">Refer to note 4 for details of the accounting policy. </w:t>
            </w:r>
          </w:p>
          <w:p w:rsidR="00213EC2" w:rsidRDefault="00213EC2" w:rsidP="00F67209">
            <w:pPr>
              <w:pStyle w:val="BodyText"/>
              <w:spacing w:after="0" w:line="360" w:lineRule="auto"/>
              <w:jc w:val="thaiDistribute"/>
              <w:rPr>
                <w:rFonts w:ascii="Arial" w:hAnsi="Arial"/>
                <w:sz w:val="19"/>
                <w:szCs w:val="19"/>
              </w:rPr>
            </w:pPr>
          </w:p>
          <w:p w:rsidR="00213EC2" w:rsidRDefault="00213EC2" w:rsidP="00F67209">
            <w:pPr>
              <w:pStyle w:val="BodyText"/>
              <w:spacing w:after="0" w:line="360" w:lineRule="auto"/>
              <w:jc w:val="thaiDistribute"/>
              <w:rPr>
                <w:rFonts w:ascii="Arial" w:hAnsi="Arial"/>
                <w:sz w:val="19"/>
                <w:szCs w:val="19"/>
              </w:rPr>
            </w:pPr>
          </w:p>
          <w:p w:rsidR="00213EC2" w:rsidRPr="00213EC2" w:rsidRDefault="00213EC2" w:rsidP="00F67209">
            <w:pPr>
              <w:pStyle w:val="BodyText"/>
              <w:spacing w:after="0" w:line="360" w:lineRule="auto"/>
              <w:jc w:val="thaiDistribute"/>
              <w:rPr>
                <w:rFonts w:ascii="Arial" w:hAnsi="Arial"/>
                <w:sz w:val="19"/>
                <w:szCs w:val="19"/>
              </w:rPr>
            </w:pPr>
          </w:p>
        </w:tc>
        <w:tc>
          <w:tcPr>
            <w:tcW w:w="4149" w:type="dxa"/>
          </w:tcPr>
          <w:p w:rsidR="00213EC2" w:rsidRPr="00213EC2" w:rsidRDefault="00213EC2" w:rsidP="00F67209">
            <w:pPr>
              <w:pStyle w:val="BodyText"/>
              <w:spacing w:after="0" w:line="360" w:lineRule="auto"/>
              <w:jc w:val="thaiDistribute"/>
              <w:rPr>
                <w:rFonts w:ascii="Arial" w:hAnsi="Arial"/>
                <w:sz w:val="19"/>
                <w:szCs w:val="19"/>
              </w:rPr>
            </w:pPr>
          </w:p>
          <w:p w:rsidR="00213EC2" w:rsidRPr="00A51954" w:rsidRDefault="00A51954" w:rsidP="00F67209">
            <w:pPr>
              <w:pStyle w:val="BodyText"/>
              <w:spacing w:after="0" w:line="360" w:lineRule="auto"/>
              <w:ind w:left="212" w:hanging="212"/>
              <w:jc w:val="thaiDistribute"/>
              <w:rPr>
                <w:rFonts w:ascii="Arial" w:hAnsi="Arial"/>
                <w:sz w:val="19"/>
                <w:szCs w:val="19"/>
              </w:rPr>
            </w:pPr>
            <w:r w:rsidRPr="00A51954">
              <w:rPr>
                <w:rFonts w:ascii="Arial" w:hAnsi="Arial"/>
                <w:sz w:val="19"/>
                <w:szCs w:val="19"/>
              </w:rPr>
              <w:t>My audit procedures included:</w:t>
            </w:r>
          </w:p>
          <w:p w:rsidR="00DB4C09" w:rsidRDefault="00DB4C09" w:rsidP="00F67209">
            <w:pPr>
              <w:pStyle w:val="BodyText"/>
              <w:tabs>
                <w:tab w:val="left" w:pos="171"/>
              </w:tabs>
              <w:spacing w:after="0" w:line="360" w:lineRule="auto"/>
              <w:ind w:left="212" w:hanging="212"/>
              <w:jc w:val="thaiDistribute"/>
              <w:rPr>
                <w:rFonts w:ascii="Arial" w:hAnsi="Arial"/>
                <w:sz w:val="19"/>
                <w:szCs w:val="19"/>
              </w:rPr>
            </w:pPr>
          </w:p>
          <w:p w:rsidR="00213EC2" w:rsidRDefault="0060754C" w:rsidP="00F67209">
            <w:pPr>
              <w:pStyle w:val="BodyText"/>
              <w:numPr>
                <w:ilvl w:val="0"/>
                <w:numId w:val="43"/>
              </w:numPr>
              <w:tabs>
                <w:tab w:val="left" w:pos="171"/>
              </w:tabs>
              <w:spacing w:after="0" w:line="360" w:lineRule="auto"/>
              <w:ind w:left="212" w:hanging="212"/>
              <w:jc w:val="thaiDistribute"/>
              <w:rPr>
                <w:rFonts w:ascii="Arial" w:hAnsi="Arial"/>
                <w:sz w:val="19"/>
                <w:szCs w:val="19"/>
              </w:rPr>
            </w:pPr>
            <w:r>
              <w:rPr>
                <w:rFonts w:ascii="Arial" w:hAnsi="Arial"/>
                <w:sz w:val="19"/>
                <w:szCs w:val="19"/>
              </w:rPr>
              <w:t xml:space="preserve"> </w:t>
            </w:r>
            <w:r w:rsidR="00213EC2" w:rsidRPr="00213EC2">
              <w:rPr>
                <w:rFonts w:ascii="Arial" w:hAnsi="Arial"/>
                <w:sz w:val="19"/>
                <w:szCs w:val="19"/>
              </w:rPr>
              <w:t>Understand the capitalization policy and procedures for the recognition of assets and expenses and classification of such transactions</w:t>
            </w:r>
          </w:p>
          <w:p w:rsidR="00DB4C09" w:rsidRPr="00213EC2" w:rsidRDefault="00DB4C09" w:rsidP="00F67209">
            <w:pPr>
              <w:pStyle w:val="BodyText"/>
              <w:tabs>
                <w:tab w:val="left" w:pos="171"/>
              </w:tabs>
              <w:spacing w:after="0" w:line="360" w:lineRule="auto"/>
              <w:ind w:left="212" w:hanging="212"/>
              <w:jc w:val="thaiDistribute"/>
              <w:rPr>
                <w:rFonts w:ascii="Arial" w:hAnsi="Arial"/>
                <w:sz w:val="19"/>
                <w:szCs w:val="19"/>
              </w:rPr>
            </w:pPr>
          </w:p>
          <w:p w:rsidR="00213EC2" w:rsidRDefault="0060754C" w:rsidP="00F67209">
            <w:pPr>
              <w:pStyle w:val="BodyText"/>
              <w:numPr>
                <w:ilvl w:val="0"/>
                <w:numId w:val="43"/>
              </w:numPr>
              <w:tabs>
                <w:tab w:val="left" w:pos="162"/>
              </w:tabs>
              <w:spacing w:after="0" w:line="360" w:lineRule="auto"/>
              <w:ind w:left="212" w:hanging="212"/>
              <w:jc w:val="thaiDistribute"/>
              <w:rPr>
                <w:rFonts w:ascii="Arial" w:hAnsi="Arial"/>
                <w:sz w:val="19"/>
                <w:szCs w:val="19"/>
              </w:rPr>
            </w:pPr>
            <w:r>
              <w:rPr>
                <w:rFonts w:ascii="Arial" w:hAnsi="Arial"/>
                <w:sz w:val="19"/>
                <w:szCs w:val="19"/>
              </w:rPr>
              <w:t xml:space="preserve"> </w:t>
            </w:r>
            <w:r w:rsidR="00213EC2" w:rsidRPr="00213EC2">
              <w:rPr>
                <w:rFonts w:ascii="Arial" w:hAnsi="Arial"/>
                <w:sz w:val="19"/>
                <w:szCs w:val="19"/>
              </w:rPr>
              <w:t xml:space="preserve">Assessing the reasonableness of the policy for capitalization of assets and recognition of maintenance  </w:t>
            </w:r>
          </w:p>
          <w:p w:rsidR="00DB4C09" w:rsidRDefault="00DB4C09" w:rsidP="00F67209">
            <w:pPr>
              <w:pStyle w:val="BodyText"/>
              <w:tabs>
                <w:tab w:val="left" w:pos="162"/>
              </w:tabs>
              <w:spacing w:after="0" w:line="360" w:lineRule="auto"/>
              <w:ind w:left="212" w:hanging="212"/>
              <w:jc w:val="thaiDistribute"/>
              <w:rPr>
                <w:rFonts w:ascii="Arial" w:hAnsi="Arial"/>
                <w:spacing w:val="-4"/>
                <w:sz w:val="19"/>
                <w:szCs w:val="19"/>
              </w:rPr>
            </w:pPr>
          </w:p>
          <w:p w:rsidR="00DB4C09" w:rsidRDefault="0060754C" w:rsidP="00F67209">
            <w:pPr>
              <w:pStyle w:val="BodyText"/>
              <w:numPr>
                <w:ilvl w:val="0"/>
                <w:numId w:val="43"/>
              </w:numPr>
              <w:tabs>
                <w:tab w:val="left" w:pos="162"/>
              </w:tabs>
              <w:spacing w:after="0" w:line="360" w:lineRule="auto"/>
              <w:ind w:left="212" w:hanging="212"/>
              <w:jc w:val="thaiDistribute"/>
              <w:rPr>
                <w:rFonts w:ascii="Arial" w:hAnsi="Arial"/>
                <w:sz w:val="19"/>
                <w:szCs w:val="19"/>
              </w:rPr>
            </w:pPr>
            <w:r>
              <w:rPr>
                <w:rFonts w:ascii="Arial" w:hAnsi="Arial"/>
                <w:spacing w:val="-4"/>
                <w:sz w:val="19"/>
                <w:szCs w:val="19"/>
              </w:rPr>
              <w:t xml:space="preserve"> </w:t>
            </w:r>
            <w:r w:rsidR="00213EC2" w:rsidRPr="00213EC2">
              <w:rPr>
                <w:rFonts w:ascii="Arial" w:hAnsi="Arial"/>
                <w:spacing w:val="-4"/>
                <w:sz w:val="19"/>
                <w:szCs w:val="19"/>
              </w:rPr>
              <w:t>Testing the operating effectiveness of internal</w:t>
            </w:r>
            <w:r w:rsidR="00213EC2" w:rsidRPr="00213EC2">
              <w:rPr>
                <w:rFonts w:ascii="Arial" w:hAnsi="Arial"/>
                <w:sz w:val="19"/>
                <w:szCs w:val="19"/>
              </w:rPr>
              <w:t xml:space="preserve"> controls over the recognition of assets</w:t>
            </w:r>
          </w:p>
          <w:p w:rsidR="00DB4C09" w:rsidRDefault="00DB4C09" w:rsidP="00F67209">
            <w:pPr>
              <w:pStyle w:val="BodyText"/>
              <w:tabs>
                <w:tab w:val="left" w:pos="162"/>
              </w:tabs>
              <w:spacing w:after="0" w:line="360" w:lineRule="auto"/>
              <w:ind w:left="212" w:hanging="212"/>
              <w:jc w:val="thaiDistribute"/>
              <w:rPr>
                <w:rFonts w:ascii="Arial" w:hAnsi="Arial"/>
                <w:spacing w:val="-8"/>
                <w:sz w:val="19"/>
                <w:szCs w:val="19"/>
              </w:rPr>
            </w:pPr>
          </w:p>
          <w:p w:rsidR="00213EC2" w:rsidRPr="00213EC2" w:rsidRDefault="0060754C" w:rsidP="00F67209">
            <w:pPr>
              <w:pStyle w:val="BodyText"/>
              <w:numPr>
                <w:ilvl w:val="0"/>
                <w:numId w:val="43"/>
              </w:numPr>
              <w:tabs>
                <w:tab w:val="left" w:pos="162"/>
              </w:tabs>
              <w:spacing w:after="0" w:line="360" w:lineRule="auto"/>
              <w:ind w:left="212" w:hanging="212"/>
              <w:jc w:val="thaiDistribute"/>
              <w:rPr>
                <w:rFonts w:ascii="Arial" w:hAnsi="Arial"/>
                <w:sz w:val="19"/>
                <w:szCs w:val="19"/>
              </w:rPr>
            </w:pPr>
            <w:r>
              <w:rPr>
                <w:rFonts w:ascii="Arial" w:hAnsi="Arial"/>
                <w:spacing w:val="-8"/>
                <w:sz w:val="19"/>
                <w:szCs w:val="19"/>
              </w:rPr>
              <w:t xml:space="preserve"> </w:t>
            </w:r>
            <w:r w:rsidR="00213EC2" w:rsidRPr="00213EC2">
              <w:rPr>
                <w:rFonts w:ascii="Arial" w:hAnsi="Arial"/>
                <w:spacing w:val="-8"/>
                <w:sz w:val="19"/>
                <w:szCs w:val="19"/>
              </w:rPr>
              <w:t>Verifying the accounting records with supporting</w:t>
            </w:r>
            <w:r w:rsidR="00213EC2" w:rsidRPr="00213EC2">
              <w:rPr>
                <w:rFonts w:ascii="Arial" w:hAnsi="Arial"/>
                <w:sz w:val="19"/>
                <w:szCs w:val="19"/>
              </w:rPr>
              <w:t xml:space="preserve"> documents related with capitalization of assets and recognition of maintenance  </w:t>
            </w:r>
          </w:p>
          <w:p w:rsidR="00DB4C09" w:rsidRDefault="00DB4C09" w:rsidP="00F67209">
            <w:pPr>
              <w:pStyle w:val="BodyText"/>
              <w:tabs>
                <w:tab w:val="left" w:pos="162"/>
              </w:tabs>
              <w:spacing w:after="0" w:line="360" w:lineRule="auto"/>
              <w:ind w:left="212" w:hanging="212"/>
              <w:jc w:val="thaiDistribute"/>
              <w:rPr>
                <w:rFonts w:ascii="Arial" w:hAnsi="Arial"/>
                <w:spacing w:val="-8"/>
                <w:sz w:val="19"/>
                <w:szCs w:val="19"/>
              </w:rPr>
            </w:pPr>
          </w:p>
          <w:p w:rsidR="00213EC2" w:rsidRDefault="0060754C" w:rsidP="00F67209">
            <w:pPr>
              <w:pStyle w:val="BodyText"/>
              <w:numPr>
                <w:ilvl w:val="0"/>
                <w:numId w:val="43"/>
              </w:numPr>
              <w:tabs>
                <w:tab w:val="left" w:pos="162"/>
              </w:tabs>
              <w:spacing w:after="0" w:line="360" w:lineRule="auto"/>
              <w:ind w:left="212" w:hanging="212"/>
              <w:jc w:val="thaiDistribute"/>
              <w:rPr>
                <w:rFonts w:ascii="Arial" w:hAnsi="Arial"/>
                <w:sz w:val="19"/>
                <w:szCs w:val="19"/>
              </w:rPr>
            </w:pPr>
            <w:r>
              <w:rPr>
                <w:rFonts w:ascii="Arial" w:hAnsi="Arial"/>
                <w:spacing w:val="-8"/>
                <w:sz w:val="19"/>
                <w:szCs w:val="19"/>
              </w:rPr>
              <w:t xml:space="preserve"> </w:t>
            </w:r>
            <w:r w:rsidR="00213EC2" w:rsidRPr="00213EC2">
              <w:rPr>
                <w:rFonts w:ascii="Arial" w:hAnsi="Arial"/>
                <w:spacing w:val="-8"/>
                <w:sz w:val="19"/>
                <w:szCs w:val="19"/>
              </w:rPr>
              <w:t>Considered the adequacy and appropriateness</w:t>
            </w:r>
            <w:r w:rsidR="00213EC2" w:rsidRPr="00213EC2">
              <w:rPr>
                <w:rFonts w:ascii="Arial" w:hAnsi="Arial"/>
                <w:sz w:val="19"/>
                <w:szCs w:val="19"/>
              </w:rPr>
              <w:t xml:space="preserve"> </w:t>
            </w:r>
            <w:r w:rsidR="00213EC2">
              <w:rPr>
                <w:rFonts w:ascii="Arial" w:hAnsi="Arial"/>
                <w:sz w:val="19"/>
                <w:szCs w:val="19"/>
              </w:rPr>
              <w:t xml:space="preserve">       </w:t>
            </w:r>
            <w:r w:rsidR="00213EC2" w:rsidRPr="00213EC2">
              <w:rPr>
                <w:rFonts w:ascii="Arial" w:hAnsi="Arial"/>
                <w:sz w:val="19"/>
                <w:szCs w:val="19"/>
              </w:rPr>
              <w:t>of the Company’s disclosure in notes to financial statements.</w:t>
            </w:r>
          </w:p>
          <w:p w:rsidR="00213EC2" w:rsidRPr="00213EC2" w:rsidRDefault="00213EC2" w:rsidP="00F67209">
            <w:pPr>
              <w:pStyle w:val="BodyText"/>
              <w:spacing w:after="0" w:line="360" w:lineRule="auto"/>
              <w:ind w:left="212" w:hanging="212"/>
              <w:jc w:val="thaiDistribute"/>
              <w:rPr>
                <w:rFonts w:ascii="Arial" w:hAnsi="Arial"/>
                <w:sz w:val="19"/>
                <w:szCs w:val="19"/>
              </w:rPr>
            </w:pPr>
          </w:p>
        </w:tc>
      </w:tr>
    </w:tbl>
    <w:p w:rsidR="00213EC2" w:rsidRDefault="00213EC2" w:rsidP="00A85FEB">
      <w:pPr>
        <w:pStyle w:val="BodyText"/>
        <w:spacing w:after="0" w:line="360" w:lineRule="auto"/>
        <w:jc w:val="thaiDistribute"/>
        <w:rPr>
          <w:rFonts w:ascii="Arial" w:hAnsi="Arial"/>
          <w:i/>
          <w:iCs/>
          <w:sz w:val="19"/>
          <w:szCs w:val="19"/>
        </w:rPr>
      </w:pPr>
    </w:p>
    <w:p w:rsidR="00213EC2" w:rsidRDefault="00213EC2" w:rsidP="00213EC2">
      <w:pPr>
        <w:pStyle w:val="BodyText"/>
        <w:spacing w:after="0" w:line="360" w:lineRule="auto"/>
        <w:jc w:val="thaiDistribute"/>
        <w:rPr>
          <w:rFonts w:ascii="Arial" w:hAnsi="Arial"/>
          <w:i/>
          <w:iCs/>
          <w:sz w:val="19"/>
          <w:szCs w:val="19"/>
        </w:rPr>
      </w:pPr>
      <w:r w:rsidRPr="00213EC2">
        <w:rPr>
          <w:rFonts w:ascii="Arial" w:hAnsi="Arial"/>
          <w:i/>
          <w:iCs/>
          <w:sz w:val="19"/>
          <w:szCs w:val="19"/>
        </w:rPr>
        <w:t>Other Information</w:t>
      </w:r>
    </w:p>
    <w:p w:rsidR="00A85FEB" w:rsidRPr="00A85FEB" w:rsidRDefault="00A85FEB" w:rsidP="00213EC2">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rsidR="00277243" w:rsidRPr="00277243" w:rsidRDefault="00213EC2" w:rsidP="00277243">
      <w:pPr>
        <w:pStyle w:val="BodyText"/>
        <w:spacing w:after="0" w:line="360" w:lineRule="auto"/>
        <w:jc w:val="thaiDistribute"/>
        <w:rPr>
          <w:rFonts w:ascii="Arial" w:hAnsi="Arial"/>
          <w:sz w:val="19"/>
          <w:szCs w:val="19"/>
        </w:rPr>
      </w:pPr>
      <w:r w:rsidRPr="00213EC2">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277243" w:rsidRPr="00277243" w:rsidRDefault="00277243" w:rsidP="00277243">
      <w:pPr>
        <w:pStyle w:val="BodyText"/>
        <w:spacing w:after="0" w:line="360" w:lineRule="auto"/>
        <w:jc w:val="thaiDistribute"/>
        <w:rPr>
          <w:rFonts w:ascii="Arial" w:hAnsi="Arial"/>
          <w:sz w:val="19"/>
          <w:szCs w:val="19"/>
        </w:rPr>
      </w:pPr>
    </w:p>
    <w:p w:rsidR="00277243" w:rsidRPr="00277243" w:rsidRDefault="00277243" w:rsidP="00277243">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rsidR="00277243" w:rsidRDefault="00277243" w:rsidP="00277243">
      <w:pPr>
        <w:pStyle w:val="BodyText"/>
        <w:spacing w:after="0" w:line="360" w:lineRule="auto"/>
        <w:jc w:val="thaiDistribute"/>
        <w:rPr>
          <w:rFonts w:ascii="Arial" w:hAnsi="Arial"/>
          <w:sz w:val="19"/>
          <w:szCs w:val="19"/>
        </w:rPr>
      </w:pPr>
    </w:p>
    <w:p w:rsidR="00516B01" w:rsidRDefault="00516B01" w:rsidP="00277243">
      <w:pPr>
        <w:pStyle w:val="BodyText"/>
        <w:spacing w:after="0" w:line="360" w:lineRule="auto"/>
        <w:jc w:val="thaiDistribute"/>
        <w:rPr>
          <w:rFonts w:ascii="Arial" w:hAnsi="Arial"/>
          <w:sz w:val="19"/>
          <w:szCs w:val="19"/>
        </w:rPr>
      </w:pPr>
    </w:p>
    <w:p w:rsidR="00A51954" w:rsidRDefault="00A51954" w:rsidP="00277243">
      <w:pPr>
        <w:pStyle w:val="BodyText"/>
        <w:spacing w:after="0" w:line="360" w:lineRule="auto"/>
        <w:jc w:val="thaiDistribute"/>
        <w:rPr>
          <w:rFonts w:ascii="Arial" w:hAnsi="Arial"/>
          <w:sz w:val="19"/>
          <w:szCs w:val="19"/>
        </w:rPr>
      </w:pPr>
    </w:p>
    <w:p w:rsidR="00516B01" w:rsidRDefault="00516B01" w:rsidP="00277243">
      <w:pPr>
        <w:pStyle w:val="BodyText"/>
        <w:spacing w:after="0" w:line="360" w:lineRule="auto"/>
        <w:jc w:val="thaiDistribute"/>
        <w:rPr>
          <w:rFonts w:ascii="Arial" w:hAnsi="Arial"/>
          <w:sz w:val="19"/>
          <w:szCs w:val="19"/>
        </w:rPr>
      </w:pPr>
    </w:p>
    <w:p w:rsidR="00516B01" w:rsidRDefault="00516B01" w:rsidP="00277243">
      <w:pPr>
        <w:pStyle w:val="BodyText"/>
        <w:spacing w:after="0" w:line="360" w:lineRule="auto"/>
        <w:jc w:val="thaiDistribute"/>
        <w:rPr>
          <w:rFonts w:ascii="Arial" w:hAnsi="Arial"/>
          <w:sz w:val="19"/>
          <w:szCs w:val="19"/>
        </w:rPr>
      </w:pPr>
    </w:p>
    <w:p w:rsidR="00294570" w:rsidRDefault="00294570" w:rsidP="00277243">
      <w:pPr>
        <w:pStyle w:val="BodyText"/>
        <w:spacing w:after="0" w:line="360" w:lineRule="auto"/>
        <w:jc w:val="thaiDistribute"/>
        <w:rPr>
          <w:rFonts w:ascii="Arial" w:hAnsi="Arial"/>
          <w:sz w:val="19"/>
          <w:szCs w:val="19"/>
        </w:rPr>
      </w:pPr>
    </w:p>
    <w:p w:rsidR="00294570" w:rsidRDefault="00294570" w:rsidP="00277243">
      <w:pPr>
        <w:pStyle w:val="BodyText"/>
        <w:spacing w:after="0" w:line="360" w:lineRule="auto"/>
        <w:jc w:val="thaiDistribute"/>
        <w:rPr>
          <w:rFonts w:ascii="Arial" w:hAnsi="Arial"/>
          <w:sz w:val="19"/>
          <w:szCs w:val="19"/>
        </w:rPr>
      </w:pPr>
    </w:p>
    <w:p w:rsidR="00294570" w:rsidRDefault="00294570" w:rsidP="00277243">
      <w:pPr>
        <w:pStyle w:val="BodyText"/>
        <w:spacing w:after="0" w:line="360" w:lineRule="auto"/>
        <w:jc w:val="thaiDistribute"/>
        <w:rPr>
          <w:rFonts w:ascii="Arial" w:hAnsi="Arial"/>
          <w:sz w:val="19"/>
          <w:szCs w:val="19"/>
        </w:rPr>
      </w:pPr>
    </w:p>
    <w:p w:rsidR="00294570" w:rsidRPr="00277243" w:rsidRDefault="00294570" w:rsidP="00277243">
      <w:pPr>
        <w:pStyle w:val="BodyText"/>
        <w:spacing w:after="0" w:line="360" w:lineRule="auto"/>
        <w:jc w:val="thaiDistribute"/>
        <w:rPr>
          <w:rFonts w:ascii="Arial" w:hAnsi="Arial"/>
          <w:sz w:val="19"/>
          <w:szCs w:val="19"/>
        </w:rPr>
      </w:pPr>
    </w:p>
    <w:p w:rsidR="00277243" w:rsidRPr="00277243" w:rsidRDefault="00213EC2" w:rsidP="00277243">
      <w:pPr>
        <w:pStyle w:val="BodyText"/>
        <w:spacing w:after="0" w:line="360" w:lineRule="auto"/>
        <w:jc w:val="thaiDistribute"/>
        <w:rPr>
          <w:rFonts w:ascii="Arial" w:hAnsi="Arial"/>
          <w:sz w:val="19"/>
          <w:szCs w:val="19"/>
        </w:rPr>
      </w:pPr>
      <w:r w:rsidRPr="00213EC2">
        <w:rPr>
          <w:rFonts w:ascii="Arial" w:hAnsi="Arial"/>
          <w:sz w:val="19"/>
          <w:szCs w:val="19"/>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77243" w:rsidRPr="00277243">
        <w:rPr>
          <w:rFonts w:ascii="Arial" w:hAnsi="Arial"/>
          <w:sz w:val="19"/>
          <w:szCs w:val="19"/>
        </w:rPr>
        <w:t xml:space="preserve"> </w:t>
      </w:r>
    </w:p>
    <w:p w:rsidR="00516B01" w:rsidRDefault="00516B01" w:rsidP="00F67209">
      <w:pPr>
        <w:pStyle w:val="NormalWeb"/>
        <w:spacing w:after="0" w:line="360" w:lineRule="auto"/>
        <w:jc w:val="thaiDistribute"/>
        <w:rPr>
          <w:rFonts w:ascii="Arial" w:hAnsi="Arial" w:cs="Arial"/>
          <w:sz w:val="19"/>
          <w:szCs w:val="19"/>
        </w:rPr>
      </w:pPr>
    </w:p>
    <w:p w:rsidR="00A85FEB" w:rsidRPr="009E0CD2" w:rsidRDefault="00277243" w:rsidP="00F67209">
      <w:pPr>
        <w:pStyle w:val="NormalWeb"/>
        <w:spacing w:after="0" w:line="360" w:lineRule="auto"/>
        <w:jc w:val="thaiDistribute"/>
        <w:rPr>
          <w:rFonts w:ascii="Arial" w:hAnsi="Arial" w:cs="Arial"/>
          <w:sz w:val="19"/>
          <w:szCs w:val="19"/>
        </w:rPr>
      </w:pPr>
      <w:r w:rsidRPr="009E0CD2">
        <w:rPr>
          <w:rFonts w:ascii="Arial" w:hAnsi="Arial" w:cs="Arial"/>
          <w:sz w:val="19"/>
          <w:szCs w:val="19"/>
        </w:rPr>
        <w:t>When I read the annual report, if I conclude that there is a material misstatement therein, I am required to</w:t>
      </w:r>
      <w:r w:rsidR="009E0CD2">
        <w:rPr>
          <w:rFonts w:ascii="Arial" w:hAnsi="Arial" w:cs="Arial"/>
          <w:sz w:val="19"/>
          <w:szCs w:val="19"/>
        </w:rPr>
        <w:t xml:space="preserve"> </w:t>
      </w:r>
      <w:r w:rsidR="009E0CD2" w:rsidRPr="009E0CD2">
        <w:rPr>
          <w:rFonts w:ascii="Arial" w:hAnsi="Arial" w:cs="Arial"/>
          <w:sz w:val="19"/>
          <w:szCs w:val="19"/>
        </w:rPr>
        <w:t>request management and those charged with governance to correct the material misstatement.</w:t>
      </w:r>
    </w:p>
    <w:p w:rsidR="00BE0FC0" w:rsidRDefault="00BE0FC0" w:rsidP="00F67209">
      <w:pPr>
        <w:pStyle w:val="BodyText"/>
        <w:spacing w:after="0" w:line="360" w:lineRule="auto"/>
        <w:jc w:val="thaiDistribute"/>
        <w:rPr>
          <w:rFonts w:ascii="Arial" w:hAnsi="Arial"/>
          <w:sz w:val="19"/>
          <w:szCs w:val="19"/>
        </w:rPr>
      </w:pPr>
    </w:p>
    <w:p w:rsidR="006E794A" w:rsidRPr="006E794A" w:rsidRDefault="00213EC2" w:rsidP="00F67209">
      <w:pPr>
        <w:pStyle w:val="BodyText"/>
        <w:spacing w:after="0" w:line="360" w:lineRule="auto"/>
        <w:jc w:val="thaiDistribute"/>
        <w:rPr>
          <w:rFonts w:ascii="Arial" w:hAnsi="Arial"/>
          <w:i/>
          <w:iCs/>
          <w:sz w:val="19"/>
          <w:szCs w:val="19"/>
        </w:rPr>
      </w:pPr>
      <w:r w:rsidRPr="00213EC2">
        <w:rPr>
          <w:rFonts w:ascii="Arial" w:hAnsi="Arial"/>
          <w:i/>
          <w:iCs/>
          <w:sz w:val="19"/>
          <w:szCs w:val="19"/>
        </w:rPr>
        <w:t>Responsibilities of Management and Those Charged with Governance for the preparation of Consolidated and Separate Financial Statements</w:t>
      </w:r>
    </w:p>
    <w:p w:rsidR="006E794A" w:rsidRPr="006E794A" w:rsidRDefault="006E794A" w:rsidP="00F67209">
      <w:pPr>
        <w:pStyle w:val="BodyText"/>
        <w:spacing w:after="0" w:line="360" w:lineRule="auto"/>
        <w:jc w:val="thaiDistribute"/>
        <w:rPr>
          <w:rFonts w:ascii="Arial" w:hAnsi="Arial"/>
          <w:sz w:val="19"/>
          <w:szCs w:val="19"/>
        </w:rPr>
      </w:pPr>
    </w:p>
    <w:p w:rsidR="006E794A"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 xml:space="preserve">Management is responsible for the preparation and fair presentation of the consolidated and separate financial statements in accordance with </w:t>
      </w:r>
      <w:r w:rsidR="00DB4C09" w:rsidRPr="00213EC2">
        <w:rPr>
          <w:rFonts w:ascii="Arial" w:hAnsi="Arial"/>
          <w:sz w:val="19"/>
          <w:szCs w:val="19"/>
        </w:rPr>
        <w:t>Thai Financial Reporting Standards</w:t>
      </w:r>
      <w:r w:rsidRPr="00213EC2">
        <w:rPr>
          <w:rFonts w:ascii="Arial" w:hAnsi="Arial"/>
          <w:sz w:val="19"/>
          <w:szCs w:val="19"/>
        </w:rPr>
        <w:t>, and for such internal control as management determines is necessary to enable the preparation of consolidated and separate financial statements that are free from material misstatement, whether due to fraud or error.</w:t>
      </w:r>
    </w:p>
    <w:p w:rsidR="006E794A" w:rsidRDefault="006E794A" w:rsidP="00F67209">
      <w:pPr>
        <w:pStyle w:val="BodyText"/>
        <w:spacing w:after="0" w:line="360" w:lineRule="auto"/>
        <w:jc w:val="thaiDistribute"/>
        <w:rPr>
          <w:rFonts w:ascii="Arial" w:hAnsi="Arial"/>
          <w:sz w:val="19"/>
          <w:szCs w:val="19"/>
        </w:rPr>
      </w:pPr>
    </w:p>
    <w:p w:rsidR="00213EC2"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13EC2" w:rsidRDefault="00213EC2" w:rsidP="00F67209">
      <w:pPr>
        <w:pStyle w:val="BodyText"/>
        <w:spacing w:after="0" w:line="360" w:lineRule="auto"/>
        <w:jc w:val="thaiDistribute"/>
        <w:rPr>
          <w:rFonts w:ascii="Arial" w:hAnsi="Arial"/>
          <w:sz w:val="19"/>
          <w:szCs w:val="19"/>
        </w:rPr>
      </w:pPr>
    </w:p>
    <w:p w:rsidR="006E794A" w:rsidRPr="006E794A"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Those charged with governance are responsible for overseeing the Group’s financial reporting process.</w:t>
      </w:r>
    </w:p>
    <w:p w:rsidR="00277243" w:rsidRDefault="00277243" w:rsidP="00F67209">
      <w:pPr>
        <w:pStyle w:val="BodyText"/>
        <w:spacing w:after="0" w:line="360" w:lineRule="auto"/>
        <w:jc w:val="thaiDistribute"/>
        <w:rPr>
          <w:rFonts w:ascii="Arial" w:hAnsi="Arial"/>
          <w:sz w:val="19"/>
          <w:szCs w:val="19"/>
        </w:rPr>
      </w:pPr>
    </w:p>
    <w:p w:rsidR="00801A1C" w:rsidRPr="00801A1C" w:rsidRDefault="00213EC2" w:rsidP="00F67209">
      <w:pPr>
        <w:pStyle w:val="BodyText"/>
        <w:spacing w:after="0" w:line="360" w:lineRule="auto"/>
        <w:jc w:val="thaiDistribute"/>
        <w:rPr>
          <w:rFonts w:ascii="Arial" w:hAnsi="Arial"/>
          <w:i/>
          <w:iCs/>
          <w:sz w:val="19"/>
          <w:szCs w:val="19"/>
        </w:rPr>
      </w:pPr>
      <w:r w:rsidRPr="00213EC2">
        <w:rPr>
          <w:rFonts w:ascii="Arial" w:hAnsi="Arial"/>
          <w:i/>
          <w:iCs/>
          <w:sz w:val="19"/>
          <w:szCs w:val="19"/>
        </w:rPr>
        <w:t>Auditor’s Responsibilities for the Audit of the Consolidated and Separate Financial Statements</w:t>
      </w:r>
    </w:p>
    <w:p w:rsidR="00801A1C" w:rsidRPr="00801A1C" w:rsidRDefault="00801A1C" w:rsidP="00F67209">
      <w:pPr>
        <w:pStyle w:val="BodyText"/>
        <w:spacing w:after="0" w:line="360" w:lineRule="auto"/>
        <w:jc w:val="thaiDistribute"/>
        <w:rPr>
          <w:rFonts w:ascii="Arial" w:hAnsi="Arial"/>
          <w:sz w:val="24"/>
          <w:szCs w:val="24"/>
        </w:rPr>
      </w:pPr>
    </w:p>
    <w:p w:rsidR="00365072" w:rsidRPr="00365072" w:rsidRDefault="00213EC2" w:rsidP="00F67209">
      <w:pPr>
        <w:pStyle w:val="BodyText"/>
        <w:spacing w:after="0" w:line="360" w:lineRule="auto"/>
        <w:jc w:val="thaiDistribute"/>
        <w:rPr>
          <w:rFonts w:ascii="Arial" w:hAnsi="Arial"/>
          <w:sz w:val="19"/>
          <w:szCs w:val="19"/>
        </w:rPr>
      </w:pPr>
      <w:r w:rsidRPr="00213EC2">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365072" w:rsidRDefault="00365072" w:rsidP="00365072">
      <w:pPr>
        <w:pStyle w:val="BodyText"/>
        <w:spacing w:after="0" w:line="360" w:lineRule="auto"/>
        <w:jc w:val="thaiDistribute"/>
        <w:rPr>
          <w:rFonts w:ascii="Arial" w:hAnsi="Arial"/>
          <w:sz w:val="19"/>
          <w:szCs w:val="19"/>
        </w:rPr>
      </w:pPr>
    </w:p>
    <w:p w:rsidR="00213EC2" w:rsidRDefault="00213EC2" w:rsidP="00365072">
      <w:pPr>
        <w:pStyle w:val="BodyText"/>
        <w:spacing w:after="0" w:line="360" w:lineRule="auto"/>
        <w:jc w:val="thaiDistribute"/>
        <w:rPr>
          <w:rFonts w:ascii="Arial" w:hAnsi="Arial"/>
          <w:sz w:val="19"/>
          <w:szCs w:val="19"/>
        </w:rPr>
      </w:pPr>
    </w:p>
    <w:p w:rsidR="00294570" w:rsidRDefault="00294570" w:rsidP="00365072">
      <w:pPr>
        <w:pStyle w:val="BodyText"/>
        <w:spacing w:after="0" w:line="360" w:lineRule="auto"/>
        <w:jc w:val="thaiDistribute"/>
        <w:rPr>
          <w:rFonts w:ascii="Arial" w:hAnsi="Arial"/>
          <w:sz w:val="19"/>
          <w:szCs w:val="19"/>
        </w:rPr>
      </w:pPr>
    </w:p>
    <w:p w:rsidR="00294570" w:rsidRDefault="00294570" w:rsidP="00365072">
      <w:pPr>
        <w:pStyle w:val="BodyText"/>
        <w:spacing w:after="0" w:line="360" w:lineRule="auto"/>
        <w:jc w:val="thaiDistribute"/>
        <w:rPr>
          <w:rFonts w:ascii="Arial" w:hAnsi="Arial"/>
          <w:sz w:val="19"/>
          <w:szCs w:val="19"/>
        </w:rPr>
      </w:pPr>
    </w:p>
    <w:p w:rsidR="00213EC2" w:rsidRDefault="00213EC2" w:rsidP="00365072">
      <w:pPr>
        <w:pStyle w:val="BodyText"/>
        <w:spacing w:after="0" w:line="360" w:lineRule="auto"/>
        <w:jc w:val="thaiDistribute"/>
        <w:rPr>
          <w:rFonts w:ascii="Arial" w:hAnsi="Arial"/>
          <w:sz w:val="19"/>
          <w:szCs w:val="19"/>
        </w:rPr>
      </w:pPr>
    </w:p>
    <w:p w:rsidR="00213EC2" w:rsidRDefault="00213EC2" w:rsidP="00365072">
      <w:pPr>
        <w:pStyle w:val="BodyText"/>
        <w:spacing w:after="0" w:line="360" w:lineRule="auto"/>
        <w:jc w:val="thaiDistribute"/>
        <w:rPr>
          <w:rFonts w:ascii="Arial" w:hAnsi="Arial"/>
          <w:sz w:val="19"/>
          <w:szCs w:val="19"/>
        </w:rPr>
      </w:pPr>
    </w:p>
    <w:p w:rsidR="00365072" w:rsidRDefault="001906DB" w:rsidP="00F67209">
      <w:pPr>
        <w:pStyle w:val="BodyText"/>
        <w:spacing w:after="0" w:line="360" w:lineRule="auto"/>
        <w:jc w:val="thaiDistribute"/>
        <w:rPr>
          <w:rFonts w:ascii="Arial" w:hAnsi="Arial"/>
          <w:sz w:val="19"/>
          <w:szCs w:val="19"/>
        </w:rPr>
      </w:pPr>
      <w:r w:rsidRPr="001906DB">
        <w:rPr>
          <w:rFonts w:ascii="Arial" w:hAnsi="Arial"/>
          <w:sz w:val="19"/>
          <w:szCs w:val="19"/>
        </w:rPr>
        <w:lastRenderedPageBreak/>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rsidR="009548AA" w:rsidRDefault="009548AA" w:rsidP="00F67209">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6E794A" w:rsidRPr="006E794A">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4A7EB9" w:rsidRPr="009548AA" w:rsidRDefault="00801A1C" w:rsidP="00F67209">
      <w:pPr>
        <w:pStyle w:val="BodyText"/>
        <w:spacing w:after="0"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rsidR="006E794A" w:rsidRDefault="009548AA" w:rsidP="00F67209">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rsidR="004A0993" w:rsidRPr="009548AA" w:rsidRDefault="009548AA" w:rsidP="00F67209">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pacing w:val="-4"/>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r w:rsidR="006E794A" w:rsidRPr="006E794A">
        <w:rPr>
          <w:rFonts w:ascii="Arial" w:hAnsi="Arial"/>
          <w:spacing w:val="-4"/>
          <w:sz w:val="19"/>
          <w:szCs w:val="19"/>
        </w:rPr>
        <w:t xml:space="preserve"> </w:t>
      </w:r>
      <w:r w:rsidRPr="009548AA">
        <w:rPr>
          <w:rFonts w:ascii="Arial" w:hAnsi="Arial"/>
          <w:sz w:val="19"/>
          <w:szCs w:val="19"/>
        </w:rPr>
        <w:t xml:space="preserve"> </w:t>
      </w:r>
    </w:p>
    <w:p w:rsidR="004A7EB9" w:rsidRDefault="009548AA" w:rsidP="00F67209">
      <w:pPr>
        <w:pStyle w:val="BodyText"/>
        <w:spacing w:after="0"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z w:val="19"/>
          <w:szCs w:val="19"/>
        </w:rPr>
        <w:t>Evaluate the overall presentation, structure and content of the financial statements, including the disclosures, and whether the financial statements represent the underlying transactions and events in a manner that achieves fair presentation.</w:t>
      </w:r>
      <w:r w:rsidRPr="009548AA">
        <w:rPr>
          <w:rFonts w:ascii="Arial" w:hAnsi="Arial"/>
          <w:sz w:val="19"/>
          <w:szCs w:val="19"/>
        </w:rPr>
        <w:t xml:space="preserve"> </w:t>
      </w:r>
    </w:p>
    <w:p w:rsidR="00277243" w:rsidRPr="00277243" w:rsidRDefault="00277243" w:rsidP="00F67209">
      <w:pPr>
        <w:pStyle w:val="Default"/>
        <w:numPr>
          <w:ilvl w:val="0"/>
          <w:numId w:val="39"/>
        </w:numPr>
        <w:spacing w:line="360" w:lineRule="auto"/>
        <w:ind w:left="441" w:hanging="432"/>
        <w:jc w:val="thaiDistribute"/>
        <w:rPr>
          <w:color w:val="000000" w:themeColor="text1"/>
          <w:spacing w:val="-4"/>
          <w:sz w:val="19"/>
          <w:szCs w:val="19"/>
        </w:rPr>
      </w:pPr>
      <w:r w:rsidRPr="00277243">
        <w:rPr>
          <w:color w:val="000000" w:themeColor="text1"/>
          <w:spacing w:val="-4"/>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4A0993" w:rsidRDefault="004A0993" w:rsidP="004A0993">
      <w:pPr>
        <w:pStyle w:val="BodyText"/>
        <w:spacing w:after="0" w:line="360" w:lineRule="auto"/>
        <w:ind w:left="446" w:hanging="446"/>
        <w:jc w:val="thaiDistribute"/>
        <w:rPr>
          <w:rFonts w:ascii="Arial" w:hAnsi="Arial"/>
          <w:sz w:val="19"/>
          <w:szCs w:val="19"/>
        </w:rPr>
      </w:pPr>
    </w:p>
    <w:p w:rsidR="00A62910" w:rsidRPr="00F67209" w:rsidRDefault="004A0993" w:rsidP="00F67209">
      <w:pPr>
        <w:pStyle w:val="BodyText"/>
        <w:spacing w:after="0" w:line="360" w:lineRule="auto"/>
        <w:jc w:val="thaiDistribute"/>
        <w:rPr>
          <w:rFonts w:cstheme="minorHAnsi"/>
          <w:sz w:val="19"/>
          <w:szCs w:val="19"/>
        </w:rPr>
      </w:pPr>
      <w:r w:rsidRPr="00F67209">
        <w:rPr>
          <w:rFonts w:cstheme="minorHAnsi"/>
          <w:sz w:val="19"/>
          <w:szCs w:val="19"/>
        </w:rPr>
        <w:t>I communicate with the management regarding, among other matters, the planned scope and timing of the audit and significant audit findings, including any significant deficiencies in internal control that I identify during my audit.</w:t>
      </w:r>
    </w:p>
    <w:p w:rsidR="00213EC2" w:rsidRDefault="00213EC2" w:rsidP="00F67209">
      <w:pPr>
        <w:pStyle w:val="BodyText"/>
        <w:spacing w:after="0" w:line="360" w:lineRule="auto"/>
        <w:jc w:val="thaiDistribute"/>
        <w:rPr>
          <w:rFonts w:cstheme="minorHAnsi"/>
          <w:sz w:val="19"/>
          <w:szCs w:val="19"/>
        </w:rPr>
      </w:pPr>
    </w:p>
    <w:p w:rsidR="00516B01" w:rsidRDefault="00516B01" w:rsidP="00F67209">
      <w:pPr>
        <w:pStyle w:val="BodyText"/>
        <w:spacing w:after="0" w:line="360" w:lineRule="auto"/>
        <w:jc w:val="thaiDistribute"/>
        <w:rPr>
          <w:rFonts w:cstheme="minorHAnsi"/>
          <w:sz w:val="19"/>
          <w:szCs w:val="19"/>
        </w:rPr>
      </w:pPr>
    </w:p>
    <w:p w:rsidR="00516B01" w:rsidRDefault="00516B01" w:rsidP="00F67209">
      <w:pPr>
        <w:pStyle w:val="BodyText"/>
        <w:spacing w:after="0" w:line="360" w:lineRule="auto"/>
        <w:jc w:val="thaiDistribute"/>
        <w:rPr>
          <w:rFonts w:cstheme="minorHAnsi"/>
          <w:sz w:val="19"/>
          <w:szCs w:val="19"/>
        </w:rPr>
      </w:pPr>
    </w:p>
    <w:p w:rsidR="00516B01" w:rsidRDefault="00516B01" w:rsidP="00F67209">
      <w:pPr>
        <w:pStyle w:val="BodyText"/>
        <w:spacing w:after="0" w:line="360" w:lineRule="auto"/>
        <w:jc w:val="thaiDistribute"/>
        <w:rPr>
          <w:rFonts w:cstheme="minorHAnsi"/>
          <w:sz w:val="19"/>
          <w:szCs w:val="19"/>
        </w:rPr>
      </w:pPr>
    </w:p>
    <w:p w:rsidR="00516B01" w:rsidRDefault="00516B01" w:rsidP="00F67209">
      <w:pPr>
        <w:pStyle w:val="BodyText"/>
        <w:spacing w:after="0" w:line="360" w:lineRule="auto"/>
        <w:jc w:val="thaiDistribute"/>
        <w:rPr>
          <w:rFonts w:cstheme="minorHAnsi"/>
          <w:sz w:val="19"/>
          <w:szCs w:val="19"/>
        </w:rPr>
      </w:pPr>
    </w:p>
    <w:p w:rsidR="00516B01" w:rsidRDefault="00516B01" w:rsidP="00F67209">
      <w:pPr>
        <w:pStyle w:val="BodyText"/>
        <w:spacing w:after="0" w:line="360" w:lineRule="auto"/>
        <w:jc w:val="thaiDistribute"/>
        <w:rPr>
          <w:rFonts w:cstheme="minorHAnsi"/>
          <w:sz w:val="19"/>
          <w:szCs w:val="19"/>
        </w:rPr>
      </w:pPr>
    </w:p>
    <w:p w:rsidR="00516B01" w:rsidRDefault="00516B01" w:rsidP="00F67209">
      <w:pPr>
        <w:pStyle w:val="BodyText"/>
        <w:spacing w:after="0" w:line="360" w:lineRule="auto"/>
        <w:jc w:val="thaiDistribute"/>
        <w:rPr>
          <w:rFonts w:cstheme="minorHAnsi"/>
          <w:sz w:val="19"/>
          <w:szCs w:val="19"/>
        </w:rPr>
      </w:pPr>
    </w:p>
    <w:p w:rsidR="00294570" w:rsidRDefault="00294570" w:rsidP="00F67209">
      <w:pPr>
        <w:pStyle w:val="BodyText"/>
        <w:spacing w:after="0" w:line="360" w:lineRule="auto"/>
        <w:jc w:val="thaiDistribute"/>
        <w:rPr>
          <w:rFonts w:cstheme="minorHAnsi"/>
          <w:sz w:val="19"/>
          <w:szCs w:val="19"/>
        </w:rPr>
      </w:pPr>
    </w:p>
    <w:p w:rsidR="00294570" w:rsidRDefault="00294570" w:rsidP="00F67209">
      <w:pPr>
        <w:pStyle w:val="BodyText"/>
        <w:spacing w:after="0" w:line="360" w:lineRule="auto"/>
        <w:jc w:val="thaiDistribute"/>
        <w:rPr>
          <w:rFonts w:cstheme="minorHAnsi"/>
          <w:sz w:val="19"/>
          <w:szCs w:val="19"/>
        </w:rPr>
      </w:pPr>
    </w:p>
    <w:p w:rsidR="00294570" w:rsidRDefault="00294570" w:rsidP="00F67209">
      <w:pPr>
        <w:pStyle w:val="BodyText"/>
        <w:spacing w:after="0" w:line="360" w:lineRule="auto"/>
        <w:jc w:val="thaiDistribute"/>
        <w:rPr>
          <w:rFonts w:cstheme="minorHAnsi"/>
          <w:sz w:val="19"/>
          <w:szCs w:val="19"/>
        </w:rPr>
      </w:pPr>
    </w:p>
    <w:p w:rsidR="00294570" w:rsidRDefault="00294570" w:rsidP="00F67209">
      <w:pPr>
        <w:pStyle w:val="BodyText"/>
        <w:spacing w:after="0" w:line="360" w:lineRule="auto"/>
        <w:jc w:val="thaiDistribute"/>
        <w:rPr>
          <w:rFonts w:cstheme="minorHAnsi"/>
          <w:sz w:val="19"/>
          <w:szCs w:val="19"/>
        </w:rPr>
      </w:pPr>
    </w:p>
    <w:p w:rsidR="00294570" w:rsidRPr="00F67209" w:rsidRDefault="00294570" w:rsidP="00F67209">
      <w:pPr>
        <w:pStyle w:val="BodyText"/>
        <w:spacing w:after="0" w:line="360" w:lineRule="auto"/>
        <w:jc w:val="thaiDistribute"/>
        <w:rPr>
          <w:rFonts w:cstheme="minorHAnsi"/>
          <w:sz w:val="19"/>
          <w:szCs w:val="19"/>
        </w:rPr>
      </w:pPr>
    </w:p>
    <w:p w:rsidR="00213EC2" w:rsidRPr="00F67209" w:rsidRDefault="00213EC2" w:rsidP="00F67209">
      <w:pPr>
        <w:pStyle w:val="BodyText"/>
        <w:spacing w:after="0" w:line="360" w:lineRule="auto"/>
        <w:jc w:val="thaiDistribute"/>
        <w:rPr>
          <w:rFonts w:cstheme="minorHAnsi"/>
          <w:sz w:val="19"/>
          <w:szCs w:val="19"/>
        </w:rPr>
      </w:pPr>
      <w:r w:rsidRPr="00F67209">
        <w:rPr>
          <w:rFonts w:cstheme="minorHAnsi"/>
          <w:sz w:val="19"/>
          <w:szCs w:val="19"/>
        </w:rPr>
        <w:lastRenderedPageBreak/>
        <w:t>I also pro</w:t>
      </w:r>
      <w:bookmarkStart w:id="1" w:name="_GoBack"/>
      <w:bookmarkEnd w:id="1"/>
      <w:r w:rsidRPr="00F67209">
        <w:rPr>
          <w:rFonts w:cstheme="minorHAnsi"/>
          <w:sz w:val="19"/>
          <w:szCs w:val="19"/>
        </w:rPr>
        <w:t>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13EC2" w:rsidRPr="00F67209" w:rsidRDefault="00213EC2" w:rsidP="00F67209">
      <w:pPr>
        <w:pStyle w:val="BodyText"/>
        <w:spacing w:after="0" w:line="360" w:lineRule="auto"/>
        <w:jc w:val="thaiDistribute"/>
        <w:rPr>
          <w:rFonts w:cstheme="minorHAnsi"/>
          <w:sz w:val="19"/>
          <w:szCs w:val="19"/>
        </w:rPr>
      </w:pPr>
    </w:p>
    <w:p w:rsidR="00213EC2" w:rsidRPr="00F67209" w:rsidRDefault="00213EC2" w:rsidP="00F67209">
      <w:pPr>
        <w:pStyle w:val="BodyText"/>
        <w:spacing w:after="0" w:line="360" w:lineRule="auto"/>
        <w:jc w:val="thaiDistribute"/>
        <w:rPr>
          <w:rFonts w:cstheme="minorHAnsi"/>
          <w:sz w:val="19"/>
          <w:szCs w:val="19"/>
        </w:rPr>
      </w:pPr>
      <w:r w:rsidRPr="00F67209">
        <w:rPr>
          <w:rFonts w:cstheme="minorHAnsi"/>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794A" w:rsidRPr="00F67209" w:rsidRDefault="006E794A" w:rsidP="00F67209">
      <w:pPr>
        <w:pStyle w:val="BodyText"/>
        <w:spacing w:after="0" w:line="360" w:lineRule="auto"/>
        <w:jc w:val="thaiDistribute"/>
        <w:rPr>
          <w:rFonts w:cstheme="minorHAnsi"/>
          <w:sz w:val="19"/>
          <w:szCs w:val="19"/>
        </w:rPr>
      </w:pPr>
    </w:p>
    <w:p w:rsidR="006E794A" w:rsidRPr="00F67209" w:rsidRDefault="006E794A" w:rsidP="00F67209">
      <w:pPr>
        <w:pStyle w:val="BodyText"/>
        <w:spacing w:after="0" w:line="360" w:lineRule="auto"/>
        <w:rPr>
          <w:rFonts w:cstheme="minorHAnsi"/>
          <w:sz w:val="19"/>
          <w:szCs w:val="19"/>
        </w:rPr>
      </w:pPr>
    </w:p>
    <w:p w:rsidR="00A62910" w:rsidRPr="00F67209" w:rsidRDefault="00A62910" w:rsidP="00F67209">
      <w:pPr>
        <w:pStyle w:val="BodyText"/>
        <w:spacing w:after="0" w:line="360" w:lineRule="auto"/>
        <w:rPr>
          <w:rFonts w:cstheme="minorHAnsi"/>
          <w:sz w:val="19"/>
          <w:szCs w:val="19"/>
        </w:rPr>
      </w:pPr>
    </w:p>
    <w:p w:rsidR="00B72118" w:rsidRPr="00F67209" w:rsidRDefault="00213EC2" w:rsidP="00F67209">
      <w:pPr>
        <w:pStyle w:val="BodyText"/>
        <w:spacing w:after="0" w:line="360" w:lineRule="auto"/>
        <w:rPr>
          <w:rFonts w:cstheme="minorHAnsi"/>
          <w:b/>
          <w:bCs/>
          <w:sz w:val="19"/>
          <w:szCs w:val="19"/>
        </w:rPr>
      </w:pPr>
      <w:r w:rsidRPr="00F67209">
        <w:rPr>
          <w:rFonts w:cstheme="minorHAnsi"/>
          <w:b/>
          <w:bCs/>
          <w:sz w:val="19"/>
          <w:szCs w:val="19"/>
        </w:rPr>
        <w:t>Mr. Teerasak Chuasrisakul</w:t>
      </w:r>
    </w:p>
    <w:p w:rsidR="00B72118" w:rsidRPr="00F67209" w:rsidRDefault="00B72118" w:rsidP="00F67209">
      <w:pPr>
        <w:pStyle w:val="BodyText"/>
        <w:spacing w:after="0" w:line="360" w:lineRule="auto"/>
        <w:rPr>
          <w:rFonts w:cstheme="minorHAnsi"/>
          <w:sz w:val="19"/>
          <w:szCs w:val="19"/>
        </w:rPr>
      </w:pPr>
      <w:r w:rsidRPr="00F67209">
        <w:rPr>
          <w:rFonts w:cstheme="minorHAnsi"/>
          <w:sz w:val="19"/>
          <w:szCs w:val="19"/>
        </w:rPr>
        <w:t>Certified Public Accountant</w:t>
      </w:r>
    </w:p>
    <w:p w:rsidR="00B72118" w:rsidRPr="00F67209" w:rsidRDefault="00B72118" w:rsidP="00F67209">
      <w:pPr>
        <w:pStyle w:val="BodyText"/>
        <w:spacing w:after="0" w:line="360" w:lineRule="auto"/>
        <w:rPr>
          <w:rFonts w:cstheme="minorHAnsi"/>
          <w:sz w:val="19"/>
          <w:szCs w:val="19"/>
        </w:rPr>
      </w:pPr>
      <w:r w:rsidRPr="00F67209">
        <w:rPr>
          <w:rFonts w:cstheme="minorHAnsi"/>
          <w:sz w:val="19"/>
          <w:szCs w:val="19"/>
        </w:rPr>
        <w:t xml:space="preserve">Registration No. </w:t>
      </w:r>
      <w:r w:rsidR="00213EC2" w:rsidRPr="00F67209">
        <w:rPr>
          <w:rFonts w:cstheme="minorHAnsi"/>
          <w:sz w:val="19"/>
          <w:szCs w:val="19"/>
        </w:rPr>
        <w:t>6624</w:t>
      </w:r>
    </w:p>
    <w:p w:rsidR="0060754C" w:rsidRPr="00F67209" w:rsidRDefault="0060754C" w:rsidP="00F67209">
      <w:pPr>
        <w:pStyle w:val="BodyText"/>
        <w:spacing w:after="0" w:line="360" w:lineRule="auto"/>
        <w:rPr>
          <w:rFonts w:cstheme="minorHAnsi"/>
          <w:sz w:val="19"/>
          <w:szCs w:val="19"/>
        </w:rPr>
      </w:pPr>
    </w:p>
    <w:p w:rsidR="0060754C" w:rsidRPr="00F67209" w:rsidRDefault="0060754C" w:rsidP="00F67209">
      <w:pPr>
        <w:pStyle w:val="BodyText"/>
        <w:spacing w:after="0" w:line="360" w:lineRule="auto"/>
        <w:rPr>
          <w:rFonts w:cstheme="minorHAnsi"/>
          <w:sz w:val="19"/>
          <w:szCs w:val="19"/>
        </w:rPr>
      </w:pPr>
      <w:r w:rsidRPr="00F67209">
        <w:rPr>
          <w:rFonts w:cstheme="minorHAnsi"/>
          <w:sz w:val="19"/>
          <w:szCs w:val="19"/>
        </w:rPr>
        <w:t xml:space="preserve">Grant Thornton Limited </w:t>
      </w:r>
    </w:p>
    <w:p w:rsidR="0060754C" w:rsidRPr="00F67209" w:rsidRDefault="0060754C" w:rsidP="00F67209">
      <w:pPr>
        <w:pStyle w:val="BodyText"/>
        <w:spacing w:after="0" w:line="360" w:lineRule="auto"/>
        <w:rPr>
          <w:rFonts w:cstheme="minorHAnsi"/>
          <w:sz w:val="19"/>
          <w:szCs w:val="19"/>
        </w:rPr>
      </w:pPr>
      <w:r w:rsidRPr="00F67209">
        <w:rPr>
          <w:rFonts w:cstheme="minorHAnsi"/>
          <w:sz w:val="19"/>
          <w:szCs w:val="19"/>
        </w:rPr>
        <w:t>Bangkok</w:t>
      </w:r>
    </w:p>
    <w:p w:rsidR="00D15EA5" w:rsidRPr="00F67209" w:rsidRDefault="001A6EFE" w:rsidP="00F67209">
      <w:pPr>
        <w:pStyle w:val="BodyText"/>
        <w:spacing w:after="0" w:line="360" w:lineRule="auto"/>
        <w:rPr>
          <w:rFonts w:cstheme="minorHAnsi"/>
          <w:sz w:val="19"/>
          <w:szCs w:val="19"/>
        </w:rPr>
      </w:pPr>
      <w:r w:rsidRPr="00F67209">
        <w:rPr>
          <w:rFonts w:cstheme="minorHAnsi"/>
          <w:sz w:val="19"/>
          <w:szCs w:val="19"/>
        </w:rPr>
        <w:t>28</w:t>
      </w:r>
      <w:r w:rsidR="008309D1" w:rsidRPr="00F67209">
        <w:rPr>
          <w:rFonts w:cstheme="minorHAnsi"/>
          <w:sz w:val="19"/>
          <w:szCs w:val="19"/>
        </w:rPr>
        <w:t xml:space="preserve"> </w:t>
      </w:r>
      <w:r w:rsidRPr="00F67209">
        <w:rPr>
          <w:rFonts w:cstheme="minorHAnsi"/>
          <w:sz w:val="19"/>
          <w:szCs w:val="19"/>
        </w:rPr>
        <w:t>February</w:t>
      </w:r>
      <w:r w:rsidR="00B72118" w:rsidRPr="00F67209">
        <w:rPr>
          <w:rFonts w:cstheme="minorHAnsi"/>
          <w:sz w:val="19"/>
          <w:szCs w:val="19"/>
        </w:rPr>
        <w:t xml:space="preserve"> 201</w:t>
      </w:r>
      <w:r w:rsidR="003134B0" w:rsidRPr="00F67209">
        <w:rPr>
          <w:rFonts w:cstheme="minorHAnsi"/>
          <w:sz w:val="19"/>
          <w:szCs w:val="19"/>
        </w:rPr>
        <w:t>8</w:t>
      </w:r>
    </w:p>
    <w:sectPr w:rsidR="00D15EA5" w:rsidRPr="00F67209"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8BF" w:rsidRDefault="002608BF">
      <w:r>
        <w:separator/>
      </w:r>
    </w:p>
  </w:endnote>
  <w:endnote w:type="continuationSeparator" w:id="0">
    <w:p w:rsidR="002608BF" w:rsidRDefault="0026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8BF" w:rsidRDefault="002608BF">
      <w:bookmarkStart w:id="0" w:name="_Hlk482348182"/>
      <w:bookmarkEnd w:id="0"/>
      <w:r>
        <w:separator/>
      </w:r>
    </w:p>
  </w:footnote>
  <w:footnote w:type="continuationSeparator" w:id="0">
    <w:p w:rsidR="002608BF" w:rsidRDefault="0026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D0E" w:rsidRDefault="00B63D0E" w:rsidP="00D96128">
    <w:pPr>
      <w:pStyle w:val="Header"/>
      <w:jc w:val="right"/>
    </w:pPr>
  </w:p>
  <w:p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EA5" w:rsidRDefault="00D15EA5" w:rsidP="00D15EA5">
    <w:pPr>
      <w:pStyle w:val="Header"/>
      <w:tabs>
        <w:tab w:val="clear" w:pos="8562"/>
        <w:tab w:val="left" w:pos="5328"/>
      </w:tabs>
      <w:spacing w:after="1418"/>
    </w:pPr>
  </w:p>
  <w:p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01E5A8B"/>
    <w:multiLevelType w:val="hybridMultilevel"/>
    <w:tmpl w:val="A0623A34"/>
    <w:lvl w:ilvl="0" w:tplc="8C10D8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85D3189"/>
    <w:multiLevelType w:val="hybridMultilevel"/>
    <w:tmpl w:val="298E8A44"/>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EA64324"/>
    <w:multiLevelType w:val="hybridMultilevel"/>
    <w:tmpl w:val="0308C8AC"/>
    <w:lvl w:ilvl="0" w:tplc="8C10D8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DDB3E66"/>
    <w:multiLevelType w:val="hybridMultilevel"/>
    <w:tmpl w:val="073A8508"/>
    <w:lvl w:ilvl="0" w:tplc="8C10D8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6"/>
  </w:num>
  <w:num w:numId="9">
    <w:abstractNumId w:val="5"/>
  </w:num>
  <w:num w:numId="10">
    <w:abstractNumId w:val="23"/>
  </w:num>
  <w:num w:numId="11">
    <w:abstractNumId w:val="19"/>
  </w:num>
  <w:num w:numId="12">
    <w:abstractNumId w:val="4"/>
  </w:num>
  <w:num w:numId="13">
    <w:abstractNumId w:val="10"/>
  </w:num>
  <w:num w:numId="14">
    <w:abstractNumId w:val="8"/>
  </w:num>
  <w:num w:numId="15">
    <w:abstractNumId w:val="10"/>
  </w:num>
  <w:num w:numId="16">
    <w:abstractNumId w:val="12"/>
  </w:num>
  <w:num w:numId="17">
    <w:abstractNumId w:val="16"/>
  </w:num>
  <w:num w:numId="18">
    <w:abstractNumId w:val="23"/>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4"/>
  </w:num>
  <w:num w:numId="35">
    <w:abstractNumId w:val="18"/>
  </w:num>
  <w:num w:numId="36">
    <w:abstractNumId w:val="6"/>
  </w:num>
  <w:num w:numId="37">
    <w:abstractNumId w:val="9"/>
  </w:num>
  <w:num w:numId="38">
    <w:abstractNumId w:val="13"/>
  </w:num>
  <w:num w:numId="39">
    <w:abstractNumId w:val="25"/>
  </w:num>
  <w:num w:numId="40">
    <w:abstractNumId w:val="20"/>
  </w:num>
  <w:num w:numId="41">
    <w:abstractNumId w:val="24"/>
  </w:num>
  <w:num w:numId="42">
    <w:abstractNumId w:val="22"/>
  </w:num>
  <w:num w:numId="4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14E4"/>
    <w:rsid w:val="00052614"/>
    <w:rsid w:val="000723F7"/>
    <w:rsid w:val="00074485"/>
    <w:rsid w:val="000809DD"/>
    <w:rsid w:val="000828F1"/>
    <w:rsid w:val="00082F59"/>
    <w:rsid w:val="00094333"/>
    <w:rsid w:val="00097FAB"/>
    <w:rsid w:val="000B65E3"/>
    <w:rsid w:val="000B7090"/>
    <w:rsid w:val="000C61FA"/>
    <w:rsid w:val="000E52CE"/>
    <w:rsid w:val="000F3AAB"/>
    <w:rsid w:val="000F6E25"/>
    <w:rsid w:val="001011DF"/>
    <w:rsid w:val="00112B69"/>
    <w:rsid w:val="00127C8B"/>
    <w:rsid w:val="001316D3"/>
    <w:rsid w:val="001554CD"/>
    <w:rsid w:val="00155A91"/>
    <w:rsid w:val="001613E2"/>
    <w:rsid w:val="0016459D"/>
    <w:rsid w:val="00167017"/>
    <w:rsid w:val="001906DB"/>
    <w:rsid w:val="0019210D"/>
    <w:rsid w:val="001A3BFB"/>
    <w:rsid w:val="001A3C20"/>
    <w:rsid w:val="001A6EFE"/>
    <w:rsid w:val="001B198C"/>
    <w:rsid w:val="001B292A"/>
    <w:rsid w:val="001B7388"/>
    <w:rsid w:val="001D2302"/>
    <w:rsid w:val="001D4F4A"/>
    <w:rsid w:val="001D727C"/>
    <w:rsid w:val="001D7BB3"/>
    <w:rsid w:val="001E12A6"/>
    <w:rsid w:val="001E2634"/>
    <w:rsid w:val="001E498F"/>
    <w:rsid w:val="001E5D1E"/>
    <w:rsid w:val="00213EC2"/>
    <w:rsid w:val="002174EF"/>
    <w:rsid w:val="0022518C"/>
    <w:rsid w:val="00237A7E"/>
    <w:rsid w:val="00241F16"/>
    <w:rsid w:val="00247969"/>
    <w:rsid w:val="002608BF"/>
    <w:rsid w:val="0026182A"/>
    <w:rsid w:val="00276A19"/>
    <w:rsid w:val="00277243"/>
    <w:rsid w:val="00277EBE"/>
    <w:rsid w:val="002838FB"/>
    <w:rsid w:val="00285249"/>
    <w:rsid w:val="00286E3C"/>
    <w:rsid w:val="00294570"/>
    <w:rsid w:val="002A252E"/>
    <w:rsid w:val="002A4DE7"/>
    <w:rsid w:val="002C623D"/>
    <w:rsid w:val="002D5A0F"/>
    <w:rsid w:val="002D6E25"/>
    <w:rsid w:val="002E02F4"/>
    <w:rsid w:val="002E7F1E"/>
    <w:rsid w:val="002F2DEB"/>
    <w:rsid w:val="002F3903"/>
    <w:rsid w:val="002F4A52"/>
    <w:rsid w:val="002F7D90"/>
    <w:rsid w:val="0030026A"/>
    <w:rsid w:val="00305173"/>
    <w:rsid w:val="003134B0"/>
    <w:rsid w:val="00321A76"/>
    <w:rsid w:val="00335E5B"/>
    <w:rsid w:val="00354F5D"/>
    <w:rsid w:val="00365072"/>
    <w:rsid w:val="00365ECE"/>
    <w:rsid w:val="003744DA"/>
    <w:rsid w:val="00384904"/>
    <w:rsid w:val="003B4CCD"/>
    <w:rsid w:val="003B4DED"/>
    <w:rsid w:val="003C12C5"/>
    <w:rsid w:val="003C27EF"/>
    <w:rsid w:val="003C32E9"/>
    <w:rsid w:val="003C3898"/>
    <w:rsid w:val="003D2605"/>
    <w:rsid w:val="003D64D6"/>
    <w:rsid w:val="003D7B2B"/>
    <w:rsid w:val="003E034A"/>
    <w:rsid w:val="003E3E21"/>
    <w:rsid w:val="00416281"/>
    <w:rsid w:val="00421CA9"/>
    <w:rsid w:val="00422353"/>
    <w:rsid w:val="00426915"/>
    <w:rsid w:val="00433F63"/>
    <w:rsid w:val="00435788"/>
    <w:rsid w:val="004359E6"/>
    <w:rsid w:val="00443CE3"/>
    <w:rsid w:val="00445DF4"/>
    <w:rsid w:val="00452E7B"/>
    <w:rsid w:val="004546FA"/>
    <w:rsid w:val="00481FE7"/>
    <w:rsid w:val="0048532C"/>
    <w:rsid w:val="0049103F"/>
    <w:rsid w:val="004A0993"/>
    <w:rsid w:val="004A0DFE"/>
    <w:rsid w:val="004A3C62"/>
    <w:rsid w:val="004A7EB9"/>
    <w:rsid w:val="004B5752"/>
    <w:rsid w:val="004C0971"/>
    <w:rsid w:val="004C0C25"/>
    <w:rsid w:val="004C2111"/>
    <w:rsid w:val="004C732E"/>
    <w:rsid w:val="004D20AE"/>
    <w:rsid w:val="004D3578"/>
    <w:rsid w:val="004F1A16"/>
    <w:rsid w:val="004F207F"/>
    <w:rsid w:val="004F5D91"/>
    <w:rsid w:val="005070FA"/>
    <w:rsid w:val="00516B01"/>
    <w:rsid w:val="0052186A"/>
    <w:rsid w:val="005259C2"/>
    <w:rsid w:val="005321DA"/>
    <w:rsid w:val="00546528"/>
    <w:rsid w:val="00547541"/>
    <w:rsid w:val="00551365"/>
    <w:rsid w:val="005627FF"/>
    <w:rsid w:val="0057587F"/>
    <w:rsid w:val="00577D61"/>
    <w:rsid w:val="005822AC"/>
    <w:rsid w:val="005B405A"/>
    <w:rsid w:val="005C0468"/>
    <w:rsid w:val="005C2CCB"/>
    <w:rsid w:val="005C6479"/>
    <w:rsid w:val="005C69FD"/>
    <w:rsid w:val="005D7025"/>
    <w:rsid w:val="005E2D67"/>
    <w:rsid w:val="005E5578"/>
    <w:rsid w:val="005F4D62"/>
    <w:rsid w:val="00603907"/>
    <w:rsid w:val="0060754C"/>
    <w:rsid w:val="00610ED7"/>
    <w:rsid w:val="00620CE3"/>
    <w:rsid w:val="00621086"/>
    <w:rsid w:val="006365A1"/>
    <w:rsid w:val="00636AA2"/>
    <w:rsid w:val="00636DC1"/>
    <w:rsid w:val="00666764"/>
    <w:rsid w:val="0066694B"/>
    <w:rsid w:val="00667DB6"/>
    <w:rsid w:val="006771E8"/>
    <w:rsid w:val="00677C01"/>
    <w:rsid w:val="00683CC7"/>
    <w:rsid w:val="00692CA5"/>
    <w:rsid w:val="006932D7"/>
    <w:rsid w:val="006A1D49"/>
    <w:rsid w:val="006A593E"/>
    <w:rsid w:val="006B06A2"/>
    <w:rsid w:val="006B52B9"/>
    <w:rsid w:val="006C3D37"/>
    <w:rsid w:val="006C6376"/>
    <w:rsid w:val="006D6FF5"/>
    <w:rsid w:val="006E794A"/>
    <w:rsid w:val="006F1B19"/>
    <w:rsid w:val="006F29ED"/>
    <w:rsid w:val="006F4F77"/>
    <w:rsid w:val="0070147C"/>
    <w:rsid w:val="00714FD6"/>
    <w:rsid w:val="007265F7"/>
    <w:rsid w:val="00731894"/>
    <w:rsid w:val="00741432"/>
    <w:rsid w:val="00746796"/>
    <w:rsid w:val="00746D91"/>
    <w:rsid w:val="0075598A"/>
    <w:rsid w:val="00761813"/>
    <w:rsid w:val="00762EF1"/>
    <w:rsid w:val="00771B85"/>
    <w:rsid w:val="00775DA6"/>
    <w:rsid w:val="0078170A"/>
    <w:rsid w:val="00790956"/>
    <w:rsid w:val="0079502D"/>
    <w:rsid w:val="007A0755"/>
    <w:rsid w:val="007A31D9"/>
    <w:rsid w:val="007A74F9"/>
    <w:rsid w:val="007D41A1"/>
    <w:rsid w:val="00801A1C"/>
    <w:rsid w:val="008033D0"/>
    <w:rsid w:val="00803FB6"/>
    <w:rsid w:val="0080473C"/>
    <w:rsid w:val="008059EF"/>
    <w:rsid w:val="008128F7"/>
    <w:rsid w:val="00812938"/>
    <w:rsid w:val="00827B71"/>
    <w:rsid w:val="008309D1"/>
    <w:rsid w:val="00830DAC"/>
    <w:rsid w:val="0083134C"/>
    <w:rsid w:val="00832F51"/>
    <w:rsid w:val="00843100"/>
    <w:rsid w:val="00847054"/>
    <w:rsid w:val="00850F25"/>
    <w:rsid w:val="008534AA"/>
    <w:rsid w:val="008679E9"/>
    <w:rsid w:val="008719C2"/>
    <w:rsid w:val="00873416"/>
    <w:rsid w:val="00884FF7"/>
    <w:rsid w:val="00894ACE"/>
    <w:rsid w:val="008A0987"/>
    <w:rsid w:val="008B19D9"/>
    <w:rsid w:val="008B1FD3"/>
    <w:rsid w:val="008B204B"/>
    <w:rsid w:val="008C49AE"/>
    <w:rsid w:val="008C59F7"/>
    <w:rsid w:val="008C5F26"/>
    <w:rsid w:val="008E7687"/>
    <w:rsid w:val="008F0564"/>
    <w:rsid w:val="008F0E3C"/>
    <w:rsid w:val="008F11FA"/>
    <w:rsid w:val="008F33AE"/>
    <w:rsid w:val="008F4ACA"/>
    <w:rsid w:val="00912F98"/>
    <w:rsid w:val="00917FBB"/>
    <w:rsid w:val="009219CA"/>
    <w:rsid w:val="009223D3"/>
    <w:rsid w:val="00931D7A"/>
    <w:rsid w:val="00935D8D"/>
    <w:rsid w:val="00942FE8"/>
    <w:rsid w:val="009548AA"/>
    <w:rsid w:val="00957E70"/>
    <w:rsid w:val="00970DAB"/>
    <w:rsid w:val="00972FF6"/>
    <w:rsid w:val="0097321D"/>
    <w:rsid w:val="00984B5E"/>
    <w:rsid w:val="00992531"/>
    <w:rsid w:val="00995CD5"/>
    <w:rsid w:val="009A1787"/>
    <w:rsid w:val="009A4F5A"/>
    <w:rsid w:val="009B1F44"/>
    <w:rsid w:val="009B33A7"/>
    <w:rsid w:val="009B4573"/>
    <w:rsid w:val="009C002A"/>
    <w:rsid w:val="009C136F"/>
    <w:rsid w:val="009E0CD2"/>
    <w:rsid w:val="009E278C"/>
    <w:rsid w:val="009F6EDC"/>
    <w:rsid w:val="00A035CE"/>
    <w:rsid w:val="00A0537F"/>
    <w:rsid w:val="00A0602E"/>
    <w:rsid w:val="00A06C1F"/>
    <w:rsid w:val="00A07FFA"/>
    <w:rsid w:val="00A11FB4"/>
    <w:rsid w:val="00A1550B"/>
    <w:rsid w:val="00A2125E"/>
    <w:rsid w:val="00A35782"/>
    <w:rsid w:val="00A362F9"/>
    <w:rsid w:val="00A43EE6"/>
    <w:rsid w:val="00A51954"/>
    <w:rsid w:val="00A60F49"/>
    <w:rsid w:val="00A61E15"/>
    <w:rsid w:val="00A62910"/>
    <w:rsid w:val="00A66F91"/>
    <w:rsid w:val="00A70229"/>
    <w:rsid w:val="00A85664"/>
    <w:rsid w:val="00A85FEB"/>
    <w:rsid w:val="00A918D1"/>
    <w:rsid w:val="00A93A9A"/>
    <w:rsid w:val="00A97A84"/>
    <w:rsid w:val="00AA5C16"/>
    <w:rsid w:val="00AC31D4"/>
    <w:rsid w:val="00AC6098"/>
    <w:rsid w:val="00AE2BF6"/>
    <w:rsid w:val="00AE3370"/>
    <w:rsid w:val="00AE64CA"/>
    <w:rsid w:val="00AF7092"/>
    <w:rsid w:val="00B1324D"/>
    <w:rsid w:val="00B157E2"/>
    <w:rsid w:val="00B24A45"/>
    <w:rsid w:val="00B25B92"/>
    <w:rsid w:val="00B26948"/>
    <w:rsid w:val="00B26DA2"/>
    <w:rsid w:val="00B34D51"/>
    <w:rsid w:val="00B36A0E"/>
    <w:rsid w:val="00B36BA1"/>
    <w:rsid w:val="00B40D67"/>
    <w:rsid w:val="00B43C45"/>
    <w:rsid w:val="00B51248"/>
    <w:rsid w:val="00B55EE8"/>
    <w:rsid w:val="00B56E6C"/>
    <w:rsid w:val="00B63D0E"/>
    <w:rsid w:val="00B70166"/>
    <w:rsid w:val="00B72118"/>
    <w:rsid w:val="00B83039"/>
    <w:rsid w:val="00BA5B00"/>
    <w:rsid w:val="00BA6685"/>
    <w:rsid w:val="00BB1A07"/>
    <w:rsid w:val="00BB6DAD"/>
    <w:rsid w:val="00BB7346"/>
    <w:rsid w:val="00BC1555"/>
    <w:rsid w:val="00BC60A9"/>
    <w:rsid w:val="00BE0C8A"/>
    <w:rsid w:val="00BE0FC0"/>
    <w:rsid w:val="00BE334D"/>
    <w:rsid w:val="00BE4988"/>
    <w:rsid w:val="00BF1C24"/>
    <w:rsid w:val="00BF5E73"/>
    <w:rsid w:val="00C06939"/>
    <w:rsid w:val="00C21E3B"/>
    <w:rsid w:val="00C34E4A"/>
    <w:rsid w:val="00C35B1A"/>
    <w:rsid w:val="00C41C7D"/>
    <w:rsid w:val="00C63023"/>
    <w:rsid w:val="00C63743"/>
    <w:rsid w:val="00C76C6C"/>
    <w:rsid w:val="00C80EC5"/>
    <w:rsid w:val="00C86BB9"/>
    <w:rsid w:val="00C8772C"/>
    <w:rsid w:val="00CA43FD"/>
    <w:rsid w:val="00CA7446"/>
    <w:rsid w:val="00CA7480"/>
    <w:rsid w:val="00CB18EB"/>
    <w:rsid w:val="00CB441E"/>
    <w:rsid w:val="00CC72E9"/>
    <w:rsid w:val="00CD25C2"/>
    <w:rsid w:val="00CE24E5"/>
    <w:rsid w:val="00CE41DB"/>
    <w:rsid w:val="00CE4D96"/>
    <w:rsid w:val="00CF09E3"/>
    <w:rsid w:val="00D078C4"/>
    <w:rsid w:val="00D12A21"/>
    <w:rsid w:val="00D15EA5"/>
    <w:rsid w:val="00D2100B"/>
    <w:rsid w:val="00D3089E"/>
    <w:rsid w:val="00D31D7A"/>
    <w:rsid w:val="00D33E60"/>
    <w:rsid w:val="00D3699C"/>
    <w:rsid w:val="00D43BE1"/>
    <w:rsid w:val="00D460E7"/>
    <w:rsid w:val="00D63ABC"/>
    <w:rsid w:val="00D675F1"/>
    <w:rsid w:val="00D73B96"/>
    <w:rsid w:val="00D73C81"/>
    <w:rsid w:val="00D80807"/>
    <w:rsid w:val="00D86917"/>
    <w:rsid w:val="00D92F9A"/>
    <w:rsid w:val="00D9427D"/>
    <w:rsid w:val="00D96128"/>
    <w:rsid w:val="00D9708F"/>
    <w:rsid w:val="00DA36EE"/>
    <w:rsid w:val="00DA452E"/>
    <w:rsid w:val="00DA5128"/>
    <w:rsid w:val="00DB308D"/>
    <w:rsid w:val="00DB4C09"/>
    <w:rsid w:val="00DB5F40"/>
    <w:rsid w:val="00DD1E47"/>
    <w:rsid w:val="00DD2F5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6701"/>
    <w:rsid w:val="00E62754"/>
    <w:rsid w:val="00E64D2D"/>
    <w:rsid w:val="00E86B53"/>
    <w:rsid w:val="00E9110B"/>
    <w:rsid w:val="00EA114C"/>
    <w:rsid w:val="00EA2B6F"/>
    <w:rsid w:val="00EB3478"/>
    <w:rsid w:val="00EB4B39"/>
    <w:rsid w:val="00EB6FE3"/>
    <w:rsid w:val="00ED1796"/>
    <w:rsid w:val="00EE0F65"/>
    <w:rsid w:val="00F15FDC"/>
    <w:rsid w:val="00F246A1"/>
    <w:rsid w:val="00F37917"/>
    <w:rsid w:val="00F5513E"/>
    <w:rsid w:val="00F63F3F"/>
    <w:rsid w:val="00F66FA5"/>
    <w:rsid w:val="00F67209"/>
    <w:rsid w:val="00F71678"/>
    <w:rsid w:val="00F730E3"/>
    <w:rsid w:val="00F755E9"/>
    <w:rsid w:val="00F80B7E"/>
    <w:rsid w:val="00F909CD"/>
    <w:rsid w:val="00F974D1"/>
    <w:rsid w:val="00FA16E0"/>
    <w:rsid w:val="00FC4397"/>
    <w:rsid w:val="00FD05AD"/>
    <w:rsid w:val="00FD0666"/>
    <w:rsid w:val="00FD7295"/>
    <w:rsid w:val="00FD77B9"/>
    <w:rsid w:val="00FE2187"/>
    <w:rsid w:val="00FE320C"/>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17014378">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86046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28325-2B36-4186-B2ED-C79764F81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18654-03EC-48E4-BE67-540FE64951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80F529-47E2-43D2-B564-97DD79229978}">
  <ds:schemaRefs>
    <ds:schemaRef ds:uri="http://schemas.microsoft.com/sharepoint/v3/contenttype/forms"/>
  </ds:schemaRefs>
</ds:datastoreItem>
</file>

<file path=customXml/itemProps4.xml><?xml version="1.0" encoding="utf-8"?>
<ds:datastoreItem xmlns:ds="http://schemas.openxmlformats.org/officeDocument/2006/customXml" ds:itemID="{C3E10E57-02AC-4E0E-A518-070ABBA10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TotalTime>
  <Pages>6</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Vasana Piyaboon</cp:lastModifiedBy>
  <cp:revision>5</cp:revision>
  <cp:lastPrinted>2018-02-28T09:15:00Z</cp:lastPrinted>
  <dcterms:created xsi:type="dcterms:W3CDTF">2018-02-28T10:40:00Z</dcterms:created>
  <dcterms:modified xsi:type="dcterms:W3CDTF">2018-02-28T11:27:00Z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