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73BCF9" w14:textId="77777777" w:rsidR="00DB308D" w:rsidRDefault="00DB308D" w:rsidP="004C2111">
      <w:pPr>
        <w:pStyle w:val="Reference"/>
      </w:pPr>
    </w:p>
    <w:p w14:paraId="3025965E" w14:textId="77777777" w:rsidR="00DD1E47" w:rsidRDefault="00DD1E47" w:rsidP="006771E8">
      <w:pPr>
        <w:pStyle w:val="BodyText"/>
      </w:pPr>
    </w:p>
    <w:p w14:paraId="2D065BEE" w14:textId="77777777" w:rsidR="00D15EA5" w:rsidRDefault="006F1B19" w:rsidP="00D15EA5">
      <w:pPr>
        <w:pStyle w:val="BodyText"/>
      </w:pPr>
      <w:r w:rsidRPr="004A0DFE">
        <w:br w:type="textWrapping" w:clear="all"/>
      </w:r>
    </w:p>
    <w:p w14:paraId="680193BF" w14:textId="77777777" w:rsidR="00D15EA5" w:rsidRDefault="00D15EA5" w:rsidP="00D15EA5">
      <w:pPr>
        <w:pStyle w:val="BodyText"/>
      </w:pPr>
      <w:bookmarkStart w:id="1" w:name="_GoBack"/>
      <w:bookmarkEnd w:id="1"/>
    </w:p>
    <w:p w14:paraId="1F8E01DF" w14:textId="77777777" w:rsidR="00801A1C" w:rsidRDefault="00801A1C" w:rsidP="001001DC">
      <w:pPr>
        <w:pStyle w:val="BodyText"/>
        <w:spacing w:line="240" w:lineRule="auto"/>
        <w:rPr>
          <w:rFonts w:ascii="Arial" w:hAnsi="Arial"/>
          <w:sz w:val="10"/>
          <w:szCs w:val="10"/>
        </w:rPr>
      </w:pPr>
    </w:p>
    <w:p w14:paraId="25EA88AD" w14:textId="77777777" w:rsidR="009548AA" w:rsidRDefault="009548AA" w:rsidP="001001DC">
      <w:pPr>
        <w:pStyle w:val="BodyText"/>
        <w:spacing w:line="240" w:lineRule="auto"/>
        <w:rPr>
          <w:rFonts w:ascii="Arial" w:hAnsi="Arial"/>
          <w:sz w:val="10"/>
          <w:szCs w:val="10"/>
        </w:rPr>
      </w:pPr>
    </w:p>
    <w:p w14:paraId="318A2552" w14:textId="77777777" w:rsidR="008E57E9" w:rsidRPr="00801A1C" w:rsidRDefault="008E57E9" w:rsidP="001001DC">
      <w:pPr>
        <w:pStyle w:val="BodyText"/>
        <w:spacing w:line="240" w:lineRule="auto"/>
        <w:rPr>
          <w:rFonts w:ascii="Arial" w:hAnsi="Arial"/>
          <w:sz w:val="10"/>
          <w:szCs w:val="10"/>
        </w:rPr>
      </w:pPr>
    </w:p>
    <w:p w14:paraId="1BC697C7" w14:textId="77777777" w:rsidR="00E32428" w:rsidRPr="004A0993" w:rsidRDefault="00D73C81" w:rsidP="002A4DE7">
      <w:pPr>
        <w:pStyle w:val="BodyText"/>
        <w:spacing w:before="120" w:after="0" w:line="240" w:lineRule="auto"/>
        <w:rPr>
          <w:rFonts w:ascii="Arial" w:hAnsi="Arial"/>
          <w:b/>
          <w:bCs/>
          <w:sz w:val="19"/>
          <w:szCs w:val="19"/>
        </w:rPr>
      </w:pPr>
      <w:r w:rsidRPr="004A0993">
        <w:rPr>
          <w:rFonts w:ascii="Arial" w:hAnsi="Arial"/>
          <w:b/>
          <w:bCs/>
          <w:sz w:val="19"/>
          <w:szCs w:val="19"/>
        </w:rPr>
        <w:t xml:space="preserve">To the </w:t>
      </w:r>
      <w:r w:rsidR="009548AA" w:rsidRPr="004A0993">
        <w:rPr>
          <w:rFonts w:ascii="Arial" w:hAnsi="Arial"/>
          <w:b/>
          <w:bCs/>
          <w:sz w:val="19"/>
          <w:szCs w:val="19"/>
        </w:rPr>
        <w:t xml:space="preserve">Shareholders of </w:t>
      </w:r>
      <w:r w:rsidR="008E57E9" w:rsidRPr="008E57E9">
        <w:rPr>
          <w:rFonts w:ascii="Arial" w:hAnsi="Arial"/>
          <w:b/>
          <w:bCs/>
          <w:sz w:val="19"/>
          <w:szCs w:val="19"/>
        </w:rPr>
        <w:t>Nippon Pack (Thailand) Public Company Limited</w:t>
      </w:r>
    </w:p>
    <w:p w14:paraId="2CB970BB" w14:textId="77777777" w:rsidR="00E32428" w:rsidRPr="009548AA" w:rsidRDefault="00E32428" w:rsidP="00E32428">
      <w:pPr>
        <w:pStyle w:val="BodyText"/>
        <w:spacing w:line="360" w:lineRule="auto"/>
        <w:rPr>
          <w:rFonts w:ascii="Arial" w:hAnsi="Arial"/>
          <w:sz w:val="20"/>
        </w:rPr>
      </w:pPr>
    </w:p>
    <w:p w14:paraId="61267BB1" w14:textId="77777777" w:rsidR="00801A1C" w:rsidRPr="00801A1C" w:rsidRDefault="00A97A84" w:rsidP="00801A1C">
      <w:pPr>
        <w:pStyle w:val="BodyText"/>
        <w:spacing w:after="0" w:line="360" w:lineRule="auto"/>
        <w:jc w:val="thaiDistribute"/>
        <w:rPr>
          <w:rFonts w:ascii="Arial" w:hAnsi="Arial"/>
          <w:i/>
          <w:iCs/>
          <w:sz w:val="19"/>
          <w:szCs w:val="19"/>
        </w:rPr>
      </w:pPr>
      <w:r w:rsidRPr="00A97A84">
        <w:rPr>
          <w:rFonts w:ascii="Arial" w:hAnsi="Arial"/>
          <w:i/>
          <w:iCs/>
          <w:sz w:val="19"/>
          <w:szCs w:val="19"/>
        </w:rPr>
        <w:t>Opinion</w:t>
      </w:r>
    </w:p>
    <w:p w14:paraId="1C641343" w14:textId="77777777" w:rsidR="00801A1C" w:rsidRPr="009548AA" w:rsidRDefault="00801A1C" w:rsidP="001001DC">
      <w:pPr>
        <w:pStyle w:val="BodyText"/>
        <w:spacing w:after="0" w:line="360" w:lineRule="auto"/>
        <w:jc w:val="thaiDistribute"/>
        <w:rPr>
          <w:rFonts w:ascii="Arial" w:hAnsi="Arial"/>
          <w:sz w:val="20"/>
        </w:rPr>
      </w:pPr>
    </w:p>
    <w:p w14:paraId="4643C2A3" w14:textId="77777777" w:rsidR="00801A1C" w:rsidRPr="004A7EB9" w:rsidRDefault="008E57E9" w:rsidP="00801A1C">
      <w:pPr>
        <w:pStyle w:val="BodyText"/>
        <w:spacing w:after="0" w:line="360" w:lineRule="auto"/>
        <w:jc w:val="thaiDistribute"/>
        <w:rPr>
          <w:rFonts w:ascii="Arial" w:hAnsi="Arial"/>
          <w:sz w:val="19"/>
          <w:szCs w:val="19"/>
        </w:rPr>
      </w:pPr>
      <w:r w:rsidRPr="008E57E9">
        <w:rPr>
          <w:rFonts w:ascii="Arial" w:hAnsi="Arial"/>
          <w:sz w:val="19"/>
          <w:szCs w:val="19"/>
        </w:rPr>
        <w:t>I have audited the consolidated financial statements of Nippon Pack (Thailand) Public Company Limited and its subsidiaries (the “Group”), which comprise the consolidated statement of financial position as at 31 December 201</w:t>
      </w:r>
      <w:r>
        <w:rPr>
          <w:rFonts w:ascii="Arial" w:hAnsi="Arial"/>
          <w:sz w:val="19"/>
          <w:szCs w:val="19"/>
        </w:rPr>
        <w:t>7</w:t>
      </w:r>
      <w:r w:rsidRPr="008E57E9">
        <w:rPr>
          <w:rFonts w:ascii="Arial" w:hAnsi="Arial"/>
          <w:sz w:val="19"/>
          <w:szCs w:val="19"/>
        </w:rPr>
        <w:t>, the consolidated statements of profit or loss and other comprehensive income, changes in shareholders’ equity and cash flows for the year then ended, and notes to the consolidated financial statements, including a summary of significant accounting policies, and I have also audited the separate financial statements of Nippon Pack (Thailand) Public Company Limited (the “Company”), which comprise the separate statement of financial position as at 31 December 201</w:t>
      </w:r>
      <w:r>
        <w:rPr>
          <w:rFonts w:ascii="Arial" w:hAnsi="Arial"/>
          <w:sz w:val="19"/>
          <w:szCs w:val="19"/>
        </w:rPr>
        <w:t>7</w:t>
      </w:r>
      <w:r w:rsidRPr="008E57E9">
        <w:rPr>
          <w:rFonts w:ascii="Arial" w:hAnsi="Arial"/>
          <w:sz w:val="19"/>
          <w:szCs w:val="19"/>
        </w:rPr>
        <w:t>, the separate statements of profit or loss and other comprehensive income, changes in shareholders’ equity and cash flows for the year then ended, and notes to the separate financial statement</w:t>
      </w:r>
      <w:r w:rsidR="00640D06">
        <w:rPr>
          <w:rFonts w:ascii="Arial" w:hAnsi="Arial" w:cs="Browallia New"/>
          <w:sz w:val="19"/>
          <w:szCs w:val="24"/>
          <w:lang w:val="en-US" w:bidi="th-TH"/>
        </w:rPr>
        <w:t>s</w:t>
      </w:r>
      <w:r w:rsidRPr="008E57E9">
        <w:rPr>
          <w:rFonts w:ascii="Arial" w:hAnsi="Arial"/>
          <w:sz w:val="19"/>
          <w:szCs w:val="19"/>
        </w:rPr>
        <w:t>, including a summary of significant accounting policies.</w:t>
      </w:r>
    </w:p>
    <w:p w14:paraId="308EC421" w14:textId="77777777" w:rsidR="00801A1C" w:rsidRPr="009548AA" w:rsidRDefault="00801A1C" w:rsidP="001001DC">
      <w:pPr>
        <w:pStyle w:val="BodyText"/>
        <w:spacing w:after="0" w:line="360" w:lineRule="auto"/>
        <w:jc w:val="thaiDistribute"/>
        <w:rPr>
          <w:rFonts w:ascii="Arial" w:hAnsi="Arial"/>
          <w:sz w:val="20"/>
        </w:rPr>
      </w:pPr>
    </w:p>
    <w:p w14:paraId="7006E274" w14:textId="77777777" w:rsidR="00A97A84" w:rsidRDefault="008E57E9" w:rsidP="004A0993">
      <w:pPr>
        <w:pStyle w:val="BodyText"/>
        <w:spacing w:after="0" w:line="360" w:lineRule="auto"/>
        <w:jc w:val="thaiDistribute"/>
        <w:rPr>
          <w:rFonts w:ascii="Arial" w:hAnsi="Arial"/>
          <w:sz w:val="19"/>
          <w:szCs w:val="19"/>
        </w:rPr>
      </w:pPr>
      <w:r w:rsidRPr="008E57E9">
        <w:rPr>
          <w:rFonts w:ascii="Arial" w:hAnsi="Arial"/>
          <w:sz w:val="19"/>
          <w:szCs w:val="19"/>
        </w:rPr>
        <w:t>In my opinion, the accompanying consolidated and separate financial statements present fairly, in all material respects, the consolidated financial position of the Group as at 31 December 201</w:t>
      </w:r>
      <w:r>
        <w:rPr>
          <w:rFonts w:ascii="Arial" w:hAnsi="Arial"/>
          <w:sz w:val="19"/>
          <w:szCs w:val="19"/>
        </w:rPr>
        <w:t>7</w:t>
      </w:r>
      <w:r w:rsidRPr="008E57E9">
        <w:rPr>
          <w:rFonts w:ascii="Arial" w:hAnsi="Arial"/>
          <w:sz w:val="19"/>
          <w:szCs w:val="19"/>
        </w:rPr>
        <w:t>, and its consolidated financial performance and cash flows for the year then ended, and the separate financial position as at 31 December 201</w:t>
      </w:r>
      <w:r>
        <w:rPr>
          <w:rFonts w:ascii="Arial" w:hAnsi="Arial"/>
          <w:sz w:val="19"/>
          <w:szCs w:val="19"/>
        </w:rPr>
        <w:t>7</w:t>
      </w:r>
      <w:r w:rsidRPr="008E57E9">
        <w:rPr>
          <w:rFonts w:ascii="Arial" w:hAnsi="Arial"/>
          <w:sz w:val="19"/>
          <w:szCs w:val="19"/>
        </w:rPr>
        <w:t>, and its separate financial performance and cash flows for the year then ended in accordance with Thai Financial Reporting Standards.</w:t>
      </w:r>
    </w:p>
    <w:p w14:paraId="532A6C62" w14:textId="77777777" w:rsidR="004A0993" w:rsidRPr="001001DC" w:rsidRDefault="004A0993" w:rsidP="004A0993">
      <w:pPr>
        <w:pStyle w:val="BodyText"/>
        <w:spacing w:after="0" w:line="360" w:lineRule="auto"/>
        <w:jc w:val="thaiDistribute"/>
        <w:rPr>
          <w:rFonts w:ascii="Arial" w:hAnsi="Arial" w:cstheme="minorBidi"/>
          <w:sz w:val="16"/>
          <w:szCs w:val="16"/>
          <w:cs/>
          <w:lang w:bidi="th-TH"/>
        </w:rPr>
      </w:pPr>
    </w:p>
    <w:p w14:paraId="1D8CC957" w14:textId="77777777" w:rsidR="00A85FEB" w:rsidRDefault="00A85FEB" w:rsidP="00801A1C">
      <w:pPr>
        <w:pStyle w:val="BodyText"/>
        <w:spacing w:after="0" w:line="360" w:lineRule="auto"/>
        <w:jc w:val="thaiDistribute"/>
        <w:rPr>
          <w:rFonts w:ascii="Arial" w:hAnsi="Arial"/>
          <w:i/>
          <w:iCs/>
          <w:sz w:val="19"/>
          <w:szCs w:val="19"/>
        </w:rPr>
      </w:pPr>
      <w:r w:rsidRPr="00A85FEB">
        <w:rPr>
          <w:rFonts w:ascii="Arial" w:hAnsi="Arial"/>
          <w:i/>
          <w:iCs/>
          <w:sz w:val="19"/>
          <w:szCs w:val="19"/>
        </w:rPr>
        <w:t>Basis for Opinion</w:t>
      </w:r>
    </w:p>
    <w:p w14:paraId="3D14CB00" w14:textId="77777777" w:rsidR="00A85FEB" w:rsidRPr="001001DC" w:rsidRDefault="00A85FEB" w:rsidP="00AA27F7">
      <w:pPr>
        <w:pStyle w:val="BodyText"/>
        <w:spacing w:line="360" w:lineRule="auto"/>
        <w:jc w:val="thaiDistribute"/>
        <w:rPr>
          <w:rFonts w:ascii="Arial" w:hAnsi="Arial"/>
          <w:i/>
          <w:iCs/>
          <w:sz w:val="16"/>
          <w:szCs w:val="16"/>
        </w:rPr>
      </w:pPr>
    </w:p>
    <w:p w14:paraId="61BC81E9" w14:textId="71AF0E8D" w:rsidR="00801A1C" w:rsidRDefault="008E57E9" w:rsidP="001906DB">
      <w:pPr>
        <w:pStyle w:val="BodyText"/>
        <w:spacing w:after="0" w:line="360" w:lineRule="auto"/>
        <w:jc w:val="thaiDistribute"/>
        <w:rPr>
          <w:rFonts w:ascii="Arial" w:hAnsi="Arial"/>
          <w:sz w:val="19"/>
          <w:szCs w:val="19"/>
        </w:rPr>
      </w:pPr>
      <w:r w:rsidRPr="008E57E9">
        <w:rPr>
          <w:rFonts w:ascii="Arial" w:hAnsi="Arial"/>
          <w:sz w:val="19"/>
          <w:szCs w:val="19"/>
        </w:rPr>
        <w:t>I conducted my audit in accordance with Thai Standards on Auditing. My responsibilities under those standards are further described in the Auditor’s Responsibilities for the Audit of the Financial Statements section of my report. I am independent of the Group in accordance with the Federation of Accounting Professions’ Code of Ethics for Professional Accountants that is relevant to my audit of the financial statements, and I have fulfilled my other ethical responsibilities in accordance with these requirements. I believe that the audit evidence I have obtained is sufficient and appropriate to provide a basis for my opinion.</w:t>
      </w:r>
    </w:p>
    <w:p w14:paraId="63CE213F" w14:textId="75DE489F" w:rsidR="00B00CEF" w:rsidRDefault="00B00CEF" w:rsidP="001906DB">
      <w:pPr>
        <w:pStyle w:val="BodyText"/>
        <w:spacing w:after="0" w:line="360" w:lineRule="auto"/>
        <w:jc w:val="thaiDistribute"/>
        <w:rPr>
          <w:rFonts w:ascii="Arial" w:hAnsi="Arial"/>
          <w:sz w:val="19"/>
          <w:szCs w:val="19"/>
        </w:rPr>
      </w:pPr>
    </w:p>
    <w:p w14:paraId="6B94FAB0" w14:textId="4D6226C0" w:rsidR="00B00CEF" w:rsidRDefault="00B00CEF" w:rsidP="001906DB">
      <w:pPr>
        <w:pStyle w:val="BodyText"/>
        <w:spacing w:after="0" w:line="360" w:lineRule="auto"/>
        <w:jc w:val="thaiDistribute"/>
        <w:rPr>
          <w:rFonts w:ascii="Arial" w:hAnsi="Arial"/>
          <w:sz w:val="19"/>
          <w:szCs w:val="19"/>
        </w:rPr>
      </w:pPr>
    </w:p>
    <w:p w14:paraId="4975747B" w14:textId="3A027FA1" w:rsidR="00B00CEF" w:rsidRDefault="00B00CEF" w:rsidP="001906DB">
      <w:pPr>
        <w:pStyle w:val="BodyText"/>
        <w:spacing w:after="0" w:line="360" w:lineRule="auto"/>
        <w:jc w:val="thaiDistribute"/>
        <w:rPr>
          <w:rFonts w:ascii="Arial" w:hAnsi="Arial"/>
          <w:sz w:val="19"/>
          <w:szCs w:val="19"/>
        </w:rPr>
      </w:pPr>
    </w:p>
    <w:p w14:paraId="0CE72160" w14:textId="77777777" w:rsidR="00B00CEF" w:rsidRDefault="00B00CEF" w:rsidP="001906DB">
      <w:pPr>
        <w:pStyle w:val="BodyText"/>
        <w:spacing w:after="0" w:line="360" w:lineRule="auto"/>
        <w:jc w:val="thaiDistribute"/>
        <w:rPr>
          <w:rFonts w:ascii="Arial" w:hAnsi="Arial"/>
          <w:sz w:val="19"/>
          <w:szCs w:val="19"/>
        </w:rPr>
      </w:pPr>
    </w:p>
    <w:p w14:paraId="17D0A95B" w14:textId="77777777" w:rsidR="008E57E9" w:rsidRDefault="008E57E9" w:rsidP="001906DB">
      <w:pPr>
        <w:pStyle w:val="BodyText"/>
        <w:spacing w:after="0" w:line="360" w:lineRule="auto"/>
        <w:jc w:val="thaiDistribute"/>
        <w:rPr>
          <w:rFonts w:ascii="Arial" w:hAnsi="Arial"/>
          <w:i/>
          <w:iCs/>
          <w:sz w:val="19"/>
          <w:szCs w:val="19"/>
        </w:rPr>
      </w:pPr>
      <w:r w:rsidRPr="008E57E9">
        <w:rPr>
          <w:rFonts w:ascii="Arial" w:hAnsi="Arial"/>
          <w:i/>
          <w:iCs/>
          <w:sz w:val="19"/>
          <w:szCs w:val="19"/>
        </w:rPr>
        <w:lastRenderedPageBreak/>
        <w:t>Emphasis of Matter</w:t>
      </w:r>
    </w:p>
    <w:p w14:paraId="3AFDB624" w14:textId="77777777" w:rsidR="008E57E9" w:rsidRDefault="008E57E9" w:rsidP="001906DB">
      <w:pPr>
        <w:pStyle w:val="BodyText"/>
        <w:spacing w:after="0" w:line="360" w:lineRule="auto"/>
        <w:jc w:val="thaiDistribute"/>
        <w:rPr>
          <w:rFonts w:ascii="Arial" w:hAnsi="Arial"/>
          <w:i/>
          <w:iCs/>
          <w:sz w:val="19"/>
          <w:szCs w:val="19"/>
        </w:rPr>
      </w:pPr>
    </w:p>
    <w:p w14:paraId="324151C1" w14:textId="77777777" w:rsidR="00315663" w:rsidRPr="008E57E9" w:rsidRDefault="00965DCB" w:rsidP="009E1E9F">
      <w:pPr>
        <w:spacing w:after="0" w:line="360" w:lineRule="auto"/>
        <w:jc w:val="both"/>
        <w:rPr>
          <w:sz w:val="19"/>
          <w:szCs w:val="19"/>
        </w:rPr>
      </w:pPr>
      <w:r>
        <w:rPr>
          <w:sz w:val="19"/>
          <w:szCs w:val="19"/>
        </w:rPr>
        <w:t xml:space="preserve">I draw attention to Note </w:t>
      </w:r>
      <w:r w:rsidR="00640D06">
        <w:rPr>
          <w:sz w:val="19"/>
          <w:szCs w:val="19"/>
        </w:rPr>
        <w:t>5</w:t>
      </w:r>
      <w:r>
        <w:rPr>
          <w:sz w:val="19"/>
          <w:szCs w:val="19"/>
        </w:rPr>
        <w:t xml:space="preserve"> to the financial statements that the Company has updated the fair values of the identifiable assets acquired and liabilities assumed and the fair value allocation at the business acquisition date of four subsidiary and indirect subsidiary companies. As a result, the </w:t>
      </w:r>
      <w:r w:rsidR="003139F1">
        <w:rPr>
          <w:sz w:val="19"/>
          <w:szCs w:val="19"/>
        </w:rPr>
        <w:t xml:space="preserve">financial </w:t>
      </w:r>
      <w:r w:rsidR="009E1E9F">
        <w:rPr>
          <w:sz w:val="19"/>
          <w:szCs w:val="19"/>
        </w:rPr>
        <w:t>statement</w:t>
      </w:r>
      <w:r w:rsidR="003139F1">
        <w:rPr>
          <w:sz w:val="19"/>
          <w:szCs w:val="19"/>
        </w:rPr>
        <w:t xml:space="preserve">s for the year ended </w:t>
      </w:r>
      <w:r>
        <w:rPr>
          <w:sz w:val="19"/>
          <w:szCs w:val="19"/>
        </w:rPr>
        <w:t xml:space="preserve">31 December 2016, presented as comparative information, has been restated. </w:t>
      </w:r>
      <w:r w:rsidR="009E1E9F" w:rsidRPr="008E57E9">
        <w:rPr>
          <w:sz w:val="19"/>
          <w:szCs w:val="19"/>
        </w:rPr>
        <w:t>My opinion is not modified in respect of this matter.</w:t>
      </w:r>
    </w:p>
    <w:p w14:paraId="0EEA2851" w14:textId="77777777" w:rsidR="008E57E9" w:rsidRDefault="008E57E9" w:rsidP="00B11344">
      <w:pPr>
        <w:pStyle w:val="BodyText"/>
        <w:spacing w:after="0" w:line="360" w:lineRule="auto"/>
        <w:jc w:val="thaiDistribute"/>
        <w:rPr>
          <w:rFonts w:ascii="Arial" w:hAnsi="Arial"/>
          <w:i/>
          <w:iCs/>
          <w:sz w:val="19"/>
          <w:szCs w:val="19"/>
        </w:rPr>
      </w:pPr>
    </w:p>
    <w:p w14:paraId="48195EAD" w14:textId="77777777" w:rsidR="001001DC" w:rsidRDefault="001001DC" w:rsidP="001906DB">
      <w:pPr>
        <w:pStyle w:val="BodyText"/>
        <w:spacing w:after="0" w:line="360" w:lineRule="auto"/>
        <w:jc w:val="thaiDistribute"/>
        <w:rPr>
          <w:rFonts w:ascii="Arial" w:hAnsi="Arial"/>
          <w:i/>
          <w:iCs/>
          <w:sz w:val="19"/>
          <w:szCs w:val="19"/>
        </w:rPr>
      </w:pPr>
      <w:r w:rsidRPr="001001DC">
        <w:rPr>
          <w:rFonts w:ascii="Arial" w:hAnsi="Arial"/>
          <w:i/>
          <w:iCs/>
          <w:sz w:val="19"/>
          <w:szCs w:val="19"/>
        </w:rPr>
        <w:t>Key Audit Matters</w:t>
      </w:r>
    </w:p>
    <w:p w14:paraId="1051F5FB" w14:textId="77777777" w:rsidR="001001DC" w:rsidRPr="001001DC" w:rsidRDefault="001001DC" w:rsidP="001906DB">
      <w:pPr>
        <w:pStyle w:val="BodyText"/>
        <w:spacing w:after="0" w:line="360" w:lineRule="auto"/>
        <w:jc w:val="thaiDistribute"/>
        <w:rPr>
          <w:rFonts w:ascii="Arial" w:hAnsi="Arial"/>
          <w:sz w:val="19"/>
          <w:szCs w:val="19"/>
        </w:rPr>
      </w:pPr>
    </w:p>
    <w:p w14:paraId="33565D93" w14:textId="77777777" w:rsidR="001001DC" w:rsidRDefault="008E57E9" w:rsidP="001001DC">
      <w:pPr>
        <w:pStyle w:val="BodyText"/>
        <w:spacing w:after="0" w:line="360" w:lineRule="auto"/>
        <w:jc w:val="thaiDistribute"/>
        <w:rPr>
          <w:rFonts w:ascii="Arial" w:hAnsi="Arial"/>
          <w:sz w:val="19"/>
          <w:szCs w:val="19"/>
        </w:rPr>
      </w:pPr>
      <w:r w:rsidRPr="008E57E9">
        <w:rPr>
          <w:rFonts w:ascii="Arial" w:hAnsi="Arial"/>
          <w:sz w:val="19"/>
          <w:szCs w:val="19"/>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I have determined the matters described below to be the key audit matters to be communicated in my report</w:t>
      </w:r>
      <w:r w:rsidR="001001DC" w:rsidRPr="001001DC">
        <w:rPr>
          <w:rFonts w:ascii="Arial" w:hAnsi="Arial"/>
          <w:sz w:val="19"/>
          <w:szCs w:val="19"/>
        </w:rPr>
        <w:t>.</w:t>
      </w:r>
    </w:p>
    <w:p w14:paraId="13509D82" w14:textId="77777777" w:rsidR="00CF2088" w:rsidRDefault="00CF2088" w:rsidP="001001DC">
      <w:pPr>
        <w:pStyle w:val="BodyText"/>
        <w:spacing w:after="0" w:line="360" w:lineRule="auto"/>
        <w:jc w:val="thaiDistribute"/>
        <w:rPr>
          <w:rFonts w:ascii="Arial" w:hAnsi="Arial"/>
          <w:sz w:val="19"/>
          <w:szCs w:val="19"/>
        </w:rPr>
      </w:pPr>
    </w:p>
    <w:p w14:paraId="16B7342F" w14:textId="77777777" w:rsidR="00CF2088" w:rsidRDefault="00CF2088" w:rsidP="001001DC">
      <w:pPr>
        <w:pStyle w:val="BodyText"/>
        <w:spacing w:after="0" w:line="360" w:lineRule="auto"/>
        <w:jc w:val="thaiDistribute"/>
        <w:rPr>
          <w:rFonts w:ascii="Arial" w:hAnsi="Arial"/>
          <w:sz w:val="19"/>
          <w:szCs w:val="19"/>
        </w:rPr>
      </w:pPr>
    </w:p>
    <w:p w14:paraId="0D59AC25" w14:textId="77777777" w:rsidR="00CF2088" w:rsidRDefault="00CF2088" w:rsidP="001001DC">
      <w:pPr>
        <w:pStyle w:val="BodyText"/>
        <w:spacing w:after="0" w:line="360" w:lineRule="auto"/>
        <w:jc w:val="thaiDistribute"/>
        <w:rPr>
          <w:rFonts w:ascii="Arial" w:hAnsi="Arial"/>
          <w:sz w:val="19"/>
          <w:szCs w:val="19"/>
        </w:rPr>
      </w:pPr>
    </w:p>
    <w:p w14:paraId="442DBC57" w14:textId="77777777" w:rsidR="00CF2088" w:rsidRDefault="00CF2088" w:rsidP="001001DC">
      <w:pPr>
        <w:pStyle w:val="BodyText"/>
        <w:spacing w:after="0" w:line="360" w:lineRule="auto"/>
        <w:jc w:val="thaiDistribute"/>
        <w:rPr>
          <w:rFonts w:ascii="Arial" w:hAnsi="Arial"/>
          <w:sz w:val="19"/>
          <w:szCs w:val="19"/>
        </w:rPr>
      </w:pPr>
    </w:p>
    <w:p w14:paraId="299F3896" w14:textId="77777777" w:rsidR="00CF2088" w:rsidRDefault="00CF2088" w:rsidP="001001DC">
      <w:pPr>
        <w:pStyle w:val="BodyText"/>
        <w:spacing w:after="0" w:line="360" w:lineRule="auto"/>
        <w:jc w:val="thaiDistribute"/>
        <w:rPr>
          <w:rFonts w:ascii="Arial" w:hAnsi="Arial"/>
          <w:sz w:val="19"/>
          <w:szCs w:val="19"/>
        </w:rPr>
      </w:pPr>
    </w:p>
    <w:p w14:paraId="5C4AAA4F" w14:textId="77777777" w:rsidR="00CF2088" w:rsidRDefault="00CF2088" w:rsidP="001001DC">
      <w:pPr>
        <w:pStyle w:val="BodyText"/>
        <w:spacing w:after="0" w:line="360" w:lineRule="auto"/>
        <w:jc w:val="thaiDistribute"/>
        <w:rPr>
          <w:rFonts w:ascii="Arial" w:hAnsi="Arial"/>
          <w:sz w:val="19"/>
          <w:szCs w:val="19"/>
        </w:rPr>
      </w:pPr>
    </w:p>
    <w:p w14:paraId="37746E0B" w14:textId="77777777" w:rsidR="00CF2088" w:rsidRDefault="00CF2088" w:rsidP="001001DC">
      <w:pPr>
        <w:pStyle w:val="BodyText"/>
        <w:spacing w:after="0" w:line="360" w:lineRule="auto"/>
        <w:jc w:val="thaiDistribute"/>
        <w:rPr>
          <w:rFonts w:ascii="Arial" w:hAnsi="Arial"/>
          <w:sz w:val="19"/>
          <w:szCs w:val="19"/>
        </w:rPr>
      </w:pPr>
    </w:p>
    <w:p w14:paraId="08AE7191" w14:textId="77777777" w:rsidR="00CF2088" w:rsidRDefault="00CF2088" w:rsidP="001001DC">
      <w:pPr>
        <w:pStyle w:val="BodyText"/>
        <w:spacing w:after="0" w:line="360" w:lineRule="auto"/>
        <w:jc w:val="thaiDistribute"/>
        <w:rPr>
          <w:rFonts w:ascii="Arial" w:hAnsi="Arial"/>
          <w:sz w:val="19"/>
          <w:szCs w:val="19"/>
        </w:rPr>
      </w:pPr>
    </w:p>
    <w:p w14:paraId="27478BCA" w14:textId="77777777" w:rsidR="00CF2088" w:rsidRDefault="00CF2088" w:rsidP="001001DC">
      <w:pPr>
        <w:pStyle w:val="BodyText"/>
        <w:spacing w:after="0" w:line="360" w:lineRule="auto"/>
        <w:jc w:val="thaiDistribute"/>
        <w:rPr>
          <w:rFonts w:ascii="Arial" w:hAnsi="Arial"/>
          <w:sz w:val="19"/>
          <w:szCs w:val="19"/>
        </w:rPr>
      </w:pPr>
    </w:p>
    <w:p w14:paraId="7ECA7C20" w14:textId="77777777" w:rsidR="00CF2088" w:rsidRDefault="00CF2088" w:rsidP="001001DC">
      <w:pPr>
        <w:pStyle w:val="BodyText"/>
        <w:spacing w:after="0" w:line="360" w:lineRule="auto"/>
        <w:jc w:val="thaiDistribute"/>
        <w:rPr>
          <w:rFonts w:ascii="Arial" w:hAnsi="Arial"/>
          <w:sz w:val="19"/>
          <w:szCs w:val="19"/>
        </w:rPr>
      </w:pPr>
    </w:p>
    <w:p w14:paraId="3908DD39" w14:textId="77777777" w:rsidR="00CF2088" w:rsidRDefault="00CF2088" w:rsidP="001001DC">
      <w:pPr>
        <w:pStyle w:val="BodyText"/>
        <w:spacing w:after="0" w:line="360" w:lineRule="auto"/>
        <w:jc w:val="thaiDistribute"/>
        <w:rPr>
          <w:rFonts w:ascii="Arial" w:hAnsi="Arial"/>
          <w:sz w:val="19"/>
          <w:szCs w:val="19"/>
        </w:rPr>
      </w:pPr>
    </w:p>
    <w:p w14:paraId="241BA874" w14:textId="77777777" w:rsidR="00CF2088" w:rsidRDefault="00CF2088" w:rsidP="001001DC">
      <w:pPr>
        <w:pStyle w:val="BodyText"/>
        <w:spacing w:after="0" w:line="360" w:lineRule="auto"/>
        <w:jc w:val="thaiDistribute"/>
        <w:rPr>
          <w:rFonts w:ascii="Arial" w:hAnsi="Arial"/>
          <w:sz w:val="19"/>
          <w:szCs w:val="19"/>
        </w:rPr>
      </w:pPr>
    </w:p>
    <w:p w14:paraId="541A2E53" w14:textId="77777777" w:rsidR="00CF2088" w:rsidRDefault="00CF2088" w:rsidP="001001DC">
      <w:pPr>
        <w:pStyle w:val="BodyText"/>
        <w:spacing w:after="0" w:line="360" w:lineRule="auto"/>
        <w:jc w:val="thaiDistribute"/>
        <w:rPr>
          <w:rFonts w:ascii="Arial" w:hAnsi="Arial"/>
          <w:sz w:val="19"/>
          <w:szCs w:val="19"/>
        </w:rPr>
      </w:pPr>
    </w:p>
    <w:p w14:paraId="0B700B3C" w14:textId="77777777" w:rsidR="00CF2088" w:rsidRDefault="00CF2088" w:rsidP="001001DC">
      <w:pPr>
        <w:pStyle w:val="BodyText"/>
        <w:spacing w:after="0" w:line="360" w:lineRule="auto"/>
        <w:jc w:val="thaiDistribute"/>
        <w:rPr>
          <w:rFonts w:ascii="Arial" w:hAnsi="Arial"/>
          <w:sz w:val="19"/>
          <w:szCs w:val="19"/>
        </w:rPr>
      </w:pPr>
    </w:p>
    <w:p w14:paraId="646BB18B" w14:textId="77777777" w:rsidR="00CF2088" w:rsidRDefault="00CF2088" w:rsidP="001001DC">
      <w:pPr>
        <w:pStyle w:val="BodyText"/>
        <w:spacing w:after="0" w:line="360" w:lineRule="auto"/>
        <w:jc w:val="thaiDistribute"/>
        <w:rPr>
          <w:rFonts w:ascii="Arial" w:hAnsi="Arial"/>
          <w:sz w:val="19"/>
          <w:szCs w:val="19"/>
        </w:rPr>
      </w:pPr>
    </w:p>
    <w:p w14:paraId="12871CE8" w14:textId="77777777" w:rsidR="00CF2088" w:rsidRDefault="00CF2088" w:rsidP="001001DC">
      <w:pPr>
        <w:pStyle w:val="BodyText"/>
        <w:spacing w:after="0" w:line="360" w:lineRule="auto"/>
        <w:jc w:val="thaiDistribute"/>
        <w:rPr>
          <w:rFonts w:ascii="Arial" w:hAnsi="Arial"/>
          <w:sz w:val="19"/>
          <w:szCs w:val="19"/>
        </w:rPr>
      </w:pPr>
    </w:p>
    <w:p w14:paraId="646CA9F9" w14:textId="77777777" w:rsidR="00CF2088" w:rsidRDefault="00CF2088" w:rsidP="001001DC">
      <w:pPr>
        <w:pStyle w:val="BodyText"/>
        <w:spacing w:after="0" w:line="360" w:lineRule="auto"/>
        <w:jc w:val="thaiDistribute"/>
        <w:rPr>
          <w:rFonts w:ascii="Arial" w:hAnsi="Arial"/>
          <w:sz w:val="19"/>
          <w:szCs w:val="19"/>
        </w:rPr>
      </w:pPr>
    </w:p>
    <w:p w14:paraId="37C1B06A" w14:textId="77777777" w:rsidR="00CF2088" w:rsidRDefault="00CF2088" w:rsidP="001001DC">
      <w:pPr>
        <w:pStyle w:val="BodyText"/>
        <w:spacing w:after="0" w:line="360" w:lineRule="auto"/>
        <w:jc w:val="thaiDistribute"/>
        <w:rPr>
          <w:rFonts w:ascii="Arial" w:hAnsi="Arial"/>
          <w:sz w:val="19"/>
          <w:szCs w:val="19"/>
        </w:rPr>
      </w:pPr>
    </w:p>
    <w:p w14:paraId="1C99AF1F" w14:textId="77777777" w:rsidR="00CF2088" w:rsidRDefault="00CF2088" w:rsidP="001001DC">
      <w:pPr>
        <w:pStyle w:val="BodyText"/>
        <w:spacing w:after="0" w:line="360" w:lineRule="auto"/>
        <w:jc w:val="thaiDistribute"/>
        <w:rPr>
          <w:rFonts w:ascii="Arial" w:hAnsi="Arial"/>
          <w:sz w:val="19"/>
          <w:szCs w:val="19"/>
        </w:rPr>
      </w:pPr>
    </w:p>
    <w:p w14:paraId="4EDFFF38" w14:textId="77777777" w:rsidR="00CF2088" w:rsidRDefault="00CF2088" w:rsidP="001001DC">
      <w:pPr>
        <w:pStyle w:val="BodyText"/>
        <w:spacing w:after="0" w:line="360" w:lineRule="auto"/>
        <w:jc w:val="thaiDistribute"/>
        <w:rPr>
          <w:rFonts w:ascii="Arial" w:hAnsi="Arial"/>
          <w:sz w:val="19"/>
          <w:szCs w:val="19"/>
        </w:rPr>
      </w:pPr>
    </w:p>
    <w:p w14:paraId="024EE1B6" w14:textId="19F82A35" w:rsidR="00CF2088" w:rsidRDefault="00CF2088" w:rsidP="001001DC">
      <w:pPr>
        <w:pStyle w:val="BodyText"/>
        <w:spacing w:after="0" w:line="360" w:lineRule="auto"/>
        <w:jc w:val="thaiDistribute"/>
        <w:rPr>
          <w:rFonts w:ascii="Arial" w:hAnsi="Arial"/>
          <w:sz w:val="19"/>
          <w:szCs w:val="19"/>
        </w:rPr>
      </w:pPr>
    </w:p>
    <w:p w14:paraId="6077EDEC" w14:textId="73EF5930" w:rsidR="00B00CEF" w:rsidRDefault="00B00CEF" w:rsidP="001001DC">
      <w:pPr>
        <w:pStyle w:val="BodyText"/>
        <w:spacing w:after="0" w:line="360" w:lineRule="auto"/>
        <w:jc w:val="thaiDistribute"/>
        <w:rPr>
          <w:rFonts w:ascii="Arial" w:hAnsi="Arial"/>
          <w:sz w:val="19"/>
          <w:szCs w:val="19"/>
        </w:rPr>
      </w:pPr>
    </w:p>
    <w:p w14:paraId="403D7A34" w14:textId="1185E8CC" w:rsidR="00B00CEF" w:rsidRDefault="00B00CEF" w:rsidP="001001DC">
      <w:pPr>
        <w:pStyle w:val="BodyText"/>
        <w:spacing w:after="0" w:line="360" w:lineRule="auto"/>
        <w:jc w:val="thaiDistribute"/>
        <w:rPr>
          <w:rFonts w:ascii="Arial" w:hAnsi="Arial"/>
          <w:sz w:val="19"/>
          <w:szCs w:val="19"/>
        </w:rPr>
      </w:pPr>
    </w:p>
    <w:p w14:paraId="59408DA9" w14:textId="1C87650A" w:rsidR="00B00CEF" w:rsidRDefault="00B00CEF" w:rsidP="001001DC">
      <w:pPr>
        <w:pStyle w:val="BodyText"/>
        <w:spacing w:after="0" w:line="360" w:lineRule="auto"/>
        <w:jc w:val="thaiDistribute"/>
        <w:rPr>
          <w:rFonts w:ascii="Arial" w:hAnsi="Arial"/>
          <w:sz w:val="19"/>
          <w:szCs w:val="19"/>
        </w:rPr>
      </w:pPr>
    </w:p>
    <w:p w14:paraId="113BDF8B" w14:textId="77777777" w:rsidR="00B00CEF" w:rsidRDefault="00B00CEF" w:rsidP="001001DC">
      <w:pPr>
        <w:pStyle w:val="BodyText"/>
        <w:spacing w:after="0" w:line="360" w:lineRule="auto"/>
        <w:jc w:val="thaiDistribute"/>
        <w:rPr>
          <w:rFonts w:ascii="Arial" w:hAnsi="Arial"/>
          <w:sz w:val="19"/>
          <w:szCs w:val="19"/>
        </w:rPr>
      </w:pPr>
    </w:p>
    <w:p w14:paraId="2735B8D8" w14:textId="77777777" w:rsidR="00CF2088" w:rsidRDefault="00CF2088" w:rsidP="001001DC">
      <w:pPr>
        <w:pStyle w:val="BodyText"/>
        <w:spacing w:after="0" w:line="360" w:lineRule="auto"/>
        <w:jc w:val="thaiDistribute"/>
        <w:rPr>
          <w:rFonts w:ascii="Arial" w:hAnsi="Arial"/>
          <w:sz w:val="19"/>
          <w:szCs w:val="19"/>
        </w:rPr>
      </w:pPr>
    </w:p>
    <w:p w14:paraId="5300F303" w14:textId="77777777" w:rsidR="00CF2088" w:rsidRPr="001001DC" w:rsidRDefault="00CF2088" w:rsidP="001001DC">
      <w:pPr>
        <w:pStyle w:val="BodyText"/>
        <w:spacing w:after="0" w:line="360" w:lineRule="auto"/>
        <w:jc w:val="thaiDistribute"/>
        <w:rPr>
          <w:rFonts w:ascii="Arial" w:hAnsi="Arial"/>
          <w:sz w:val="19"/>
          <w:szCs w:val="19"/>
        </w:rPr>
      </w:pPr>
    </w:p>
    <w:p w14:paraId="6677A1F0" w14:textId="77777777" w:rsidR="001001DC" w:rsidRPr="00B11344" w:rsidRDefault="001001DC" w:rsidP="001001DC">
      <w:pPr>
        <w:pStyle w:val="BodyText"/>
        <w:spacing w:after="0" w:line="360" w:lineRule="auto"/>
        <w:jc w:val="thaiDistribute"/>
        <w:rPr>
          <w:rFonts w:ascii="Arial" w:hAnsi="Arial"/>
          <w:sz w:val="10"/>
          <w:szCs w:val="10"/>
        </w:rPr>
      </w:pPr>
    </w:p>
    <w:tbl>
      <w:tblPr>
        <w:tblStyle w:val="TableGrid"/>
        <w:tblW w:w="8658" w:type="dxa"/>
        <w:tblInd w:w="-104" w:type="dxa"/>
        <w:tblLook w:val="04A0" w:firstRow="1" w:lastRow="0" w:firstColumn="1" w:lastColumn="0" w:noHBand="0" w:noVBand="1"/>
      </w:tblPr>
      <w:tblGrid>
        <w:gridCol w:w="4680"/>
        <w:gridCol w:w="3978"/>
      </w:tblGrid>
      <w:tr w:rsidR="001001DC" w:rsidRPr="008E57E9" w14:paraId="3FFDA52B" w14:textId="77777777" w:rsidTr="00B11344">
        <w:trPr>
          <w:trHeight w:val="360"/>
        </w:trPr>
        <w:tc>
          <w:tcPr>
            <w:tcW w:w="4680" w:type="dxa"/>
            <w:vAlign w:val="center"/>
          </w:tcPr>
          <w:p w14:paraId="168C6AF4" w14:textId="77777777" w:rsidR="001001DC" w:rsidRPr="008E57E9" w:rsidRDefault="001001DC" w:rsidP="001001DC">
            <w:pPr>
              <w:pStyle w:val="BodyText"/>
              <w:spacing w:after="0" w:line="360" w:lineRule="auto"/>
              <w:jc w:val="thaiDistribute"/>
              <w:rPr>
                <w:rFonts w:ascii="Arial" w:hAnsi="Arial"/>
                <w:b/>
                <w:bCs/>
                <w:szCs w:val="18"/>
              </w:rPr>
            </w:pPr>
            <w:r w:rsidRPr="008E57E9">
              <w:rPr>
                <w:rFonts w:ascii="Arial" w:hAnsi="Arial"/>
                <w:b/>
                <w:bCs/>
                <w:szCs w:val="18"/>
              </w:rPr>
              <w:lastRenderedPageBreak/>
              <w:t>The key audit matter</w:t>
            </w:r>
          </w:p>
        </w:tc>
        <w:tc>
          <w:tcPr>
            <w:tcW w:w="3978" w:type="dxa"/>
            <w:vAlign w:val="center"/>
          </w:tcPr>
          <w:p w14:paraId="23EFC24C" w14:textId="77777777" w:rsidR="001001DC" w:rsidRPr="008E57E9" w:rsidRDefault="001001DC" w:rsidP="001001DC">
            <w:pPr>
              <w:pStyle w:val="BodyText"/>
              <w:spacing w:after="0" w:line="360" w:lineRule="auto"/>
              <w:jc w:val="thaiDistribute"/>
              <w:rPr>
                <w:rFonts w:ascii="Arial" w:hAnsi="Arial"/>
                <w:b/>
                <w:bCs/>
                <w:szCs w:val="18"/>
              </w:rPr>
            </w:pPr>
            <w:r w:rsidRPr="008E57E9">
              <w:rPr>
                <w:rFonts w:ascii="Arial" w:hAnsi="Arial"/>
                <w:b/>
                <w:bCs/>
                <w:szCs w:val="18"/>
              </w:rPr>
              <w:t>Audit Procedures</w:t>
            </w:r>
          </w:p>
        </w:tc>
      </w:tr>
      <w:tr w:rsidR="001001DC" w:rsidRPr="008E57E9" w14:paraId="7F3C31DE" w14:textId="77777777" w:rsidTr="001001DC">
        <w:tc>
          <w:tcPr>
            <w:tcW w:w="4680" w:type="dxa"/>
          </w:tcPr>
          <w:p w14:paraId="00B62802" w14:textId="77777777" w:rsidR="001001DC" w:rsidRPr="008E57E9" w:rsidRDefault="001001DC" w:rsidP="001001DC">
            <w:pPr>
              <w:pStyle w:val="BodyText"/>
              <w:spacing w:after="0" w:line="360" w:lineRule="auto"/>
              <w:jc w:val="thaiDistribute"/>
              <w:rPr>
                <w:rFonts w:ascii="Arial" w:hAnsi="Arial"/>
                <w:szCs w:val="18"/>
              </w:rPr>
            </w:pPr>
          </w:p>
          <w:p w14:paraId="67298FD8" w14:textId="77777777" w:rsidR="001001DC" w:rsidRPr="008E57E9" w:rsidRDefault="008E57E9" w:rsidP="001001DC">
            <w:pPr>
              <w:pStyle w:val="BodyText"/>
              <w:spacing w:after="0" w:line="360" w:lineRule="auto"/>
              <w:jc w:val="thaiDistribute"/>
              <w:rPr>
                <w:rFonts w:ascii="Arial" w:hAnsi="Arial"/>
                <w:b/>
                <w:bCs/>
                <w:szCs w:val="18"/>
              </w:rPr>
            </w:pPr>
            <w:r w:rsidRPr="008E57E9">
              <w:rPr>
                <w:rFonts w:ascii="Arial" w:hAnsi="Arial"/>
                <w:b/>
                <w:bCs/>
                <w:szCs w:val="18"/>
                <w:u w:val="single"/>
              </w:rPr>
              <w:t>Accounting for business combination</w:t>
            </w:r>
          </w:p>
          <w:p w14:paraId="4080375F" w14:textId="77777777" w:rsidR="001001DC" w:rsidRPr="008E57E9" w:rsidRDefault="001001DC" w:rsidP="001001DC">
            <w:pPr>
              <w:pStyle w:val="BodyText"/>
              <w:spacing w:after="0" w:line="360" w:lineRule="auto"/>
              <w:jc w:val="thaiDistribute"/>
              <w:rPr>
                <w:rFonts w:ascii="Arial" w:hAnsi="Arial"/>
                <w:szCs w:val="18"/>
              </w:rPr>
            </w:pPr>
          </w:p>
          <w:p w14:paraId="11D91E04" w14:textId="77777777" w:rsidR="003076E4" w:rsidRPr="008528B9" w:rsidRDefault="008E57E9" w:rsidP="00B11344">
            <w:pPr>
              <w:pStyle w:val="BodyText"/>
              <w:spacing w:after="0" w:line="360" w:lineRule="auto"/>
              <w:jc w:val="thaiDistribute"/>
              <w:rPr>
                <w:color w:val="FF0000"/>
                <w:szCs w:val="18"/>
              </w:rPr>
            </w:pPr>
            <w:r w:rsidRPr="008E57E9">
              <w:rPr>
                <w:rFonts w:ascii="Arial" w:hAnsi="Arial"/>
                <w:szCs w:val="18"/>
              </w:rPr>
              <w:t xml:space="preserve">The </w:t>
            </w:r>
            <w:r w:rsidRPr="008528B9">
              <w:rPr>
                <w:rFonts w:ascii="Arial" w:hAnsi="Arial"/>
                <w:szCs w:val="18"/>
              </w:rPr>
              <w:t xml:space="preserve">Group and the Company acquired new businesses dealing with food restaurant, frozen food production and space for lease during the year ended 31 December 2016 </w:t>
            </w:r>
            <w:r w:rsidR="00B54814" w:rsidRPr="008528B9">
              <w:rPr>
                <w:rFonts w:ascii="Arial" w:hAnsi="Arial"/>
                <w:szCs w:val="18"/>
              </w:rPr>
              <w:t>totalling</w:t>
            </w:r>
            <w:r w:rsidRPr="008528B9">
              <w:rPr>
                <w:rFonts w:ascii="Arial" w:hAnsi="Arial"/>
                <w:szCs w:val="18"/>
              </w:rPr>
              <w:t xml:space="preserve"> Baht 262 million.</w:t>
            </w:r>
            <w:r w:rsidR="003076E4" w:rsidRPr="008528B9">
              <w:rPr>
                <w:rFonts w:ascii="Arial" w:hAnsi="Arial"/>
                <w:szCs w:val="18"/>
              </w:rPr>
              <w:t xml:space="preserve"> </w:t>
            </w:r>
          </w:p>
          <w:p w14:paraId="51614583" w14:textId="77777777" w:rsidR="003076E4" w:rsidRDefault="003076E4" w:rsidP="003076E4">
            <w:pPr>
              <w:spacing w:after="0" w:line="240" w:lineRule="auto"/>
              <w:jc w:val="both"/>
              <w:rPr>
                <w:noProof/>
                <w:sz w:val="10"/>
                <w:szCs w:val="10"/>
                <w:lang w:eastAsia="en-GB"/>
              </w:rPr>
            </w:pPr>
          </w:p>
          <w:p w14:paraId="1BB48610" w14:textId="77777777" w:rsidR="003076E4" w:rsidRDefault="003076E4" w:rsidP="003076E4">
            <w:pPr>
              <w:spacing w:after="0" w:line="240" w:lineRule="auto"/>
              <w:jc w:val="both"/>
              <w:rPr>
                <w:noProof/>
                <w:sz w:val="10"/>
                <w:szCs w:val="10"/>
                <w:lang w:eastAsia="en-GB"/>
              </w:rPr>
            </w:pPr>
          </w:p>
          <w:p w14:paraId="7787D49F" w14:textId="77777777" w:rsidR="00B527FC" w:rsidRDefault="003076E4" w:rsidP="008E57E9">
            <w:pPr>
              <w:pStyle w:val="BodyText"/>
              <w:spacing w:after="0" w:line="360" w:lineRule="auto"/>
              <w:jc w:val="thaiDistribute"/>
              <w:rPr>
                <w:rFonts w:ascii="Arial" w:hAnsi="Arial"/>
                <w:szCs w:val="18"/>
              </w:rPr>
            </w:pPr>
            <w:r>
              <w:rPr>
                <w:rFonts w:ascii="Arial" w:hAnsi="Arial"/>
                <w:szCs w:val="18"/>
              </w:rPr>
              <w:t>During the year 2017, the management determined that the fair value of the net identifiable assets acquired relating to intangible assets and a goodwill arose from business combination. The valuation of the intangible assets was performed as part of the Purchase Price Allocation by an independent expert</w:t>
            </w:r>
            <w:r w:rsidR="00B0118E">
              <w:rPr>
                <w:rFonts w:ascii="Arial" w:hAnsi="Arial"/>
                <w:szCs w:val="18"/>
              </w:rPr>
              <w:t>.</w:t>
            </w:r>
            <w:r>
              <w:rPr>
                <w:rFonts w:ascii="Arial" w:hAnsi="Arial"/>
                <w:szCs w:val="18"/>
              </w:rPr>
              <w:t xml:space="preserve"> </w:t>
            </w:r>
            <w:r w:rsidR="008E57E9" w:rsidRPr="008E57E9">
              <w:rPr>
                <w:rFonts w:ascii="Arial" w:hAnsi="Arial"/>
                <w:szCs w:val="18"/>
              </w:rPr>
              <w:t xml:space="preserve"> </w:t>
            </w:r>
          </w:p>
          <w:p w14:paraId="30F4DC89" w14:textId="77777777" w:rsidR="00B527FC" w:rsidRDefault="00B527FC" w:rsidP="008E57E9">
            <w:pPr>
              <w:pStyle w:val="BodyText"/>
              <w:spacing w:after="0" w:line="360" w:lineRule="auto"/>
              <w:jc w:val="thaiDistribute"/>
              <w:rPr>
                <w:rFonts w:ascii="Arial" w:hAnsi="Arial"/>
                <w:szCs w:val="18"/>
              </w:rPr>
            </w:pPr>
          </w:p>
          <w:p w14:paraId="3CBD4884" w14:textId="77777777" w:rsidR="008E57E9" w:rsidRDefault="008E57E9" w:rsidP="00B11344">
            <w:pPr>
              <w:pStyle w:val="BodyText"/>
              <w:spacing w:after="0" w:line="360" w:lineRule="auto"/>
              <w:jc w:val="thaiDistribute"/>
              <w:rPr>
                <w:rFonts w:ascii="Arial" w:hAnsi="Arial"/>
                <w:szCs w:val="18"/>
              </w:rPr>
            </w:pPr>
            <w:r w:rsidRPr="008E57E9">
              <w:rPr>
                <w:rFonts w:ascii="Arial" w:hAnsi="Arial"/>
                <w:szCs w:val="18"/>
              </w:rPr>
              <w:t>The measurement of fair values of identifiable assets acquired and liabilities assumed, including intangible assets, for such new businesses acquisition requires significant judgements, estimates and cash flows projections of management with complex determination. The determination of fair values also includes the consideration of the discount rate and a risk adjusted weighted average cost of capital.</w:t>
            </w:r>
          </w:p>
          <w:p w14:paraId="4493B423" w14:textId="77777777" w:rsidR="00CF2088" w:rsidRDefault="00CF2088" w:rsidP="00B11344">
            <w:pPr>
              <w:pStyle w:val="BodyText"/>
              <w:spacing w:after="0" w:line="360" w:lineRule="auto"/>
              <w:jc w:val="thaiDistribute"/>
              <w:rPr>
                <w:rFonts w:ascii="Arial" w:hAnsi="Arial"/>
                <w:szCs w:val="18"/>
              </w:rPr>
            </w:pPr>
          </w:p>
          <w:p w14:paraId="0B601788" w14:textId="77777777" w:rsidR="00CF2088" w:rsidRDefault="00CF2088" w:rsidP="00B11344">
            <w:pPr>
              <w:pStyle w:val="BodyText"/>
              <w:spacing w:after="0" w:line="360" w:lineRule="auto"/>
              <w:jc w:val="thaiDistribute"/>
              <w:rPr>
                <w:rFonts w:ascii="Arial" w:hAnsi="Arial"/>
                <w:szCs w:val="18"/>
              </w:rPr>
            </w:pPr>
            <w:r w:rsidRPr="00315663">
              <w:rPr>
                <w:rFonts w:ascii="Arial" w:hAnsi="Arial"/>
                <w:szCs w:val="18"/>
              </w:rPr>
              <w:t>The Group disclosed accounting policies for business combination in note 3 to financial statements and business acquisition in note 1</w:t>
            </w:r>
            <w:r>
              <w:rPr>
                <w:rFonts w:ascii="Arial" w:hAnsi="Arial"/>
                <w:szCs w:val="18"/>
              </w:rPr>
              <w:t>3</w:t>
            </w:r>
            <w:r w:rsidRPr="00315663">
              <w:rPr>
                <w:rFonts w:ascii="Arial" w:hAnsi="Arial"/>
                <w:szCs w:val="18"/>
              </w:rPr>
              <w:t xml:space="preserve"> to financial statements.</w:t>
            </w:r>
          </w:p>
          <w:p w14:paraId="682D7C0C" w14:textId="77777777" w:rsidR="00B00CEF" w:rsidRDefault="00B00CEF" w:rsidP="00B11344">
            <w:pPr>
              <w:pStyle w:val="BodyText"/>
              <w:spacing w:after="0" w:line="360" w:lineRule="auto"/>
              <w:jc w:val="thaiDistribute"/>
              <w:rPr>
                <w:rFonts w:ascii="Arial" w:hAnsi="Arial"/>
                <w:szCs w:val="18"/>
              </w:rPr>
            </w:pPr>
          </w:p>
          <w:p w14:paraId="029D5107" w14:textId="77777777" w:rsidR="00B00CEF" w:rsidRDefault="00B00CEF" w:rsidP="00B11344">
            <w:pPr>
              <w:pStyle w:val="BodyText"/>
              <w:spacing w:after="0" w:line="360" w:lineRule="auto"/>
              <w:jc w:val="thaiDistribute"/>
              <w:rPr>
                <w:rFonts w:ascii="Arial" w:hAnsi="Arial"/>
                <w:szCs w:val="18"/>
              </w:rPr>
            </w:pPr>
          </w:p>
          <w:p w14:paraId="18DB61A5" w14:textId="77777777" w:rsidR="00B00CEF" w:rsidRDefault="00B00CEF" w:rsidP="00B11344">
            <w:pPr>
              <w:pStyle w:val="BodyText"/>
              <w:spacing w:after="0" w:line="360" w:lineRule="auto"/>
              <w:jc w:val="thaiDistribute"/>
              <w:rPr>
                <w:rFonts w:ascii="Arial" w:hAnsi="Arial"/>
                <w:szCs w:val="18"/>
              </w:rPr>
            </w:pPr>
          </w:p>
          <w:p w14:paraId="5EB168B3" w14:textId="77777777" w:rsidR="00B00CEF" w:rsidRDefault="00B00CEF" w:rsidP="00B11344">
            <w:pPr>
              <w:pStyle w:val="BodyText"/>
              <w:spacing w:after="0" w:line="360" w:lineRule="auto"/>
              <w:jc w:val="thaiDistribute"/>
              <w:rPr>
                <w:rFonts w:ascii="Arial" w:hAnsi="Arial"/>
                <w:szCs w:val="18"/>
              </w:rPr>
            </w:pPr>
          </w:p>
          <w:p w14:paraId="47B0B4A1" w14:textId="77777777" w:rsidR="00B00CEF" w:rsidRDefault="00B00CEF" w:rsidP="00B11344">
            <w:pPr>
              <w:pStyle w:val="BodyText"/>
              <w:spacing w:after="0" w:line="360" w:lineRule="auto"/>
              <w:jc w:val="thaiDistribute"/>
              <w:rPr>
                <w:rFonts w:ascii="Arial" w:hAnsi="Arial"/>
                <w:szCs w:val="18"/>
              </w:rPr>
            </w:pPr>
          </w:p>
          <w:p w14:paraId="00C6BCDD" w14:textId="77777777" w:rsidR="00B00CEF" w:rsidRDefault="00B00CEF" w:rsidP="00B11344">
            <w:pPr>
              <w:pStyle w:val="BodyText"/>
              <w:spacing w:after="0" w:line="360" w:lineRule="auto"/>
              <w:jc w:val="thaiDistribute"/>
              <w:rPr>
                <w:rFonts w:ascii="Arial" w:hAnsi="Arial"/>
                <w:szCs w:val="18"/>
              </w:rPr>
            </w:pPr>
          </w:p>
          <w:p w14:paraId="5E54AE69" w14:textId="77777777" w:rsidR="00B00CEF" w:rsidRDefault="00B00CEF" w:rsidP="00B11344">
            <w:pPr>
              <w:pStyle w:val="BodyText"/>
              <w:spacing w:after="0" w:line="360" w:lineRule="auto"/>
              <w:jc w:val="thaiDistribute"/>
              <w:rPr>
                <w:rFonts w:ascii="Arial" w:hAnsi="Arial"/>
                <w:szCs w:val="18"/>
              </w:rPr>
            </w:pPr>
          </w:p>
          <w:p w14:paraId="1D45CA73" w14:textId="77777777" w:rsidR="00B00CEF" w:rsidRDefault="00B00CEF" w:rsidP="00B11344">
            <w:pPr>
              <w:pStyle w:val="BodyText"/>
              <w:spacing w:after="0" w:line="360" w:lineRule="auto"/>
              <w:jc w:val="thaiDistribute"/>
              <w:rPr>
                <w:rFonts w:ascii="Arial" w:hAnsi="Arial"/>
                <w:szCs w:val="18"/>
              </w:rPr>
            </w:pPr>
          </w:p>
          <w:p w14:paraId="200D28E3" w14:textId="77777777" w:rsidR="00B00CEF" w:rsidRDefault="00B00CEF" w:rsidP="00B11344">
            <w:pPr>
              <w:pStyle w:val="BodyText"/>
              <w:spacing w:after="0" w:line="360" w:lineRule="auto"/>
              <w:jc w:val="thaiDistribute"/>
              <w:rPr>
                <w:rFonts w:ascii="Arial" w:hAnsi="Arial"/>
                <w:szCs w:val="18"/>
              </w:rPr>
            </w:pPr>
          </w:p>
          <w:p w14:paraId="28379849" w14:textId="77777777" w:rsidR="00B00CEF" w:rsidRDefault="00B00CEF" w:rsidP="00B11344">
            <w:pPr>
              <w:pStyle w:val="BodyText"/>
              <w:spacing w:after="0" w:line="360" w:lineRule="auto"/>
              <w:jc w:val="thaiDistribute"/>
              <w:rPr>
                <w:rFonts w:ascii="Arial" w:hAnsi="Arial"/>
                <w:szCs w:val="18"/>
              </w:rPr>
            </w:pPr>
          </w:p>
          <w:p w14:paraId="00D01E27" w14:textId="77777777" w:rsidR="00B00CEF" w:rsidRDefault="00B00CEF" w:rsidP="00B11344">
            <w:pPr>
              <w:pStyle w:val="BodyText"/>
              <w:spacing w:after="0" w:line="360" w:lineRule="auto"/>
              <w:jc w:val="thaiDistribute"/>
              <w:rPr>
                <w:rFonts w:ascii="Arial" w:hAnsi="Arial"/>
                <w:szCs w:val="18"/>
              </w:rPr>
            </w:pPr>
          </w:p>
          <w:p w14:paraId="5A3D3934" w14:textId="77777777" w:rsidR="00B00CEF" w:rsidRDefault="00B00CEF" w:rsidP="00B11344">
            <w:pPr>
              <w:pStyle w:val="BodyText"/>
              <w:spacing w:after="0" w:line="360" w:lineRule="auto"/>
              <w:jc w:val="thaiDistribute"/>
              <w:rPr>
                <w:rFonts w:ascii="Arial" w:hAnsi="Arial"/>
                <w:szCs w:val="18"/>
              </w:rPr>
            </w:pPr>
          </w:p>
          <w:p w14:paraId="717287CA" w14:textId="4B215EC3" w:rsidR="00B00CEF" w:rsidRPr="008E57E9" w:rsidRDefault="00B00CEF" w:rsidP="00B11344">
            <w:pPr>
              <w:pStyle w:val="BodyText"/>
              <w:spacing w:after="0" w:line="360" w:lineRule="auto"/>
              <w:jc w:val="thaiDistribute"/>
              <w:rPr>
                <w:rFonts w:ascii="Arial" w:hAnsi="Arial"/>
                <w:szCs w:val="18"/>
              </w:rPr>
            </w:pPr>
          </w:p>
        </w:tc>
        <w:tc>
          <w:tcPr>
            <w:tcW w:w="3978" w:type="dxa"/>
          </w:tcPr>
          <w:p w14:paraId="51D051DC" w14:textId="77777777" w:rsidR="001001DC" w:rsidRPr="008E57E9" w:rsidRDefault="001001DC" w:rsidP="00B11344">
            <w:pPr>
              <w:pStyle w:val="BodyText"/>
              <w:tabs>
                <w:tab w:val="left" w:pos="258"/>
              </w:tabs>
              <w:spacing w:after="0" w:line="360" w:lineRule="auto"/>
              <w:ind w:left="249" w:hanging="249"/>
              <w:jc w:val="thaiDistribute"/>
              <w:rPr>
                <w:rFonts w:ascii="Arial" w:hAnsi="Arial"/>
                <w:szCs w:val="18"/>
              </w:rPr>
            </w:pPr>
          </w:p>
          <w:p w14:paraId="3FE139F7" w14:textId="77777777" w:rsidR="00315663" w:rsidRDefault="00315663" w:rsidP="00B11344">
            <w:pPr>
              <w:pStyle w:val="BodyText"/>
              <w:tabs>
                <w:tab w:val="left" w:pos="258"/>
              </w:tabs>
              <w:spacing w:after="0" w:line="360" w:lineRule="auto"/>
              <w:ind w:left="249" w:hanging="249"/>
              <w:jc w:val="thaiDistribute"/>
              <w:rPr>
                <w:rFonts w:ascii="Arial" w:hAnsi="Arial"/>
                <w:szCs w:val="18"/>
              </w:rPr>
            </w:pPr>
          </w:p>
          <w:p w14:paraId="3E7998CA" w14:textId="77777777" w:rsidR="008E57E9" w:rsidRPr="008E57E9" w:rsidRDefault="008E57E9" w:rsidP="00B11344">
            <w:pPr>
              <w:pStyle w:val="BodyText"/>
              <w:tabs>
                <w:tab w:val="left" w:pos="258"/>
              </w:tabs>
              <w:spacing w:after="0" w:line="360" w:lineRule="auto"/>
              <w:ind w:left="249" w:hanging="249"/>
              <w:jc w:val="thaiDistribute"/>
              <w:rPr>
                <w:rFonts w:ascii="Arial" w:hAnsi="Arial"/>
                <w:szCs w:val="18"/>
              </w:rPr>
            </w:pPr>
          </w:p>
          <w:p w14:paraId="59E751FA" w14:textId="77777777" w:rsidR="008E57E9" w:rsidRPr="008E57E9" w:rsidRDefault="008E57E9" w:rsidP="00B11344">
            <w:pPr>
              <w:pStyle w:val="BodyText"/>
              <w:tabs>
                <w:tab w:val="left" w:pos="258"/>
              </w:tabs>
              <w:spacing w:after="0" w:line="360" w:lineRule="auto"/>
              <w:ind w:left="249" w:hanging="249"/>
              <w:jc w:val="thaiDistribute"/>
              <w:rPr>
                <w:rFonts w:ascii="Arial" w:hAnsi="Arial"/>
                <w:szCs w:val="18"/>
              </w:rPr>
            </w:pPr>
            <w:r w:rsidRPr="008E57E9">
              <w:rPr>
                <w:rFonts w:ascii="Arial" w:hAnsi="Arial"/>
                <w:szCs w:val="18"/>
              </w:rPr>
              <w:t>-</w:t>
            </w:r>
            <w:r w:rsidRPr="008E57E9">
              <w:rPr>
                <w:rFonts w:ascii="Arial" w:hAnsi="Arial"/>
                <w:szCs w:val="18"/>
              </w:rPr>
              <w:tab/>
              <w:t>Assessed the completeness of fair value adjustments made by management and examined details of assets and liabilities at the acquisition date</w:t>
            </w:r>
          </w:p>
          <w:p w14:paraId="1A40C06F" w14:textId="77777777" w:rsidR="008E57E9" w:rsidRPr="008E57E9" w:rsidRDefault="008E57E9" w:rsidP="00B11344">
            <w:pPr>
              <w:pStyle w:val="BodyText"/>
              <w:tabs>
                <w:tab w:val="left" w:pos="258"/>
              </w:tabs>
              <w:spacing w:after="0" w:line="360" w:lineRule="auto"/>
              <w:ind w:left="249" w:hanging="249"/>
              <w:jc w:val="thaiDistribute"/>
              <w:rPr>
                <w:rFonts w:ascii="Arial" w:hAnsi="Arial"/>
                <w:szCs w:val="18"/>
              </w:rPr>
            </w:pPr>
            <w:r w:rsidRPr="008E57E9">
              <w:rPr>
                <w:rFonts w:ascii="Arial" w:hAnsi="Arial"/>
                <w:szCs w:val="18"/>
              </w:rPr>
              <w:t>-</w:t>
            </w:r>
            <w:r w:rsidRPr="008E57E9">
              <w:rPr>
                <w:rFonts w:ascii="Arial" w:hAnsi="Arial"/>
                <w:szCs w:val="18"/>
              </w:rPr>
              <w:tab/>
              <w:t xml:space="preserve">Reviewed the purchase prices allocation made by expert. </w:t>
            </w:r>
          </w:p>
          <w:p w14:paraId="41232948" w14:textId="77777777" w:rsidR="001001DC" w:rsidRDefault="008E57E9" w:rsidP="00B11344">
            <w:pPr>
              <w:pStyle w:val="BodyText"/>
              <w:tabs>
                <w:tab w:val="left" w:pos="258"/>
              </w:tabs>
              <w:spacing w:after="0" w:line="360" w:lineRule="auto"/>
              <w:ind w:left="249" w:hanging="249"/>
              <w:jc w:val="thaiDistribute"/>
              <w:rPr>
                <w:rFonts w:ascii="Arial" w:hAnsi="Arial"/>
                <w:szCs w:val="18"/>
              </w:rPr>
            </w:pPr>
            <w:r w:rsidRPr="008E57E9">
              <w:rPr>
                <w:rFonts w:ascii="Arial" w:hAnsi="Arial"/>
                <w:szCs w:val="18"/>
              </w:rPr>
              <w:t>-</w:t>
            </w:r>
            <w:r w:rsidRPr="008E57E9">
              <w:rPr>
                <w:rFonts w:ascii="Arial" w:hAnsi="Arial"/>
                <w:szCs w:val="18"/>
              </w:rPr>
              <w:tab/>
              <w:t>Evaluated the professional competency and independency of expert.</w:t>
            </w:r>
          </w:p>
          <w:p w14:paraId="7CF38984" w14:textId="77777777" w:rsidR="00B11344" w:rsidRPr="008E57E9" w:rsidRDefault="00B11344" w:rsidP="00B11344">
            <w:pPr>
              <w:pStyle w:val="BodyText"/>
              <w:tabs>
                <w:tab w:val="left" w:pos="258"/>
              </w:tabs>
              <w:spacing w:after="0" w:line="360" w:lineRule="auto"/>
              <w:ind w:left="249" w:hanging="249"/>
              <w:jc w:val="thaiDistribute"/>
              <w:rPr>
                <w:rFonts w:ascii="Arial" w:hAnsi="Arial"/>
                <w:szCs w:val="18"/>
              </w:rPr>
            </w:pPr>
            <w:r w:rsidRPr="008E57E9">
              <w:rPr>
                <w:rFonts w:ascii="Arial" w:hAnsi="Arial"/>
                <w:szCs w:val="18"/>
              </w:rPr>
              <w:t>-</w:t>
            </w:r>
            <w:r w:rsidRPr="008E57E9">
              <w:rPr>
                <w:rFonts w:ascii="Arial" w:hAnsi="Arial"/>
                <w:szCs w:val="18"/>
              </w:rPr>
              <w:tab/>
              <w:t>Tested the reasonable of cash flows projection and discount rates for calculation of fair value of assets</w:t>
            </w:r>
          </w:p>
          <w:p w14:paraId="25EF8F68" w14:textId="77777777" w:rsidR="00B11344" w:rsidRPr="008E57E9" w:rsidRDefault="00B11344" w:rsidP="00B11344">
            <w:pPr>
              <w:pStyle w:val="BodyText"/>
              <w:tabs>
                <w:tab w:val="left" w:pos="258"/>
              </w:tabs>
              <w:spacing w:after="0" w:line="360" w:lineRule="auto"/>
              <w:ind w:left="249" w:hanging="249"/>
              <w:jc w:val="thaiDistribute"/>
              <w:rPr>
                <w:rFonts w:ascii="Arial" w:hAnsi="Arial"/>
                <w:szCs w:val="18"/>
              </w:rPr>
            </w:pPr>
            <w:r w:rsidRPr="008E57E9">
              <w:rPr>
                <w:rFonts w:ascii="Arial" w:hAnsi="Arial"/>
                <w:szCs w:val="18"/>
              </w:rPr>
              <w:t>-</w:t>
            </w:r>
            <w:r w:rsidRPr="008E57E9">
              <w:rPr>
                <w:rFonts w:ascii="Arial" w:hAnsi="Arial"/>
                <w:szCs w:val="18"/>
              </w:rPr>
              <w:tab/>
              <w:t>Considered the adequacy of the Group’s disclosure for the accounting policies and amount recognition for business acquisition.</w:t>
            </w:r>
          </w:p>
          <w:p w14:paraId="725D4565" w14:textId="77777777" w:rsidR="00B11344" w:rsidRPr="008E57E9" w:rsidRDefault="00B11344" w:rsidP="00B11344">
            <w:pPr>
              <w:pStyle w:val="BodyText"/>
              <w:tabs>
                <w:tab w:val="left" w:pos="258"/>
              </w:tabs>
              <w:spacing w:after="0" w:line="360" w:lineRule="auto"/>
              <w:ind w:left="249" w:hanging="249"/>
              <w:jc w:val="thaiDistribute"/>
              <w:rPr>
                <w:rFonts w:ascii="Arial" w:hAnsi="Arial"/>
                <w:szCs w:val="18"/>
              </w:rPr>
            </w:pPr>
          </w:p>
        </w:tc>
      </w:tr>
    </w:tbl>
    <w:p w14:paraId="43520D5B" w14:textId="77777777" w:rsidR="001001DC" w:rsidRDefault="001001DC" w:rsidP="001001DC">
      <w:pPr>
        <w:pStyle w:val="BodyText"/>
        <w:spacing w:after="0" w:line="360" w:lineRule="auto"/>
        <w:jc w:val="thaiDistribute"/>
        <w:rPr>
          <w:rFonts w:ascii="Arial" w:hAnsi="Arial"/>
          <w:sz w:val="19"/>
          <w:szCs w:val="19"/>
        </w:rPr>
      </w:pPr>
    </w:p>
    <w:p w14:paraId="3DD731B4" w14:textId="77777777" w:rsidR="00CF2088" w:rsidRDefault="00CF2088" w:rsidP="001001DC">
      <w:pPr>
        <w:pStyle w:val="BodyText"/>
        <w:spacing w:after="0" w:line="360" w:lineRule="auto"/>
        <w:jc w:val="thaiDistribute"/>
        <w:rPr>
          <w:rFonts w:ascii="Arial" w:hAnsi="Arial"/>
          <w:sz w:val="19"/>
          <w:szCs w:val="19"/>
        </w:rPr>
      </w:pPr>
    </w:p>
    <w:p w14:paraId="039A9179" w14:textId="77777777" w:rsidR="00CF2088" w:rsidRDefault="00CF2088" w:rsidP="001001DC">
      <w:pPr>
        <w:pStyle w:val="BodyText"/>
        <w:spacing w:after="0" w:line="360" w:lineRule="auto"/>
        <w:jc w:val="thaiDistribute"/>
        <w:rPr>
          <w:rFonts w:ascii="Arial" w:hAnsi="Arial"/>
          <w:sz w:val="19"/>
          <w:szCs w:val="19"/>
        </w:rPr>
      </w:pPr>
    </w:p>
    <w:p w14:paraId="5BCB8295" w14:textId="77777777" w:rsidR="00CF2088" w:rsidRDefault="00CF2088" w:rsidP="001001DC">
      <w:pPr>
        <w:pStyle w:val="BodyText"/>
        <w:spacing w:after="0" w:line="360" w:lineRule="auto"/>
        <w:jc w:val="thaiDistribute"/>
        <w:rPr>
          <w:rFonts w:ascii="Arial" w:hAnsi="Arial"/>
          <w:sz w:val="19"/>
          <w:szCs w:val="19"/>
        </w:rPr>
      </w:pPr>
    </w:p>
    <w:p w14:paraId="295D6DBD" w14:textId="77777777" w:rsidR="00CF2088" w:rsidRDefault="00CF2088" w:rsidP="001001DC">
      <w:pPr>
        <w:pStyle w:val="BodyText"/>
        <w:spacing w:after="0" w:line="360" w:lineRule="auto"/>
        <w:jc w:val="thaiDistribute"/>
        <w:rPr>
          <w:rFonts w:ascii="Arial" w:hAnsi="Arial"/>
          <w:sz w:val="19"/>
          <w:szCs w:val="19"/>
        </w:rPr>
      </w:pPr>
    </w:p>
    <w:tbl>
      <w:tblPr>
        <w:tblStyle w:val="TableGrid"/>
        <w:tblW w:w="8658" w:type="dxa"/>
        <w:tblInd w:w="-104" w:type="dxa"/>
        <w:tblLook w:val="04A0" w:firstRow="1" w:lastRow="0" w:firstColumn="1" w:lastColumn="0" w:noHBand="0" w:noVBand="1"/>
      </w:tblPr>
      <w:tblGrid>
        <w:gridCol w:w="4680"/>
        <w:gridCol w:w="3978"/>
      </w:tblGrid>
      <w:tr w:rsidR="008E57E9" w:rsidRPr="008E57E9" w14:paraId="6A55790F" w14:textId="77777777" w:rsidTr="00B11344">
        <w:trPr>
          <w:trHeight w:val="360"/>
        </w:trPr>
        <w:tc>
          <w:tcPr>
            <w:tcW w:w="4680" w:type="dxa"/>
            <w:vAlign w:val="center"/>
          </w:tcPr>
          <w:p w14:paraId="15EEE749" w14:textId="77777777" w:rsidR="008E57E9" w:rsidRPr="008E57E9" w:rsidRDefault="008E57E9" w:rsidP="00693BD0">
            <w:pPr>
              <w:pStyle w:val="BodyText"/>
              <w:spacing w:after="0" w:line="360" w:lineRule="auto"/>
              <w:jc w:val="thaiDistribute"/>
              <w:rPr>
                <w:rFonts w:ascii="Arial" w:hAnsi="Arial"/>
                <w:b/>
                <w:bCs/>
                <w:szCs w:val="18"/>
              </w:rPr>
            </w:pPr>
            <w:r w:rsidRPr="008E57E9">
              <w:rPr>
                <w:rFonts w:ascii="Arial" w:hAnsi="Arial"/>
                <w:b/>
                <w:bCs/>
                <w:szCs w:val="18"/>
              </w:rPr>
              <w:lastRenderedPageBreak/>
              <w:t>The key audit matter</w:t>
            </w:r>
          </w:p>
        </w:tc>
        <w:tc>
          <w:tcPr>
            <w:tcW w:w="3978" w:type="dxa"/>
            <w:vAlign w:val="center"/>
          </w:tcPr>
          <w:p w14:paraId="092BA494" w14:textId="77777777" w:rsidR="008E57E9" w:rsidRPr="008E57E9" w:rsidRDefault="008E57E9" w:rsidP="00693BD0">
            <w:pPr>
              <w:pStyle w:val="BodyText"/>
              <w:spacing w:after="0" w:line="360" w:lineRule="auto"/>
              <w:jc w:val="thaiDistribute"/>
              <w:rPr>
                <w:rFonts w:ascii="Arial" w:hAnsi="Arial"/>
                <w:b/>
                <w:bCs/>
                <w:szCs w:val="18"/>
              </w:rPr>
            </w:pPr>
            <w:r w:rsidRPr="008E57E9">
              <w:rPr>
                <w:rFonts w:ascii="Arial" w:hAnsi="Arial"/>
                <w:b/>
                <w:bCs/>
                <w:szCs w:val="18"/>
              </w:rPr>
              <w:t>Audit Procedures</w:t>
            </w:r>
          </w:p>
        </w:tc>
      </w:tr>
      <w:tr w:rsidR="008E57E9" w:rsidRPr="008E57E9" w14:paraId="22309126" w14:textId="77777777" w:rsidTr="00693BD0">
        <w:tc>
          <w:tcPr>
            <w:tcW w:w="4680" w:type="dxa"/>
          </w:tcPr>
          <w:p w14:paraId="6C123699" w14:textId="77777777" w:rsidR="008E57E9" w:rsidRDefault="008E57E9" w:rsidP="00693BD0">
            <w:pPr>
              <w:pStyle w:val="BodyText"/>
              <w:spacing w:after="0" w:line="360" w:lineRule="auto"/>
              <w:jc w:val="thaiDistribute"/>
              <w:rPr>
                <w:rFonts w:ascii="Arial" w:hAnsi="Arial"/>
                <w:szCs w:val="18"/>
              </w:rPr>
            </w:pPr>
          </w:p>
          <w:p w14:paraId="11C578FB" w14:textId="77777777" w:rsidR="008E57E9" w:rsidRDefault="008E57E9" w:rsidP="00693BD0">
            <w:pPr>
              <w:pStyle w:val="BodyText"/>
              <w:spacing w:after="0" w:line="360" w:lineRule="auto"/>
              <w:jc w:val="thaiDistribute"/>
              <w:rPr>
                <w:rFonts w:ascii="Arial" w:hAnsi="Arial"/>
                <w:b/>
                <w:bCs/>
                <w:szCs w:val="18"/>
                <w:u w:val="single"/>
              </w:rPr>
            </w:pPr>
            <w:r w:rsidRPr="008E57E9">
              <w:rPr>
                <w:rFonts w:ascii="Arial" w:hAnsi="Arial"/>
                <w:b/>
                <w:bCs/>
                <w:szCs w:val="18"/>
                <w:u w:val="single"/>
              </w:rPr>
              <w:t>Impairment of</w:t>
            </w:r>
            <w:r w:rsidR="00B527FC">
              <w:rPr>
                <w:rFonts w:ascii="Arial" w:hAnsi="Arial"/>
                <w:b/>
                <w:bCs/>
                <w:szCs w:val="18"/>
                <w:u w:val="single"/>
              </w:rPr>
              <w:t xml:space="preserve"> building and</w:t>
            </w:r>
            <w:r w:rsidR="00B527FC" w:rsidRPr="008E57E9">
              <w:rPr>
                <w:rFonts w:ascii="Arial" w:hAnsi="Arial"/>
                <w:b/>
                <w:bCs/>
                <w:szCs w:val="18"/>
                <w:u w:val="single"/>
              </w:rPr>
              <w:t xml:space="preserve"> equipment</w:t>
            </w:r>
          </w:p>
          <w:p w14:paraId="5FBEF027" w14:textId="77777777" w:rsidR="008E57E9" w:rsidRDefault="008E57E9" w:rsidP="00693BD0">
            <w:pPr>
              <w:pStyle w:val="BodyText"/>
              <w:spacing w:after="0" w:line="360" w:lineRule="auto"/>
              <w:jc w:val="thaiDistribute"/>
              <w:rPr>
                <w:rFonts w:ascii="Arial" w:hAnsi="Arial"/>
                <w:b/>
                <w:bCs/>
                <w:szCs w:val="18"/>
                <w:u w:val="single"/>
              </w:rPr>
            </w:pPr>
          </w:p>
          <w:p w14:paraId="3B0FE022" w14:textId="77777777" w:rsidR="00423EB5" w:rsidRDefault="008E57E9" w:rsidP="00693BD0">
            <w:pPr>
              <w:pStyle w:val="BodyText"/>
              <w:spacing w:after="0" w:line="360" w:lineRule="auto"/>
              <w:jc w:val="thaiDistribute"/>
              <w:rPr>
                <w:rFonts w:ascii="Arial" w:hAnsi="Arial"/>
                <w:szCs w:val="18"/>
              </w:rPr>
            </w:pPr>
            <w:r w:rsidRPr="008E57E9">
              <w:rPr>
                <w:rFonts w:ascii="Arial" w:hAnsi="Arial"/>
                <w:szCs w:val="18"/>
              </w:rPr>
              <w:t xml:space="preserve">The Group has recognized allowance for impairment of </w:t>
            </w:r>
            <w:r w:rsidR="00B476FC">
              <w:rPr>
                <w:rFonts w:ascii="Arial" w:hAnsi="Arial"/>
                <w:szCs w:val="18"/>
              </w:rPr>
              <w:t xml:space="preserve">building and </w:t>
            </w:r>
            <w:r w:rsidRPr="008E57E9">
              <w:rPr>
                <w:rFonts w:ascii="Arial" w:hAnsi="Arial"/>
                <w:szCs w:val="18"/>
              </w:rPr>
              <w:t xml:space="preserve">equipment in advertising </w:t>
            </w:r>
            <w:r w:rsidR="00B476FC">
              <w:rPr>
                <w:rFonts w:ascii="Arial" w:hAnsi="Arial"/>
                <w:szCs w:val="18"/>
              </w:rPr>
              <w:t xml:space="preserve">and food </w:t>
            </w:r>
            <w:r w:rsidRPr="008E57E9">
              <w:rPr>
                <w:rFonts w:ascii="Arial" w:hAnsi="Arial"/>
                <w:szCs w:val="18"/>
              </w:rPr>
              <w:t>business</w:t>
            </w:r>
            <w:r w:rsidR="00B476FC">
              <w:rPr>
                <w:rFonts w:ascii="Arial" w:hAnsi="Arial"/>
                <w:szCs w:val="18"/>
              </w:rPr>
              <w:t xml:space="preserve"> </w:t>
            </w:r>
            <w:r w:rsidRPr="008E57E9">
              <w:rPr>
                <w:rFonts w:ascii="Arial" w:hAnsi="Arial"/>
                <w:szCs w:val="18"/>
              </w:rPr>
              <w:t xml:space="preserve">during the year ended 31 December </w:t>
            </w:r>
            <w:r w:rsidR="00EC704D" w:rsidRPr="008E57E9">
              <w:rPr>
                <w:rFonts w:ascii="Arial" w:hAnsi="Arial"/>
                <w:szCs w:val="18"/>
              </w:rPr>
              <w:t>201</w:t>
            </w:r>
            <w:r w:rsidR="00EC704D">
              <w:rPr>
                <w:rFonts w:ascii="Arial" w:hAnsi="Arial"/>
                <w:szCs w:val="18"/>
              </w:rPr>
              <w:t>7</w:t>
            </w:r>
            <w:r w:rsidR="00EC704D" w:rsidRPr="008E57E9">
              <w:rPr>
                <w:rFonts w:ascii="Arial" w:hAnsi="Arial"/>
                <w:szCs w:val="18"/>
              </w:rPr>
              <w:t xml:space="preserve"> </w:t>
            </w:r>
            <w:r w:rsidRPr="008E57E9">
              <w:rPr>
                <w:rFonts w:ascii="Arial" w:hAnsi="Arial"/>
                <w:szCs w:val="18"/>
              </w:rPr>
              <w:t xml:space="preserve">of Baht </w:t>
            </w:r>
            <w:r w:rsidR="00ED3FE3">
              <w:rPr>
                <w:rFonts w:ascii="Arial" w:hAnsi="Arial"/>
                <w:szCs w:val="18"/>
              </w:rPr>
              <w:t>38</w:t>
            </w:r>
            <w:r w:rsidRPr="008E57E9">
              <w:rPr>
                <w:rFonts w:ascii="Arial" w:hAnsi="Arial"/>
                <w:szCs w:val="18"/>
              </w:rPr>
              <w:t xml:space="preserve"> million. I focused on this because such the group has continuous losses from this </w:t>
            </w:r>
            <w:r w:rsidRPr="008E57E9">
              <w:rPr>
                <w:rFonts w:ascii="Arial" w:hAnsi="Arial"/>
                <w:spacing w:val="-4"/>
                <w:szCs w:val="18"/>
              </w:rPr>
              <w:t>business unit operations. The determination of impairment</w:t>
            </w:r>
            <w:r w:rsidRPr="008E57E9">
              <w:rPr>
                <w:rFonts w:ascii="Arial" w:hAnsi="Arial"/>
                <w:szCs w:val="18"/>
              </w:rPr>
              <w:t xml:space="preserve"> is mainly based on the significant judgement of management including consideration and assessment of operations in the future from such assets. </w:t>
            </w:r>
          </w:p>
          <w:p w14:paraId="6B165BA1" w14:textId="77777777" w:rsidR="00B053C6" w:rsidRDefault="00B053C6" w:rsidP="00693BD0">
            <w:pPr>
              <w:pStyle w:val="BodyText"/>
              <w:spacing w:after="0" w:line="360" w:lineRule="auto"/>
              <w:jc w:val="thaiDistribute"/>
              <w:rPr>
                <w:rFonts w:ascii="Arial" w:hAnsi="Arial"/>
                <w:szCs w:val="18"/>
              </w:rPr>
            </w:pPr>
          </w:p>
          <w:p w14:paraId="53C6232D" w14:textId="77777777" w:rsidR="008E57E9" w:rsidRPr="008E57E9" w:rsidRDefault="008E57E9" w:rsidP="00693BD0">
            <w:pPr>
              <w:pStyle w:val="BodyText"/>
              <w:spacing w:after="0" w:line="360" w:lineRule="auto"/>
              <w:jc w:val="thaiDistribute"/>
              <w:rPr>
                <w:rFonts w:ascii="Arial" w:hAnsi="Arial"/>
                <w:szCs w:val="18"/>
              </w:rPr>
            </w:pPr>
            <w:r w:rsidRPr="008E57E9">
              <w:rPr>
                <w:rFonts w:ascii="Arial" w:hAnsi="Arial"/>
                <w:szCs w:val="18"/>
              </w:rPr>
              <w:t>The Group disclosure relating to the impairment is included in note 1</w:t>
            </w:r>
            <w:r w:rsidR="00640D06">
              <w:rPr>
                <w:rFonts w:ascii="Arial" w:hAnsi="Arial"/>
                <w:szCs w:val="18"/>
              </w:rPr>
              <w:t>6</w:t>
            </w:r>
            <w:r w:rsidRPr="008E57E9">
              <w:rPr>
                <w:rFonts w:ascii="Arial" w:hAnsi="Arial"/>
                <w:szCs w:val="18"/>
              </w:rPr>
              <w:t xml:space="preserve"> to financial statements.</w:t>
            </w:r>
          </w:p>
        </w:tc>
        <w:tc>
          <w:tcPr>
            <w:tcW w:w="3978" w:type="dxa"/>
          </w:tcPr>
          <w:p w14:paraId="73406091" w14:textId="77777777" w:rsidR="008E57E9" w:rsidRDefault="008E57E9" w:rsidP="00ED3FE3">
            <w:pPr>
              <w:pStyle w:val="BodyText"/>
              <w:spacing w:after="0" w:line="360" w:lineRule="auto"/>
              <w:jc w:val="both"/>
              <w:rPr>
                <w:rFonts w:ascii="Arial" w:hAnsi="Arial"/>
                <w:szCs w:val="18"/>
              </w:rPr>
            </w:pPr>
          </w:p>
          <w:p w14:paraId="07C5981C" w14:textId="77777777" w:rsidR="008E57E9" w:rsidRDefault="008E57E9" w:rsidP="00ED3FE3">
            <w:pPr>
              <w:pStyle w:val="BodyText"/>
              <w:spacing w:after="0" w:line="360" w:lineRule="auto"/>
              <w:jc w:val="both"/>
              <w:rPr>
                <w:rFonts w:ascii="Arial" w:hAnsi="Arial"/>
                <w:szCs w:val="18"/>
              </w:rPr>
            </w:pPr>
          </w:p>
          <w:p w14:paraId="42692058" w14:textId="77777777" w:rsidR="008E57E9" w:rsidRDefault="008E57E9" w:rsidP="00ED3FE3">
            <w:pPr>
              <w:pStyle w:val="BodyText"/>
              <w:spacing w:after="0" w:line="360" w:lineRule="auto"/>
              <w:jc w:val="both"/>
              <w:rPr>
                <w:rFonts w:ascii="Arial" w:hAnsi="Arial"/>
                <w:szCs w:val="18"/>
              </w:rPr>
            </w:pPr>
          </w:p>
          <w:p w14:paraId="560AB652" w14:textId="77777777" w:rsidR="008E57E9" w:rsidRPr="008E57E9" w:rsidRDefault="008E57E9" w:rsidP="00ED3FE3">
            <w:pPr>
              <w:pStyle w:val="BodyText"/>
              <w:spacing w:after="0" w:line="360" w:lineRule="auto"/>
              <w:ind w:left="285" w:hanging="285"/>
              <w:jc w:val="both"/>
              <w:rPr>
                <w:rFonts w:ascii="Arial" w:hAnsi="Arial"/>
                <w:szCs w:val="18"/>
              </w:rPr>
            </w:pPr>
            <w:r w:rsidRPr="008E57E9">
              <w:rPr>
                <w:rFonts w:ascii="Arial" w:hAnsi="Arial"/>
                <w:szCs w:val="18"/>
              </w:rPr>
              <w:t>-</w:t>
            </w:r>
            <w:r w:rsidRPr="008E57E9">
              <w:rPr>
                <w:rFonts w:ascii="Arial" w:hAnsi="Arial"/>
                <w:szCs w:val="18"/>
              </w:rPr>
              <w:tab/>
              <w:t>Assessed impairment calculation made by</w:t>
            </w:r>
            <w:r w:rsidR="00ED3FE3">
              <w:rPr>
                <w:rFonts w:ascii="Arial" w:hAnsi="Arial"/>
                <w:szCs w:val="18"/>
              </w:rPr>
              <w:t xml:space="preserve"> </w:t>
            </w:r>
            <w:r w:rsidRPr="008E57E9">
              <w:rPr>
                <w:rFonts w:ascii="Arial" w:hAnsi="Arial"/>
                <w:szCs w:val="18"/>
              </w:rPr>
              <w:t>management and assessed cash flows projections for measurement of discounted cash generation</w:t>
            </w:r>
          </w:p>
          <w:p w14:paraId="74014645" w14:textId="77777777" w:rsidR="008E57E9" w:rsidRPr="008E57E9" w:rsidRDefault="008E57E9" w:rsidP="00ED3FE3">
            <w:pPr>
              <w:pStyle w:val="BodyText"/>
              <w:spacing w:after="0" w:line="360" w:lineRule="auto"/>
              <w:ind w:left="303" w:hanging="315"/>
              <w:jc w:val="both"/>
              <w:rPr>
                <w:rFonts w:ascii="Arial" w:hAnsi="Arial"/>
                <w:szCs w:val="18"/>
              </w:rPr>
            </w:pPr>
            <w:r w:rsidRPr="008E57E9">
              <w:rPr>
                <w:rFonts w:ascii="Arial" w:hAnsi="Arial"/>
                <w:szCs w:val="18"/>
              </w:rPr>
              <w:t>-</w:t>
            </w:r>
            <w:r w:rsidRPr="008E57E9">
              <w:rPr>
                <w:rFonts w:ascii="Arial" w:hAnsi="Arial"/>
                <w:szCs w:val="18"/>
              </w:rPr>
              <w:tab/>
              <w:t>Assessed the appropriateness of</w:t>
            </w:r>
            <w:r w:rsidR="00ED3FE3">
              <w:rPr>
                <w:rFonts w:ascii="Arial" w:hAnsi="Arial"/>
                <w:szCs w:val="18"/>
              </w:rPr>
              <w:t xml:space="preserve"> </w:t>
            </w:r>
            <w:r w:rsidRPr="008E57E9">
              <w:rPr>
                <w:rFonts w:ascii="Arial" w:hAnsi="Arial"/>
                <w:szCs w:val="18"/>
              </w:rPr>
              <w:t xml:space="preserve">the </w:t>
            </w:r>
            <w:r w:rsidRPr="008E57E9">
              <w:rPr>
                <w:rFonts w:ascii="Arial" w:hAnsi="Arial"/>
                <w:spacing w:val="-8"/>
                <w:szCs w:val="18"/>
              </w:rPr>
              <w:t>assessment procedures made by management</w:t>
            </w:r>
            <w:r w:rsidRPr="008E57E9">
              <w:rPr>
                <w:rFonts w:ascii="Arial" w:hAnsi="Arial"/>
                <w:szCs w:val="18"/>
              </w:rPr>
              <w:t xml:space="preserve"> for valuation of assets</w:t>
            </w:r>
          </w:p>
          <w:p w14:paraId="6FF1C724" w14:textId="77777777" w:rsidR="008E57E9" w:rsidRPr="008E57E9" w:rsidRDefault="008E57E9" w:rsidP="00ED3FE3">
            <w:pPr>
              <w:pStyle w:val="BodyText"/>
              <w:spacing w:after="0" w:line="360" w:lineRule="auto"/>
              <w:ind w:left="321" w:hanging="321"/>
              <w:jc w:val="both"/>
              <w:rPr>
                <w:rFonts w:ascii="Arial" w:hAnsi="Arial"/>
                <w:szCs w:val="18"/>
              </w:rPr>
            </w:pPr>
            <w:r w:rsidRPr="008E57E9">
              <w:rPr>
                <w:rFonts w:ascii="Arial" w:hAnsi="Arial"/>
                <w:szCs w:val="18"/>
              </w:rPr>
              <w:t>-</w:t>
            </w:r>
            <w:r w:rsidRPr="008E57E9">
              <w:rPr>
                <w:rFonts w:ascii="Arial" w:hAnsi="Arial"/>
                <w:szCs w:val="18"/>
              </w:rPr>
              <w:tab/>
              <w:t>Tested calculation, obtained an understanding, and tested the projection which the Group applied</w:t>
            </w:r>
          </w:p>
          <w:p w14:paraId="29719682" w14:textId="77777777" w:rsidR="008E57E9" w:rsidRPr="008E57E9" w:rsidRDefault="008E57E9" w:rsidP="00ED3FE3">
            <w:pPr>
              <w:pStyle w:val="BodyText"/>
              <w:spacing w:after="0" w:line="360" w:lineRule="auto"/>
              <w:ind w:left="303" w:hanging="303"/>
              <w:jc w:val="both"/>
              <w:rPr>
                <w:rFonts w:ascii="Arial" w:hAnsi="Arial"/>
                <w:szCs w:val="18"/>
              </w:rPr>
            </w:pPr>
            <w:r w:rsidRPr="008E57E9">
              <w:rPr>
                <w:rFonts w:ascii="Arial" w:hAnsi="Arial"/>
                <w:szCs w:val="18"/>
              </w:rPr>
              <w:t>-</w:t>
            </w:r>
            <w:r w:rsidRPr="008E57E9">
              <w:rPr>
                <w:rFonts w:ascii="Arial" w:hAnsi="Arial"/>
                <w:szCs w:val="18"/>
              </w:rPr>
              <w:tab/>
              <w:t>Tested assumption applied by management for measurement of valuation of assets</w:t>
            </w:r>
          </w:p>
          <w:p w14:paraId="05A7B865" w14:textId="77777777" w:rsidR="008E57E9" w:rsidRDefault="008E57E9" w:rsidP="00ED3FE3">
            <w:pPr>
              <w:pStyle w:val="BodyText"/>
              <w:spacing w:after="0" w:line="360" w:lineRule="auto"/>
              <w:ind w:left="321" w:hanging="333"/>
              <w:jc w:val="both"/>
              <w:rPr>
                <w:rFonts w:ascii="Arial" w:hAnsi="Arial"/>
                <w:szCs w:val="18"/>
              </w:rPr>
            </w:pPr>
            <w:r w:rsidRPr="008E57E9">
              <w:rPr>
                <w:rFonts w:ascii="Arial" w:hAnsi="Arial"/>
                <w:szCs w:val="18"/>
              </w:rPr>
              <w:t>-</w:t>
            </w:r>
            <w:r w:rsidRPr="008E57E9">
              <w:rPr>
                <w:rFonts w:ascii="Arial" w:hAnsi="Arial"/>
                <w:szCs w:val="18"/>
              </w:rPr>
              <w:tab/>
              <w:t>Considered the adequacy of the Group’s disclosure for impairment of assets.</w:t>
            </w:r>
          </w:p>
          <w:p w14:paraId="0E59B2E4" w14:textId="77777777" w:rsidR="008E57E9" w:rsidRPr="008E57E9" w:rsidRDefault="008E57E9" w:rsidP="008E57E9">
            <w:pPr>
              <w:pStyle w:val="BodyText"/>
              <w:spacing w:after="0" w:line="360" w:lineRule="auto"/>
              <w:ind w:left="321" w:hanging="333"/>
              <w:jc w:val="thaiDistribute"/>
              <w:rPr>
                <w:rFonts w:ascii="Arial" w:hAnsi="Arial"/>
                <w:szCs w:val="18"/>
              </w:rPr>
            </w:pPr>
          </w:p>
        </w:tc>
      </w:tr>
    </w:tbl>
    <w:p w14:paraId="3C3D1ABF" w14:textId="77777777" w:rsidR="00B11344" w:rsidRDefault="00B11344" w:rsidP="001906DB">
      <w:pPr>
        <w:pStyle w:val="BodyText"/>
        <w:spacing w:after="0" w:line="360" w:lineRule="auto"/>
        <w:jc w:val="thaiDistribute"/>
        <w:rPr>
          <w:rFonts w:ascii="Arial" w:hAnsi="Arial"/>
          <w:i/>
          <w:iCs/>
          <w:sz w:val="19"/>
          <w:szCs w:val="19"/>
        </w:rPr>
      </w:pPr>
    </w:p>
    <w:p w14:paraId="0F37F738" w14:textId="77777777" w:rsidR="00CF2088" w:rsidRDefault="00CF2088" w:rsidP="001906DB">
      <w:pPr>
        <w:pStyle w:val="BodyText"/>
        <w:spacing w:after="0" w:line="360" w:lineRule="auto"/>
        <w:jc w:val="thaiDistribute"/>
        <w:rPr>
          <w:rFonts w:ascii="Arial" w:hAnsi="Arial"/>
          <w:i/>
          <w:iCs/>
          <w:sz w:val="19"/>
          <w:szCs w:val="19"/>
        </w:rPr>
      </w:pPr>
    </w:p>
    <w:p w14:paraId="7113CD0C" w14:textId="77777777" w:rsidR="00CF2088" w:rsidRDefault="00CF2088" w:rsidP="001906DB">
      <w:pPr>
        <w:pStyle w:val="BodyText"/>
        <w:spacing w:after="0" w:line="360" w:lineRule="auto"/>
        <w:jc w:val="thaiDistribute"/>
        <w:rPr>
          <w:rFonts w:ascii="Arial" w:hAnsi="Arial"/>
          <w:i/>
          <w:iCs/>
          <w:sz w:val="19"/>
          <w:szCs w:val="19"/>
        </w:rPr>
      </w:pPr>
    </w:p>
    <w:p w14:paraId="1FAE3DEC" w14:textId="77777777" w:rsidR="00CF2088" w:rsidRDefault="00CF2088" w:rsidP="001906DB">
      <w:pPr>
        <w:pStyle w:val="BodyText"/>
        <w:spacing w:after="0" w:line="360" w:lineRule="auto"/>
        <w:jc w:val="thaiDistribute"/>
        <w:rPr>
          <w:rFonts w:ascii="Arial" w:hAnsi="Arial"/>
          <w:i/>
          <w:iCs/>
          <w:sz w:val="19"/>
          <w:szCs w:val="19"/>
        </w:rPr>
      </w:pPr>
    </w:p>
    <w:p w14:paraId="7A8A443F" w14:textId="77777777" w:rsidR="00CF2088" w:rsidRDefault="00CF2088" w:rsidP="001906DB">
      <w:pPr>
        <w:pStyle w:val="BodyText"/>
        <w:spacing w:after="0" w:line="360" w:lineRule="auto"/>
        <w:jc w:val="thaiDistribute"/>
        <w:rPr>
          <w:rFonts w:ascii="Arial" w:hAnsi="Arial"/>
          <w:i/>
          <w:iCs/>
          <w:sz w:val="19"/>
          <w:szCs w:val="19"/>
        </w:rPr>
      </w:pPr>
    </w:p>
    <w:p w14:paraId="256929F6" w14:textId="77777777" w:rsidR="00CF2088" w:rsidRDefault="00CF2088" w:rsidP="001906DB">
      <w:pPr>
        <w:pStyle w:val="BodyText"/>
        <w:spacing w:after="0" w:line="360" w:lineRule="auto"/>
        <w:jc w:val="thaiDistribute"/>
        <w:rPr>
          <w:rFonts w:ascii="Arial" w:hAnsi="Arial"/>
          <w:i/>
          <w:iCs/>
          <w:sz w:val="19"/>
          <w:szCs w:val="19"/>
        </w:rPr>
      </w:pPr>
    </w:p>
    <w:p w14:paraId="4E7B8C9F" w14:textId="77777777" w:rsidR="00CF2088" w:rsidRDefault="00CF2088" w:rsidP="001906DB">
      <w:pPr>
        <w:pStyle w:val="BodyText"/>
        <w:spacing w:after="0" w:line="360" w:lineRule="auto"/>
        <w:jc w:val="thaiDistribute"/>
        <w:rPr>
          <w:rFonts w:ascii="Arial" w:hAnsi="Arial"/>
          <w:i/>
          <w:iCs/>
          <w:sz w:val="19"/>
          <w:szCs w:val="19"/>
        </w:rPr>
      </w:pPr>
    </w:p>
    <w:p w14:paraId="74CE89D3" w14:textId="77777777" w:rsidR="00CF2088" w:rsidRDefault="00CF2088" w:rsidP="001906DB">
      <w:pPr>
        <w:pStyle w:val="BodyText"/>
        <w:spacing w:after="0" w:line="360" w:lineRule="auto"/>
        <w:jc w:val="thaiDistribute"/>
        <w:rPr>
          <w:rFonts w:ascii="Arial" w:hAnsi="Arial"/>
          <w:i/>
          <w:iCs/>
          <w:sz w:val="19"/>
          <w:szCs w:val="19"/>
        </w:rPr>
      </w:pPr>
    </w:p>
    <w:p w14:paraId="328A4A3B" w14:textId="77777777" w:rsidR="00CF2088" w:rsidRDefault="00CF2088" w:rsidP="001906DB">
      <w:pPr>
        <w:pStyle w:val="BodyText"/>
        <w:spacing w:after="0" w:line="360" w:lineRule="auto"/>
        <w:jc w:val="thaiDistribute"/>
        <w:rPr>
          <w:rFonts w:ascii="Arial" w:hAnsi="Arial"/>
          <w:i/>
          <w:iCs/>
          <w:sz w:val="19"/>
          <w:szCs w:val="19"/>
        </w:rPr>
      </w:pPr>
    </w:p>
    <w:p w14:paraId="7E4E8688" w14:textId="77777777" w:rsidR="00CF2088" w:rsidRDefault="00CF2088" w:rsidP="001906DB">
      <w:pPr>
        <w:pStyle w:val="BodyText"/>
        <w:spacing w:after="0" w:line="360" w:lineRule="auto"/>
        <w:jc w:val="thaiDistribute"/>
        <w:rPr>
          <w:rFonts w:ascii="Arial" w:hAnsi="Arial"/>
          <w:i/>
          <w:iCs/>
          <w:sz w:val="19"/>
          <w:szCs w:val="19"/>
        </w:rPr>
      </w:pPr>
    </w:p>
    <w:p w14:paraId="258C0C17" w14:textId="77777777" w:rsidR="00CF2088" w:rsidRDefault="00CF2088" w:rsidP="001906DB">
      <w:pPr>
        <w:pStyle w:val="BodyText"/>
        <w:spacing w:after="0" w:line="360" w:lineRule="auto"/>
        <w:jc w:val="thaiDistribute"/>
        <w:rPr>
          <w:rFonts w:ascii="Arial" w:hAnsi="Arial"/>
          <w:i/>
          <w:iCs/>
          <w:sz w:val="19"/>
          <w:szCs w:val="19"/>
        </w:rPr>
      </w:pPr>
    </w:p>
    <w:p w14:paraId="08B88B6D" w14:textId="77777777" w:rsidR="00CF2088" w:rsidRDefault="00CF2088" w:rsidP="001906DB">
      <w:pPr>
        <w:pStyle w:val="BodyText"/>
        <w:spacing w:after="0" w:line="360" w:lineRule="auto"/>
        <w:jc w:val="thaiDistribute"/>
        <w:rPr>
          <w:rFonts w:ascii="Arial" w:hAnsi="Arial"/>
          <w:i/>
          <w:iCs/>
          <w:sz w:val="19"/>
          <w:szCs w:val="19"/>
        </w:rPr>
      </w:pPr>
    </w:p>
    <w:p w14:paraId="2AC98980" w14:textId="77777777" w:rsidR="00CF2088" w:rsidRDefault="00CF2088" w:rsidP="001906DB">
      <w:pPr>
        <w:pStyle w:val="BodyText"/>
        <w:spacing w:after="0" w:line="360" w:lineRule="auto"/>
        <w:jc w:val="thaiDistribute"/>
        <w:rPr>
          <w:rFonts w:ascii="Arial" w:hAnsi="Arial"/>
          <w:i/>
          <w:iCs/>
          <w:sz w:val="19"/>
          <w:szCs w:val="19"/>
        </w:rPr>
      </w:pPr>
    </w:p>
    <w:p w14:paraId="10ACB01F" w14:textId="77777777" w:rsidR="00CF2088" w:rsidRDefault="00CF2088" w:rsidP="001906DB">
      <w:pPr>
        <w:pStyle w:val="BodyText"/>
        <w:spacing w:after="0" w:line="360" w:lineRule="auto"/>
        <w:jc w:val="thaiDistribute"/>
        <w:rPr>
          <w:rFonts w:ascii="Arial" w:hAnsi="Arial"/>
          <w:i/>
          <w:iCs/>
          <w:sz w:val="19"/>
          <w:szCs w:val="19"/>
        </w:rPr>
      </w:pPr>
    </w:p>
    <w:p w14:paraId="4BED46B7" w14:textId="77777777" w:rsidR="00CF2088" w:rsidRDefault="00CF2088" w:rsidP="001906DB">
      <w:pPr>
        <w:pStyle w:val="BodyText"/>
        <w:spacing w:after="0" w:line="360" w:lineRule="auto"/>
        <w:jc w:val="thaiDistribute"/>
        <w:rPr>
          <w:rFonts w:ascii="Arial" w:hAnsi="Arial"/>
          <w:i/>
          <w:iCs/>
          <w:sz w:val="19"/>
          <w:szCs w:val="19"/>
        </w:rPr>
      </w:pPr>
    </w:p>
    <w:p w14:paraId="68BEAFD2" w14:textId="77777777" w:rsidR="00CF2088" w:rsidRDefault="00CF2088" w:rsidP="001906DB">
      <w:pPr>
        <w:pStyle w:val="BodyText"/>
        <w:spacing w:after="0" w:line="360" w:lineRule="auto"/>
        <w:jc w:val="thaiDistribute"/>
        <w:rPr>
          <w:rFonts w:ascii="Arial" w:hAnsi="Arial"/>
          <w:i/>
          <w:iCs/>
          <w:sz w:val="19"/>
          <w:szCs w:val="19"/>
        </w:rPr>
      </w:pPr>
    </w:p>
    <w:p w14:paraId="766C0738" w14:textId="1BF169B8" w:rsidR="00CF2088" w:rsidRDefault="00CF2088" w:rsidP="001906DB">
      <w:pPr>
        <w:pStyle w:val="BodyText"/>
        <w:spacing w:after="0" w:line="360" w:lineRule="auto"/>
        <w:jc w:val="thaiDistribute"/>
        <w:rPr>
          <w:rFonts w:ascii="Arial" w:hAnsi="Arial"/>
          <w:i/>
          <w:iCs/>
          <w:sz w:val="19"/>
          <w:szCs w:val="19"/>
        </w:rPr>
      </w:pPr>
    </w:p>
    <w:p w14:paraId="177178F6" w14:textId="773A22EC" w:rsidR="00B00CEF" w:rsidRDefault="00B00CEF" w:rsidP="001906DB">
      <w:pPr>
        <w:pStyle w:val="BodyText"/>
        <w:spacing w:after="0" w:line="360" w:lineRule="auto"/>
        <w:jc w:val="thaiDistribute"/>
        <w:rPr>
          <w:rFonts w:ascii="Arial" w:hAnsi="Arial"/>
          <w:i/>
          <w:iCs/>
          <w:sz w:val="19"/>
          <w:szCs w:val="19"/>
        </w:rPr>
      </w:pPr>
    </w:p>
    <w:p w14:paraId="0C5AA25C" w14:textId="0C13692F" w:rsidR="00B00CEF" w:rsidRDefault="00B00CEF" w:rsidP="001906DB">
      <w:pPr>
        <w:pStyle w:val="BodyText"/>
        <w:spacing w:after="0" w:line="360" w:lineRule="auto"/>
        <w:jc w:val="thaiDistribute"/>
        <w:rPr>
          <w:rFonts w:ascii="Arial" w:hAnsi="Arial"/>
          <w:i/>
          <w:iCs/>
          <w:sz w:val="19"/>
          <w:szCs w:val="19"/>
        </w:rPr>
      </w:pPr>
    </w:p>
    <w:p w14:paraId="5FB6E7AB" w14:textId="06E282C9" w:rsidR="00B00CEF" w:rsidRDefault="00B00CEF" w:rsidP="001906DB">
      <w:pPr>
        <w:pStyle w:val="BodyText"/>
        <w:spacing w:after="0" w:line="360" w:lineRule="auto"/>
        <w:jc w:val="thaiDistribute"/>
        <w:rPr>
          <w:rFonts w:ascii="Arial" w:hAnsi="Arial"/>
          <w:i/>
          <w:iCs/>
          <w:sz w:val="19"/>
          <w:szCs w:val="19"/>
        </w:rPr>
      </w:pPr>
    </w:p>
    <w:p w14:paraId="3AC00F91" w14:textId="77777777" w:rsidR="00B00CEF" w:rsidRDefault="00B00CEF" w:rsidP="001906DB">
      <w:pPr>
        <w:pStyle w:val="BodyText"/>
        <w:spacing w:after="0" w:line="360" w:lineRule="auto"/>
        <w:jc w:val="thaiDistribute"/>
        <w:rPr>
          <w:rFonts w:ascii="Arial" w:hAnsi="Arial"/>
          <w:i/>
          <w:iCs/>
          <w:sz w:val="19"/>
          <w:szCs w:val="19"/>
        </w:rPr>
      </w:pPr>
    </w:p>
    <w:p w14:paraId="295DD9D2" w14:textId="77777777" w:rsidR="00CF2088" w:rsidRDefault="00CF2088" w:rsidP="001906DB">
      <w:pPr>
        <w:pStyle w:val="BodyText"/>
        <w:spacing w:after="0" w:line="360" w:lineRule="auto"/>
        <w:jc w:val="thaiDistribute"/>
        <w:rPr>
          <w:rFonts w:ascii="Arial" w:hAnsi="Arial"/>
          <w:i/>
          <w:iCs/>
          <w:sz w:val="19"/>
          <w:szCs w:val="19"/>
        </w:rPr>
      </w:pPr>
    </w:p>
    <w:p w14:paraId="107A051D" w14:textId="77777777" w:rsidR="00CF2088" w:rsidRDefault="00CF2088" w:rsidP="001906DB">
      <w:pPr>
        <w:pStyle w:val="BodyText"/>
        <w:spacing w:after="0" w:line="360" w:lineRule="auto"/>
        <w:jc w:val="thaiDistribute"/>
        <w:rPr>
          <w:rFonts w:ascii="Arial" w:hAnsi="Arial"/>
          <w:i/>
          <w:iCs/>
          <w:sz w:val="19"/>
          <w:szCs w:val="19"/>
        </w:rPr>
      </w:pPr>
    </w:p>
    <w:p w14:paraId="3422E960" w14:textId="77777777" w:rsidR="000C6674" w:rsidRDefault="000C6674" w:rsidP="001906DB">
      <w:pPr>
        <w:pStyle w:val="BodyText"/>
        <w:spacing w:after="0" w:line="360" w:lineRule="auto"/>
        <w:jc w:val="thaiDistribute"/>
        <w:rPr>
          <w:rFonts w:ascii="Arial" w:hAnsi="Arial"/>
          <w:i/>
          <w:iCs/>
          <w:sz w:val="19"/>
          <w:szCs w:val="19"/>
        </w:rPr>
      </w:pPr>
    </w:p>
    <w:p w14:paraId="3A5FD86C" w14:textId="77777777" w:rsidR="00B11344" w:rsidRDefault="00B11344" w:rsidP="001906DB">
      <w:pPr>
        <w:pStyle w:val="BodyText"/>
        <w:spacing w:after="0" w:line="360" w:lineRule="auto"/>
        <w:jc w:val="thaiDistribute"/>
        <w:rPr>
          <w:rFonts w:ascii="Arial" w:hAnsi="Arial"/>
          <w:i/>
          <w:iCs/>
          <w:sz w:val="19"/>
          <w:szCs w:val="19"/>
        </w:rPr>
      </w:pPr>
    </w:p>
    <w:tbl>
      <w:tblPr>
        <w:tblStyle w:val="TableGrid"/>
        <w:tblW w:w="8658" w:type="dxa"/>
        <w:tblInd w:w="-104" w:type="dxa"/>
        <w:tblLook w:val="04A0" w:firstRow="1" w:lastRow="0" w:firstColumn="1" w:lastColumn="0" w:noHBand="0" w:noVBand="1"/>
      </w:tblPr>
      <w:tblGrid>
        <w:gridCol w:w="4680"/>
        <w:gridCol w:w="3978"/>
      </w:tblGrid>
      <w:tr w:rsidR="008E57E9" w:rsidRPr="008E57E9" w14:paraId="6741C307" w14:textId="77777777" w:rsidTr="00B11344">
        <w:trPr>
          <w:trHeight w:val="360"/>
        </w:trPr>
        <w:tc>
          <w:tcPr>
            <w:tcW w:w="4680" w:type="dxa"/>
            <w:vAlign w:val="center"/>
          </w:tcPr>
          <w:p w14:paraId="09FE8B31" w14:textId="77777777" w:rsidR="008E57E9" w:rsidRPr="008E57E9" w:rsidRDefault="008E57E9" w:rsidP="00693BD0">
            <w:pPr>
              <w:pStyle w:val="BodyText"/>
              <w:spacing w:after="0" w:line="360" w:lineRule="auto"/>
              <w:jc w:val="thaiDistribute"/>
              <w:rPr>
                <w:rFonts w:ascii="Arial" w:hAnsi="Arial"/>
                <w:b/>
                <w:bCs/>
                <w:szCs w:val="18"/>
              </w:rPr>
            </w:pPr>
            <w:r w:rsidRPr="008E57E9">
              <w:rPr>
                <w:rFonts w:ascii="Arial" w:hAnsi="Arial"/>
                <w:b/>
                <w:bCs/>
                <w:szCs w:val="18"/>
              </w:rPr>
              <w:lastRenderedPageBreak/>
              <w:t>The key audit matter</w:t>
            </w:r>
          </w:p>
        </w:tc>
        <w:tc>
          <w:tcPr>
            <w:tcW w:w="3978" w:type="dxa"/>
            <w:vAlign w:val="center"/>
          </w:tcPr>
          <w:p w14:paraId="052E961E" w14:textId="77777777" w:rsidR="008E57E9" w:rsidRPr="008E57E9" w:rsidRDefault="008E57E9" w:rsidP="00693BD0">
            <w:pPr>
              <w:pStyle w:val="BodyText"/>
              <w:spacing w:after="0" w:line="360" w:lineRule="auto"/>
              <w:jc w:val="thaiDistribute"/>
              <w:rPr>
                <w:rFonts w:ascii="Arial" w:hAnsi="Arial"/>
                <w:b/>
                <w:bCs/>
                <w:szCs w:val="18"/>
              </w:rPr>
            </w:pPr>
            <w:r w:rsidRPr="008E57E9">
              <w:rPr>
                <w:rFonts w:ascii="Arial" w:hAnsi="Arial"/>
                <w:b/>
                <w:bCs/>
                <w:szCs w:val="18"/>
              </w:rPr>
              <w:t>Audit Procedures</w:t>
            </w:r>
          </w:p>
        </w:tc>
      </w:tr>
      <w:tr w:rsidR="008E57E9" w:rsidRPr="008E57E9" w14:paraId="3FB55343" w14:textId="77777777" w:rsidTr="00693BD0">
        <w:tc>
          <w:tcPr>
            <w:tcW w:w="4680" w:type="dxa"/>
          </w:tcPr>
          <w:p w14:paraId="60E3E458" w14:textId="77777777" w:rsidR="008E57E9" w:rsidRPr="00D310F2" w:rsidRDefault="008E57E9" w:rsidP="00693BD0">
            <w:pPr>
              <w:pStyle w:val="BodyText"/>
              <w:spacing w:after="0" w:line="360" w:lineRule="auto"/>
              <w:jc w:val="thaiDistribute"/>
              <w:rPr>
                <w:rFonts w:ascii="Arial" w:hAnsi="Arial"/>
                <w:szCs w:val="18"/>
                <w:lang w:val="en-US"/>
              </w:rPr>
            </w:pPr>
          </w:p>
          <w:p w14:paraId="21BBE707" w14:textId="77777777" w:rsidR="008E57E9" w:rsidRDefault="008E57E9" w:rsidP="00693BD0">
            <w:pPr>
              <w:pStyle w:val="BodyText"/>
              <w:spacing w:after="0" w:line="360" w:lineRule="auto"/>
              <w:jc w:val="thaiDistribute"/>
              <w:rPr>
                <w:rFonts w:ascii="Arial" w:hAnsi="Arial"/>
                <w:b/>
                <w:bCs/>
                <w:szCs w:val="18"/>
                <w:u w:val="single"/>
              </w:rPr>
            </w:pPr>
            <w:r w:rsidRPr="008E57E9">
              <w:rPr>
                <w:rFonts w:ascii="Arial" w:hAnsi="Arial"/>
                <w:b/>
                <w:bCs/>
                <w:szCs w:val="18"/>
                <w:u w:val="single"/>
              </w:rPr>
              <w:t>Goodwill</w:t>
            </w:r>
            <w:r w:rsidR="00561F84">
              <w:rPr>
                <w:rFonts w:ascii="Arial" w:hAnsi="Arial"/>
                <w:b/>
                <w:bCs/>
                <w:szCs w:val="18"/>
                <w:u w:val="single"/>
              </w:rPr>
              <w:t xml:space="preserve">, intangible </w:t>
            </w:r>
            <w:r w:rsidR="00DB2683">
              <w:rPr>
                <w:rFonts w:ascii="Arial" w:hAnsi="Arial"/>
                <w:b/>
                <w:bCs/>
                <w:szCs w:val="18"/>
                <w:u w:val="single"/>
              </w:rPr>
              <w:t>assets</w:t>
            </w:r>
            <w:r w:rsidR="00DB2683" w:rsidRPr="008E57E9">
              <w:rPr>
                <w:rFonts w:ascii="Arial" w:hAnsi="Arial"/>
                <w:b/>
                <w:bCs/>
                <w:szCs w:val="18"/>
                <w:u w:val="single"/>
              </w:rPr>
              <w:t xml:space="preserve"> and</w:t>
            </w:r>
            <w:r w:rsidRPr="008E57E9">
              <w:rPr>
                <w:rFonts w:ascii="Arial" w:hAnsi="Arial"/>
                <w:b/>
                <w:bCs/>
                <w:szCs w:val="18"/>
                <w:u w:val="single"/>
              </w:rPr>
              <w:t xml:space="preserve"> investment</w:t>
            </w:r>
            <w:r w:rsidR="00AF1BA7">
              <w:rPr>
                <w:rFonts w:ascii="Arial" w:hAnsi="Arial"/>
                <w:b/>
                <w:bCs/>
                <w:szCs w:val="18"/>
                <w:u w:val="single"/>
              </w:rPr>
              <w:t>s</w:t>
            </w:r>
            <w:r w:rsidRPr="008E57E9">
              <w:rPr>
                <w:rFonts w:ascii="Arial" w:hAnsi="Arial"/>
                <w:b/>
                <w:bCs/>
                <w:szCs w:val="18"/>
                <w:u w:val="single"/>
              </w:rPr>
              <w:t xml:space="preserve"> in subsidiar</w:t>
            </w:r>
            <w:r w:rsidR="00792C7F">
              <w:rPr>
                <w:rFonts w:ascii="Arial" w:hAnsi="Arial"/>
                <w:b/>
                <w:bCs/>
                <w:szCs w:val="18"/>
                <w:u w:val="single"/>
              </w:rPr>
              <w:t>ies</w:t>
            </w:r>
          </w:p>
          <w:p w14:paraId="409AAFF7" w14:textId="77777777" w:rsidR="008E57E9" w:rsidRPr="008E57E9" w:rsidRDefault="008E57E9" w:rsidP="00693BD0">
            <w:pPr>
              <w:pStyle w:val="BodyText"/>
              <w:spacing w:after="0" w:line="360" w:lineRule="auto"/>
              <w:jc w:val="thaiDistribute"/>
              <w:rPr>
                <w:rFonts w:ascii="Arial" w:hAnsi="Arial"/>
                <w:sz w:val="24"/>
                <w:szCs w:val="24"/>
              </w:rPr>
            </w:pPr>
          </w:p>
          <w:p w14:paraId="095D67F5" w14:textId="77777777" w:rsidR="008E57E9" w:rsidRPr="008E57E9" w:rsidRDefault="008E57E9" w:rsidP="008E57E9">
            <w:pPr>
              <w:pStyle w:val="BodyText"/>
              <w:spacing w:after="0" w:line="360" w:lineRule="auto"/>
              <w:jc w:val="thaiDistribute"/>
              <w:rPr>
                <w:rFonts w:ascii="Arial" w:hAnsi="Arial"/>
                <w:szCs w:val="18"/>
              </w:rPr>
            </w:pPr>
            <w:r w:rsidRPr="008E57E9">
              <w:rPr>
                <w:rFonts w:ascii="Arial" w:hAnsi="Arial"/>
                <w:szCs w:val="18"/>
              </w:rPr>
              <w:t xml:space="preserve">As at 31 December </w:t>
            </w:r>
            <w:r w:rsidR="00561F84" w:rsidRPr="008E57E9">
              <w:rPr>
                <w:rFonts w:ascii="Arial" w:hAnsi="Arial"/>
                <w:szCs w:val="18"/>
              </w:rPr>
              <w:t>201</w:t>
            </w:r>
            <w:r w:rsidR="00561F84">
              <w:rPr>
                <w:rFonts w:ascii="Arial" w:hAnsi="Arial"/>
                <w:szCs w:val="18"/>
              </w:rPr>
              <w:t>7</w:t>
            </w:r>
            <w:r w:rsidRPr="008E57E9">
              <w:rPr>
                <w:rFonts w:ascii="Arial" w:hAnsi="Arial"/>
                <w:szCs w:val="18"/>
              </w:rPr>
              <w:t xml:space="preserve">, the Group has goodwill of Baht </w:t>
            </w:r>
            <w:r w:rsidR="00090391">
              <w:rPr>
                <w:rFonts w:ascii="Arial" w:hAnsi="Arial"/>
                <w:szCs w:val="18"/>
              </w:rPr>
              <w:t>33</w:t>
            </w:r>
            <w:r w:rsidRPr="008E57E9">
              <w:rPr>
                <w:rFonts w:ascii="Arial" w:hAnsi="Arial"/>
                <w:szCs w:val="18"/>
              </w:rPr>
              <w:t xml:space="preserve"> million</w:t>
            </w:r>
            <w:r w:rsidR="00DB2683">
              <w:rPr>
                <w:rFonts w:ascii="Arial" w:hAnsi="Arial"/>
                <w:szCs w:val="18"/>
              </w:rPr>
              <w:t xml:space="preserve">, intangible assets of Baht </w:t>
            </w:r>
            <w:r w:rsidR="00423EB5">
              <w:rPr>
                <w:rFonts w:ascii="Arial" w:hAnsi="Arial"/>
                <w:szCs w:val="18"/>
              </w:rPr>
              <w:t>100</w:t>
            </w:r>
            <w:r w:rsidR="00DB2683">
              <w:rPr>
                <w:rFonts w:ascii="Arial" w:hAnsi="Arial"/>
                <w:szCs w:val="18"/>
              </w:rPr>
              <w:t xml:space="preserve"> million</w:t>
            </w:r>
            <w:r w:rsidRPr="008E57E9">
              <w:rPr>
                <w:rFonts w:ascii="Arial" w:hAnsi="Arial"/>
                <w:szCs w:val="18"/>
              </w:rPr>
              <w:t xml:space="preserve"> and investment</w:t>
            </w:r>
            <w:r w:rsidR="00AF1BA7">
              <w:rPr>
                <w:rFonts w:ascii="Arial" w:hAnsi="Arial"/>
                <w:szCs w:val="18"/>
              </w:rPr>
              <w:t>s</w:t>
            </w:r>
            <w:r w:rsidRPr="008E57E9">
              <w:rPr>
                <w:rFonts w:ascii="Arial" w:hAnsi="Arial"/>
                <w:szCs w:val="18"/>
              </w:rPr>
              <w:t xml:space="preserve"> in subsidiar</w:t>
            </w:r>
            <w:r w:rsidR="00F615AD">
              <w:rPr>
                <w:rFonts w:ascii="Arial" w:hAnsi="Arial"/>
                <w:szCs w:val="18"/>
              </w:rPr>
              <w:t>ies</w:t>
            </w:r>
            <w:r w:rsidRPr="008E57E9">
              <w:rPr>
                <w:rFonts w:ascii="Arial" w:hAnsi="Arial"/>
                <w:szCs w:val="18"/>
              </w:rPr>
              <w:t xml:space="preserve"> in separate financial statements of Baht 3</w:t>
            </w:r>
            <w:r w:rsidR="00640D06">
              <w:rPr>
                <w:rFonts w:ascii="Arial" w:hAnsi="Arial"/>
                <w:szCs w:val="18"/>
              </w:rPr>
              <w:t>82</w:t>
            </w:r>
            <w:r w:rsidRPr="008E57E9">
              <w:rPr>
                <w:rFonts w:ascii="Arial" w:hAnsi="Arial"/>
                <w:szCs w:val="18"/>
              </w:rPr>
              <w:t xml:space="preserve"> million which is derived from investment in </w:t>
            </w:r>
            <w:r w:rsidR="00AC6906" w:rsidRPr="008E57E9">
              <w:rPr>
                <w:rFonts w:ascii="Arial" w:hAnsi="Arial"/>
                <w:szCs w:val="18"/>
              </w:rPr>
              <w:t>pack</w:t>
            </w:r>
            <w:r w:rsidR="00AC6906">
              <w:rPr>
                <w:rFonts w:ascii="Arial" w:hAnsi="Arial"/>
                <w:szCs w:val="18"/>
              </w:rPr>
              <w:t>aging</w:t>
            </w:r>
            <w:r w:rsidR="005F45C1">
              <w:rPr>
                <w:rFonts w:ascii="Arial" w:hAnsi="Arial"/>
                <w:szCs w:val="18"/>
              </w:rPr>
              <w:t>,</w:t>
            </w:r>
            <w:r w:rsidR="000474B2">
              <w:rPr>
                <w:rFonts w:ascii="Arial" w:hAnsi="Arial"/>
                <w:szCs w:val="18"/>
                <w:lang w:val="en-US"/>
              </w:rPr>
              <w:t xml:space="preserve"> </w:t>
            </w:r>
            <w:r w:rsidR="00B11344">
              <w:rPr>
                <w:rFonts w:ascii="Arial" w:hAnsi="Arial"/>
                <w:szCs w:val="18"/>
                <w:lang w:val="en-US"/>
              </w:rPr>
              <w:t xml:space="preserve">frozen food </w:t>
            </w:r>
            <w:r w:rsidR="000474B2">
              <w:rPr>
                <w:rFonts w:ascii="Arial" w:hAnsi="Arial"/>
                <w:szCs w:val="18"/>
                <w:lang w:val="en-US"/>
              </w:rPr>
              <w:t xml:space="preserve">and space rental </w:t>
            </w:r>
            <w:r w:rsidRPr="008E57E9">
              <w:rPr>
                <w:rFonts w:ascii="Arial" w:hAnsi="Arial"/>
                <w:szCs w:val="18"/>
              </w:rPr>
              <w:t>business.</w:t>
            </w:r>
            <w:r w:rsidR="00AC6906">
              <w:rPr>
                <w:rFonts w:ascii="Arial" w:hAnsi="Arial"/>
                <w:szCs w:val="18"/>
              </w:rPr>
              <w:t xml:space="preserve"> </w:t>
            </w:r>
            <w:r w:rsidRPr="008E57E9">
              <w:rPr>
                <w:rFonts w:ascii="Arial" w:hAnsi="Arial"/>
                <w:szCs w:val="18"/>
              </w:rPr>
              <w:t xml:space="preserve">In accordance with Thai Financial </w:t>
            </w:r>
            <w:r w:rsidR="000474B2" w:rsidRPr="008E57E9">
              <w:rPr>
                <w:rFonts w:ascii="Arial" w:hAnsi="Arial"/>
                <w:szCs w:val="18"/>
              </w:rPr>
              <w:t>Reporting</w:t>
            </w:r>
            <w:r w:rsidRPr="008E57E9">
              <w:rPr>
                <w:rFonts w:ascii="Arial" w:hAnsi="Arial"/>
                <w:szCs w:val="18"/>
              </w:rPr>
              <w:t xml:space="preserve"> Standards, the Group is required to test impairment of </w:t>
            </w:r>
            <w:r w:rsidR="007B5D61">
              <w:rPr>
                <w:rFonts w:ascii="Arial" w:hAnsi="Arial"/>
                <w:szCs w:val="18"/>
                <w:lang w:val="en-US"/>
              </w:rPr>
              <w:t>such assets</w:t>
            </w:r>
            <w:r w:rsidR="007B5D61" w:rsidRPr="008E57E9">
              <w:rPr>
                <w:rFonts w:ascii="Arial" w:hAnsi="Arial"/>
                <w:szCs w:val="18"/>
              </w:rPr>
              <w:t xml:space="preserve"> </w:t>
            </w:r>
            <w:r w:rsidRPr="008E57E9">
              <w:rPr>
                <w:rFonts w:ascii="Arial" w:hAnsi="Arial"/>
                <w:szCs w:val="18"/>
              </w:rPr>
              <w:t xml:space="preserve">annually. Such impairment test requires significant judgement and assumption of management with complex consideration, specifically the assumption about the cash flows projection of </w:t>
            </w:r>
            <w:r w:rsidR="007B5D61" w:rsidRPr="008E57E9">
              <w:rPr>
                <w:rFonts w:ascii="Arial" w:hAnsi="Arial"/>
                <w:szCs w:val="18"/>
              </w:rPr>
              <w:t>pack</w:t>
            </w:r>
            <w:r w:rsidR="007B5D61">
              <w:rPr>
                <w:rFonts w:ascii="Arial" w:hAnsi="Arial"/>
                <w:szCs w:val="18"/>
              </w:rPr>
              <w:t>aging</w:t>
            </w:r>
            <w:r w:rsidR="005F45C1">
              <w:rPr>
                <w:rFonts w:ascii="Arial" w:hAnsi="Arial"/>
                <w:szCs w:val="18"/>
              </w:rPr>
              <w:t>,</w:t>
            </w:r>
            <w:r w:rsidR="007B5D61">
              <w:rPr>
                <w:rFonts w:ascii="Arial" w:hAnsi="Arial"/>
                <w:szCs w:val="18"/>
                <w:lang w:val="en-US"/>
              </w:rPr>
              <w:t xml:space="preserve"> </w:t>
            </w:r>
            <w:r w:rsidR="00B11344">
              <w:rPr>
                <w:rFonts w:ascii="Arial" w:hAnsi="Arial"/>
                <w:szCs w:val="18"/>
                <w:lang w:val="en-US"/>
              </w:rPr>
              <w:t xml:space="preserve">frozen food </w:t>
            </w:r>
            <w:r w:rsidR="007B5D61">
              <w:rPr>
                <w:rFonts w:ascii="Arial" w:hAnsi="Arial"/>
                <w:szCs w:val="18"/>
                <w:lang w:val="en-US"/>
              </w:rPr>
              <w:t xml:space="preserve">and space rental </w:t>
            </w:r>
            <w:r w:rsidR="007B5D61" w:rsidRPr="008E57E9">
              <w:rPr>
                <w:rFonts w:ascii="Arial" w:hAnsi="Arial"/>
                <w:szCs w:val="18"/>
              </w:rPr>
              <w:t>business</w:t>
            </w:r>
            <w:r w:rsidR="007B5D61" w:rsidRPr="008E57E9" w:rsidDel="007B5D61">
              <w:rPr>
                <w:rFonts w:ascii="Arial" w:hAnsi="Arial"/>
                <w:szCs w:val="18"/>
              </w:rPr>
              <w:t xml:space="preserve"> </w:t>
            </w:r>
            <w:r w:rsidRPr="008E57E9">
              <w:rPr>
                <w:rFonts w:ascii="Arial" w:hAnsi="Arial"/>
                <w:szCs w:val="18"/>
              </w:rPr>
              <w:t xml:space="preserve">and the consideration of discount rate for determination of projected cash flows which may affected by changes in the economic condition, market situation and specific risk of assets. </w:t>
            </w:r>
          </w:p>
          <w:p w14:paraId="5F69D195" w14:textId="77777777" w:rsidR="008E57E9" w:rsidRPr="008E57E9" w:rsidRDefault="008E57E9" w:rsidP="008E57E9">
            <w:pPr>
              <w:pStyle w:val="BodyText"/>
              <w:spacing w:after="0" w:line="360" w:lineRule="auto"/>
              <w:jc w:val="thaiDistribute"/>
              <w:rPr>
                <w:rFonts w:ascii="Arial" w:hAnsi="Arial"/>
                <w:szCs w:val="18"/>
              </w:rPr>
            </w:pPr>
          </w:p>
          <w:p w14:paraId="799A2814" w14:textId="77777777" w:rsidR="008E57E9" w:rsidRDefault="008E57E9" w:rsidP="008E57E9">
            <w:pPr>
              <w:pStyle w:val="BodyText"/>
              <w:spacing w:after="0" w:line="360" w:lineRule="auto"/>
              <w:jc w:val="thaiDistribute"/>
              <w:rPr>
                <w:rFonts w:ascii="Arial" w:hAnsi="Arial"/>
                <w:szCs w:val="18"/>
              </w:rPr>
            </w:pPr>
            <w:r w:rsidRPr="008E57E9">
              <w:rPr>
                <w:rFonts w:ascii="Arial" w:hAnsi="Arial"/>
                <w:szCs w:val="18"/>
              </w:rPr>
              <w:t>The Group disclosed goodwill</w:t>
            </w:r>
            <w:r w:rsidR="006A0318">
              <w:rPr>
                <w:rFonts w:ascii="Arial" w:hAnsi="Arial"/>
                <w:szCs w:val="18"/>
              </w:rPr>
              <w:t>, intangible assets</w:t>
            </w:r>
            <w:r w:rsidRPr="008E57E9">
              <w:rPr>
                <w:rFonts w:ascii="Arial" w:hAnsi="Arial"/>
                <w:szCs w:val="18"/>
              </w:rPr>
              <w:t xml:space="preserve"> and investment</w:t>
            </w:r>
            <w:r w:rsidR="00AF1BA7">
              <w:rPr>
                <w:rFonts w:ascii="Arial" w:hAnsi="Arial"/>
                <w:szCs w:val="18"/>
              </w:rPr>
              <w:t>s</w:t>
            </w:r>
            <w:r w:rsidRPr="008E57E9">
              <w:rPr>
                <w:rFonts w:ascii="Arial" w:hAnsi="Arial"/>
                <w:szCs w:val="18"/>
              </w:rPr>
              <w:t xml:space="preserve"> in subsidiaries in Note</w:t>
            </w:r>
            <w:r w:rsidR="00B11344">
              <w:rPr>
                <w:rFonts w:ascii="Arial" w:hAnsi="Arial"/>
                <w:szCs w:val="18"/>
              </w:rPr>
              <w:t xml:space="preserve">s </w:t>
            </w:r>
            <w:r w:rsidRPr="008E57E9">
              <w:rPr>
                <w:rFonts w:ascii="Arial" w:hAnsi="Arial"/>
                <w:szCs w:val="18"/>
              </w:rPr>
              <w:t>1</w:t>
            </w:r>
            <w:r w:rsidR="00B77C92">
              <w:rPr>
                <w:rFonts w:ascii="Arial" w:hAnsi="Arial"/>
                <w:szCs w:val="18"/>
              </w:rPr>
              <w:t>2</w:t>
            </w:r>
            <w:r w:rsidR="00B11344">
              <w:rPr>
                <w:rFonts w:ascii="Arial" w:hAnsi="Arial"/>
                <w:szCs w:val="18"/>
              </w:rPr>
              <w:t xml:space="preserve">, </w:t>
            </w:r>
            <w:r w:rsidR="00640D06">
              <w:rPr>
                <w:rFonts w:ascii="Arial" w:hAnsi="Arial"/>
                <w:szCs w:val="18"/>
              </w:rPr>
              <w:t>17</w:t>
            </w:r>
            <w:r w:rsidRPr="008E57E9">
              <w:rPr>
                <w:rFonts w:ascii="Arial" w:hAnsi="Arial"/>
                <w:szCs w:val="18"/>
              </w:rPr>
              <w:t xml:space="preserve"> and 1</w:t>
            </w:r>
            <w:r w:rsidR="00640D06">
              <w:rPr>
                <w:rFonts w:ascii="Arial" w:hAnsi="Arial"/>
                <w:szCs w:val="18"/>
              </w:rPr>
              <w:t>9</w:t>
            </w:r>
            <w:r w:rsidRPr="008E57E9">
              <w:rPr>
                <w:rFonts w:ascii="Arial" w:hAnsi="Arial"/>
                <w:szCs w:val="18"/>
              </w:rPr>
              <w:t xml:space="preserve"> to financial statements.</w:t>
            </w:r>
          </w:p>
          <w:p w14:paraId="2A007723" w14:textId="77777777" w:rsidR="00315663" w:rsidRPr="008E57E9" w:rsidRDefault="00315663" w:rsidP="008E57E9">
            <w:pPr>
              <w:pStyle w:val="BodyText"/>
              <w:spacing w:after="0" w:line="360" w:lineRule="auto"/>
              <w:jc w:val="thaiDistribute"/>
              <w:rPr>
                <w:rFonts w:ascii="Arial" w:hAnsi="Arial"/>
                <w:szCs w:val="18"/>
              </w:rPr>
            </w:pPr>
          </w:p>
        </w:tc>
        <w:tc>
          <w:tcPr>
            <w:tcW w:w="3978" w:type="dxa"/>
          </w:tcPr>
          <w:p w14:paraId="6EE73488" w14:textId="77777777" w:rsidR="008E57E9" w:rsidRPr="008E57E9" w:rsidRDefault="008E57E9" w:rsidP="00693BD0">
            <w:pPr>
              <w:pStyle w:val="BodyText"/>
              <w:spacing w:after="0" w:line="360" w:lineRule="auto"/>
              <w:jc w:val="thaiDistribute"/>
              <w:rPr>
                <w:rFonts w:ascii="Arial" w:hAnsi="Arial"/>
                <w:szCs w:val="18"/>
              </w:rPr>
            </w:pPr>
          </w:p>
          <w:p w14:paraId="36D735CD" w14:textId="77777777" w:rsidR="008E57E9" w:rsidRDefault="008E57E9" w:rsidP="00693BD0">
            <w:pPr>
              <w:pStyle w:val="BodyText"/>
              <w:spacing w:after="0" w:line="360" w:lineRule="auto"/>
              <w:jc w:val="thaiDistribute"/>
              <w:rPr>
                <w:rFonts w:ascii="Arial" w:hAnsi="Arial"/>
                <w:szCs w:val="18"/>
              </w:rPr>
            </w:pPr>
          </w:p>
          <w:p w14:paraId="7937BEA1" w14:textId="77777777" w:rsidR="008E57E9" w:rsidRDefault="008E57E9" w:rsidP="00693BD0">
            <w:pPr>
              <w:pStyle w:val="BodyText"/>
              <w:spacing w:after="0" w:line="360" w:lineRule="auto"/>
              <w:jc w:val="thaiDistribute"/>
              <w:rPr>
                <w:rFonts w:ascii="Arial" w:hAnsi="Arial"/>
                <w:sz w:val="24"/>
                <w:szCs w:val="24"/>
              </w:rPr>
            </w:pPr>
          </w:p>
          <w:p w14:paraId="6A99196D" w14:textId="77777777" w:rsidR="00B11344" w:rsidRPr="00B11344" w:rsidRDefault="00B11344" w:rsidP="00693BD0">
            <w:pPr>
              <w:pStyle w:val="BodyText"/>
              <w:spacing w:after="0" w:line="360" w:lineRule="auto"/>
              <w:jc w:val="thaiDistribute"/>
              <w:rPr>
                <w:rFonts w:ascii="Arial" w:hAnsi="Arial"/>
                <w:szCs w:val="18"/>
              </w:rPr>
            </w:pPr>
          </w:p>
          <w:p w14:paraId="0E715D04" w14:textId="77777777" w:rsidR="008E57E9" w:rsidRPr="008E57E9" w:rsidRDefault="00B11344" w:rsidP="008E57E9">
            <w:pPr>
              <w:pStyle w:val="BodyText"/>
              <w:tabs>
                <w:tab w:val="left" w:pos="258"/>
              </w:tabs>
              <w:spacing w:after="0" w:line="360" w:lineRule="auto"/>
              <w:ind w:left="231" w:hanging="231"/>
              <w:jc w:val="thaiDistribute"/>
              <w:rPr>
                <w:rFonts w:ascii="Arial" w:hAnsi="Arial"/>
                <w:szCs w:val="18"/>
              </w:rPr>
            </w:pPr>
            <w:r>
              <w:rPr>
                <w:rFonts w:ascii="Arial" w:hAnsi="Arial"/>
                <w:szCs w:val="18"/>
              </w:rPr>
              <w:t>-</w:t>
            </w:r>
            <w:r w:rsidR="008E57E9" w:rsidRPr="008E57E9">
              <w:rPr>
                <w:rFonts w:ascii="Arial" w:hAnsi="Arial"/>
                <w:szCs w:val="18"/>
              </w:rPr>
              <w:tab/>
              <w:t xml:space="preserve">The consideration of the reasonableness of assumptions and procedures for calculation of cash flow projections applied by management </w:t>
            </w:r>
          </w:p>
          <w:p w14:paraId="2E0A23F1" w14:textId="77777777" w:rsidR="008E57E9" w:rsidRPr="008E57E9" w:rsidRDefault="008E57E9" w:rsidP="008E57E9">
            <w:pPr>
              <w:pStyle w:val="BodyText"/>
              <w:tabs>
                <w:tab w:val="left" w:pos="258"/>
              </w:tabs>
              <w:spacing w:after="0" w:line="360" w:lineRule="auto"/>
              <w:ind w:left="231" w:hanging="231"/>
              <w:jc w:val="thaiDistribute"/>
              <w:rPr>
                <w:rFonts w:ascii="Arial" w:hAnsi="Arial"/>
                <w:szCs w:val="18"/>
              </w:rPr>
            </w:pPr>
            <w:r w:rsidRPr="008E57E9">
              <w:rPr>
                <w:rFonts w:ascii="Arial" w:hAnsi="Arial"/>
                <w:szCs w:val="18"/>
              </w:rPr>
              <w:t>-</w:t>
            </w:r>
            <w:r w:rsidRPr="008E57E9">
              <w:rPr>
                <w:rFonts w:ascii="Arial" w:hAnsi="Arial"/>
                <w:szCs w:val="18"/>
              </w:rPr>
              <w:tab/>
              <w:t>Evaluated the professional competency and independence of expert</w:t>
            </w:r>
          </w:p>
          <w:p w14:paraId="5611A4F3" w14:textId="77777777" w:rsidR="008E57E9" w:rsidRPr="008E57E9" w:rsidRDefault="008E57E9" w:rsidP="008E57E9">
            <w:pPr>
              <w:pStyle w:val="BodyText"/>
              <w:tabs>
                <w:tab w:val="left" w:pos="258"/>
              </w:tabs>
              <w:spacing w:after="0" w:line="360" w:lineRule="auto"/>
              <w:ind w:left="231" w:hanging="231"/>
              <w:jc w:val="thaiDistribute"/>
              <w:rPr>
                <w:rFonts w:ascii="Arial" w:hAnsi="Arial"/>
                <w:szCs w:val="18"/>
              </w:rPr>
            </w:pPr>
            <w:r w:rsidRPr="008E57E9">
              <w:rPr>
                <w:rFonts w:ascii="Arial" w:hAnsi="Arial"/>
                <w:szCs w:val="18"/>
              </w:rPr>
              <w:t>-</w:t>
            </w:r>
            <w:r w:rsidRPr="008E57E9">
              <w:rPr>
                <w:rFonts w:ascii="Arial" w:hAnsi="Arial"/>
                <w:szCs w:val="18"/>
              </w:rPr>
              <w:tab/>
              <w:t>Assessed the discount rate to ensure that the discount rate used by the management is reasonable.</w:t>
            </w:r>
          </w:p>
          <w:p w14:paraId="7DF1D44B" w14:textId="77777777" w:rsidR="008E57E9" w:rsidRPr="008E57E9" w:rsidRDefault="008E57E9" w:rsidP="008E57E9">
            <w:pPr>
              <w:pStyle w:val="BodyText"/>
              <w:tabs>
                <w:tab w:val="left" w:pos="258"/>
              </w:tabs>
              <w:spacing w:after="0" w:line="360" w:lineRule="auto"/>
              <w:ind w:left="231" w:hanging="231"/>
              <w:jc w:val="thaiDistribute"/>
              <w:rPr>
                <w:rFonts w:ascii="Arial" w:hAnsi="Arial"/>
                <w:szCs w:val="18"/>
              </w:rPr>
            </w:pPr>
            <w:r w:rsidRPr="008E57E9">
              <w:rPr>
                <w:rFonts w:ascii="Arial" w:hAnsi="Arial"/>
                <w:szCs w:val="18"/>
              </w:rPr>
              <w:t>-</w:t>
            </w:r>
            <w:r w:rsidRPr="008E57E9">
              <w:rPr>
                <w:rFonts w:ascii="Arial" w:hAnsi="Arial"/>
                <w:szCs w:val="18"/>
              </w:rPr>
              <w:tab/>
            </w:r>
            <w:r w:rsidRPr="008E57E9">
              <w:rPr>
                <w:rFonts w:ascii="Arial" w:hAnsi="Arial"/>
                <w:spacing w:val="-4"/>
                <w:szCs w:val="18"/>
              </w:rPr>
              <w:t>Tested calculation for the recoverable amount</w:t>
            </w:r>
          </w:p>
          <w:p w14:paraId="416A2F2B" w14:textId="77777777" w:rsidR="008E57E9" w:rsidRPr="008E57E9" w:rsidRDefault="008E57E9" w:rsidP="008E57E9">
            <w:pPr>
              <w:pStyle w:val="BodyText"/>
              <w:tabs>
                <w:tab w:val="left" w:pos="258"/>
              </w:tabs>
              <w:spacing w:after="0" w:line="360" w:lineRule="auto"/>
              <w:ind w:left="231" w:hanging="231"/>
              <w:jc w:val="thaiDistribute"/>
              <w:rPr>
                <w:rFonts w:ascii="Arial" w:hAnsi="Arial"/>
                <w:szCs w:val="18"/>
              </w:rPr>
            </w:pPr>
            <w:r w:rsidRPr="008E57E9">
              <w:rPr>
                <w:rFonts w:ascii="Arial" w:hAnsi="Arial"/>
                <w:szCs w:val="18"/>
              </w:rPr>
              <w:t>-</w:t>
            </w:r>
            <w:r w:rsidRPr="008E57E9">
              <w:rPr>
                <w:rFonts w:ascii="Arial" w:hAnsi="Arial"/>
                <w:szCs w:val="18"/>
              </w:rPr>
              <w:tab/>
              <w:t xml:space="preserve">Reviewed the sensitivity analysis provided by management and considered the impact to recoverable amount </w:t>
            </w:r>
          </w:p>
          <w:p w14:paraId="21A04A15" w14:textId="77777777" w:rsidR="008E57E9" w:rsidRPr="008E57E9" w:rsidRDefault="008E57E9" w:rsidP="008E57E9">
            <w:pPr>
              <w:pStyle w:val="BodyText"/>
              <w:spacing w:after="0" w:line="360" w:lineRule="auto"/>
              <w:ind w:left="249" w:hanging="249"/>
              <w:jc w:val="thaiDistribute"/>
              <w:rPr>
                <w:rFonts w:ascii="Arial" w:hAnsi="Arial"/>
                <w:szCs w:val="18"/>
              </w:rPr>
            </w:pPr>
            <w:r w:rsidRPr="008E57E9">
              <w:rPr>
                <w:rFonts w:ascii="Arial" w:hAnsi="Arial"/>
                <w:szCs w:val="18"/>
              </w:rPr>
              <w:t>-</w:t>
            </w:r>
            <w:r w:rsidRPr="008E57E9">
              <w:rPr>
                <w:rFonts w:ascii="Arial" w:hAnsi="Arial"/>
                <w:szCs w:val="18"/>
              </w:rPr>
              <w:tab/>
            </w:r>
            <w:r w:rsidRPr="008E57E9">
              <w:rPr>
                <w:rFonts w:ascii="Arial" w:hAnsi="Arial"/>
                <w:spacing w:val="-6"/>
                <w:szCs w:val="18"/>
              </w:rPr>
              <w:t>Considered the adequacy and appropriateness</w:t>
            </w:r>
            <w:r w:rsidRPr="008E57E9">
              <w:rPr>
                <w:rFonts w:ascii="Arial" w:hAnsi="Arial"/>
                <w:szCs w:val="18"/>
              </w:rPr>
              <w:t xml:space="preserve"> of the Group’s disclosure for assumption and recoverable amount of goodwill</w:t>
            </w:r>
            <w:r w:rsidR="000F23B6">
              <w:rPr>
                <w:rFonts w:ascii="Arial" w:hAnsi="Arial"/>
                <w:szCs w:val="18"/>
              </w:rPr>
              <w:t>, intangible assets</w:t>
            </w:r>
            <w:r w:rsidRPr="008E57E9">
              <w:rPr>
                <w:rFonts w:ascii="Arial" w:hAnsi="Arial"/>
                <w:szCs w:val="18"/>
              </w:rPr>
              <w:t xml:space="preserve"> and investment</w:t>
            </w:r>
            <w:r w:rsidR="00AF1BA7">
              <w:rPr>
                <w:rFonts w:ascii="Arial" w:hAnsi="Arial"/>
                <w:szCs w:val="18"/>
              </w:rPr>
              <w:t>s</w:t>
            </w:r>
            <w:r w:rsidRPr="008E57E9">
              <w:rPr>
                <w:rFonts w:ascii="Arial" w:hAnsi="Arial"/>
                <w:szCs w:val="18"/>
              </w:rPr>
              <w:t xml:space="preserve"> in subsidiar</w:t>
            </w:r>
            <w:r w:rsidR="00AF1BA7">
              <w:rPr>
                <w:rFonts w:ascii="Arial" w:hAnsi="Arial"/>
                <w:szCs w:val="18"/>
              </w:rPr>
              <w:t>ies</w:t>
            </w:r>
            <w:r w:rsidRPr="008E57E9">
              <w:rPr>
                <w:rFonts w:ascii="Arial" w:hAnsi="Arial"/>
                <w:szCs w:val="18"/>
              </w:rPr>
              <w:t>.</w:t>
            </w:r>
          </w:p>
          <w:p w14:paraId="1D46C9B8" w14:textId="77777777" w:rsidR="008E57E9" w:rsidRPr="008E57E9" w:rsidRDefault="008E57E9" w:rsidP="00693BD0">
            <w:pPr>
              <w:pStyle w:val="BodyText"/>
              <w:spacing w:after="0" w:line="360" w:lineRule="auto"/>
              <w:jc w:val="thaiDistribute"/>
              <w:rPr>
                <w:rFonts w:ascii="Arial" w:hAnsi="Arial"/>
                <w:sz w:val="10"/>
                <w:szCs w:val="10"/>
              </w:rPr>
            </w:pPr>
          </w:p>
        </w:tc>
      </w:tr>
    </w:tbl>
    <w:p w14:paraId="2A480CC1" w14:textId="77777777" w:rsidR="008E57E9" w:rsidRPr="00B11344" w:rsidRDefault="008E57E9" w:rsidP="001906DB">
      <w:pPr>
        <w:pStyle w:val="BodyText"/>
        <w:spacing w:after="0" w:line="360" w:lineRule="auto"/>
        <w:jc w:val="thaiDistribute"/>
        <w:rPr>
          <w:rFonts w:ascii="Arial" w:hAnsi="Arial"/>
          <w:i/>
          <w:iCs/>
          <w:sz w:val="20"/>
        </w:rPr>
      </w:pPr>
    </w:p>
    <w:p w14:paraId="291E12AB" w14:textId="77777777" w:rsidR="00AA27F7" w:rsidRDefault="00EA6292" w:rsidP="008E57E9">
      <w:pPr>
        <w:pStyle w:val="BodyText"/>
        <w:spacing w:after="0" w:line="360" w:lineRule="auto"/>
        <w:jc w:val="thaiDistribute"/>
        <w:rPr>
          <w:rFonts w:ascii="Arial" w:hAnsi="Arial"/>
          <w:i/>
          <w:iCs/>
          <w:sz w:val="19"/>
          <w:szCs w:val="19"/>
        </w:rPr>
      </w:pPr>
      <w:r w:rsidRPr="00EA6292">
        <w:rPr>
          <w:rFonts w:ascii="Arial" w:hAnsi="Arial"/>
          <w:i/>
          <w:iCs/>
          <w:sz w:val="19"/>
          <w:szCs w:val="19"/>
        </w:rPr>
        <w:t>Other Information</w:t>
      </w:r>
    </w:p>
    <w:p w14:paraId="01BEF9B3" w14:textId="77777777" w:rsidR="00EA6292" w:rsidRDefault="00EA6292" w:rsidP="00EA6292">
      <w:pPr>
        <w:pStyle w:val="BodyText"/>
        <w:spacing w:after="0" w:line="360" w:lineRule="auto"/>
        <w:jc w:val="thaiDistribute"/>
        <w:rPr>
          <w:rFonts w:ascii="Arial" w:hAnsi="Arial"/>
          <w:i/>
          <w:iCs/>
          <w:sz w:val="19"/>
          <w:szCs w:val="19"/>
        </w:rPr>
      </w:pPr>
    </w:p>
    <w:p w14:paraId="167DF7C2" w14:textId="77777777" w:rsidR="00B70166" w:rsidRDefault="008E57E9" w:rsidP="001906DB">
      <w:pPr>
        <w:pStyle w:val="BodyText"/>
        <w:spacing w:after="0" w:line="360" w:lineRule="auto"/>
        <w:jc w:val="thaiDistribute"/>
        <w:rPr>
          <w:rFonts w:ascii="Arial" w:hAnsi="Arial"/>
          <w:sz w:val="19"/>
          <w:szCs w:val="19"/>
        </w:rPr>
      </w:pPr>
      <w:r w:rsidRPr="008E57E9">
        <w:rPr>
          <w:rFonts w:ascii="Arial" w:hAnsi="Arial"/>
          <w:sz w:val="19"/>
          <w:szCs w:val="19"/>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79969C00" w14:textId="77777777" w:rsidR="00EA6292" w:rsidRDefault="00EA6292" w:rsidP="008E57E9">
      <w:pPr>
        <w:pStyle w:val="BodyText"/>
        <w:spacing w:after="0" w:line="360" w:lineRule="auto"/>
        <w:jc w:val="thaiDistribute"/>
        <w:rPr>
          <w:rFonts w:ascii="Arial" w:hAnsi="Arial"/>
          <w:sz w:val="19"/>
          <w:szCs w:val="19"/>
        </w:rPr>
      </w:pPr>
    </w:p>
    <w:p w14:paraId="21EBAAA2" w14:textId="77777777" w:rsidR="00EA6292" w:rsidRDefault="00EA6292" w:rsidP="001906DB">
      <w:pPr>
        <w:pStyle w:val="BodyText"/>
        <w:spacing w:after="0" w:line="360" w:lineRule="auto"/>
        <w:jc w:val="thaiDistribute"/>
        <w:rPr>
          <w:rFonts w:ascii="Arial" w:hAnsi="Arial"/>
          <w:sz w:val="19"/>
          <w:szCs w:val="19"/>
        </w:rPr>
      </w:pPr>
      <w:r w:rsidRPr="00EA6292">
        <w:rPr>
          <w:rFonts w:ascii="Arial" w:hAnsi="Arial"/>
          <w:sz w:val="19"/>
          <w:szCs w:val="19"/>
        </w:rPr>
        <w:t>My opinion on the consolidated and separate financial statements does not cover the other information and I will not express any form of assurance conclusion thereon.</w:t>
      </w:r>
    </w:p>
    <w:p w14:paraId="68FDBB6D" w14:textId="77777777" w:rsidR="00EA6292" w:rsidRDefault="00EA6292" w:rsidP="008E57E9">
      <w:pPr>
        <w:pStyle w:val="BodyText"/>
        <w:spacing w:after="0" w:line="360" w:lineRule="auto"/>
        <w:jc w:val="thaiDistribute"/>
        <w:rPr>
          <w:rFonts w:ascii="Arial" w:hAnsi="Arial"/>
          <w:sz w:val="19"/>
          <w:szCs w:val="19"/>
        </w:rPr>
      </w:pPr>
    </w:p>
    <w:p w14:paraId="690C35BD" w14:textId="77777777" w:rsidR="00315663" w:rsidRDefault="00315663" w:rsidP="008E57E9">
      <w:pPr>
        <w:pStyle w:val="BodyText"/>
        <w:spacing w:after="0" w:line="360" w:lineRule="auto"/>
        <w:jc w:val="thaiDistribute"/>
        <w:rPr>
          <w:rFonts w:ascii="Arial" w:hAnsi="Arial"/>
          <w:sz w:val="19"/>
          <w:szCs w:val="19"/>
        </w:rPr>
      </w:pPr>
    </w:p>
    <w:p w14:paraId="14767824" w14:textId="75221081" w:rsidR="00315663" w:rsidRDefault="00315663" w:rsidP="008E57E9">
      <w:pPr>
        <w:pStyle w:val="BodyText"/>
        <w:spacing w:after="0" w:line="360" w:lineRule="auto"/>
        <w:jc w:val="thaiDistribute"/>
        <w:rPr>
          <w:rFonts w:ascii="Arial" w:hAnsi="Arial"/>
          <w:sz w:val="19"/>
          <w:szCs w:val="19"/>
        </w:rPr>
      </w:pPr>
    </w:p>
    <w:p w14:paraId="36E0151B" w14:textId="4D968A8B" w:rsidR="00B00CEF" w:rsidRDefault="00B00CEF" w:rsidP="008E57E9">
      <w:pPr>
        <w:pStyle w:val="BodyText"/>
        <w:spacing w:after="0" w:line="360" w:lineRule="auto"/>
        <w:jc w:val="thaiDistribute"/>
        <w:rPr>
          <w:rFonts w:ascii="Arial" w:hAnsi="Arial"/>
          <w:sz w:val="19"/>
          <w:szCs w:val="19"/>
        </w:rPr>
      </w:pPr>
    </w:p>
    <w:p w14:paraId="234DD941" w14:textId="77777777" w:rsidR="00B00CEF" w:rsidRDefault="00B00CEF" w:rsidP="008E57E9">
      <w:pPr>
        <w:pStyle w:val="BodyText"/>
        <w:spacing w:after="0" w:line="360" w:lineRule="auto"/>
        <w:jc w:val="thaiDistribute"/>
        <w:rPr>
          <w:rFonts w:ascii="Arial" w:hAnsi="Arial"/>
          <w:sz w:val="19"/>
          <w:szCs w:val="19"/>
        </w:rPr>
      </w:pPr>
    </w:p>
    <w:p w14:paraId="1FEBC6CF" w14:textId="77777777" w:rsidR="00315663" w:rsidRDefault="00315663" w:rsidP="008E57E9">
      <w:pPr>
        <w:pStyle w:val="BodyText"/>
        <w:spacing w:after="0" w:line="360" w:lineRule="auto"/>
        <w:jc w:val="thaiDistribute"/>
        <w:rPr>
          <w:rFonts w:ascii="Arial" w:hAnsi="Arial"/>
          <w:sz w:val="19"/>
          <w:szCs w:val="19"/>
        </w:rPr>
      </w:pPr>
    </w:p>
    <w:p w14:paraId="3336C2D9" w14:textId="77777777" w:rsidR="00315663" w:rsidRDefault="00315663" w:rsidP="008E57E9">
      <w:pPr>
        <w:pStyle w:val="BodyText"/>
        <w:spacing w:after="0" w:line="360" w:lineRule="auto"/>
        <w:jc w:val="thaiDistribute"/>
        <w:rPr>
          <w:rFonts w:ascii="Arial" w:hAnsi="Arial"/>
          <w:sz w:val="19"/>
          <w:szCs w:val="19"/>
        </w:rPr>
      </w:pPr>
    </w:p>
    <w:p w14:paraId="56DDDBE4" w14:textId="77777777" w:rsidR="00315663" w:rsidRDefault="00315663" w:rsidP="008E57E9">
      <w:pPr>
        <w:pStyle w:val="BodyText"/>
        <w:spacing w:after="0" w:line="360" w:lineRule="auto"/>
        <w:jc w:val="thaiDistribute"/>
        <w:rPr>
          <w:rFonts w:ascii="Arial" w:hAnsi="Arial"/>
          <w:sz w:val="19"/>
          <w:szCs w:val="19"/>
        </w:rPr>
      </w:pPr>
    </w:p>
    <w:p w14:paraId="1849AA99" w14:textId="77777777" w:rsidR="00EA6292" w:rsidRDefault="008E57E9" w:rsidP="001906DB">
      <w:pPr>
        <w:pStyle w:val="BodyText"/>
        <w:spacing w:after="0" w:line="360" w:lineRule="auto"/>
        <w:jc w:val="thaiDistribute"/>
        <w:rPr>
          <w:rFonts w:ascii="Arial" w:hAnsi="Arial"/>
          <w:sz w:val="19"/>
          <w:szCs w:val="19"/>
        </w:rPr>
      </w:pPr>
      <w:r w:rsidRPr="008E57E9">
        <w:rPr>
          <w:rFonts w:ascii="Arial" w:hAnsi="Arial"/>
          <w:sz w:val="19"/>
          <w:szCs w:val="19"/>
        </w:rPr>
        <w:lastRenderedPageBreak/>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5D227138" w14:textId="77777777" w:rsidR="00EA6292" w:rsidRDefault="00EA6292" w:rsidP="00B11344">
      <w:pPr>
        <w:pStyle w:val="BodyText"/>
        <w:spacing w:line="360" w:lineRule="auto"/>
        <w:jc w:val="thaiDistribute"/>
        <w:rPr>
          <w:rFonts w:ascii="Arial" w:hAnsi="Arial"/>
          <w:sz w:val="19"/>
          <w:szCs w:val="19"/>
        </w:rPr>
      </w:pPr>
    </w:p>
    <w:p w14:paraId="0D5E4FAF" w14:textId="77777777" w:rsidR="00EA6292" w:rsidRPr="00B70166" w:rsidRDefault="008E57E9" w:rsidP="001906DB">
      <w:pPr>
        <w:pStyle w:val="BodyText"/>
        <w:spacing w:after="0" w:line="360" w:lineRule="auto"/>
        <w:jc w:val="thaiDistribute"/>
        <w:rPr>
          <w:rFonts w:ascii="Arial" w:hAnsi="Arial"/>
          <w:sz w:val="19"/>
          <w:szCs w:val="19"/>
        </w:rPr>
      </w:pPr>
      <w:r w:rsidRPr="008E57E9">
        <w:rPr>
          <w:rFonts w:ascii="Arial" w:hAnsi="Arial"/>
          <w:sz w:val="19"/>
          <w:szCs w:val="19"/>
        </w:rPr>
        <w:t>When I read the annual report, if I conclude that there is a material misstatement therein, I am required to communicate the matter to those charged with governance and revised a material misstatement.</w:t>
      </w:r>
    </w:p>
    <w:p w14:paraId="762393FC" w14:textId="77777777" w:rsidR="00B70166" w:rsidRPr="00EA6292" w:rsidRDefault="00B70166" w:rsidP="00EA6292">
      <w:pPr>
        <w:pStyle w:val="BodyText"/>
        <w:spacing w:line="360" w:lineRule="auto"/>
        <w:jc w:val="thaiDistribute"/>
        <w:rPr>
          <w:rFonts w:ascii="Arial" w:hAnsi="Arial"/>
          <w:sz w:val="24"/>
          <w:szCs w:val="24"/>
        </w:rPr>
      </w:pPr>
    </w:p>
    <w:p w14:paraId="4DF11937" w14:textId="77777777" w:rsidR="00A85FEB" w:rsidRPr="00A85FEB" w:rsidRDefault="004E4D0F" w:rsidP="00A85FEB">
      <w:pPr>
        <w:pStyle w:val="BodyText"/>
        <w:spacing w:after="0" w:line="360" w:lineRule="auto"/>
        <w:jc w:val="thaiDistribute"/>
        <w:rPr>
          <w:rFonts w:ascii="Arial" w:hAnsi="Arial"/>
          <w:i/>
          <w:iCs/>
          <w:sz w:val="19"/>
          <w:szCs w:val="19"/>
        </w:rPr>
      </w:pPr>
      <w:r w:rsidRPr="004E4D0F">
        <w:rPr>
          <w:rFonts w:ascii="Arial" w:hAnsi="Arial"/>
          <w:i/>
          <w:iCs/>
          <w:sz w:val="19"/>
          <w:szCs w:val="19"/>
        </w:rPr>
        <w:t>Responsibilities of Management and Those Charged with Governance for the Consolidated and Separate Financial Statements</w:t>
      </w:r>
    </w:p>
    <w:p w14:paraId="356137C3" w14:textId="77777777" w:rsidR="00A85FEB" w:rsidRPr="00A85FEB" w:rsidRDefault="00A85FEB" w:rsidP="004E4D0F">
      <w:pPr>
        <w:pStyle w:val="BodyText"/>
        <w:spacing w:line="360" w:lineRule="auto"/>
        <w:jc w:val="thaiDistribute"/>
        <w:rPr>
          <w:rFonts w:ascii="Arial" w:hAnsi="Arial"/>
          <w:sz w:val="19"/>
          <w:szCs w:val="19"/>
        </w:rPr>
      </w:pPr>
      <w:r w:rsidRPr="00A85FEB">
        <w:rPr>
          <w:rFonts w:ascii="Arial" w:hAnsi="Arial"/>
          <w:sz w:val="19"/>
          <w:szCs w:val="19"/>
        </w:rPr>
        <w:t xml:space="preserve"> </w:t>
      </w:r>
    </w:p>
    <w:p w14:paraId="6DA4F314" w14:textId="77777777" w:rsidR="00277243" w:rsidRPr="00277243" w:rsidRDefault="004E4D0F" w:rsidP="00277243">
      <w:pPr>
        <w:pStyle w:val="BodyText"/>
        <w:spacing w:after="0" w:line="360" w:lineRule="auto"/>
        <w:jc w:val="thaiDistribute"/>
        <w:rPr>
          <w:rFonts w:ascii="Arial" w:hAnsi="Arial"/>
          <w:sz w:val="19"/>
          <w:szCs w:val="19"/>
        </w:rPr>
      </w:pPr>
      <w:r w:rsidRPr="004E4D0F">
        <w:rPr>
          <w:rFonts w:ascii="Arial" w:hAnsi="Arial"/>
          <w:sz w:val="19"/>
          <w:szCs w:val="19"/>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6C0E2BCB" w14:textId="77777777" w:rsidR="00277243" w:rsidRPr="00277243" w:rsidRDefault="00277243" w:rsidP="00EA6292">
      <w:pPr>
        <w:pStyle w:val="BodyText"/>
        <w:spacing w:line="360" w:lineRule="auto"/>
        <w:jc w:val="thaiDistribute"/>
        <w:rPr>
          <w:rFonts w:ascii="Arial" w:hAnsi="Arial"/>
          <w:sz w:val="19"/>
          <w:szCs w:val="19"/>
        </w:rPr>
      </w:pPr>
    </w:p>
    <w:p w14:paraId="76B2E961" w14:textId="77777777" w:rsidR="00277243" w:rsidRPr="00277243" w:rsidRDefault="004E4D0F" w:rsidP="00277243">
      <w:pPr>
        <w:pStyle w:val="BodyText"/>
        <w:spacing w:after="0" w:line="360" w:lineRule="auto"/>
        <w:jc w:val="thaiDistribute"/>
        <w:rPr>
          <w:rFonts w:ascii="Arial" w:hAnsi="Arial"/>
          <w:sz w:val="19"/>
          <w:szCs w:val="19"/>
        </w:rPr>
      </w:pPr>
      <w:r w:rsidRPr="004E4D0F">
        <w:rPr>
          <w:rFonts w:ascii="Arial" w:hAnsi="Arial"/>
          <w:sz w:val="19"/>
          <w:szCs w:val="19"/>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00AA27F7" w:rsidRPr="00AA27F7">
        <w:rPr>
          <w:rFonts w:ascii="Arial" w:hAnsi="Arial"/>
          <w:sz w:val="19"/>
          <w:szCs w:val="19"/>
        </w:rPr>
        <w:t xml:space="preserve"> </w:t>
      </w:r>
      <w:r w:rsidR="00277243" w:rsidRPr="00277243">
        <w:rPr>
          <w:rFonts w:ascii="Arial" w:hAnsi="Arial"/>
          <w:sz w:val="19"/>
          <w:szCs w:val="19"/>
        </w:rPr>
        <w:t xml:space="preserve"> </w:t>
      </w:r>
    </w:p>
    <w:p w14:paraId="48B017F6" w14:textId="77777777" w:rsidR="00277243" w:rsidRPr="00277243" w:rsidRDefault="00277243" w:rsidP="00EA6292">
      <w:pPr>
        <w:pStyle w:val="BodyText"/>
        <w:spacing w:line="360" w:lineRule="auto"/>
        <w:jc w:val="thaiDistribute"/>
        <w:rPr>
          <w:rFonts w:ascii="Arial" w:hAnsi="Arial"/>
          <w:sz w:val="19"/>
          <w:szCs w:val="19"/>
        </w:rPr>
      </w:pPr>
    </w:p>
    <w:p w14:paraId="26941D99" w14:textId="77777777" w:rsidR="00277243" w:rsidRPr="00277243" w:rsidRDefault="00EA6292" w:rsidP="00277243">
      <w:pPr>
        <w:pStyle w:val="BodyText"/>
        <w:spacing w:after="0" w:line="360" w:lineRule="auto"/>
        <w:jc w:val="thaiDistribute"/>
        <w:rPr>
          <w:rFonts w:ascii="Arial" w:hAnsi="Arial"/>
          <w:sz w:val="19"/>
          <w:szCs w:val="19"/>
        </w:rPr>
      </w:pPr>
      <w:r w:rsidRPr="00EA6292">
        <w:rPr>
          <w:rFonts w:ascii="Arial" w:hAnsi="Arial"/>
          <w:sz w:val="19"/>
          <w:szCs w:val="19"/>
        </w:rPr>
        <w:t>Those charged with governance are responsible for overseeing the Group’s financial reporting process.</w:t>
      </w:r>
    </w:p>
    <w:p w14:paraId="1B403945" w14:textId="77777777" w:rsidR="00EA6292" w:rsidRDefault="00EA6292" w:rsidP="00AA27F7">
      <w:pPr>
        <w:pStyle w:val="BodyText"/>
        <w:spacing w:after="240" w:line="360" w:lineRule="auto"/>
        <w:jc w:val="thaiDistribute"/>
        <w:rPr>
          <w:rFonts w:ascii="Arial" w:hAnsi="Arial"/>
          <w:sz w:val="19"/>
          <w:szCs w:val="19"/>
        </w:rPr>
      </w:pPr>
    </w:p>
    <w:p w14:paraId="09E1D8DF" w14:textId="77777777" w:rsidR="00801A1C" w:rsidRDefault="004E4D0F" w:rsidP="00277243">
      <w:pPr>
        <w:pStyle w:val="BodyText"/>
        <w:spacing w:after="0" w:line="360" w:lineRule="auto"/>
        <w:jc w:val="thaiDistribute"/>
        <w:rPr>
          <w:rFonts w:ascii="Arial" w:hAnsi="Arial"/>
          <w:i/>
          <w:iCs/>
          <w:sz w:val="19"/>
          <w:szCs w:val="19"/>
        </w:rPr>
      </w:pPr>
      <w:r w:rsidRPr="004E4D0F">
        <w:rPr>
          <w:rFonts w:ascii="Arial" w:hAnsi="Arial"/>
          <w:i/>
          <w:iCs/>
          <w:sz w:val="19"/>
          <w:szCs w:val="19"/>
        </w:rPr>
        <w:t>Auditor’s Responsibilities for the Audit of the Consolidated and Separate Financial Statements</w:t>
      </w:r>
    </w:p>
    <w:p w14:paraId="38499D75" w14:textId="77777777" w:rsidR="00EA6292" w:rsidRPr="00801A1C" w:rsidRDefault="00EA6292" w:rsidP="00EA6292">
      <w:pPr>
        <w:pStyle w:val="BodyText"/>
        <w:spacing w:line="360" w:lineRule="auto"/>
        <w:jc w:val="thaiDistribute"/>
        <w:rPr>
          <w:rFonts w:ascii="Arial" w:hAnsi="Arial"/>
          <w:sz w:val="24"/>
          <w:szCs w:val="24"/>
        </w:rPr>
      </w:pPr>
    </w:p>
    <w:p w14:paraId="7B2A5F0D" w14:textId="77777777" w:rsidR="00365072" w:rsidRDefault="004E4D0F" w:rsidP="00365072">
      <w:pPr>
        <w:pStyle w:val="BodyText"/>
        <w:spacing w:after="0" w:line="360" w:lineRule="auto"/>
        <w:jc w:val="thaiDistribute"/>
        <w:rPr>
          <w:rFonts w:ascii="Arial" w:hAnsi="Arial"/>
          <w:sz w:val="19"/>
          <w:szCs w:val="19"/>
        </w:rPr>
      </w:pPr>
      <w:r w:rsidRPr="004E4D0F">
        <w:rPr>
          <w:rFonts w:ascii="Arial" w:hAnsi="Arial"/>
          <w:sz w:val="19"/>
          <w:szCs w:val="19"/>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238D75DA" w14:textId="7C945585" w:rsidR="00AA27F7" w:rsidRDefault="00AA27F7" w:rsidP="00365072">
      <w:pPr>
        <w:pStyle w:val="BodyText"/>
        <w:spacing w:after="0" w:line="360" w:lineRule="auto"/>
        <w:jc w:val="thaiDistribute"/>
        <w:rPr>
          <w:rFonts w:ascii="Arial" w:hAnsi="Arial"/>
          <w:sz w:val="19"/>
          <w:szCs w:val="19"/>
        </w:rPr>
      </w:pPr>
    </w:p>
    <w:p w14:paraId="61A1D762" w14:textId="18D0C569" w:rsidR="00B00CEF" w:rsidRDefault="00B00CEF" w:rsidP="00365072">
      <w:pPr>
        <w:pStyle w:val="BodyText"/>
        <w:spacing w:after="0" w:line="360" w:lineRule="auto"/>
        <w:jc w:val="thaiDistribute"/>
        <w:rPr>
          <w:rFonts w:ascii="Arial" w:hAnsi="Arial"/>
          <w:sz w:val="19"/>
          <w:szCs w:val="19"/>
        </w:rPr>
      </w:pPr>
    </w:p>
    <w:p w14:paraId="1C321BD2" w14:textId="4962167D" w:rsidR="00B00CEF" w:rsidRDefault="00B00CEF" w:rsidP="00365072">
      <w:pPr>
        <w:pStyle w:val="BodyText"/>
        <w:spacing w:after="0" w:line="360" w:lineRule="auto"/>
        <w:jc w:val="thaiDistribute"/>
        <w:rPr>
          <w:rFonts w:ascii="Arial" w:hAnsi="Arial"/>
          <w:sz w:val="19"/>
          <w:szCs w:val="19"/>
        </w:rPr>
      </w:pPr>
    </w:p>
    <w:p w14:paraId="53059306" w14:textId="77777777" w:rsidR="00B00CEF" w:rsidRDefault="00B00CEF" w:rsidP="00365072">
      <w:pPr>
        <w:pStyle w:val="BodyText"/>
        <w:spacing w:after="0" w:line="360" w:lineRule="auto"/>
        <w:jc w:val="thaiDistribute"/>
        <w:rPr>
          <w:rFonts w:ascii="Arial" w:hAnsi="Arial"/>
          <w:sz w:val="19"/>
          <w:szCs w:val="19"/>
        </w:rPr>
      </w:pPr>
    </w:p>
    <w:p w14:paraId="04EEF70D" w14:textId="77777777" w:rsidR="00365072" w:rsidRDefault="001906DB" w:rsidP="00365072">
      <w:pPr>
        <w:pStyle w:val="BodyText"/>
        <w:spacing w:line="360" w:lineRule="auto"/>
        <w:jc w:val="thaiDistribute"/>
        <w:rPr>
          <w:rFonts w:ascii="Arial" w:hAnsi="Arial"/>
          <w:sz w:val="19"/>
          <w:szCs w:val="19"/>
        </w:rPr>
      </w:pPr>
      <w:r w:rsidRPr="001906DB">
        <w:rPr>
          <w:rFonts w:ascii="Arial" w:hAnsi="Arial"/>
          <w:sz w:val="19"/>
          <w:szCs w:val="19"/>
        </w:rPr>
        <w:lastRenderedPageBreak/>
        <w:t>As part of an audit in accordance with Thai Standards on Auditing, I exercise professional judgment and maintain professional skepticism throughout the audit. I also:</w:t>
      </w:r>
    </w:p>
    <w:p w14:paraId="5E8872CE" w14:textId="77777777" w:rsidR="009548AA" w:rsidRDefault="009548AA" w:rsidP="009548AA">
      <w:pPr>
        <w:pStyle w:val="BodyText"/>
        <w:spacing w:line="360" w:lineRule="auto"/>
        <w:ind w:left="450" w:hanging="450"/>
        <w:jc w:val="thaiDistribute"/>
        <w:rPr>
          <w:rFonts w:ascii="Arial" w:hAnsi="Arial"/>
          <w:sz w:val="19"/>
          <w:szCs w:val="19"/>
        </w:rPr>
      </w:pPr>
      <w:r w:rsidRPr="009548AA">
        <w:rPr>
          <w:rFonts w:ascii="Arial" w:hAnsi="Arial"/>
          <w:sz w:val="19"/>
          <w:szCs w:val="19"/>
        </w:rPr>
        <w:t>•</w:t>
      </w:r>
      <w:r w:rsidRPr="009548AA">
        <w:rPr>
          <w:rFonts w:ascii="Arial" w:hAnsi="Arial"/>
          <w:sz w:val="19"/>
          <w:szCs w:val="19"/>
        </w:rPr>
        <w:tab/>
      </w:r>
      <w:r w:rsidR="004E4D0F" w:rsidRPr="004E4D0F">
        <w:rPr>
          <w:rFonts w:ascii="Arial" w:hAnsi="Arial"/>
          <w:sz w:val="19"/>
          <w:szCs w:val="19"/>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33A934CF" w14:textId="77777777" w:rsidR="004A7EB9" w:rsidRPr="009548AA" w:rsidRDefault="00801A1C" w:rsidP="009548AA">
      <w:pPr>
        <w:pStyle w:val="BodyText"/>
        <w:spacing w:line="360" w:lineRule="auto"/>
        <w:ind w:left="450" w:hanging="540"/>
        <w:jc w:val="thaiDistribute"/>
        <w:rPr>
          <w:rFonts w:ascii="Arial" w:hAnsi="Arial"/>
          <w:sz w:val="19"/>
          <w:szCs w:val="19"/>
        </w:rPr>
      </w:pPr>
      <w:r w:rsidRPr="00801A1C">
        <w:rPr>
          <w:rFonts w:ascii="Arial" w:hAnsi="Arial"/>
          <w:sz w:val="19"/>
          <w:szCs w:val="19"/>
        </w:rPr>
        <w:t xml:space="preserve"> </w:t>
      </w:r>
      <w:r w:rsidR="009548AA" w:rsidRPr="009548AA">
        <w:rPr>
          <w:rFonts w:ascii="Arial" w:hAnsi="Arial"/>
          <w:sz w:val="19"/>
          <w:szCs w:val="19"/>
        </w:rPr>
        <w:t>•</w:t>
      </w:r>
      <w:r w:rsidR="009548AA" w:rsidRPr="009548AA">
        <w:rPr>
          <w:rFonts w:ascii="Arial" w:hAnsi="Arial"/>
          <w:sz w:val="19"/>
          <w:szCs w:val="19"/>
        </w:rPr>
        <w:tab/>
      </w:r>
      <w:r w:rsidR="004E4D0F" w:rsidRPr="004E4D0F">
        <w:rPr>
          <w:rFonts w:ascii="Arial" w:hAnsi="Arial"/>
          <w:sz w:val="19"/>
          <w:szCs w:val="19"/>
        </w:rPr>
        <w:t>Obtain an understanding of internal control relevant to the audit in order to design audit procedures that are appropriate in the circumstances, but not for the purpose of expressing an opinion on the effectiveness of the Group’s internal control.</w:t>
      </w:r>
    </w:p>
    <w:p w14:paraId="7D5BB938" w14:textId="77777777" w:rsidR="006E794A" w:rsidRDefault="009548AA" w:rsidP="009548AA">
      <w:pPr>
        <w:pStyle w:val="BodyText"/>
        <w:spacing w:line="360" w:lineRule="auto"/>
        <w:ind w:left="450" w:hanging="450"/>
        <w:jc w:val="thaiDistribute"/>
        <w:rPr>
          <w:rFonts w:ascii="Arial" w:hAnsi="Arial"/>
          <w:sz w:val="19"/>
          <w:szCs w:val="19"/>
        </w:rPr>
      </w:pPr>
      <w:r w:rsidRPr="009548AA">
        <w:rPr>
          <w:rFonts w:ascii="Arial" w:hAnsi="Arial"/>
          <w:sz w:val="19"/>
          <w:szCs w:val="19"/>
        </w:rPr>
        <w:t>•</w:t>
      </w:r>
      <w:r w:rsidRPr="009548AA">
        <w:rPr>
          <w:rFonts w:ascii="Arial" w:hAnsi="Arial"/>
          <w:sz w:val="19"/>
          <w:szCs w:val="19"/>
        </w:rPr>
        <w:tab/>
        <w:t xml:space="preserve">Evaluate the appropriateness of accounting policies used and the reasonableness of accounting estimates and related disclosures made by management. </w:t>
      </w:r>
    </w:p>
    <w:p w14:paraId="42DD993F" w14:textId="77777777" w:rsidR="00EA6292" w:rsidRDefault="009548AA" w:rsidP="009548AA">
      <w:pPr>
        <w:pStyle w:val="BodyText"/>
        <w:spacing w:line="360" w:lineRule="auto"/>
        <w:ind w:left="450" w:hanging="450"/>
        <w:jc w:val="thaiDistribute"/>
        <w:rPr>
          <w:rFonts w:ascii="Arial" w:hAnsi="Arial"/>
          <w:sz w:val="19"/>
          <w:szCs w:val="19"/>
        </w:rPr>
      </w:pPr>
      <w:r w:rsidRPr="009548AA">
        <w:rPr>
          <w:rFonts w:ascii="Arial" w:hAnsi="Arial"/>
          <w:sz w:val="19"/>
          <w:szCs w:val="19"/>
        </w:rPr>
        <w:t>•</w:t>
      </w:r>
      <w:r w:rsidRPr="009548AA">
        <w:rPr>
          <w:rFonts w:ascii="Arial" w:hAnsi="Arial"/>
          <w:sz w:val="19"/>
          <w:szCs w:val="19"/>
        </w:rPr>
        <w:tab/>
      </w:r>
      <w:r w:rsidR="004E4D0F" w:rsidRPr="004E4D0F">
        <w:rPr>
          <w:rFonts w:ascii="Arial" w:hAnsi="Arial"/>
          <w:sz w:val="19"/>
          <w:szCs w:val="19"/>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4A4CE220" w14:textId="77777777" w:rsidR="004A7EB9" w:rsidRDefault="009548AA" w:rsidP="00277243">
      <w:pPr>
        <w:pStyle w:val="BodyText"/>
        <w:spacing w:line="360" w:lineRule="auto"/>
        <w:ind w:left="446" w:hanging="446"/>
        <w:jc w:val="thaiDistribute"/>
        <w:rPr>
          <w:rFonts w:ascii="Arial" w:hAnsi="Arial"/>
          <w:sz w:val="19"/>
          <w:szCs w:val="19"/>
        </w:rPr>
      </w:pPr>
      <w:r w:rsidRPr="009548AA">
        <w:rPr>
          <w:rFonts w:ascii="Arial" w:hAnsi="Arial"/>
          <w:sz w:val="19"/>
          <w:szCs w:val="19"/>
        </w:rPr>
        <w:t>•</w:t>
      </w:r>
      <w:r w:rsidRPr="009548AA">
        <w:rPr>
          <w:rFonts w:ascii="Arial" w:hAnsi="Arial"/>
          <w:sz w:val="19"/>
          <w:szCs w:val="19"/>
        </w:rPr>
        <w:tab/>
      </w:r>
      <w:r w:rsidR="004E4D0F" w:rsidRPr="004E4D0F">
        <w:rPr>
          <w:rFonts w:ascii="Arial" w:hAnsi="Arial"/>
          <w:sz w:val="19"/>
          <w:szCs w:val="19"/>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028BB01C" w14:textId="77777777" w:rsidR="00EA6292" w:rsidRDefault="00EA6292" w:rsidP="00277243">
      <w:pPr>
        <w:pStyle w:val="BodyText"/>
        <w:spacing w:line="360" w:lineRule="auto"/>
        <w:ind w:left="446" w:hanging="446"/>
        <w:jc w:val="thaiDistribute"/>
        <w:rPr>
          <w:rFonts w:ascii="Arial" w:hAnsi="Arial"/>
          <w:sz w:val="19"/>
          <w:szCs w:val="19"/>
        </w:rPr>
      </w:pPr>
      <w:r w:rsidRPr="00EA6292">
        <w:rPr>
          <w:rFonts w:ascii="Arial" w:hAnsi="Arial"/>
          <w:sz w:val="19"/>
          <w:szCs w:val="19"/>
        </w:rPr>
        <w:t>•</w:t>
      </w:r>
      <w:r w:rsidRPr="00EA6292">
        <w:rPr>
          <w:rFonts w:ascii="Arial" w:hAnsi="Arial"/>
          <w:sz w:val="19"/>
          <w:szCs w:val="19"/>
        </w:rPr>
        <w:tab/>
      </w:r>
      <w:r w:rsidR="004E4D0F" w:rsidRPr="004E4D0F">
        <w:rPr>
          <w:rFonts w:ascii="Arial" w:hAnsi="Arial"/>
          <w:sz w:val="19"/>
          <w:szCs w:val="19"/>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43EFC46A" w14:textId="77777777" w:rsidR="004A0993" w:rsidRDefault="004A0993" w:rsidP="004A0993">
      <w:pPr>
        <w:pStyle w:val="BodyText"/>
        <w:spacing w:after="0" w:line="360" w:lineRule="auto"/>
        <w:ind w:left="446" w:hanging="446"/>
        <w:jc w:val="thaiDistribute"/>
        <w:rPr>
          <w:rFonts w:ascii="Arial" w:hAnsi="Arial"/>
          <w:sz w:val="19"/>
          <w:szCs w:val="19"/>
        </w:rPr>
      </w:pPr>
    </w:p>
    <w:p w14:paraId="604EF0B9" w14:textId="77777777" w:rsidR="004E4D0F" w:rsidRDefault="004E4D0F" w:rsidP="004A0993">
      <w:pPr>
        <w:pStyle w:val="BodyText"/>
        <w:spacing w:after="0" w:line="360" w:lineRule="auto"/>
        <w:ind w:left="446" w:hanging="446"/>
        <w:jc w:val="thaiDistribute"/>
        <w:rPr>
          <w:rFonts w:ascii="Arial" w:hAnsi="Arial"/>
          <w:sz w:val="19"/>
          <w:szCs w:val="19"/>
        </w:rPr>
      </w:pPr>
    </w:p>
    <w:p w14:paraId="4F75CE5C" w14:textId="77777777" w:rsidR="004E4D0F" w:rsidRDefault="004E4D0F" w:rsidP="004A0993">
      <w:pPr>
        <w:pStyle w:val="BodyText"/>
        <w:spacing w:after="0" w:line="360" w:lineRule="auto"/>
        <w:ind w:left="446" w:hanging="446"/>
        <w:jc w:val="thaiDistribute"/>
        <w:rPr>
          <w:rFonts w:ascii="Arial" w:hAnsi="Arial"/>
          <w:sz w:val="19"/>
          <w:szCs w:val="19"/>
        </w:rPr>
      </w:pPr>
    </w:p>
    <w:p w14:paraId="757A8180" w14:textId="17E63050" w:rsidR="004E4D0F" w:rsidRDefault="004E4D0F" w:rsidP="004A0993">
      <w:pPr>
        <w:pStyle w:val="BodyText"/>
        <w:spacing w:after="0" w:line="360" w:lineRule="auto"/>
        <w:ind w:left="446" w:hanging="446"/>
        <w:jc w:val="thaiDistribute"/>
        <w:rPr>
          <w:rFonts w:ascii="Arial" w:hAnsi="Arial"/>
          <w:sz w:val="19"/>
          <w:szCs w:val="19"/>
        </w:rPr>
      </w:pPr>
    </w:p>
    <w:p w14:paraId="74D82C73" w14:textId="242E2B3E" w:rsidR="00B00CEF" w:rsidRDefault="00B00CEF" w:rsidP="004A0993">
      <w:pPr>
        <w:pStyle w:val="BodyText"/>
        <w:spacing w:after="0" w:line="360" w:lineRule="auto"/>
        <w:ind w:left="446" w:hanging="446"/>
        <w:jc w:val="thaiDistribute"/>
        <w:rPr>
          <w:rFonts w:ascii="Arial" w:hAnsi="Arial"/>
          <w:sz w:val="19"/>
          <w:szCs w:val="19"/>
        </w:rPr>
      </w:pPr>
    </w:p>
    <w:p w14:paraId="1A3DBFEB" w14:textId="4DF85E68" w:rsidR="00B00CEF" w:rsidRDefault="00B00CEF" w:rsidP="004A0993">
      <w:pPr>
        <w:pStyle w:val="BodyText"/>
        <w:spacing w:after="0" w:line="360" w:lineRule="auto"/>
        <w:ind w:left="446" w:hanging="446"/>
        <w:jc w:val="thaiDistribute"/>
        <w:rPr>
          <w:rFonts w:ascii="Arial" w:hAnsi="Arial"/>
          <w:sz w:val="19"/>
          <w:szCs w:val="19"/>
        </w:rPr>
      </w:pPr>
    </w:p>
    <w:p w14:paraId="4C4A92EC" w14:textId="63F34B16" w:rsidR="00B00CEF" w:rsidRDefault="00B00CEF" w:rsidP="004A0993">
      <w:pPr>
        <w:pStyle w:val="BodyText"/>
        <w:spacing w:after="0" w:line="360" w:lineRule="auto"/>
        <w:ind w:left="446" w:hanging="446"/>
        <w:jc w:val="thaiDistribute"/>
        <w:rPr>
          <w:rFonts w:ascii="Arial" w:hAnsi="Arial"/>
          <w:sz w:val="19"/>
          <w:szCs w:val="19"/>
        </w:rPr>
      </w:pPr>
    </w:p>
    <w:p w14:paraId="079485A7" w14:textId="77777777" w:rsidR="00B00CEF" w:rsidRDefault="00B00CEF" w:rsidP="004A0993">
      <w:pPr>
        <w:pStyle w:val="BodyText"/>
        <w:spacing w:after="0" w:line="360" w:lineRule="auto"/>
        <w:ind w:left="446" w:hanging="446"/>
        <w:jc w:val="thaiDistribute"/>
        <w:rPr>
          <w:rFonts w:ascii="Arial" w:hAnsi="Arial"/>
          <w:sz w:val="19"/>
          <w:szCs w:val="19"/>
        </w:rPr>
      </w:pPr>
    </w:p>
    <w:p w14:paraId="77C702C8" w14:textId="77777777" w:rsidR="004E4D0F" w:rsidRDefault="004E4D0F" w:rsidP="004A0993">
      <w:pPr>
        <w:pStyle w:val="BodyText"/>
        <w:spacing w:after="0" w:line="360" w:lineRule="auto"/>
        <w:ind w:left="446" w:hanging="446"/>
        <w:jc w:val="thaiDistribute"/>
        <w:rPr>
          <w:rFonts w:ascii="Arial" w:hAnsi="Arial"/>
          <w:sz w:val="19"/>
          <w:szCs w:val="19"/>
        </w:rPr>
      </w:pPr>
    </w:p>
    <w:p w14:paraId="28C2B974" w14:textId="77777777" w:rsidR="004E4D0F" w:rsidRPr="004A7EB9" w:rsidRDefault="004E4D0F" w:rsidP="004A0993">
      <w:pPr>
        <w:pStyle w:val="BodyText"/>
        <w:spacing w:after="0" w:line="360" w:lineRule="auto"/>
        <w:ind w:left="446" w:hanging="446"/>
        <w:jc w:val="thaiDistribute"/>
        <w:rPr>
          <w:rFonts w:ascii="Arial" w:hAnsi="Arial"/>
          <w:sz w:val="19"/>
          <w:szCs w:val="19"/>
        </w:rPr>
      </w:pPr>
    </w:p>
    <w:p w14:paraId="5151684A" w14:textId="77777777" w:rsidR="00A62910" w:rsidRDefault="004E4D0F" w:rsidP="009548AA">
      <w:pPr>
        <w:pStyle w:val="BodyText"/>
        <w:spacing w:line="360" w:lineRule="auto"/>
        <w:jc w:val="thaiDistribute"/>
        <w:rPr>
          <w:rFonts w:ascii="Arial" w:hAnsi="Arial"/>
          <w:sz w:val="19"/>
          <w:szCs w:val="19"/>
        </w:rPr>
      </w:pPr>
      <w:r w:rsidRPr="004E4D0F">
        <w:rPr>
          <w:rFonts w:ascii="Arial" w:hAnsi="Arial"/>
          <w:sz w:val="19"/>
          <w:szCs w:val="19"/>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3B1AADDC" w14:textId="77777777" w:rsidR="00EA6292" w:rsidRDefault="00EA6292" w:rsidP="00EA6292">
      <w:pPr>
        <w:pStyle w:val="BodyText"/>
        <w:spacing w:after="0" w:line="360" w:lineRule="auto"/>
        <w:jc w:val="thaiDistribute"/>
        <w:rPr>
          <w:rFonts w:ascii="Arial" w:hAnsi="Arial"/>
          <w:sz w:val="19"/>
          <w:szCs w:val="19"/>
        </w:rPr>
      </w:pPr>
    </w:p>
    <w:p w14:paraId="098C95A3" w14:textId="77777777" w:rsidR="00EA6292" w:rsidRDefault="004E4D0F" w:rsidP="009548AA">
      <w:pPr>
        <w:pStyle w:val="BodyText"/>
        <w:spacing w:line="360" w:lineRule="auto"/>
        <w:jc w:val="thaiDistribute"/>
        <w:rPr>
          <w:rFonts w:ascii="Arial" w:hAnsi="Arial"/>
          <w:sz w:val="19"/>
          <w:szCs w:val="19"/>
        </w:rPr>
      </w:pPr>
      <w:r w:rsidRPr="004E4D0F">
        <w:rPr>
          <w:rFonts w:ascii="Arial" w:hAnsi="Arial"/>
          <w:sz w:val="19"/>
          <w:szCs w:val="19"/>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15530FB" w14:textId="77777777" w:rsidR="00EA6292" w:rsidRDefault="00EA6292" w:rsidP="00EA6292">
      <w:pPr>
        <w:pStyle w:val="BodyText"/>
        <w:spacing w:after="0" w:line="360" w:lineRule="auto"/>
        <w:jc w:val="thaiDistribute"/>
        <w:rPr>
          <w:rFonts w:ascii="Arial" w:hAnsi="Arial"/>
          <w:sz w:val="19"/>
          <w:szCs w:val="19"/>
        </w:rPr>
      </w:pPr>
    </w:p>
    <w:p w14:paraId="6C44F1CF" w14:textId="77777777" w:rsidR="00EA6292" w:rsidRDefault="004E4D0F" w:rsidP="009548AA">
      <w:pPr>
        <w:pStyle w:val="BodyText"/>
        <w:spacing w:line="360" w:lineRule="auto"/>
        <w:jc w:val="thaiDistribute"/>
        <w:rPr>
          <w:rFonts w:ascii="Arial" w:hAnsi="Arial"/>
          <w:sz w:val="19"/>
          <w:szCs w:val="19"/>
        </w:rPr>
      </w:pPr>
      <w:r w:rsidRPr="004E4D0F">
        <w:rPr>
          <w:rFonts w:ascii="Arial" w:hAnsi="Arial"/>
          <w:sz w:val="19"/>
          <w:szCs w:val="19"/>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BFD904E" w14:textId="77777777" w:rsidR="006E794A" w:rsidRDefault="006E794A" w:rsidP="006E794A">
      <w:pPr>
        <w:pStyle w:val="BodyText"/>
        <w:spacing w:after="0" w:line="360" w:lineRule="auto"/>
        <w:jc w:val="thaiDistribute"/>
        <w:rPr>
          <w:rFonts w:ascii="Arial" w:hAnsi="Arial"/>
          <w:sz w:val="19"/>
          <w:szCs w:val="19"/>
        </w:rPr>
      </w:pPr>
    </w:p>
    <w:p w14:paraId="3995CEC9" w14:textId="77777777" w:rsidR="006E794A" w:rsidRDefault="006E794A" w:rsidP="00FF5F38">
      <w:pPr>
        <w:pStyle w:val="BodyText"/>
        <w:spacing w:after="0" w:line="276" w:lineRule="auto"/>
        <w:rPr>
          <w:rFonts w:ascii="Arial" w:hAnsi="Arial"/>
          <w:sz w:val="19"/>
          <w:szCs w:val="19"/>
        </w:rPr>
      </w:pPr>
    </w:p>
    <w:p w14:paraId="432AD5AD" w14:textId="77777777" w:rsidR="00A62910" w:rsidRDefault="00A62910" w:rsidP="004A7EB9">
      <w:pPr>
        <w:pStyle w:val="BodyText"/>
        <w:spacing w:line="276" w:lineRule="auto"/>
        <w:rPr>
          <w:rFonts w:ascii="Arial" w:hAnsi="Arial"/>
          <w:sz w:val="19"/>
          <w:szCs w:val="19"/>
        </w:rPr>
      </w:pPr>
    </w:p>
    <w:p w14:paraId="5D5433D3" w14:textId="77777777" w:rsidR="00B72118" w:rsidRPr="00B72118" w:rsidRDefault="004E4D0F" w:rsidP="00B72118">
      <w:pPr>
        <w:pStyle w:val="BodyText"/>
        <w:spacing w:line="276" w:lineRule="auto"/>
        <w:rPr>
          <w:rFonts w:ascii="Arial" w:hAnsi="Arial"/>
          <w:b/>
          <w:bCs/>
          <w:sz w:val="19"/>
          <w:szCs w:val="19"/>
        </w:rPr>
      </w:pPr>
      <w:r w:rsidRPr="004E4D0F">
        <w:rPr>
          <w:rFonts w:ascii="Arial" w:hAnsi="Arial"/>
          <w:b/>
          <w:bCs/>
          <w:sz w:val="19"/>
          <w:szCs w:val="19"/>
        </w:rPr>
        <w:t>Mr. Teerasak Chuasrisakul</w:t>
      </w:r>
    </w:p>
    <w:p w14:paraId="025507AA" w14:textId="77777777" w:rsidR="00B72118" w:rsidRPr="00B72118" w:rsidRDefault="00B72118" w:rsidP="00B72118">
      <w:pPr>
        <w:pStyle w:val="BodyText"/>
        <w:spacing w:line="276" w:lineRule="auto"/>
        <w:rPr>
          <w:rFonts w:ascii="Arial" w:hAnsi="Arial"/>
          <w:sz w:val="19"/>
          <w:szCs w:val="19"/>
        </w:rPr>
      </w:pPr>
      <w:r w:rsidRPr="00B72118">
        <w:rPr>
          <w:rFonts w:ascii="Arial" w:hAnsi="Arial"/>
          <w:sz w:val="19"/>
          <w:szCs w:val="19"/>
        </w:rPr>
        <w:t>Certified Public Accountant</w:t>
      </w:r>
    </w:p>
    <w:p w14:paraId="1313A85A" w14:textId="77777777" w:rsidR="00B72118" w:rsidRPr="00B72118" w:rsidRDefault="00B72118" w:rsidP="00B72118">
      <w:pPr>
        <w:pStyle w:val="BodyText"/>
        <w:spacing w:line="276" w:lineRule="auto"/>
        <w:rPr>
          <w:rFonts w:ascii="Arial" w:hAnsi="Arial"/>
          <w:sz w:val="19"/>
          <w:szCs w:val="19"/>
        </w:rPr>
      </w:pPr>
      <w:r w:rsidRPr="00B72118">
        <w:rPr>
          <w:rFonts w:ascii="Arial" w:hAnsi="Arial"/>
          <w:sz w:val="19"/>
          <w:szCs w:val="19"/>
        </w:rPr>
        <w:t xml:space="preserve">Registration No. </w:t>
      </w:r>
      <w:r w:rsidR="004E4D0F">
        <w:rPr>
          <w:rFonts w:ascii="Arial" w:hAnsi="Arial"/>
          <w:sz w:val="19"/>
          <w:szCs w:val="19"/>
        </w:rPr>
        <w:t>6624</w:t>
      </w:r>
    </w:p>
    <w:p w14:paraId="742E42E3" w14:textId="77777777" w:rsidR="00B72118" w:rsidRDefault="00B72118" w:rsidP="00B72118">
      <w:pPr>
        <w:pStyle w:val="BodyText"/>
        <w:spacing w:line="276" w:lineRule="auto"/>
        <w:rPr>
          <w:rFonts w:ascii="Arial" w:hAnsi="Arial"/>
          <w:sz w:val="19"/>
          <w:szCs w:val="19"/>
        </w:rPr>
      </w:pPr>
    </w:p>
    <w:p w14:paraId="2DC8E62B" w14:textId="77777777" w:rsidR="003139F1" w:rsidRPr="00B72118" w:rsidRDefault="003139F1" w:rsidP="00B72118">
      <w:pPr>
        <w:pStyle w:val="BodyText"/>
        <w:spacing w:line="276" w:lineRule="auto"/>
        <w:rPr>
          <w:rFonts w:ascii="Arial" w:hAnsi="Arial"/>
          <w:sz w:val="19"/>
          <w:szCs w:val="19"/>
        </w:rPr>
      </w:pPr>
      <w:r>
        <w:rPr>
          <w:rFonts w:ascii="Arial" w:hAnsi="Arial"/>
          <w:sz w:val="19"/>
          <w:szCs w:val="19"/>
        </w:rPr>
        <w:t>Grant Thornton Limited</w:t>
      </w:r>
    </w:p>
    <w:p w14:paraId="0F32C216" w14:textId="77777777" w:rsidR="00B72118" w:rsidRPr="00B72118" w:rsidRDefault="00B72118" w:rsidP="00B72118">
      <w:pPr>
        <w:pStyle w:val="BodyText"/>
        <w:spacing w:line="276" w:lineRule="auto"/>
        <w:rPr>
          <w:rFonts w:ascii="Arial" w:hAnsi="Arial"/>
          <w:sz w:val="19"/>
          <w:szCs w:val="19"/>
        </w:rPr>
      </w:pPr>
      <w:r w:rsidRPr="00B72118">
        <w:rPr>
          <w:rFonts w:ascii="Arial" w:hAnsi="Arial"/>
          <w:sz w:val="19"/>
          <w:szCs w:val="19"/>
        </w:rPr>
        <w:t>Bangkok</w:t>
      </w:r>
    </w:p>
    <w:p w14:paraId="294C7DE4" w14:textId="77777777" w:rsidR="00D15EA5" w:rsidRPr="009548AA" w:rsidRDefault="00640D06" w:rsidP="00B72118">
      <w:pPr>
        <w:pStyle w:val="BodyText"/>
        <w:spacing w:line="276" w:lineRule="auto"/>
      </w:pPr>
      <w:r>
        <w:rPr>
          <w:rFonts w:ascii="Arial" w:hAnsi="Arial"/>
          <w:sz w:val="19"/>
          <w:szCs w:val="19"/>
        </w:rPr>
        <w:t>28 February 2018</w:t>
      </w:r>
    </w:p>
    <w:sectPr w:rsidR="00D15EA5" w:rsidRPr="009548AA"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7DF493" w14:textId="77777777" w:rsidR="00350F0D" w:rsidRDefault="00350F0D">
      <w:r>
        <w:separator/>
      </w:r>
    </w:p>
  </w:endnote>
  <w:endnote w:type="continuationSeparator" w:id="0">
    <w:p w14:paraId="174F06B7" w14:textId="77777777" w:rsidR="00350F0D" w:rsidRDefault="00350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65AA2" w14:textId="77777777" w:rsidR="00350F0D" w:rsidRDefault="00350F0D">
      <w:bookmarkStart w:id="0" w:name="_Hlk482348182"/>
      <w:bookmarkEnd w:id="0"/>
      <w:r>
        <w:separator/>
      </w:r>
    </w:p>
  </w:footnote>
  <w:footnote w:type="continuationSeparator" w:id="0">
    <w:p w14:paraId="640FD6E8" w14:textId="77777777" w:rsidR="00350F0D" w:rsidRDefault="00350F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7E431"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1979F" w14:textId="5B523371" w:rsidR="00B63D0E" w:rsidRDefault="00B63D0E" w:rsidP="00D96128">
    <w:pPr>
      <w:pStyle w:val="Header"/>
      <w:jc w:val="right"/>
    </w:pPr>
  </w:p>
  <w:p w14:paraId="79E256D8"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D4FCB" w14:textId="77777777" w:rsidR="00D15EA5" w:rsidRDefault="00D15EA5" w:rsidP="00D15EA5">
    <w:pPr>
      <w:pStyle w:val="Header"/>
      <w:tabs>
        <w:tab w:val="clear" w:pos="8562"/>
        <w:tab w:val="left" w:pos="5328"/>
      </w:tabs>
      <w:spacing w:after="1418"/>
    </w:pPr>
  </w:p>
  <w:p w14:paraId="061AE808" w14:textId="78925B9B" w:rsidR="00D460E7" w:rsidRPr="004A7EB9" w:rsidRDefault="002A4DE7" w:rsidP="00801A1C">
    <w:pPr>
      <w:pStyle w:val="Header"/>
      <w:tabs>
        <w:tab w:val="clear" w:pos="8562"/>
        <w:tab w:val="left" w:pos="5328"/>
      </w:tabs>
      <w:spacing w:line="360" w:lineRule="auto"/>
      <w:rPr>
        <w:sz w:val="27"/>
        <w:szCs w:val="27"/>
      </w:rPr>
    </w:pPr>
    <w:r w:rsidRPr="002A4DE7">
      <w:t xml:space="preserve"> </w:t>
    </w:r>
    <w:r w:rsidR="001906DB" w:rsidRPr="004A7EB9">
      <w:rPr>
        <w:noProof/>
        <w:color w:val="auto"/>
        <w:sz w:val="27"/>
        <w:szCs w:val="27"/>
        <w:lang w:eastAsia="en-GB"/>
      </w:rPr>
      <w:t>INDEPENDENT AUDITOR’S REPORT</w:t>
    </w:r>
    <w:r w:rsidR="006932D7" w:rsidRPr="004A7EB9">
      <w:rPr>
        <w:rFonts w:cs="Browallia New"/>
        <w:color w:val="auto"/>
        <w:sz w:val="27"/>
        <w:szCs w:val="27"/>
        <w:lang w:val="en-US" w:bidi="th-TH"/>
      </w:rPr>
      <w:t xml:space="preserve"> </w:t>
    </w:r>
    <w:bookmarkStart w:id="2" w:name="Footer3_tbl"/>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0B5F66F1"/>
    <w:multiLevelType w:val="hybridMultilevel"/>
    <w:tmpl w:val="7E341900"/>
    <w:lvl w:ilvl="0" w:tplc="4D3A15B0">
      <w:numFmt w:val="bullet"/>
      <w:lvlText w:val="-"/>
      <w:lvlJc w:val="left"/>
      <w:pPr>
        <w:ind w:left="720" w:hanging="360"/>
      </w:pPr>
      <w:rPr>
        <w:rFonts w:ascii="Garamond" w:eastAsia="Times New Roman" w:hAnsi="Garamond"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B320A3C"/>
    <w:multiLevelType w:val="hybridMultilevel"/>
    <w:tmpl w:val="AE6E404C"/>
    <w:lvl w:ilvl="0" w:tplc="1E9CC37C">
      <w:numFmt w:val="bullet"/>
      <w:lvlText w:val="-"/>
      <w:lvlJc w:val="left"/>
      <w:pPr>
        <w:ind w:left="720" w:hanging="360"/>
      </w:pPr>
      <w:rPr>
        <w:rFonts w:ascii="Garamond" w:eastAsia="Times New Roman" w:hAnsi="Garamond" w:cs="Aria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235B21F8"/>
    <w:multiLevelType w:val="multilevel"/>
    <w:tmpl w:val="FAE6F968"/>
    <w:numStyleLink w:val="GTListBullet"/>
  </w:abstractNum>
  <w:abstractNum w:abstractNumId="12" w15:restartNumberingAfterBreak="0">
    <w:nsid w:val="289345E3"/>
    <w:multiLevelType w:val="hybridMultilevel"/>
    <w:tmpl w:val="631C9452"/>
    <w:lvl w:ilvl="0" w:tplc="80C0B446">
      <w:start w:val="1"/>
      <w:numFmt w:val="bullet"/>
      <w:lvlText w:val="•"/>
      <w:lvlJc w:val="left"/>
      <w:pPr>
        <w:tabs>
          <w:tab w:val="num" w:pos="720"/>
        </w:tabs>
        <w:ind w:left="720" w:hanging="360"/>
      </w:pPr>
      <w:rPr>
        <w:rFonts w:ascii="Arial" w:hAnsi="Aria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5" w15:restartNumberingAfterBreak="0">
    <w:nsid w:val="35C91C25"/>
    <w:multiLevelType w:val="multilevel"/>
    <w:tmpl w:val="98FC98AC"/>
    <w:numStyleLink w:val="GTListNumber"/>
  </w:abstractNum>
  <w:abstractNum w:abstractNumId="16" w15:restartNumberingAfterBreak="0">
    <w:nsid w:val="3BA976CF"/>
    <w:multiLevelType w:val="multilevel"/>
    <w:tmpl w:val="98FC98AC"/>
    <w:numStyleLink w:val="GTListNumber"/>
  </w:abstractNum>
  <w:abstractNum w:abstractNumId="17" w15:restartNumberingAfterBreak="0">
    <w:nsid w:val="524B3E3C"/>
    <w:multiLevelType w:val="hybridMultilevel"/>
    <w:tmpl w:val="84065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9" w15:restartNumberingAfterBreak="0">
    <w:nsid w:val="5DDB5E6E"/>
    <w:multiLevelType w:val="multilevel"/>
    <w:tmpl w:val="FAE6F968"/>
    <w:numStyleLink w:val="GTListBullet"/>
  </w:abstractNum>
  <w:abstractNum w:abstractNumId="20"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1" w15:restartNumberingAfterBreak="0">
    <w:nsid w:val="78134285"/>
    <w:multiLevelType w:val="hybridMultilevel"/>
    <w:tmpl w:val="12F0C406"/>
    <w:lvl w:ilvl="0" w:tplc="F4585B54">
      <w:numFmt w:val="bullet"/>
      <w:lvlText w:val="•"/>
      <w:lvlJc w:val="left"/>
      <w:pPr>
        <w:ind w:left="720" w:hanging="360"/>
      </w:pPr>
      <w:rPr>
        <w:rFonts w:ascii="Arial" w:eastAsia="Times New Roman" w:hAnsi="Aria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7"/>
  </w:num>
  <w:num w:numId="6">
    <w:abstractNumId w:val="5"/>
  </w:num>
  <w:num w:numId="7">
    <w:abstractNumId w:val="14"/>
  </w:num>
  <w:num w:numId="8">
    <w:abstractNumId w:val="22"/>
  </w:num>
  <w:num w:numId="9">
    <w:abstractNumId w:val="5"/>
  </w:num>
  <w:num w:numId="10">
    <w:abstractNumId w:val="20"/>
  </w:num>
  <w:num w:numId="11">
    <w:abstractNumId w:val="18"/>
  </w:num>
  <w:num w:numId="12">
    <w:abstractNumId w:val="4"/>
  </w:num>
  <w:num w:numId="13">
    <w:abstractNumId w:val="10"/>
  </w:num>
  <w:num w:numId="14">
    <w:abstractNumId w:val="8"/>
  </w:num>
  <w:num w:numId="15">
    <w:abstractNumId w:val="10"/>
  </w:num>
  <w:num w:numId="16">
    <w:abstractNumId w:val="11"/>
  </w:num>
  <w:num w:numId="17">
    <w:abstractNumId w:val="15"/>
  </w:num>
  <w:num w:numId="18">
    <w:abstractNumId w:val="20"/>
  </w:num>
  <w:num w:numId="19">
    <w:abstractNumId w:val="18"/>
  </w:num>
  <w:num w:numId="20">
    <w:abstractNumId w:val="4"/>
  </w:num>
  <w:num w:numId="21">
    <w:abstractNumId w:val="10"/>
  </w:num>
  <w:num w:numId="22">
    <w:abstractNumId w:val="8"/>
  </w:num>
  <w:num w:numId="23">
    <w:abstractNumId w:val="8"/>
  </w:num>
  <w:num w:numId="24">
    <w:abstractNumId w:val="8"/>
  </w:num>
  <w:num w:numId="25">
    <w:abstractNumId w:val="10"/>
  </w:num>
  <w:num w:numId="26">
    <w:abstractNumId w:val="10"/>
  </w:num>
  <w:num w:numId="27">
    <w:abstractNumId w:val="10"/>
  </w:num>
  <w:num w:numId="28">
    <w:abstractNumId w:val="19"/>
  </w:num>
  <w:num w:numId="29">
    <w:abstractNumId w:val="19"/>
  </w:num>
  <w:num w:numId="30">
    <w:abstractNumId w:val="19"/>
  </w:num>
  <w:num w:numId="31">
    <w:abstractNumId w:val="16"/>
  </w:num>
  <w:num w:numId="32">
    <w:abstractNumId w:val="16"/>
  </w:num>
  <w:num w:numId="33">
    <w:abstractNumId w:val="16"/>
  </w:num>
  <w:num w:numId="34">
    <w:abstractNumId w:val="13"/>
  </w:num>
  <w:num w:numId="35">
    <w:abstractNumId w:val="17"/>
  </w:num>
  <w:num w:numId="36">
    <w:abstractNumId w:val="6"/>
  </w:num>
  <w:num w:numId="37">
    <w:abstractNumId w:val="9"/>
  </w:num>
  <w:num w:numId="38">
    <w:abstractNumId w:val="12"/>
  </w:num>
  <w:num w:numId="39">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3023B"/>
    <w:rsid w:val="00031D17"/>
    <w:rsid w:val="00044ACE"/>
    <w:rsid w:val="0004550E"/>
    <w:rsid w:val="000474B2"/>
    <w:rsid w:val="00052614"/>
    <w:rsid w:val="000723F7"/>
    <w:rsid w:val="00074485"/>
    <w:rsid w:val="000828F1"/>
    <w:rsid w:val="00082F59"/>
    <w:rsid w:val="00090391"/>
    <w:rsid w:val="00094333"/>
    <w:rsid w:val="00097FAB"/>
    <w:rsid w:val="000B65E3"/>
    <w:rsid w:val="000B7090"/>
    <w:rsid w:val="000C6674"/>
    <w:rsid w:val="000E52CE"/>
    <w:rsid w:val="000F23B6"/>
    <w:rsid w:val="000F3AAB"/>
    <w:rsid w:val="000F6E25"/>
    <w:rsid w:val="001001DC"/>
    <w:rsid w:val="001011DF"/>
    <w:rsid w:val="00112B69"/>
    <w:rsid w:val="001316D3"/>
    <w:rsid w:val="0015494D"/>
    <w:rsid w:val="001554CD"/>
    <w:rsid w:val="00155A91"/>
    <w:rsid w:val="001613E2"/>
    <w:rsid w:val="0016459D"/>
    <w:rsid w:val="00167017"/>
    <w:rsid w:val="001906DB"/>
    <w:rsid w:val="0019202E"/>
    <w:rsid w:val="0019210D"/>
    <w:rsid w:val="001A3BFB"/>
    <w:rsid w:val="001A3C20"/>
    <w:rsid w:val="001B198C"/>
    <w:rsid w:val="001B292A"/>
    <w:rsid w:val="001B7388"/>
    <w:rsid w:val="001D2302"/>
    <w:rsid w:val="001D7BB3"/>
    <w:rsid w:val="001E12A6"/>
    <w:rsid w:val="001E2634"/>
    <w:rsid w:val="001E498F"/>
    <w:rsid w:val="0022518C"/>
    <w:rsid w:val="00237A7E"/>
    <w:rsid w:val="00241F16"/>
    <w:rsid w:val="00247969"/>
    <w:rsid w:val="0026182A"/>
    <w:rsid w:val="00276A19"/>
    <w:rsid w:val="00277243"/>
    <w:rsid w:val="00277EBE"/>
    <w:rsid w:val="002838FB"/>
    <w:rsid w:val="00285249"/>
    <w:rsid w:val="00286E3C"/>
    <w:rsid w:val="002A252E"/>
    <w:rsid w:val="002A4DE7"/>
    <w:rsid w:val="002A6747"/>
    <w:rsid w:val="002C623D"/>
    <w:rsid w:val="002D5A0F"/>
    <w:rsid w:val="002D6E25"/>
    <w:rsid w:val="002E02F4"/>
    <w:rsid w:val="002E7F1E"/>
    <w:rsid w:val="002F2DEB"/>
    <w:rsid w:val="002F3903"/>
    <w:rsid w:val="002F4763"/>
    <w:rsid w:val="002F4A52"/>
    <w:rsid w:val="002F7D90"/>
    <w:rsid w:val="0030026A"/>
    <w:rsid w:val="00305173"/>
    <w:rsid w:val="003076E4"/>
    <w:rsid w:val="003139F1"/>
    <w:rsid w:val="00315663"/>
    <w:rsid w:val="00321A76"/>
    <w:rsid w:val="00335E5B"/>
    <w:rsid w:val="00350F0D"/>
    <w:rsid w:val="00353876"/>
    <w:rsid w:val="00354F5D"/>
    <w:rsid w:val="00365072"/>
    <w:rsid w:val="00365ECE"/>
    <w:rsid w:val="003744DA"/>
    <w:rsid w:val="00384904"/>
    <w:rsid w:val="003958A5"/>
    <w:rsid w:val="003B4CCD"/>
    <w:rsid w:val="003B4DED"/>
    <w:rsid w:val="003C12C5"/>
    <w:rsid w:val="003C27EF"/>
    <w:rsid w:val="003C32E9"/>
    <w:rsid w:val="003C3898"/>
    <w:rsid w:val="003D2605"/>
    <w:rsid w:val="003D64D6"/>
    <w:rsid w:val="003E034A"/>
    <w:rsid w:val="003E3E21"/>
    <w:rsid w:val="00416281"/>
    <w:rsid w:val="00421CA9"/>
    <w:rsid w:val="00422353"/>
    <w:rsid w:val="00423EB5"/>
    <w:rsid w:val="00426915"/>
    <w:rsid w:val="00433F63"/>
    <w:rsid w:val="00435788"/>
    <w:rsid w:val="004359E6"/>
    <w:rsid w:val="00443CE3"/>
    <w:rsid w:val="00445DF4"/>
    <w:rsid w:val="00452E7B"/>
    <w:rsid w:val="004546FA"/>
    <w:rsid w:val="00460691"/>
    <w:rsid w:val="0048122F"/>
    <w:rsid w:val="00481FE7"/>
    <w:rsid w:val="0048532C"/>
    <w:rsid w:val="0049103F"/>
    <w:rsid w:val="004A0993"/>
    <w:rsid w:val="004A0DFE"/>
    <w:rsid w:val="004A3C62"/>
    <w:rsid w:val="004A7EB9"/>
    <w:rsid w:val="004C0971"/>
    <w:rsid w:val="004C0C25"/>
    <w:rsid w:val="004C2111"/>
    <w:rsid w:val="004C584B"/>
    <w:rsid w:val="004C732E"/>
    <w:rsid w:val="004D20AE"/>
    <w:rsid w:val="004D3578"/>
    <w:rsid w:val="004D4F8C"/>
    <w:rsid w:val="004E4D0F"/>
    <w:rsid w:val="004F1A16"/>
    <w:rsid w:val="004F207F"/>
    <w:rsid w:val="004F5D91"/>
    <w:rsid w:val="005008A2"/>
    <w:rsid w:val="005070FA"/>
    <w:rsid w:val="0052186A"/>
    <w:rsid w:val="005259C2"/>
    <w:rsid w:val="005321DA"/>
    <w:rsid w:val="00547541"/>
    <w:rsid w:val="00551365"/>
    <w:rsid w:val="00561F84"/>
    <w:rsid w:val="005627FF"/>
    <w:rsid w:val="0057587F"/>
    <w:rsid w:val="00577D61"/>
    <w:rsid w:val="005822AC"/>
    <w:rsid w:val="005B405A"/>
    <w:rsid w:val="005C0468"/>
    <w:rsid w:val="005C2CCB"/>
    <w:rsid w:val="005C6479"/>
    <w:rsid w:val="005C69FD"/>
    <w:rsid w:val="005D7025"/>
    <w:rsid w:val="005E2D67"/>
    <w:rsid w:val="005E5578"/>
    <w:rsid w:val="005F45C1"/>
    <w:rsid w:val="005F4D62"/>
    <w:rsid w:val="00603907"/>
    <w:rsid w:val="00610ED7"/>
    <w:rsid w:val="00620CE3"/>
    <w:rsid w:val="00621086"/>
    <w:rsid w:val="006365A1"/>
    <w:rsid w:val="00636AA2"/>
    <w:rsid w:val="00636DC1"/>
    <w:rsid w:val="00640D06"/>
    <w:rsid w:val="00666764"/>
    <w:rsid w:val="0066694B"/>
    <w:rsid w:val="00667DB6"/>
    <w:rsid w:val="00676B71"/>
    <w:rsid w:val="006771E8"/>
    <w:rsid w:val="00677C01"/>
    <w:rsid w:val="00683CC7"/>
    <w:rsid w:val="00692CA5"/>
    <w:rsid w:val="006932D7"/>
    <w:rsid w:val="006A0318"/>
    <w:rsid w:val="006A593E"/>
    <w:rsid w:val="006B06A2"/>
    <w:rsid w:val="006B52B9"/>
    <w:rsid w:val="006C3D37"/>
    <w:rsid w:val="006C4D66"/>
    <w:rsid w:val="006C6376"/>
    <w:rsid w:val="006D6FF5"/>
    <w:rsid w:val="006E794A"/>
    <w:rsid w:val="006F1B19"/>
    <w:rsid w:val="006F29ED"/>
    <w:rsid w:val="006F4F77"/>
    <w:rsid w:val="0070147C"/>
    <w:rsid w:val="00714FD6"/>
    <w:rsid w:val="007265F7"/>
    <w:rsid w:val="00731894"/>
    <w:rsid w:val="00733966"/>
    <w:rsid w:val="00746796"/>
    <w:rsid w:val="00746D91"/>
    <w:rsid w:val="00753DFE"/>
    <w:rsid w:val="0075598A"/>
    <w:rsid w:val="00761813"/>
    <w:rsid w:val="00762EF1"/>
    <w:rsid w:val="00771B85"/>
    <w:rsid w:val="00775DA6"/>
    <w:rsid w:val="0078170A"/>
    <w:rsid w:val="00790956"/>
    <w:rsid w:val="00792C7F"/>
    <w:rsid w:val="0079502D"/>
    <w:rsid w:val="007A0755"/>
    <w:rsid w:val="007A31D9"/>
    <w:rsid w:val="007A74F9"/>
    <w:rsid w:val="007B5D61"/>
    <w:rsid w:val="007D41A1"/>
    <w:rsid w:val="00801A1C"/>
    <w:rsid w:val="008033D0"/>
    <w:rsid w:val="00803FB6"/>
    <w:rsid w:val="008059EF"/>
    <w:rsid w:val="008128F7"/>
    <w:rsid w:val="00812938"/>
    <w:rsid w:val="00827B71"/>
    <w:rsid w:val="008309D1"/>
    <w:rsid w:val="00830DAC"/>
    <w:rsid w:val="0083134C"/>
    <w:rsid w:val="00832F51"/>
    <w:rsid w:val="00843100"/>
    <w:rsid w:val="00847054"/>
    <w:rsid w:val="00850F25"/>
    <w:rsid w:val="008528B9"/>
    <w:rsid w:val="008534AA"/>
    <w:rsid w:val="00864FD6"/>
    <w:rsid w:val="008679E9"/>
    <w:rsid w:val="008719C2"/>
    <w:rsid w:val="00884FF7"/>
    <w:rsid w:val="00894ACE"/>
    <w:rsid w:val="008A0987"/>
    <w:rsid w:val="008B19D9"/>
    <w:rsid w:val="008B1FD3"/>
    <w:rsid w:val="008B204B"/>
    <w:rsid w:val="008C49AE"/>
    <w:rsid w:val="008C59F7"/>
    <w:rsid w:val="008C5F26"/>
    <w:rsid w:val="008E57E9"/>
    <w:rsid w:val="008E7687"/>
    <w:rsid w:val="008F0E3C"/>
    <w:rsid w:val="008F11FA"/>
    <w:rsid w:val="008F33AE"/>
    <w:rsid w:val="008F4ACA"/>
    <w:rsid w:val="00912F98"/>
    <w:rsid w:val="00917FBB"/>
    <w:rsid w:val="009219CA"/>
    <w:rsid w:val="009223D3"/>
    <w:rsid w:val="00931D7A"/>
    <w:rsid w:val="00935D8D"/>
    <w:rsid w:val="00942FE8"/>
    <w:rsid w:val="009548AA"/>
    <w:rsid w:val="00957E70"/>
    <w:rsid w:val="00965DCB"/>
    <w:rsid w:val="00970DAB"/>
    <w:rsid w:val="00972FF6"/>
    <w:rsid w:val="0097321D"/>
    <w:rsid w:val="00992531"/>
    <w:rsid w:val="00995CD5"/>
    <w:rsid w:val="009A1787"/>
    <w:rsid w:val="009A4F5A"/>
    <w:rsid w:val="009B1F44"/>
    <w:rsid w:val="009B33A7"/>
    <w:rsid w:val="009B4573"/>
    <w:rsid w:val="009C002A"/>
    <w:rsid w:val="009E1E9F"/>
    <w:rsid w:val="009E278C"/>
    <w:rsid w:val="009F6EDC"/>
    <w:rsid w:val="00A035CE"/>
    <w:rsid w:val="00A0537F"/>
    <w:rsid w:val="00A05735"/>
    <w:rsid w:val="00A0602E"/>
    <w:rsid w:val="00A06C1F"/>
    <w:rsid w:val="00A07FFA"/>
    <w:rsid w:val="00A11FB4"/>
    <w:rsid w:val="00A1550B"/>
    <w:rsid w:val="00A2125E"/>
    <w:rsid w:val="00A35782"/>
    <w:rsid w:val="00A362F9"/>
    <w:rsid w:val="00A43EE6"/>
    <w:rsid w:val="00A60F49"/>
    <w:rsid w:val="00A61E15"/>
    <w:rsid w:val="00A62910"/>
    <w:rsid w:val="00A66F91"/>
    <w:rsid w:val="00A70229"/>
    <w:rsid w:val="00A85664"/>
    <w:rsid w:val="00A85FEB"/>
    <w:rsid w:val="00A918D1"/>
    <w:rsid w:val="00A93A9A"/>
    <w:rsid w:val="00A97A84"/>
    <w:rsid w:val="00AA27F7"/>
    <w:rsid w:val="00AA5C16"/>
    <w:rsid w:val="00AC31D4"/>
    <w:rsid w:val="00AC6098"/>
    <w:rsid w:val="00AC6906"/>
    <w:rsid w:val="00AE2BF6"/>
    <w:rsid w:val="00AE3370"/>
    <w:rsid w:val="00AE64CA"/>
    <w:rsid w:val="00AF1BA7"/>
    <w:rsid w:val="00AF7092"/>
    <w:rsid w:val="00B00CEF"/>
    <w:rsid w:val="00B0118E"/>
    <w:rsid w:val="00B053C6"/>
    <w:rsid w:val="00B11344"/>
    <w:rsid w:val="00B1324D"/>
    <w:rsid w:val="00B157E2"/>
    <w:rsid w:val="00B24A45"/>
    <w:rsid w:val="00B25B92"/>
    <w:rsid w:val="00B26948"/>
    <w:rsid w:val="00B30657"/>
    <w:rsid w:val="00B34D51"/>
    <w:rsid w:val="00B36A0E"/>
    <w:rsid w:val="00B36BA1"/>
    <w:rsid w:val="00B40D67"/>
    <w:rsid w:val="00B43C45"/>
    <w:rsid w:val="00B476FC"/>
    <w:rsid w:val="00B527FC"/>
    <w:rsid w:val="00B54814"/>
    <w:rsid w:val="00B55EE8"/>
    <w:rsid w:val="00B56E6C"/>
    <w:rsid w:val="00B63D0E"/>
    <w:rsid w:val="00B70166"/>
    <w:rsid w:val="00B72118"/>
    <w:rsid w:val="00B77C92"/>
    <w:rsid w:val="00B83039"/>
    <w:rsid w:val="00BA5B00"/>
    <w:rsid w:val="00BA6685"/>
    <w:rsid w:val="00BB1A07"/>
    <w:rsid w:val="00BB6DAD"/>
    <w:rsid w:val="00BB7346"/>
    <w:rsid w:val="00BC1555"/>
    <w:rsid w:val="00BC60A9"/>
    <w:rsid w:val="00BE0C8A"/>
    <w:rsid w:val="00BE0FC0"/>
    <w:rsid w:val="00BE334D"/>
    <w:rsid w:val="00BE4988"/>
    <w:rsid w:val="00BF1C24"/>
    <w:rsid w:val="00BF5E73"/>
    <w:rsid w:val="00C06939"/>
    <w:rsid w:val="00C21E3B"/>
    <w:rsid w:val="00C35B1A"/>
    <w:rsid w:val="00C41C7D"/>
    <w:rsid w:val="00C63023"/>
    <w:rsid w:val="00C63743"/>
    <w:rsid w:val="00C76C6C"/>
    <w:rsid w:val="00C80EC5"/>
    <w:rsid w:val="00C86BB9"/>
    <w:rsid w:val="00C8772C"/>
    <w:rsid w:val="00CA43FD"/>
    <w:rsid w:val="00CA7480"/>
    <w:rsid w:val="00CB18EB"/>
    <w:rsid w:val="00CB441E"/>
    <w:rsid w:val="00CC72E9"/>
    <w:rsid w:val="00CD25C2"/>
    <w:rsid w:val="00CE24E5"/>
    <w:rsid w:val="00CE41DB"/>
    <w:rsid w:val="00CE4D96"/>
    <w:rsid w:val="00CF09E3"/>
    <w:rsid w:val="00CF2088"/>
    <w:rsid w:val="00D078C4"/>
    <w:rsid w:val="00D15EA5"/>
    <w:rsid w:val="00D2100B"/>
    <w:rsid w:val="00D3089E"/>
    <w:rsid w:val="00D310F2"/>
    <w:rsid w:val="00D31D7A"/>
    <w:rsid w:val="00D33E60"/>
    <w:rsid w:val="00D3699C"/>
    <w:rsid w:val="00D42FB0"/>
    <w:rsid w:val="00D43BE1"/>
    <w:rsid w:val="00D460E7"/>
    <w:rsid w:val="00D51C67"/>
    <w:rsid w:val="00D63ABC"/>
    <w:rsid w:val="00D675F1"/>
    <w:rsid w:val="00D73B96"/>
    <w:rsid w:val="00D73C81"/>
    <w:rsid w:val="00D80807"/>
    <w:rsid w:val="00D86917"/>
    <w:rsid w:val="00D92F9A"/>
    <w:rsid w:val="00D9427D"/>
    <w:rsid w:val="00D96128"/>
    <w:rsid w:val="00DA36EE"/>
    <w:rsid w:val="00DA452E"/>
    <w:rsid w:val="00DA5128"/>
    <w:rsid w:val="00DA5DCB"/>
    <w:rsid w:val="00DB2683"/>
    <w:rsid w:val="00DB308D"/>
    <w:rsid w:val="00DB5F40"/>
    <w:rsid w:val="00DD1E47"/>
    <w:rsid w:val="00DD61A9"/>
    <w:rsid w:val="00DD6EF1"/>
    <w:rsid w:val="00DE4958"/>
    <w:rsid w:val="00DF54E4"/>
    <w:rsid w:val="00E01200"/>
    <w:rsid w:val="00E04361"/>
    <w:rsid w:val="00E04A5C"/>
    <w:rsid w:val="00E064FD"/>
    <w:rsid w:val="00E1053A"/>
    <w:rsid w:val="00E26AF3"/>
    <w:rsid w:val="00E276E0"/>
    <w:rsid w:val="00E314EA"/>
    <w:rsid w:val="00E32428"/>
    <w:rsid w:val="00E33FDA"/>
    <w:rsid w:val="00E406D5"/>
    <w:rsid w:val="00E50505"/>
    <w:rsid w:val="00E56701"/>
    <w:rsid w:val="00E62754"/>
    <w:rsid w:val="00E64D2D"/>
    <w:rsid w:val="00E86B53"/>
    <w:rsid w:val="00E9110B"/>
    <w:rsid w:val="00EA114C"/>
    <w:rsid w:val="00EA2B6F"/>
    <w:rsid w:val="00EA6292"/>
    <w:rsid w:val="00EB3478"/>
    <w:rsid w:val="00EB4B39"/>
    <w:rsid w:val="00EB6FE3"/>
    <w:rsid w:val="00EC704D"/>
    <w:rsid w:val="00ED1796"/>
    <w:rsid w:val="00ED3FE3"/>
    <w:rsid w:val="00EE0F65"/>
    <w:rsid w:val="00F23A30"/>
    <w:rsid w:val="00F246A1"/>
    <w:rsid w:val="00F305B4"/>
    <w:rsid w:val="00F37917"/>
    <w:rsid w:val="00F5513E"/>
    <w:rsid w:val="00F615AD"/>
    <w:rsid w:val="00F63F3F"/>
    <w:rsid w:val="00F66FA5"/>
    <w:rsid w:val="00F71678"/>
    <w:rsid w:val="00F730E3"/>
    <w:rsid w:val="00F755E9"/>
    <w:rsid w:val="00F909CD"/>
    <w:rsid w:val="00F974D1"/>
    <w:rsid w:val="00FA16E0"/>
    <w:rsid w:val="00FC4397"/>
    <w:rsid w:val="00FD05AD"/>
    <w:rsid w:val="00FD0666"/>
    <w:rsid w:val="00FD7295"/>
    <w:rsid w:val="00FD77B9"/>
    <w:rsid w:val="00FE2187"/>
    <w:rsid w:val="00FE320C"/>
    <w:rsid w:val="00FE50B4"/>
    <w:rsid w:val="00FE7A75"/>
    <w:rsid w:val="00FF12D7"/>
    <w:rsid w:val="00FF5F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39BD2A3"/>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965DCB"/>
    <w:pPr>
      <w:spacing w:after="120" w:line="240" w:lineRule="atLeast"/>
    </w:pPr>
    <w:rPr>
      <w:rFonts w:ascii="Arial" w:hAnsi="Arial"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rFonts w:asciiTheme="minorHAnsi" w:hAnsiTheme="minorHAnsi"/>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rPr>
      <w:rFonts w:asciiTheme="minorHAnsi" w:hAnsiTheme="minorHAnsi"/>
    </w:rPr>
  </w:style>
  <w:style w:type="paragraph" w:styleId="ListBullet">
    <w:name w:val="List Bullet"/>
    <w:basedOn w:val="Normal"/>
    <w:link w:val="ListBulletChar"/>
    <w:uiPriority w:val="1"/>
    <w:qFormat/>
    <w:rsid w:val="00894ACE"/>
    <w:pPr>
      <w:numPr>
        <w:numId w:val="30"/>
      </w:numPr>
    </w:pPr>
    <w:rPr>
      <w:rFonts w:asciiTheme="minorHAnsi" w:hAnsiTheme="minorHAnsi"/>
    </w:rPr>
  </w:style>
  <w:style w:type="paragraph" w:styleId="ListNumber">
    <w:name w:val="List Number"/>
    <w:basedOn w:val="Normal"/>
    <w:uiPriority w:val="1"/>
    <w:qFormat/>
    <w:rsid w:val="00894ACE"/>
    <w:pPr>
      <w:numPr>
        <w:numId w:val="33"/>
      </w:numPr>
    </w:pPr>
    <w:rPr>
      <w:rFonts w:asciiTheme="minorHAnsi" w:hAnsiTheme="minorHAnsi"/>
    </w:r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rPr>
      <w:rFonts w:asciiTheme="minorHAnsi" w:hAnsiTheme="minorHAnsi"/>
    </w:rPr>
  </w:style>
  <w:style w:type="paragraph" w:styleId="ListNumber2">
    <w:name w:val="List Number 2"/>
    <w:basedOn w:val="Normal"/>
    <w:uiPriority w:val="1"/>
    <w:qFormat/>
    <w:rsid w:val="00894ACE"/>
    <w:pPr>
      <w:numPr>
        <w:ilvl w:val="1"/>
        <w:numId w:val="33"/>
      </w:numPr>
    </w:pPr>
    <w:rPr>
      <w:rFonts w:asciiTheme="minorHAnsi" w:hAnsiTheme="minorHAnsi"/>
    </w:rPr>
  </w:style>
  <w:style w:type="paragraph" w:styleId="ListNumber3">
    <w:name w:val="List Number 3"/>
    <w:basedOn w:val="Normal"/>
    <w:uiPriority w:val="1"/>
    <w:qFormat/>
    <w:rsid w:val="00894ACE"/>
    <w:pPr>
      <w:numPr>
        <w:ilvl w:val="2"/>
        <w:numId w:val="33"/>
      </w:numPr>
    </w:pPr>
    <w:rPr>
      <w:rFonts w:asciiTheme="minorHAnsi" w:hAnsiTheme="minorHAnsi"/>
    </w:r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rPr>
      <w:rFonts w:asciiTheme="minorHAnsi" w:hAnsiTheme="minorHAnsi"/>
    </w:rPr>
  </w:style>
  <w:style w:type="paragraph" w:customStyle="1" w:styleId="ParagraphBullet2">
    <w:name w:val="Paragraph Bullet 2"/>
    <w:basedOn w:val="Normal"/>
    <w:uiPriority w:val="1"/>
    <w:rsid w:val="00452E7B"/>
    <w:pPr>
      <w:numPr>
        <w:ilvl w:val="1"/>
        <w:numId w:val="9"/>
      </w:numPr>
    </w:pPr>
    <w:rPr>
      <w:rFonts w:asciiTheme="minorHAnsi" w:hAnsiTheme="minorHAnsi"/>
    </w:r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asciiTheme="minorHAnsi" w:hAnsiTheme="minorHAnsi"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rFonts w:asciiTheme="minorHAnsi" w:hAnsiTheme="minorHAnsi"/>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rPr>
      <w:rFonts w:asciiTheme="minorHAnsi" w:hAnsiTheme="minorHAnsi"/>
    </w:rPr>
  </w:style>
  <w:style w:type="paragraph" w:styleId="TOC5">
    <w:name w:val="toc 5"/>
    <w:basedOn w:val="Normal"/>
    <w:next w:val="Normal"/>
    <w:autoRedefine/>
    <w:semiHidden/>
    <w:rsid w:val="00452E7B"/>
    <w:pPr>
      <w:tabs>
        <w:tab w:val="right" w:pos="8363"/>
      </w:tabs>
      <w:ind w:left="720"/>
    </w:pPr>
    <w:rPr>
      <w:rFonts w:asciiTheme="minorHAnsi" w:hAnsiTheme="minorHAnsi"/>
    </w:rPr>
  </w:style>
  <w:style w:type="paragraph" w:styleId="TOC6">
    <w:name w:val="toc 6"/>
    <w:basedOn w:val="Normal"/>
    <w:next w:val="Normal"/>
    <w:autoRedefine/>
    <w:semiHidden/>
    <w:rsid w:val="00452E7B"/>
    <w:pPr>
      <w:ind w:left="902"/>
    </w:pPr>
    <w:rPr>
      <w:rFonts w:asciiTheme="minorHAnsi" w:hAnsiTheme="minorHAnsi"/>
    </w:rPr>
  </w:style>
  <w:style w:type="paragraph" w:styleId="TOC7">
    <w:name w:val="toc 7"/>
    <w:basedOn w:val="Normal"/>
    <w:next w:val="Normal"/>
    <w:autoRedefine/>
    <w:semiHidden/>
    <w:rsid w:val="00452E7B"/>
    <w:pPr>
      <w:ind w:left="1077"/>
    </w:pPr>
    <w:rPr>
      <w:rFonts w:asciiTheme="minorHAnsi" w:hAnsiTheme="minorHAnsi"/>
    </w:rPr>
  </w:style>
  <w:style w:type="paragraph" w:styleId="TOC8">
    <w:name w:val="toc 8"/>
    <w:basedOn w:val="Normal"/>
    <w:next w:val="Normal"/>
    <w:autoRedefine/>
    <w:semiHidden/>
    <w:rsid w:val="00452E7B"/>
    <w:pPr>
      <w:ind w:left="1259"/>
    </w:pPr>
    <w:rPr>
      <w:rFonts w:asciiTheme="minorHAnsi" w:hAnsiTheme="minorHAnsi"/>
    </w:rPr>
  </w:style>
  <w:style w:type="paragraph" w:styleId="TOC9">
    <w:name w:val="toc 9"/>
    <w:basedOn w:val="Normal"/>
    <w:next w:val="Normal"/>
    <w:autoRedefine/>
    <w:semiHidden/>
    <w:rsid w:val="00452E7B"/>
    <w:pPr>
      <w:ind w:left="1440"/>
    </w:pPr>
    <w:rPr>
      <w:rFonts w:asciiTheme="minorHAnsi" w:hAnsiTheme="minorHAnsi"/>
    </w:r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rPr>
      <w:rFonts w:asciiTheme="minorHAnsi" w:hAnsiTheme="minorHAnsi"/>
    </w:rPr>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asciiTheme="minorHAnsi" w:eastAsiaTheme="minorEastAsia" w:hAnsiTheme="minorHAnsi" w:cstheme="minorBidi"/>
      <w:i/>
      <w:iCs/>
      <w:color w:val="4F2D7F" w:themeColor="accent1"/>
    </w:rPr>
  </w:style>
  <w:style w:type="paragraph" w:styleId="BodyText2">
    <w:name w:val="Body Text 2"/>
    <w:basedOn w:val="Normal"/>
    <w:link w:val="BodyText2Char"/>
    <w:semiHidden/>
    <w:unhideWhenUsed/>
    <w:rsid w:val="004A0DFE"/>
    <w:pPr>
      <w:spacing w:line="480" w:lineRule="auto"/>
    </w:pPr>
    <w:rPr>
      <w:rFonts w:asciiTheme="minorHAnsi" w:hAnsiTheme="minorHAnsi"/>
    </w:r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rFonts w:asciiTheme="minorHAnsi" w:hAnsiTheme="minorHAnsi"/>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rPr>
      <w:rFonts w:asciiTheme="minorHAnsi" w:hAnsiTheme="minorHAnsi"/>
    </w:r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rPr>
      <w:rFonts w:asciiTheme="minorHAnsi" w:hAnsiTheme="minorHAnsi"/>
    </w:r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rFonts w:asciiTheme="minorHAnsi" w:hAnsiTheme="minorHAnsi"/>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rFonts w:asciiTheme="minorHAnsi" w:hAnsiTheme="minorHAnsi"/>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rPr>
      <w:rFonts w:asciiTheme="minorHAnsi" w:hAnsiTheme="minorHAnsi"/>
    </w:r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rFonts w:asciiTheme="minorHAnsi" w:hAnsiTheme="minorHAnsi"/>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rPr>
      <w:rFonts w:asciiTheme="minorHAnsi" w:hAnsiTheme="minorHAnsi"/>
    </w:rPr>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rPr>
      <w:rFonts w:asciiTheme="minorHAnsi" w:hAnsiTheme="minorHAnsi"/>
    </w:r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rFonts w:asciiTheme="minorHAnsi" w:hAnsiTheme="minorHAnsi"/>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rFonts w:asciiTheme="minorHAnsi" w:hAnsiTheme="minorHAnsi"/>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rFonts w:asciiTheme="minorHAnsi" w:hAnsiTheme="minorHAnsi"/>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rPr>
      <w:rFonts w:asciiTheme="minorHAnsi" w:hAnsiTheme="minorHAnsi"/>
    </w:rPr>
  </w:style>
  <w:style w:type="paragraph" w:styleId="Index2">
    <w:name w:val="index 2"/>
    <w:basedOn w:val="Normal"/>
    <w:next w:val="Normal"/>
    <w:autoRedefine/>
    <w:semiHidden/>
    <w:unhideWhenUsed/>
    <w:rsid w:val="004A0DFE"/>
    <w:pPr>
      <w:spacing w:after="0" w:line="240" w:lineRule="auto"/>
      <w:ind w:left="360" w:hanging="180"/>
    </w:pPr>
    <w:rPr>
      <w:rFonts w:asciiTheme="minorHAnsi" w:hAnsiTheme="minorHAnsi"/>
    </w:rPr>
  </w:style>
  <w:style w:type="paragraph" w:styleId="Index3">
    <w:name w:val="index 3"/>
    <w:basedOn w:val="Normal"/>
    <w:next w:val="Normal"/>
    <w:autoRedefine/>
    <w:semiHidden/>
    <w:unhideWhenUsed/>
    <w:rsid w:val="004A0DFE"/>
    <w:pPr>
      <w:spacing w:after="0" w:line="240" w:lineRule="auto"/>
      <w:ind w:left="540" w:hanging="180"/>
    </w:pPr>
    <w:rPr>
      <w:rFonts w:asciiTheme="minorHAnsi" w:hAnsiTheme="minorHAnsi"/>
    </w:rPr>
  </w:style>
  <w:style w:type="paragraph" w:styleId="Index4">
    <w:name w:val="index 4"/>
    <w:basedOn w:val="Normal"/>
    <w:next w:val="Normal"/>
    <w:autoRedefine/>
    <w:semiHidden/>
    <w:unhideWhenUsed/>
    <w:rsid w:val="004A0DFE"/>
    <w:pPr>
      <w:spacing w:after="0" w:line="240" w:lineRule="auto"/>
      <w:ind w:left="720" w:hanging="180"/>
    </w:pPr>
    <w:rPr>
      <w:rFonts w:asciiTheme="minorHAnsi" w:hAnsiTheme="minorHAnsi"/>
    </w:rPr>
  </w:style>
  <w:style w:type="paragraph" w:styleId="Index5">
    <w:name w:val="index 5"/>
    <w:basedOn w:val="Normal"/>
    <w:next w:val="Normal"/>
    <w:autoRedefine/>
    <w:semiHidden/>
    <w:unhideWhenUsed/>
    <w:rsid w:val="004A0DFE"/>
    <w:pPr>
      <w:spacing w:after="0" w:line="240" w:lineRule="auto"/>
      <w:ind w:left="900" w:hanging="180"/>
    </w:pPr>
    <w:rPr>
      <w:rFonts w:asciiTheme="minorHAnsi" w:hAnsiTheme="minorHAnsi"/>
    </w:rPr>
  </w:style>
  <w:style w:type="paragraph" w:styleId="Index6">
    <w:name w:val="index 6"/>
    <w:basedOn w:val="Normal"/>
    <w:next w:val="Normal"/>
    <w:autoRedefine/>
    <w:semiHidden/>
    <w:unhideWhenUsed/>
    <w:rsid w:val="004A0DFE"/>
    <w:pPr>
      <w:spacing w:after="0" w:line="240" w:lineRule="auto"/>
      <w:ind w:left="1080" w:hanging="180"/>
    </w:pPr>
    <w:rPr>
      <w:rFonts w:asciiTheme="minorHAnsi" w:hAnsiTheme="minorHAnsi"/>
    </w:rPr>
  </w:style>
  <w:style w:type="paragraph" w:styleId="Index7">
    <w:name w:val="index 7"/>
    <w:basedOn w:val="Normal"/>
    <w:next w:val="Normal"/>
    <w:autoRedefine/>
    <w:semiHidden/>
    <w:unhideWhenUsed/>
    <w:rsid w:val="004A0DFE"/>
    <w:pPr>
      <w:spacing w:after="0" w:line="240" w:lineRule="auto"/>
      <w:ind w:left="1260" w:hanging="180"/>
    </w:pPr>
    <w:rPr>
      <w:rFonts w:asciiTheme="minorHAnsi" w:hAnsiTheme="minorHAnsi"/>
    </w:rPr>
  </w:style>
  <w:style w:type="paragraph" w:styleId="Index8">
    <w:name w:val="index 8"/>
    <w:basedOn w:val="Normal"/>
    <w:next w:val="Normal"/>
    <w:autoRedefine/>
    <w:semiHidden/>
    <w:unhideWhenUsed/>
    <w:rsid w:val="004A0DFE"/>
    <w:pPr>
      <w:spacing w:after="0" w:line="240" w:lineRule="auto"/>
      <w:ind w:left="1440" w:hanging="180"/>
    </w:pPr>
    <w:rPr>
      <w:rFonts w:asciiTheme="minorHAnsi" w:hAnsiTheme="minorHAnsi"/>
    </w:rPr>
  </w:style>
  <w:style w:type="paragraph" w:styleId="Index9">
    <w:name w:val="index 9"/>
    <w:basedOn w:val="Normal"/>
    <w:next w:val="Normal"/>
    <w:autoRedefine/>
    <w:semiHidden/>
    <w:unhideWhenUsed/>
    <w:rsid w:val="004A0DFE"/>
    <w:pPr>
      <w:spacing w:after="0" w:line="240" w:lineRule="auto"/>
      <w:ind w:left="1620" w:hanging="180"/>
    </w:pPr>
    <w:rPr>
      <w:rFonts w:asciiTheme="minorHAnsi" w:hAnsiTheme="minorHAnsi"/>
    </w:r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rFonts w:asciiTheme="minorHAnsi" w:hAnsiTheme="minorHAnsi"/>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rPr>
      <w:rFonts w:asciiTheme="minorHAnsi" w:hAnsiTheme="minorHAnsi"/>
    </w:rPr>
  </w:style>
  <w:style w:type="paragraph" w:styleId="List2">
    <w:name w:val="List 2"/>
    <w:basedOn w:val="Normal"/>
    <w:semiHidden/>
    <w:rsid w:val="004A0DFE"/>
    <w:pPr>
      <w:ind w:left="566" w:hanging="283"/>
      <w:contextualSpacing/>
    </w:pPr>
    <w:rPr>
      <w:rFonts w:asciiTheme="minorHAnsi" w:hAnsiTheme="minorHAnsi"/>
    </w:rPr>
  </w:style>
  <w:style w:type="paragraph" w:styleId="List3">
    <w:name w:val="List 3"/>
    <w:basedOn w:val="Normal"/>
    <w:semiHidden/>
    <w:unhideWhenUsed/>
    <w:rsid w:val="004A0DFE"/>
    <w:pPr>
      <w:ind w:left="849" w:hanging="283"/>
      <w:contextualSpacing/>
    </w:pPr>
    <w:rPr>
      <w:rFonts w:asciiTheme="minorHAnsi" w:hAnsiTheme="minorHAnsi"/>
    </w:rPr>
  </w:style>
  <w:style w:type="paragraph" w:styleId="List4">
    <w:name w:val="List 4"/>
    <w:basedOn w:val="Normal"/>
    <w:semiHidden/>
    <w:unhideWhenUsed/>
    <w:rsid w:val="004A0DFE"/>
    <w:pPr>
      <w:ind w:left="1132" w:hanging="283"/>
      <w:contextualSpacing/>
    </w:pPr>
    <w:rPr>
      <w:rFonts w:asciiTheme="minorHAnsi" w:hAnsiTheme="minorHAnsi"/>
    </w:rPr>
  </w:style>
  <w:style w:type="paragraph" w:styleId="List5">
    <w:name w:val="List 5"/>
    <w:basedOn w:val="Normal"/>
    <w:semiHidden/>
    <w:unhideWhenUsed/>
    <w:rsid w:val="004A0DFE"/>
    <w:pPr>
      <w:ind w:left="1415" w:hanging="283"/>
      <w:contextualSpacing/>
    </w:pPr>
    <w:rPr>
      <w:rFonts w:asciiTheme="minorHAnsi" w:hAnsiTheme="minorHAnsi"/>
    </w:rPr>
  </w:style>
  <w:style w:type="paragraph" w:styleId="ListBullet3">
    <w:name w:val="List Bullet 3"/>
    <w:basedOn w:val="Normal"/>
    <w:uiPriority w:val="1"/>
    <w:qFormat/>
    <w:rsid w:val="00894ACE"/>
    <w:pPr>
      <w:numPr>
        <w:ilvl w:val="2"/>
        <w:numId w:val="30"/>
      </w:numPr>
      <w:contextualSpacing/>
    </w:pPr>
    <w:rPr>
      <w:rFonts w:asciiTheme="minorHAnsi" w:hAnsiTheme="minorHAnsi"/>
    </w:rPr>
  </w:style>
  <w:style w:type="paragraph" w:styleId="ListBullet4">
    <w:name w:val="List Bullet 4"/>
    <w:basedOn w:val="Normal"/>
    <w:semiHidden/>
    <w:unhideWhenUsed/>
    <w:rsid w:val="004A0DFE"/>
    <w:pPr>
      <w:numPr>
        <w:numId w:val="1"/>
      </w:numPr>
      <w:contextualSpacing/>
    </w:pPr>
    <w:rPr>
      <w:rFonts w:asciiTheme="minorHAnsi" w:hAnsiTheme="minorHAnsi"/>
    </w:rPr>
  </w:style>
  <w:style w:type="paragraph" w:styleId="ListBullet5">
    <w:name w:val="List Bullet 5"/>
    <w:basedOn w:val="Normal"/>
    <w:semiHidden/>
    <w:unhideWhenUsed/>
    <w:rsid w:val="004A0DFE"/>
    <w:pPr>
      <w:numPr>
        <w:numId w:val="2"/>
      </w:numPr>
      <w:contextualSpacing/>
    </w:pPr>
    <w:rPr>
      <w:rFonts w:asciiTheme="minorHAnsi" w:hAnsiTheme="minorHAnsi"/>
    </w:rPr>
  </w:style>
  <w:style w:type="paragraph" w:styleId="ListContinue">
    <w:name w:val="List Continue"/>
    <w:basedOn w:val="Normal"/>
    <w:semiHidden/>
    <w:unhideWhenUsed/>
    <w:rsid w:val="004A0DFE"/>
    <w:pPr>
      <w:ind w:left="283"/>
      <w:contextualSpacing/>
    </w:pPr>
    <w:rPr>
      <w:rFonts w:asciiTheme="minorHAnsi" w:hAnsiTheme="minorHAnsi"/>
    </w:rPr>
  </w:style>
  <w:style w:type="paragraph" w:styleId="ListContinue2">
    <w:name w:val="List Continue 2"/>
    <w:basedOn w:val="Normal"/>
    <w:semiHidden/>
    <w:unhideWhenUsed/>
    <w:rsid w:val="004A0DFE"/>
    <w:pPr>
      <w:ind w:left="566"/>
      <w:contextualSpacing/>
    </w:pPr>
    <w:rPr>
      <w:rFonts w:asciiTheme="minorHAnsi" w:hAnsiTheme="minorHAnsi"/>
    </w:rPr>
  </w:style>
  <w:style w:type="paragraph" w:styleId="ListContinue3">
    <w:name w:val="List Continue 3"/>
    <w:basedOn w:val="Normal"/>
    <w:semiHidden/>
    <w:unhideWhenUsed/>
    <w:rsid w:val="004A0DFE"/>
    <w:pPr>
      <w:ind w:left="849"/>
      <w:contextualSpacing/>
    </w:pPr>
    <w:rPr>
      <w:rFonts w:asciiTheme="minorHAnsi" w:hAnsiTheme="minorHAnsi"/>
    </w:rPr>
  </w:style>
  <w:style w:type="paragraph" w:styleId="ListContinue4">
    <w:name w:val="List Continue 4"/>
    <w:basedOn w:val="Normal"/>
    <w:semiHidden/>
    <w:unhideWhenUsed/>
    <w:rsid w:val="004A0DFE"/>
    <w:pPr>
      <w:ind w:left="1132"/>
      <w:contextualSpacing/>
    </w:pPr>
    <w:rPr>
      <w:rFonts w:asciiTheme="minorHAnsi" w:hAnsiTheme="minorHAnsi"/>
    </w:rPr>
  </w:style>
  <w:style w:type="paragraph" w:styleId="ListContinue5">
    <w:name w:val="List Continue 5"/>
    <w:basedOn w:val="Normal"/>
    <w:semiHidden/>
    <w:unhideWhenUsed/>
    <w:rsid w:val="004A0DFE"/>
    <w:pPr>
      <w:ind w:left="1415"/>
      <w:contextualSpacing/>
    </w:pPr>
    <w:rPr>
      <w:rFonts w:asciiTheme="minorHAnsi" w:hAnsiTheme="minorHAnsi"/>
    </w:rPr>
  </w:style>
  <w:style w:type="paragraph" w:styleId="ListNumber4">
    <w:name w:val="List Number 4"/>
    <w:basedOn w:val="Normal"/>
    <w:semiHidden/>
    <w:unhideWhenUsed/>
    <w:rsid w:val="004A0DFE"/>
    <w:pPr>
      <w:numPr>
        <w:numId w:val="3"/>
      </w:numPr>
      <w:contextualSpacing/>
    </w:pPr>
    <w:rPr>
      <w:rFonts w:asciiTheme="minorHAnsi" w:hAnsiTheme="minorHAnsi"/>
    </w:rPr>
  </w:style>
  <w:style w:type="paragraph" w:styleId="ListNumber5">
    <w:name w:val="List Number 5"/>
    <w:basedOn w:val="Normal"/>
    <w:semiHidden/>
    <w:unhideWhenUsed/>
    <w:rsid w:val="004A0DFE"/>
    <w:pPr>
      <w:numPr>
        <w:numId w:val="4"/>
      </w:numPr>
      <w:contextualSpacing/>
    </w:pPr>
    <w:rPr>
      <w:rFonts w:asciiTheme="minorHAnsi" w:hAnsiTheme="minorHAnsi"/>
    </w:rPr>
  </w:style>
  <w:style w:type="paragraph" w:styleId="ListParagraph">
    <w:name w:val="List Paragraph"/>
    <w:basedOn w:val="Normal"/>
    <w:uiPriority w:val="34"/>
    <w:unhideWhenUsed/>
    <w:qFormat/>
    <w:rsid w:val="004A0DFE"/>
    <w:pPr>
      <w:ind w:left="720"/>
      <w:contextualSpacing/>
    </w:pPr>
    <w:rPr>
      <w:rFonts w:asciiTheme="minorHAnsi" w:hAnsiTheme="minorHAnsi"/>
    </w:r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rPr>
      <w:rFonts w:asciiTheme="minorHAnsi" w:hAnsiTheme="minorHAnsi"/>
    </w:rPr>
  </w:style>
  <w:style w:type="paragraph" w:styleId="NoteHeading">
    <w:name w:val="Note Heading"/>
    <w:basedOn w:val="Normal"/>
    <w:next w:val="Normal"/>
    <w:link w:val="NoteHeadingChar"/>
    <w:semiHidden/>
    <w:unhideWhenUsed/>
    <w:rsid w:val="004A0DFE"/>
    <w:pPr>
      <w:spacing w:after="0" w:line="240" w:lineRule="auto"/>
    </w:pPr>
    <w:rPr>
      <w:rFonts w:asciiTheme="minorHAnsi" w:hAnsiTheme="minorHAnsi"/>
    </w:r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rPr>
      <w:rFonts w:asciiTheme="minorHAnsi" w:hAnsiTheme="minorHAnsi"/>
    </w:rPr>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rPr>
      <w:rFonts w:asciiTheme="minorHAnsi" w:hAnsiTheme="minorHAnsi"/>
    </w:r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rPr>
      <w:rFonts w:asciiTheme="minorHAnsi" w:hAnsiTheme="minorHAnsi"/>
    </w:rPr>
  </w:style>
  <w:style w:type="paragraph" w:styleId="TableofFigures">
    <w:name w:val="table of figures"/>
    <w:basedOn w:val="Normal"/>
    <w:next w:val="Normal"/>
    <w:semiHidden/>
    <w:unhideWhenUsed/>
    <w:rsid w:val="004A0DFE"/>
    <w:pPr>
      <w:spacing w:after="0"/>
    </w:pPr>
    <w:rPr>
      <w:rFonts w:asciiTheme="minorHAnsi" w:hAnsiTheme="minorHAnsi"/>
    </w:r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186336157">
      <w:bodyDiv w:val="1"/>
      <w:marLeft w:val="0"/>
      <w:marRight w:val="0"/>
      <w:marTop w:val="0"/>
      <w:marBottom w:val="0"/>
      <w:divBdr>
        <w:top w:val="none" w:sz="0" w:space="0" w:color="auto"/>
        <w:left w:val="none" w:sz="0" w:space="0" w:color="auto"/>
        <w:bottom w:val="none" w:sz="0" w:space="0" w:color="auto"/>
        <w:right w:val="none" w:sz="0" w:space="0" w:color="auto"/>
      </w:divBdr>
    </w:div>
    <w:div w:id="446585805">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2522638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26191611">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309626714">
      <w:bodyDiv w:val="1"/>
      <w:marLeft w:val="0"/>
      <w:marRight w:val="0"/>
      <w:marTop w:val="0"/>
      <w:marBottom w:val="0"/>
      <w:divBdr>
        <w:top w:val="none" w:sz="0" w:space="0" w:color="auto"/>
        <w:left w:val="none" w:sz="0" w:space="0" w:color="auto"/>
        <w:bottom w:val="none" w:sz="0" w:space="0" w:color="auto"/>
        <w:right w:val="none" w:sz="0" w:space="0" w:color="auto"/>
      </w:divBdr>
    </w:div>
    <w:div w:id="1738432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1B8B037CDB8F448889A2F1CF64BD8E" ma:contentTypeVersion="5" ma:contentTypeDescription="Create a new document." ma:contentTypeScope="" ma:versionID="3fc4e27130ce9d0137125efcddd7a2bb">
  <xsd:schema xmlns:xsd="http://www.w3.org/2001/XMLSchema" xmlns:xs="http://www.w3.org/2001/XMLSchema" xmlns:p="http://schemas.microsoft.com/office/2006/metadata/properties" xmlns:ns2="3e320619-03ee-41c8-a419-a8ca8b59d47c" xmlns:ns3="c0693cbe-a3a2-40f6-a08e-eae5d98faa54" targetNamespace="http://schemas.microsoft.com/office/2006/metadata/properties" ma:root="true" ma:fieldsID="642a32b0ab83050b308e15cfeedc9995" ns2:_="" ns3:_="">
    <xsd:import namespace="3e320619-03ee-41c8-a419-a8ca8b59d47c"/>
    <xsd:import namespace="c0693cbe-a3a2-40f6-a08e-eae5d98faa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320619-03ee-41c8-a419-a8ca8b59d47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0693cbe-a3a2-40f6-a08e-eae5d98faa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282F6-81CD-414B-B5B5-0A0ABAB66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320619-03ee-41c8-a419-a8ca8b59d47c"/>
    <ds:schemaRef ds:uri="c0693cbe-a3a2-40f6-a08e-eae5d98faa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998BA5-DA40-448B-95F7-4EB428C5DF0F}">
  <ds:schemaRefs>
    <ds:schemaRef ds:uri="http://schemas.microsoft.com/sharepoint/v3/contenttype/forms"/>
  </ds:schemaRefs>
</ds:datastoreItem>
</file>

<file path=customXml/itemProps3.xml><?xml version="1.0" encoding="utf-8"?>
<ds:datastoreItem xmlns:ds="http://schemas.openxmlformats.org/officeDocument/2006/customXml" ds:itemID="{846A7C0F-D5EB-4613-9007-084981C7B0BE}">
  <ds:schemaRefs>
    <ds:schemaRef ds:uri="http://purl.org/dc/elements/1.1/"/>
    <ds:schemaRef ds:uri="http://schemas.microsoft.com/office/2006/metadata/properties"/>
    <ds:schemaRef ds:uri="c0693cbe-a3a2-40f6-a08e-eae5d98faa54"/>
    <ds:schemaRef ds:uri="http://purl.org/dc/terms/"/>
    <ds:schemaRef ds:uri="http://www.w3.org/XML/1998/namespace"/>
    <ds:schemaRef ds:uri="http://schemas.microsoft.com/office/infopath/2007/PartnerControls"/>
    <ds:schemaRef ds:uri="http://schemas.microsoft.com/office/2006/documentManagement/types"/>
    <ds:schemaRef ds:uri="http://schemas.openxmlformats.org/package/2006/metadata/core-properties"/>
    <ds:schemaRef ds:uri="3e320619-03ee-41c8-a419-a8ca8b59d47c"/>
    <ds:schemaRef ds:uri="http://purl.org/dc/dcmitype/"/>
  </ds:schemaRefs>
</ds:datastoreItem>
</file>

<file path=customXml/itemProps4.xml><?xml version="1.0" encoding="utf-8"?>
<ds:datastoreItem xmlns:ds="http://schemas.openxmlformats.org/officeDocument/2006/customXml" ds:itemID="{23F61E24-965A-4BC5-8BC7-580B08C22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1</TotalTime>
  <Pages>8</Pages>
  <Words>2121</Words>
  <Characters>12282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14375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3</cp:revision>
  <cp:lastPrinted>2018-02-28T07:08:00Z</cp:lastPrinted>
  <dcterms:created xsi:type="dcterms:W3CDTF">2018-02-28T14:41:00Z</dcterms:created>
  <dcterms:modified xsi:type="dcterms:W3CDTF">2018-02-28T14:42:00Z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0x010100EA1B8B037CDB8F448889A2F1CF64BD8E</vt:lpwstr>
  </property>
</Properties>
</file>