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08D" w:rsidRDefault="006B215D" w:rsidP="004C2111">
      <w:pPr>
        <w:pStyle w:val="Reference"/>
      </w:pPr>
      <w:r>
        <w:tab/>
      </w:r>
    </w:p>
    <w:p w:rsidR="00DD1E47" w:rsidRDefault="00DD1E47" w:rsidP="006771E8">
      <w:pPr>
        <w:pStyle w:val="BodyText"/>
      </w:pPr>
    </w:p>
    <w:p w:rsidR="00D15EA5" w:rsidRDefault="006F1B19" w:rsidP="00D15EA5">
      <w:pPr>
        <w:pStyle w:val="BodyText"/>
      </w:pPr>
      <w:r w:rsidRPr="004A0DFE">
        <w:br w:type="textWrapping" w:clear="all"/>
      </w:r>
    </w:p>
    <w:p w:rsidR="00D15EA5" w:rsidRDefault="00D15EA5" w:rsidP="00D15EA5">
      <w:pPr>
        <w:pStyle w:val="BodyText"/>
      </w:pPr>
    </w:p>
    <w:p w:rsidR="00D15EA5" w:rsidRDefault="00D15EA5" w:rsidP="00D15EA5">
      <w:pPr>
        <w:pStyle w:val="BodyText"/>
        <w:rPr>
          <w:rFonts w:cstheme="minorBidi"/>
          <w:lang w:bidi="th-TH"/>
        </w:rPr>
      </w:pPr>
    </w:p>
    <w:p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ผู้ถือหุ้นบริษัท อี ฟอร์ แอล เอม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:rsidR="00AD3B26" w:rsidRPr="00AC48F3" w:rsidRDefault="00734D83" w:rsidP="00996C03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อี ฟอร์ แอล เอม จำกัด 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) </w:t>
      </w:r>
      <w:r w:rsidRPr="00AC48F3"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และบริษัทย่อย 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sz w:val="28"/>
          <w:szCs w:val="28"/>
          <w:rtl/>
          <w:cs/>
          <w:lang w:bidi="th-TH"/>
        </w:rPr>
        <w:t>กลุ่มบริษัท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ซึ่งประกอบด้วยงบแสดงฐานะการเงิน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Pr="00AC48F3">
        <w:rPr>
          <w:rFonts w:ascii="Browallia New" w:hAnsi="Browallia New" w:cs="Browallia New"/>
          <w:sz w:val="28"/>
          <w:szCs w:val="28"/>
        </w:rPr>
        <w:t xml:space="preserve">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AC48F3">
        <w:rPr>
          <w:rFonts w:ascii="Browallia New" w:hAnsi="Browallia New" w:cs="Browallia New"/>
          <w:sz w:val="28"/>
          <w:szCs w:val="28"/>
        </w:rPr>
        <w:t xml:space="preserve"> 25</w:t>
      </w:r>
      <w:r w:rsidR="00AC48F3">
        <w:rPr>
          <w:rFonts w:ascii="Browallia New" w:hAnsi="Browallia New" w:cs="Browallia New"/>
          <w:sz w:val="28"/>
          <w:szCs w:val="28"/>
        </w:rPr>
        <w:t>60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 และงบกระแสเงินสดรวม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 และข้าพเจ้าได้ตรวจสอบงบการเงินเฉพาะ</w:t>
      </w:r>
      <w:r w:rsidR="00532476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อี ฟอร์ แอล เอม จำกัด 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>)</w:t>
      </w:r>
      <w:r w:rsidRPr="00AC48F3">
        <w:rPr>
          <w:rFonts w:ascii="Browallia New" w:hAnsi="Browallia New" w:cs="Browallia New"/>
          <w:sz w:val="28"/>
          <w:szCs w:val="28"/>
        </w:rPr>
        <w:t xml:space="preserve"> (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)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งบแสดงฐานะการเงิน ณ วันที่ </w:t>
      </w:r>
      <w:r w:rsidRPr="00AC48F3">
        <w:rPr>
          <w:rFonts w:ascii="Browallia New" w:hAnsi="Browallia New" w:cs="Browallia New"/>
          <w:sz w:val="28"/>
          <w:szCs w:val="28"/>
        </w:rPr>
        <w:t xml:space="preserve">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AC48F3">
        <w:rPr>
          <w:rFonts w:ascii="Browallia New" w:hAnsi="Browallia New" w:cs="Browallia New"/>
          <w:sz w:val="28"/>
          <w:szCs w:val="28"/>
        </w:rPr>
        <w:t>60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งบกำไรขาดทุนและงบกำไรขาดทุนเบ็ดเสร็จอื่น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 และงบกระแสเงินสดสำหรับปีสิ้นสุดวันเดียวกัน และหมายเหตุประกอบงบการเงินเฉพาะของบริษัท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รวมของกลุ่มบริษัท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60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และฐานะการเงินเฉพาะของบริษัท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AC48F3">
        <w:rPr>
          <w:rFonts w:ascii="Browallia New" w:hAnsi="Browallia New" w:cs="Browallia New"/>
          <w:sz w:val="28"/>
          <w:szCs w:val="28"/>
        </w:rPr>
        <w:t>60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:rsidR="00D55512" w:rsidRPr="00AC48F3" w:rsidRDefault="00D55512" w:rsidP="00996C0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B30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96C03" w:rsidRPr="00AC48F3" w:rsidRDefault="00996C03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067119" w:rsidRDefault="00067119" w:rsidP="0006711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:rsidR="00067119" w:rsidRDefault="00067119" w:rsidP="000671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067119" w:rsidRDefault="00067119" w:rsidP="000671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>
        <w:rPr>
          <w:rFonts w:ascii="Browallia New" w:hAnsi="Browallia New" w:cs="Browallia New"/>
          <w:sz w:val="28"/>
          <w:szCs w:val="28"/>
        </w:rPr>
        <w:t>1</w:t>
      </w:r>
      <w:r w:rsidR="008246D3">
        <w:rPr>
          <w:rFonts w:ascii="Browallia New" w:hAnsi="Browallia New" w:cs="Browallia New"/>
          <w:sz w:val="28"/>
          <w:szCs w:val="28"/>
        </w:rPr>
        <w:t xml:space="preserve"> </w:t>
      </w:r>
      <w:r w:rsidR="008246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ในระหว่างปีสิ้นสุดวันที่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 </w:t>
      </w:r>
      <w:r>
        <w:rPr>
          <w:rFonts w:ascii="Browallia New" w:hAnsi="Browallia New" w:cs="Browallia New"/>
          <w:sz w:val="28"/>
          <w:szCs w:val="28"/>
        </w:rPr>
        <w:t xml:space="preserve">2560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กลุ่มบริษัทและบริษัทมีขาดทุนเป็นจำนวนมาก </w:t>
      </w:r>
      <w:r w:rsidR="006B215D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โดยมีสาเหตุหลักมาจากการด้อย</w:t>
      </w:r>
      <w:r w:rsidR="00702EE1">
        <w:rPr>
          <w:rFonts w:ascii="Browallia New" w:hAnsi="Browallia New" w:cs="Browallia New" w:hint="cs"/>
          <w:sz w:val="28"/>
          <w:szCs w:val="28"/>
          <w:cs/>
          <w:lang w:bidi="th-TH"/>
        </w:rPr>
        <w:t>ค่า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ที่เกิดขึ้นจากเงินลงทุนในบริษัทย่อยทางอ้อมที่ประกอบธุรกิจให้บริการด้านความ</w:t>
      </w:r>
      <w:r w:rsidRPr="003C1475">
        <w:rPr>
          <w:rFonts w:ascii="Browallia New" w:hAnsi="Browallia New" w:cs="Browallia New"/>
          <w:sz w:val="28"/>
          <w:szCs w:val="28"/>
          <w:cs/>
          <w:lang w:bidi="th-TH"/>
        </w:rPr>
        <w:t xml:space="preserve">งาม </w:t>
      </w:r>
      <w:r w:rsidR="00C27602" w:rsidRPr="003C1475">
        <w:rPr>
          <w:rFonts w:ascii="Browallia New" w:hAnsi="Browallia New" w:cs="Browallia New" w:hint="cs"/>
          <w:sz w:val="28"/>
          <w:szCs w:val="28"/>
          <w:cs/>
          <w:lang w:bidi="th-TH"/>
        </w:rPr>
        <w:t>อนึ่ง</w:t>
      </w:r>
      <w:r w:rsidR="008246D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C147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8246D3">
        <w:rPr>
          <w:rFonts w:ascii="Browallia New" w:hAnsi="Browallia New" w:cs="Browallia New"/>
          <w:sz w:val="28"/>
          <w:szCs w:val="28"/>
          <w:cs/>
          <w:lang w:bidi="th-TH"/>
        </w:rPr>
        <w:t>อยู่ระหว่างการพิจารณาปรับ</w:t>
      </w:r>
      <w:r w:rsidR="008246D3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ธุ</w:t>
      </w:r>
      <w:r w:rsidR="008246D3">
        <w:rPr>
          <w:rFonts w:ascii="Browallia New" w:hAnsi="Browallia New" w:cs="Browallia New"/>
          <w:sz w:val="28"/>
          <w:szCs w:val="28"/>
          <w:cs/>
          <w:lang w:bidi="th-TH"/>
        </w:rPr>
        <w:t>รกิจของบริษัทย่อยทางอ้อม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ให้มีผลการดำเนินงานที่ดีขึ้น และมีกระแสเงินสดในการดำเนินงาน</w:t>
      </w:r>
      <w:r w:rsidR="00C27602">
        <w:rPr>
          <w:rFonts w:ascii="Browallia New" w:hAnsi="Browallia New" w:cs="Browallia New" w:hint="cs"/>
          <w:sz w:val="28"/>
          <w:szCs w:val="28"/>
          <w:cs/>
          <w:lang w:bidi="th-TH"/>
        </w:rPr>
        <w:t>ที่ดี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ต่อไปในอนาคต</w:t>
      </w:r>
      <w:r w:rsidR="00C2760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ทั้งนี้ข้าพเจ้ามิได้แสดงความเห็นอย่างมีเงื่อนไขสำหรับเรื่องนี้</w:t>
      </w:r>
    </w:p>
    <w:p w:rsidR="00067119" w:rsidRDefault="00067119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D55512" w:rsidRPr="00AC48F3" w:rsidTr="001A6F84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:rsidR="00D55512" w:rsidRPr="00AC48F3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:rsidTr="001A6F84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ค่าเผื่อสินค้าล้าสมัย</w:t>
            </w: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:rsidR="00D55512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กลุ่มบริษัทบันทึกค่าเผื่อสินค้าล้าสมัย</w:t>
            </w:r>
            <w:r w:rsidR="00730A8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สำหรับ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ปีสิ้นสุดวันที่ </w:t>
            </w:r>
            <w:r w:rsidRPr="00AC48F3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ธันวาคม</w:t>
            </w:r>
            <w:r w:rsidR="008A667C">
              <w:rPr>
                <w:rFonts w:ascii="Browallia New" w:hAnsi="Browallia New" w:cs="Browallia New"/>
                <w:sz w:val="27"/>
                <w:szCs w:val="27"/>
              </w:rPr>
              <w:t xml:space="preserve"> 25</w:t>
            </w:r>
            <w:r w:rsidR="008A667C">
              <w:rPr>
                <w:rFonts w:ascii="Browallia New" w:hAnsi="Browallia New" w:cs="Browallia New"/>
                <w:sz w:val="27"/>
                <w:szCs w:val="27"/>
                <w:lang w:val="en-US"/>
              </w:rPr>
              <w:t>60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จำนวน</w:t>
            </w:r>
            <w:r w:rsidR="00730A84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11.72</w:t>
            </w:r>
            <w:r w:rsidRPr="00AC48F3">
              <w:rPr>
                <w:rFonts w:ascii="Browallia New" w:hAnsi="Browallia New" w:cs="Browallia New"/>
                <w:sz w:val="27"/>
                <w:szCs w:val="27"/>
                <w:rtl/>
                <w:cs/>
              </w:rPr>
              <w:t xml:space="preserve">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ล้านบาท </w:t>
            </w:r>
          </w:p>
          <w:p w:rsidR="00996C03" w:rsidRPr="00AC48F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BB0F6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ข้าพเจ้าให้ความสำคัญสำหรับเรื่องนี้เนื่องจากว่า</w:t>
            </w:r>
            <w:r w:rsidR="00996C03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               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ของกลุ่มบริษัทนั้นต้องใช้ดุลยพินิจในการพิจารณาจากอายุของสินค้าแต่ละประเภท กลุ่มบริษัทต้องเก็บอุปกรณ์หรืออะไหล่เพื</w:t>
            </w:r>
            <w:r w:rsidR="00BB0F6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่อใช้ในการซ่อมบำรุงให้แก่ลูกค้า</w:t>
            </w:r>
            <w:r w:rsidR="00BB0F6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โดยเฉพาะ</w:t>
            </w:r>
          </w:p>
          <w:p w:rsidR="00BB0F63" w:rsidRDefault="00BB0F6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:rsidR="00D55512" w:rsidRPr="00EA590C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กลุ่มบริษัทได้เปิดเผย</w:t>
            </w:r>
            <w:r w:rsidR="00BB0F6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นโยบายการบัญชีและ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ค่าเผื่อสินค้าล้าสมัยในหมายเหตุประกอบงบการเงินข้อ</w:t>
            </w:r>
            <w:r w:rsidR="00BB0F6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BB0F63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4.3 </w:t>
            </w:r>
            <w:r w:rsidR="00BB0F63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และ</w:t>
            </w:r>
            <w:r w:rsidR="00730A84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ข้อ</w:t>
            </w:r>
            <w:r w:rsidRPr="00AC48F3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EA590C">
              <w:rPr>
                <w:rFonts w:ascii="Browallia New" w:hAnsi="Browallia New" w:cs="Browallia New"/>
                <w:sz w:val="27"/>
                <w:szCs w:val="27"/>
              </w:rPr>
              <w:t>10</w:t>
            </w: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996C03" w:rsidRPr="00AC48F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851D8B" w:rsidRDefault="00851D8B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ทำความเข้าใจถึงลักษณะและประเภทของสินค้าคงเหลือ รวมถึงนโยบาย วิธีการประเมินและการคำนวณค่าเผื่อสินค้าล้าสมัยที่จัดทำโดยผู้บริหาร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พิจารณาค่าเผื่อสินค้าล้าสมัยแยกแต่ละประเภทของสินค้า และสุ่มตัวอย่างเพื่อทดสอบรายงานอายุสินค้าแต่ละประเภท เพื่อทดสอบการคำนวณค่าเผื่อสินค้าล้าสมัย และเปรียบเทียบอัตราการพิจารณาค่าเผื่อสินค้าล้าสมัยกับที่ผู้บริหารประเมิน โดยพิจารณาถึงข้อมูลในอดีต</w:t>
            </w:r>
            <w:r w:rsidR="002142F1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="008E5EC3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ข้อมูลในตลาด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เปรียบเทียบการคำนวณมูลค่าที่คาดหวังกับค่าเผื่อสินค้าล้า</w:t>
            </w:r>
            <w:r w:rsidR="002142F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สมัยที่ผู้บริหารประเมิน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ตรวจสอบรายการขายหลังวันสิ้นงวด เพื่อให้ได้ความเชื่อ</w:t>
            </w:r>
            <w:r w:rsidR="002142F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มั่นในมูลค่าที่คาดว่าจะได้รับสูงกว่า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สินค้าคงเหลือและอุปกรณ์อะไหล่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:rsidR="00D33A8A" w:rsidRDefault="00D33A8A" w:rsidP="007C2CC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ตรวจสอบหนังสือรับรองจากผู้ขายถึงนโยบายที่เกี่ยวข้องกับระยะเวลาในการสำรองอุปกรณ์หลังการจำหน่าย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ประเมินความเพียงพอของการเปิดเผยข้อมูลของกลุ่มบริษัทเกี่ยวกับค่าเผื่อสินค้าล้าสมัย</w:t>
            </w:r>
          </w:p>
        </w:tc>
      </w:tr>
      <w:tr w:rsidR="00D55512" w:rsidRPr="00AC48F3" w:rsidTr="001A6F84">
        <w:tc>
          <w:tcPr>
            <w:tcW w:w="4261" w:type="dxa"/>
            <w:tcBorders>
              <w:top w:val="single" w:sz="4" w:space="0" w:color="auto"/>
              <w:bottom w:val="single" w:sz="4" w:space="0" w:color="FFFFFF" w:themeColor="background1"/>
            </w:tcBorders>
            <w:shd w:val="clear" w:color="auto" w:fill="auto"/>
          </w:tcPr>
          <w:p w:rsidR="007C2CC3" w:rsidRDefault="007C2CC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</w:p>
          <w:p w:rsidR="00D55512" w:rsidRPr="00AC48F3" w:rsidRDefault="00EA590C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การด้อยค่า</w:t>
            </w:r>
            <w:r w:rsidR="00641CC4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ของ</w:t>
            </w:r>
            <w:r w:rsidR="00D55512" w:rsidRPr="00AC48F3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ค่าความนิยม</w:t>
            </w:r>
            <w:r w:rsidR="00201229"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  <w:t xml:space="preserve"> </w:t>
            </w:r>
            <w:r w:rsidR="00D55512" w:rsidRPr="00AC48F3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และเงินลงทุนในบริษัทย่อย</w:t>
            </w:r>
          </w:p>
          <w:p w:rsidR="00996C03" w:rsidRP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bidi="th-TH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7"/>
                <w:szCs w:val="27"/>
                <w:rtl/>
                <w:cs/>
              </w:rPr>
            </w:pPr>
            <w:r w:rsidRPr="00AC48F3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 xml:space="preserve">กลุ่มบริษัทมีค่าความนิยมจำนวน </w:t>
            </w:r>
            <w:r w:rsidR="00641CC4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>85</w:t>
            </w:r>
            <w:r w:rsidRPr="00AC48F3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 xml:space="preserve"> ล้านบาท ณ วันที่ </w:t>
            </w:r>
            <w:r w:rsidRPr="00AC48F3">
              <w:rPr>
                <w:rFonts w:ascii="Browallia New" w:eastAsia="Browallia New" w:hAnsi="Browallia New" w:cs="Browallia New"/>
                <w:sz w:val="27"/>
                <w:szCs w:val="27"/>
              </w:rPr>
              <w:t>31</w:t>
            </w:r>
            <w:r w:rsidRPr="00AC48F3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 xml:space="preserve"> ธันวาคม </w:t>
            </w:r>
            <w:r w:rsidRPr="00AC48F3">
              <w:rPr>
                <w:rFonts w:ascii="Browallia New" w:eastAsia="Browallia New" w:hAnsi="Browallia New" w:cs="Browallia New"/>
                <w:sz w:val="27"/>
                <w:szCs w:val="27"/>
              </w:rPr>
              <w:t>25</w:t>
            </w:r>
            <w:r w:rsidR="00532476">
              <w:rPr>
                <w:rFonts w:ascii="Browallia New" w:eastAsia="Browallia New" w:hAnsi="Browallia New" w:cs="Browallia New"/>
                <w:sz w:val="27"/>
                <w:szCs w:val="27"/>
              </w:rPr>
              <w:t>60</w:t>
            </w:r>
            <w:r w:rsidRPr="00AC48F3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 xml:space="preserve"> ซึ่งเกิดจากการ</w:t>
            </w:r>
            <w:r w:rsidRPr="00CA4BBA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ลงทุนในกลุ่มธุรกิจที่เกี่ยวข้องกับความงา</w:t>
            </w:r>
            <w:r w:rsidR="00641CC4" w:rsidRPr="00CA4BBA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ม</w:t>
            </w:r>
            <w:r w:rsidR="002142F1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ในระหว่างปี</w:t>
            </w:r>
            <w:r w:rsidR="00956C0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="00956C0D" w:rsidRPr="00AC48F3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กลุ่มบริษัท</w:t>
            </w:r>
            <w:r w:rsidR="00956C0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="00D42A61" w:rsidRPr="00CA4BBA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บริษัท</w:t>
            </w:r>
            <w:r w:rsidR="00956C0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บันทึก</w:t>
            </w:r>
            <w:r w:rsidR="00641CC4" w:rsidRPr="00CA4BBA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การด้อยค่า</w:t>
            </w:r>
            <w:r w:rsidR="00D42A61" w:rsidRPr="00CA4BBA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ของค่าความนิยม</w:t>
            </w:r>
            <w:r w:rsidR="00201229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D42A61" w:rsidRPr="00CA4BBA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="00641CC4" w:rsidRPr="00CA4BBA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เงินลงทุนใน</w:t>
            </w:r>
            <w:r w:rsidR="00641CC4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บริษัทย่อยจำนวน </w:t>
            </w:r>
            <w:r w:rsidR="00730A84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>1,</w:t>
            </w:r>
            <w:r w:rsidR="00B96988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>335</w:t>
            </w:r>
            <w:r w:rsidR="00AB0DED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641CC4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 w:rsidR="00D42A61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และ </w:t>
            </w:r>
            <w:r w:rsidR="00AB0DED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>1,376</w:t>
            </w:r>
            <w:r w:rsidR="00D42A61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D42A61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ล้านบาท ตามลำดับ</w:t>
            </w: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ตามมาตรฐานการรายงานทางการเงิน บริษัทต้องมีการทดสอบการด้อยค่าของค่าความนิยมทุกปี</w:t>
            </w:r>
            <w:r w:rsidR="00956C0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และสินทรัพย์อื่นที่มีข้อบ่งชี้การด้อยค่า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:rsidR="00D55512" w:rsidRPr="00AC48F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ในการทดสอบการด้อยค่าของผู้บริหารต้องใช้ดุลยพินิจอย่างมาก มีความซับซ้อน และอาศัยข้อสมมติฐานโดยเฉพาะที่เกี่ยวกับการประมาณการกระแสเงินสดรับและจ่ายในอนาคตที่คาดว่าจะได้รับจากการดำเนินงานอย่างต่อเนื่องของกลุ่มธุรกิจความงาม และการใช้อัตราคิดลด</w:t>
            </w:r>
            <w:r w:rsidR="00184046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ซึ่งสามารถเปลี่ยนแปลงตามสภาวะทางเศรษฐกิจ สถานการณ์ตลาดปัจจุบันและความเสี่ยงที่เฉพาะเจาะจงของสินทรัพย์ </w:t>
            </w:r>
          </w:p>
          <w:p w:rsidR="009F018F" w:rsidRPr="00AC48F3" w:rsidRDefault="009F018F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002F8F" w:rsidRDefault="00D55512" w:rsidP="00730A8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กลุ่มบริษัทได้เปิดเผยเกี่ยวกับค่าความนิยม</w:t>
            </w:r>
            <w:r w:rsidR="00730A8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และเงินลงทุนในบริษัทย่อยในหมายเหตุประกอบงบการเงินข้อ</w:t>
            </w:r>
            <w:r w:rsidRPr="00AC48F3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CA734A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EA590C" w:rsidRPr="00CA734A">
              <w:rPr>
                <w:rFonts w:ascii="Browallia New" w:hAnsi="Browallia New" w:cs="Browallia New"/>
                <w:sz w:val="27"/>
                <w:szCs w:val="27"/>
                <w:lang w:val="en-US"/>
              </w:rPr>
              <w:t>9</w:t>
            </w:r>
            <w:r w:rsidR="00730A84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</w:t>
            </w:r>
            <w:r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และ ข้อ </w:t>
            </w:r>
            <w:r w:rsidRPr="00CA734A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CA734A" w:rsidRPr="00CA734A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Pr="00AC48F3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ตามลำดับ</w:t>
            </w:r>
          </w:p>
          <w:p w:rsidR="005A4DD3" w:rsidRPr="00AC48F3" w:rsidRDefault="005A4DD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55512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641CC4" w:rsidRDefault="00641CC4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7C2CC3" w:rsidRPr="00996C03" w:rsidRDefault="007C2CC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D55512" w:rsidRPr="00AC48F3" w:rsidRDefault="00EA590C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EA59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สมเหตุสมผลของข้อสมมติฐานและวิธีการที่ผู้บริหารใช้ในการคำนวณประมาณการกระแสเงินสดรับและจ่ายในอนาคตที่คาดว่าจะได้รับ ตรวจสอบกับผลการดำเนินงานในปัจจุบันและในอดีต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หารือกับผู้บริหารเพื่อให้เข้าใจถึงสมมติฐานที่ผู้บริหารใช้และแผนการดำเนินธุรกิจในอนาคตและตรวจสอบความถูกต้องของเอกสารประกอบ</w:t>
            </w:r>
          </w:p>
          <w:p w:rsidR="00CA734A" w:rsidRDefault="00D55512" w:rsidP="00D654E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ประเมินความสมเหตุสมผลของอัตราคิดลดที่ผู้บริหารใช้เพื่อคิดลดกระแสเงินสดในอนาคต โดยทดสอบการคำนวณมูลค่าที่คาดว่าจะได้รับคืนจากการดำเนินธุรกิจในอนาคต </w:t>
            </w:r>
          </w:p>
          <w:p w:rsidR="00D55512" w:rsidRPr="00CA734A" w:rsidRDefault="00EA2E7C" w:rsidP="00D654E0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ทดสอบ</w:t>
            </w:r>
            <w:r w:rsidR="00D55512" w:rsidRPr="00CA734A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ความถูกต้องของวิธีการคำนวณแบบจำลองและตรวจสอบข้อมูลกับเอกสารประกอบ</w:t>
            </w:r>
          </w:p>
          <w:p w:rsidR="00D55512" w:rsidRPr="00AC48F3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:rsidR="005A4DD3" w:rsidRDefault="00D55512" w:rsidP="00996C0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ประเมินความเพียงพอและความเหมาะสมของการเปิดเผยข้อมูลของกลุ่มบริษัทเกี่ยวกับข้อสมมติฐาน และมูลค่าที่คาดว่าจะได้รับคืนของค่าความนิยม</w:t>
            </w:r>
            <w:r w:rsidR="00201229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AC48F3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และเงินลงทุนในบริษัทย่อย</w:t>
            </w:r>
          </w:p>
          <w:p w:rsidR="005A4DD3" w:rsidRPr="005A4DD3" w:rsidRDefault="005A4DD3" w:rsidP="005A4DD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A4DD3" w:rsidRPr="00AC48F3" w:rsidTr="005A4DD3">
        <w:trPr>
          <w:trHeight w:val="58"/>
        </w:trPr>
        <w:tc>
          <w:tcPr>
            <w:tcW w:w="426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5A4DD3" w:rsidRPr="00996C03" w:rsidRDefault="005A4DD3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0"/>
              </w:rPr>
            </w:pPr>
          </w:p>
        </w:tc>
        <w:tc>
          <w:tcPr>
            <w:tcW w:w="4082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</w:tcPr>
          <w:p w:rsidR="0025743E" w:rsidRDefault="0025743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25743E" w:rsidRPr="00AC48F3" w:rsidRDefault="0025743E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D55512" w:rsidRPr="00851D8B" w:rsidTr="005A4DD3">
        <w:tc>
          <w:tcPr>
            <w:tcW w:w="4261" w:type="dxa"/>
            <w:tcBorders>
              <w:top w:val="single" w:sz="4" w:space="0" w:color="FFFFFF" w:themeColor="background1"/>
            </w:tcBorders>
            <w:shd w:val="clear" w:color="auto" w:fill="auto"/>
          </w:tcPr>
          <w:p w:rsidR="00FB4D80" w:rsidRDefault="00FB4D80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  <w:lang w:bidi="th-TH"/>
              </w:rPr>
            </w:pP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รายได้จากการให้บริการด้านความงาม</w:t>
            </w: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bookmarkStart w:id="1" w:name="_GoBack"/>
            <w:bookmarkEnd w:id="1"/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รายได้จากการให้บริการด้านความงามประเภท</w:t>
            </w:r>
            <w:r w:rsidR="00996C03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        </w:t>
            </w: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เรียกเก็บเงินล่วงหน้าจะถูกบันทึกเป็นรายได้รับล่วงหน้า และรับรู้เป็นรายได้ในงวดที่ให้บริการโดยอ้างอิงตามขั้นของความสำเร็จของงานที่ทำเสร็จ ซึ่งขั้นความสำเร็จของบริการนั้นได้กำหนดจากสัดส่วนของต้นทุนในการให้บริการที่เกิดขึ้นจริง เปรียบเทียบกับประมาณการต้นทุนทั้งหมดของการให้บริการ </w:t>
            </w: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EA590C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ข้าพเจ้าให้ความสนใจในเรื่องการรับรู้รายได้ เนื่องจากรายได้จากการให้บริการด้านความงามมีมูลค่าที่เป็นสาระสำคัญต่องบการเงิน และการกำหนดขั้นความสำเร็จของบริการนั้นมีความเกี่ยวข้องกับการใช้ดุลยพินิจ และประมาณการทางบัญชีที่สำคัญ ตามที่เปิดเผยไว้ในหมายเหตุประกอบงบการเงินข้อ </w:t>
            </w:r>
            <w:r w:rsidR="00EA590C">
              <w:rPr>
                <w:rFonts w:ascii="Browallia New" w:hAnsi="Browallia New" w:cs="Browallia New"/>
                <w:sz w:val="27"/>
                <w:szCs w:val="27"/>
                <w:lang w:bidi="th-TH"/>
              </w:rPr>
              <w:t>4</w:t>
            </w:r>
            <w:r w:rsidR="00EA590C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และ</w:t>
            </w:r>
            <w:r w:rsidR="00730A84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ข้อ </w:t>
            </w:r>
            <w:r w:rsidR="00730A84">
              <w:rPr>
                <w:rFonts w:ascii="Browallia New" w:hAnsi="Browallia New" w:cs="Browallia New"/>
                <w:sz w:val="27"/>
                <w:szCs w:val="27"/>
                <w:lang w:bidi="th-TH"/>
              </w:rPr>
              <w:t>21</w:t>
            </w: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shd w:val="clear" w:color="auto" w:fill="auto"/>
          </w:tcPr>
          <w:p w:rsidR="00D55512" w:rsidRPr="00851D8B" w:rsidRDefault="002227B1" w:rsidP="002227B1">
            <w:pPr>
              <w:tabs>
                <w:tab w:val="left" w:pos="29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ab/>
            </w: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FB4D80" w:rsidRDefault="00FB4D80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การตอบสนองต่อความเรื่องดังกล่าวจัดทำโดยผู้สอบบัญชีของกิจการภายในกลุ่ม ข้าพเจ้าเข้าใจและได้ประเมินผลงานของผู้สอบบัญชีของกิจการภายในกลุ่มเพื่อให้ได้รับหลักฐานการตรวจสอบที่เหมาะสมและเพียงพอ </w:t>
            </w: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:rsidR="00D55512" w:rsidRPr="00851D8B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วิธีการตรวจสอบของผู้สอบบัญชีของกิจการภายในกลุ่มมีดังนี้</w:t>
            </w:r>
          </w:p>
          <w:p w:rsidR="00D55512" w:rsidRPr="00851D8B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เข้าใจถึงลักษณะรายได้ที่เกี่ยวข้องกับธุรกิจด้านความงาม และวิธีการรับรู้รายได้</w:t>
            </w:r>
          </w:p>
          <w:p w:rsidR="00D55512" w:rsidRPr="00851D8B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เปรียบเทียบยอดที่ได้รับชำระที่บันทึกอยู่ในระบบกับ</w:t>
            </w:r>
            <w:r w:rsidR="003A7646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ที่ได้รับจริง</w:t>
            </w:r>
          </w:p>
          <w:p w:rsidR="00D55512" w:rsidRPr="00851D8B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ทดสอบความมีประสิทธิภาพของระบบการควบคุมภายในที่เกี่ยวข้องกับรายการขายเงินสด</w:t>
            </w:r>
          </w:p>
          <w:p w:rsidR="00D55512" w:rsidRPr="00851D8B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คำนวณมูลค่าที่คาดหวังตามขั้นความสำเร็จของบริการสำหรับแต่ละของโปรแกรมการรักษา</w:t>
            </w:r>
          </w:p>
          <w:p w:rsidR="00D55512" w:rsidRPr="00851D8B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กระทบยอดต้นทุนบริการกับเอกสารประกอบหลักฐาน</w:t>
            </w:r>
          </w:p>
          <w:p w:rsidR="00D55512" w:rsidRDefault="00D55512" w:rsidP="00AC48F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851D8B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ำนวณหายอดคงเหลือสิ้นปีโดยใช้วิธีอัตราส่วนของบริการที่แล้วเสร็จและสุ่มตรวจความถูกต้องของข้อมูลในระบบ</w:t>
            </w:r>
          </w:p>
          <w:p w:rsidR="00996C03" w:rsidRPr="00851D8B" w:rsidRDefault="00996C03" w:rsidP="00996C0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</w:p>
        </w:tc>
      </w:tr>
    </w:tbl>
    <w:p w:rsidR="00851D8B" w:rsidRDefault="00851D8B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8957A6" w:rsidRDefault="008957A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FB4D80" w:rsidRDefault="00FB4D80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:rsidR="00EA590C" w:rsidRDefault="00EA590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55512" w:rsidRPr="00AC48F3" w:rsidRDefault="00D55512" w:rsidP="00996C03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รวมและงบการเงินเฉพาะของบริษัท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:rsidR="00851D8B" w:rsidRDefault="00851D8B" w:rsidP="00996C0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2A20F3" w:rsidRDefault="002A20F3" w:rsidP="00996C0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2A20F3" w:rsidRDefault="002A20F3" w:rsidP="00996C0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2A20F3" w:rsidRPr="00AC48F3" w:rsidRDefault="002A20F3" w:rsidP="00996C0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:rsidR="00715665" w:rsidRPr="00AC48F3" w:rsidRDefault="0071566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:rsidR="00D5551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รวมและ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7560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:rsidR="00214C9D" w:rsidRPr="00AC48F3" w:rsidRDefault="00214C9D" w:rsidP="00214C9D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:rsidR="00D55512" w:rsidRPr="00AC48F3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:rsidR="00D55512" w:rsidRPr="00AC48F3" w:rsidRDefault="00D55512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 w:rsidR="00996C03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shd w:val="clear" w:color="auto" w:fill="E0E0E0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ฉั่วศรีสกุล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เลขทะเบียน </w:t>
      </w:r>
      <w:r w:rsidRPr="00AC48F3">
        <w:rPr>
          <w:rFonts w:ascii="Browallia New" w:hAnsi="Browallia New" w:cs="Browallia New"/>
          <w:sz w:val="28"/>
          <w:szCs w:val="28"/>
        </w:rPr>
        <w:t>6624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E17598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:rsidR="00D55512" w:rsidRPr="00AC48F3" w:rsidRDefault="00214C9D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>
        <w:rPr>
          <w:rFonts w:ascii="Browallia New" w:hAnsi="Browallia New" w:cs="Browallia New"/>
          <w:sz w:val="28"/>
          <w:szCs w:val="28"/>
        </w:rPr>
        <w:t>19</w:t>
      </w:r>
      <w:r w:rsidR="00D55512"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="00B63C21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55512" w:rsidRPr="00AC48F3">
        <w:rPr>
          <w:rFonts w:ascii="Browallia New" w:hAnsi="Browallia New" w:cs="Browallia New"/>
          <w:sz w:val="28"/>
          <w:szCs w:val="28"/>
        </w:rPr>
        <w:t>256</w:t>
      </w:r>
      <w:r w:rsidR="00532476">
        <w:rPr>
          <w:rFonts w:ascii="Browallia New" w:hAnsi="Browallia New" w:cs="Browallia New"/>
          <w:sz w:val="28"/>
          <w:szCs w:val="28"/>
        </w:rPr>
        <w:t>1</w:t>
      </w:r>
    </w:p>
    <w:p w:rsidR="00D55512" w:rsidRDefault="00D55512" w:rsidP="00CD4D4E">
      <w:pPr>
        <w:jc w:val="thaiDistribute"/>
        <w:rPr>
          <w:rFonts w:ascii="Browallia New" w:hAnsi="Browallia New" w:cs="Browallia New"/>
        </w:rPr>
      </w:pPr>
    </w:p>
    <w:p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8C" w:rsidRDefault="0089558C">
      <w:r>
        <w:separator/>
      </w:r>
    </w:p>
  </w:endnote>
  <w:endnote w:type="continuationSeparator" w:id="0">
    <w:p w:rsidR="0089558C" w:rsidRDefault="0089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D15EA5" w:rsidRPr="0069090D" w:rsidTr="00961D09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:rsidR="00D15EA5" w:rsidRPr="008719C2" w:rsidRDefault="00D15EA5" w:rsidP="00D15EA5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:rsidR="00D15EA5" w:rsidRPr="008719C2" w:rsidRDefault="00D15EA5" w:rsidP="00D15EA5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:rsidR="00D15EA5" w:rsidRPr="008719C2" w:rsidRDefault="00D15EA5" w:rsidP="00D15EA5">
          <w:pPr>
            <w:pStyle w:val="LetterFooter"/>
          </w:pPr>
        </w:p>
      </w:tc>
    </w:tr>
    <w:tr w:rsidR="00D15EA5" w:rsidRPr="0069090D" w:rsidTr="00961D09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:rsidR="00D15EA5" w:rsidRDefault="00D15EA5" w:rsidP="00D15EA5">
          <w:pPr>
            <w:pStyle w:val="LicenceNumber"/>
          </w:pPr>
        </w:p>
        <w:p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:rsidR="00D15EA5" w:rsidRPr="000D0E98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:rsidTr="00961D09">
      <w:trPr>
        <w:trHeight w:val="57"/>
      </w:trPr>
      <w:tc>
        <w:tcPr>
          <w:tcW w:w="5781" w:type="dxa"/>
        </w:tcPr>
        <w:p w:rsidR="00D15EA5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:rsidR="00D15EA5" w:rsidRPr="0069090D" w:rsidRDefault="00D15EA5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:rsidR="00D15EA5" w:rsidRPr="00577D61" w:rsidRDefault="00D15EA5" w:rsidP="00D15EA5">
          <w:pPr>
            <w:pStyle w:val="Smlspace"/>
            <w:framePr w:hSpace="0" w:wrap="auto" w:vAnchor="margin" w:yAlign="inline"/>
          </w:pPr>
        </w:p>
      </w:tc>
    </w:tr>
    <w:tr w:rsidR="00D15EA5" w:rsidRPr="0069090D" w:rsidTr="00961D09">
      <w:trPr>
        <w:trHeight w:val="116"/>
      </w:trPr>
      <w:tc>
        <w:tcPr>
          <w:tcW w:w="5781" w:type="dxa"/>
        </w:tcPr>
        <w:p w:rsidR="00D15EA5" w:rsidRDefault="00D15EA5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:rsidR="00D15EA5" w:rsidRPr="0069090D" w:rsidRDefault="00D15EA5" w:rsidP="00D15EA5">
          <w:pPr>
            <w:pStyle w:val="LetterFooter"/>
          </w:pPr>
        </w:p>
      </w:tc>
      <w:tc>
        <w:tcPr>
          <w:tcW w:w="2353" w:type="dxa"/>
        </w:tcPr>
        <w:p w:rsidR="00D15EA5" w:rsidRPr="00577D61" w:rsidRDefault="00D15EA5" w:rsidP="00D15EA5">
          <w:pPr>
            <w:pStyle w:val="LetterFooterURL"/>
            <w:jc w:val="right"/>
          </w:pPr>
          <w:r>
            <w:t>grantthornton.co.th</w:t>
          </w:r>
        </w:p>
      </w:tc>
    </w:tr>
  </w:tbl>
  <w:p w:rsidR="00D15EA5" w:rsidRDefault="00D1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8719C2" w:rsidRPr="0069090D" w:rsidTr="00E1053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:rsidR="008719C2" w:rsidRPr="008719C2" w:rsidRDefault="008719C2" w:rsidP="00A11FB4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:rsidR="008719C2" w:rsidRPr="008719C2" w:rsidRDefault="008719C2" w:rsidP="00A11FB4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:rsidR="008719C2" w:rsidRPr="008719C2" w:rsidRDefault="008719C2" w:rsidP="00A11FB4">
          <w:pPr>
            <w:pStyle w:val="LetterFooter"/>
          </w:pPr>
        </w:p>
      </w:tc>
    </w:tr>
    <w:tr w:rsidR="008719C2" w:rsidRPr="0069090D" w:rsidTr="00E1053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:rsidR="008719C2" w:rsidRDefault="008719C2" w:rsidP="00A11FB4">
          <w:pPr>
            <w:pStyle w:val="LicenceNumber"/>
          </w:pPr>
          <w:bookmarkStart w:id="17" w:name="License_Number"/>
          <w:bookmarkEnd w:id="17"/>
        </w:p>
        <w:p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</w:tr>
    <w:tr w:rsidR="008B1FD3" w:rsidRPr="0069090D" w:rsidTr="00C63023">
      <w:trPr>
        <w:trHeight w:val="57"/>
      </w:trPr>
      <w:tc>
        <w:tcPr>
          <w:tcW w:w="5781" w:type="dxa"/>
        </w:tcPr>
        <w:p w:rsidR="008B1FD3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:rsidR="008B1FD3" w:rsidRPr="0069090D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:rsidR="008B1FD3" w:rsidRPr="00577D61" w:rsidRDefault="008B1FD3" w:rsidP="00C63023">
          <w:pPr>
            <w:pStyle w:val="Smlspace"/>
            <w:framePr w:hSpace="0" w:wrap="auto" w:vAnchor="margin" w:yAlign="inline"/>
          </w:pPr>
        </w:p>
      </w:tc>
    </w:tr>
    <w:tr w:rsidR="00F730E3" w:rsidRPr="0069090D" w:rsidTr="00DB5F40">
      <w:trPr>
        <w:trHeight w:val="116"/>
      </w:trPr>
      <w:tc>
        <w:tcPr>
          <w:tcW w:w="5781" w:type="dxa"/>
        </w:tcPr>
        <w:p w:rsidR="00F730E3" w:rsidRDefault="00D15EA5" w:rsidP="00F246A1">
          <w:pPr>
            <w:pStyle w:val="LetterFooter"/>
          </w:pPr>
          <w:bookmarkStart w:id="18" w:name="Footer2_tbl"/>
          <w:bookmarkStart w:id="19" w:name="Footer1_tbl"/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  <w:bookmarkEnd w:id="18"/>
        </w:p>
      </w:tc>
      <w:tc>
        <w:tcPr>
          <w:tcW w:w="227" w:type="dxa"/>
          <w:tcBorders>
            <w:top w:val="nil"/>
          </w:tcBorders>
          <w:vAlign w:val="bottom"/>
        </w:tcPr>
        <w:p w:rsidR="00F730E3" w:rsidRPr="0069090D" w:rsidRDefault="00F730E3" w:rsidP="00F730E3">
          <w:pPr>
            <w:pStyle w:val="LetterFooter"/>
          </w:pPr>
        </w:p>
      </w:tc>
      <w:tc>
        <w:tcPr>
          <w:tcW w:w="2353" w:type="dxa"/>
        </w:tcPr>
        <w:p w:rsidR="00F730E3" w:rsidRPr="00577D61" w:rsidRDefault="00F730E3" w:rsidP="00F730E3">
          <w:pPr>
            <w:pStyle w:val="LetterFooterURL"/>
            <w:jc w:val="right"/>
          </w:pPr>
          <w:bookmarkStart w:id="20" w:name="Web"/>
          <w:r>
            <w:t>grantthornton.co.th</w:t>
          </w:r>
          <w:bookmarkEnd w:id="20"/>
        </w:p>
      </w:tc>
    </w:tr>
    <w:bookmarkEnd w:id="19"/>
  </w:tbl>
  <w:p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8C" w:rsidRDefault="0089558C">
      <w:bookmarkStart w:id="0" w:name="_Hlk482348182"/>
      <w:bookmarkEnd w:id="0"/>
      <w:r>
        <w:separator/>
      </w:r>
    </w:p>
  </w:footnote>
  <w:footnote w:type="continuationSeparator" w:id="0">
    <w:p w:rsidR="0089558C" w:rsidRDefault="0089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0E" w:rsidRDefault="00D15EA5" w:rsidP="00D96128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75648" behindDoc="0" locked="0" layoutInCell="1" allowOverlap="1" wp14:anchorId="133792CA">
          <wp:simplePos x="0" y="0"/>
          <wp:positionH relativeFrom="column">
            <wp:posOffset>-515832</wp:posOffset>
          </wp:positionH>
          <wp:positionV relativeFrom="paragraph">
            <wp:posOffset>1905</wp:posOffset>
          </wp:positionV>
          <wp:extent cx="1987300" cy="381001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7300" cy="3810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:rsidR="00D15EA5" w:rsidRPr="003376AC" w:rsidRDefault="00D460E7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7C68588" wp14:editId="75FDA5A5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D460E7" w:rsidTr="00B24A45">
                            <w:tc>
                              <w:tcPr>
                                <w:tcW w:w="6117" w:type="dxa"/>
                              </w:tcPr>
                              <w:p w:rsidR="00D460E7" w:rsidRPr="00C06939" w:rsidRDefault="00D15EA5">
                                <w:bookmarkStart w:id="2" w:name="Logo_tbl"/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>
                                      <wp:extent cx="1987300" cy="381001"/>
                                      <wp:effectExtent l="0" t="0" r="0" b="0"/>
                                      <wp:docPr id="1" name="Picture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87300" cy="38100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2"/>
                        </w:tbl>
                        <w:p w:rsidR="00D460E7" w:rsidRDefault="00D460E7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C6858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95.25pt;margin-top:38.25pt;width:305.85pt;height:60.9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5mMr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D460E7" w:rsidTr="00B24A45">
                      <w:tc>
                        <w:tcPr>
                          <w:tcW w:w="6117" w:type="dxa"/>
                        </w:tcPr>
                        <w:p w:rsidR="00D460E7" w:rsidRPr="00C06939" w:rsidRDefault="00D15EA5">
                          <w:bookmarkStart w:id="3" w:name="Logo_tbl"/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>
                                <wp:extent cx="1987300" cy="381001"/>
                                <wp:effectExtent l="0" t="0" r="0" b="0"/>
                                <wp:docPr id="1" name="Picture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7300" cy="3810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3"/>
                  </w:tbl>
                  <w:p w:rsidR="00D460E7" w:rsidRDefault="00D460E7" w:rsidP="00B24A45"/>
                </w:txbxContent>
              </v:textbox>
              <w10:wrap anchorx="page" anchory="page"/>
            </v:shape>
          </w:pict>
        </mc:Fallback>
      </mc:AlternateContent>
    </w:r>
    <w:r w:rsidR="00CD4D4E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="00CD4D4E"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:rsidR="00D460E7" w:rsidRDefault="00D460E7" w:rsidP="00D15EA5">
    <w:pPr>
      <w:pStyle w:val="Header"/>
    </w:pPr>
    <w:bookmarkStart w:id="4" w:name="Footer3_tbl"/>
    <w:bookmarkEnd w:id="4"/>
  </w:p>
  <w:p w:rsidR="00D460E7" w:rsidRDefault="00D15EA5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68DC2F0E" wp14:editId="1BDA3A1C">
              <wp:simplePos x="0" y="0"/>
              <wp:positionH relativeFrom="page">
                <wp:posOffset>5502910</wp:posOffset>
              </wp:positionH>
              <wp:positionV relativeFrom="page">
                <wp:posOffset>1936750</wp:posOffset>
              </wp:positionV>
              <wp:extent cx="1525905" cy="1092200"/>
              <wp:effectExtent l="0" t="0" r="17145" b="1270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5905" cy="109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35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355"/>
                          </w:tblGrid>
                          <w:tr w:rsidR="009B1F44" w:rsidTr="00D15EA5">
                            <w:trPr>
                              <w:trHeight w:val="3969"/>
                            </w:trPr>
                            <w:tc>
                              <w:tcPr>
                                <w:tcW w:w="2355" w:type="dxa"/>
                                <w:tcBorders>
                                  <w:top w:val="single" w:sz="12" w:space="0" w:color="4F2D7F" w:themeColor="accent1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:rsidR="00F246A1" w:rsidRDefault="00D15EA5" w:rsidP="00F246A1">
                                <w:pPr>
                                  <w:pStyle w:val="TradingName"/>
                                  <w:spacing w:before="80"/>
                                </w:pPr>
                                <w:bookmarkStart w:id="5" w:name="Trad_name"/>
                                <w:bookmarkStart w:id="6" w:name="Address_tbl"/>
                                <w:r>
                                  <w:t>Grant Thornton Limited</w:t>
                                </w:r>
                                <w:bookmarkEnd w:id="5"/>
                              </w:p>
                              <w:p w:rsidR="00E406D5" w:rsidRDefault="00E406D5" w:rsidP="00E406D5">
                                <w:pPr>
                                  <w:pStyle w:val="PartnerAddress"/>
                                </w:pPr>
                                <w:bookmarkStart w:id="7" w:name="Address_block"/>
                                <w:r>
                                  <w:t>18th Floor Capital Tower</w:t>
                                </w:r>
                              </w:p>
                              <w:p w:rsidR="00E406D5" w:rsidRDefault="00E406D5" w:rsidP="00E406D5">
                                <w:pPr>
                                  <w:pStyle w:val="PartnerAddress"/>
                                </w:pPr>
                                <w:r>
                                  <w:t>87/1 Wireless Road</w:t>
                                </w:r>
                              </w:p>
                              <w:p w:rsidR="00E406D5" w:rsidRDefault="00E406D5" w:rsidP="00E406D5">
                                <w:pPr>
                                  <w:pStyle w:val="PartnerAddress"/>
                                </w:pPr>
                                <w:proofErr w:type="spellStart"/>
                                <w:r>
                                  <w:t>Lumpini</w:t>
                                </w:r>
                                <w:proofErr w:type="spellEnd"/>
                                <w:r>
                                  <w:t xml:space="preserve">, </w:t>
                                </w:r>
                                <w:proofErr w:type="spellStart"/>
                                <w:r>
                                  <w:t>Phatumwan</w:t>
                                </w:r>
                                <w:proofErr w:type="spellEnd"/>
                              </w:p>
                              <w:p w:rsidR="00E406D5" w:rsidRDefault="00E406D5" w:rsidP="00E406D5">
                                <w:pPr>
                                  <w:pStyle w:val="PartnerAddress"/>
                                </w:pPr>
                                <w:r>
                                  <w:t>Bangkok, Thailand</w:t>
                                </w:r>
                              </w:p>
                              <w:p w:rsidR="00E406D5" w:rsidRDefault="00E406D5" w:rsidP="00E406D5">
                                <w:pPr>
                                  <w:pStyle w:val="PartnerAddress"/>
                                </w:pPr>
                                <w:r>
                                  <w:t>10330</w:t>
                                </w:r>
                                <w:bookmarkEnd w:id="7"/>
                              </w:p>
                              <w:p w:rsidR="00E406D5" w:rsidRDefault="00E406D5" w:rsidP="00E406D5">
                                <w:pPr>
                                  <w:pStyle w:val="HalfLineBreak"/>
                                </w:pPr>
                              </w:p>
                              <w:p w:rsidR="00E406D5" w:rsidRDefault="00E406D5" w:rsidP="00E406D5">
                                <w:pPr>
                                  <w:pStyle w:val="PartnerAddress"/>
                                </w:pPr>
                                <w:bookmarkStart w:id="8" w:name="Tel"/>
                                <w:r>
                                  <w:t>T +66 2 205 8222</w:t>
                                </w:r>
                                <w:bookmarkEnd w:id="8"/>
                              </w:p>
                              <w:p w:rsidR="009B1F44" w:rsidRPr="009B1F44" w:rsidRDefault="00E406D5" w:rsidP="00E406D5">
                                <w:pPr>
                                  <w:pStyle w:val="PartnerAddress"/>
                                </w:pPr>
                                <w:bookmarkStart w:id="9" w:name="Fax"/>
                                <w:r>
                                  <w:t>F +66 2 654 3339</w:t>
                                </w:r>
                                <w:bookmarkStart w:id="10" w:name="Dual"/>
                                <w:bookmarkEnd w:id="9"/>
                                <w:bookmarkEnd w:id="10"/>
                              </w:p>
                            </w:tc>
                          </w:tr>
                          <w:bookmarkEnd w:id="6"/>
                        </w:tbl>
                        <w:p w:rsidR="009B1F44" w:rsidRDefault="009B1F44" w:rsidP="009B1F44"/>
                        <w:p w:rsidR="00E064FD" w:rsidRDefault="00E064FD" w:rsidP="00E064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DC2F0E" id="Text Box 11" o:spid="_x0000_s1027" type="#_x0000_t202" style="position:absolute;left:0;text-align:left;margin-left:433.3pt;margin-top:152.5pt;width:120.15pt;height:8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" filled="f" stroked="f">
              <v:textbox inset="0,0,0,0">
                <w:txbxContent>
                  <w:tbl>
                    <w:tblPr>
                      <w:tblStyle w:val="TableGrid"/>
                      <w:tblW w:w="2355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355"/>
                    </w:tblGrid>
                    <w:tr w:rsidR="009B1F44" w:rsidTr="00D15EA5">
                      <w:trPr>
                        <w:trHeight w:val="3969"/>
                      </w:trPr>
                      <w:tc>
                        <w:tcPr>
                          <w:tcW w:w="2355" w:type="dxa"/>
                          <w:tcBorders>
                            <w:top w:val="single" w:sz="12" w:space="0" w:color="4F2D7F" w:themeColor="accent1"/>
                            <w:left w:val="nil"/>
                            <w:bottom w:val="nil"/>
                            <w:right w:val="nil"/>
                          </w:tcBorders>
                        </w:tcPr>
                        <w:p w:rsidR="00F246A1" w:rsidRDefault="00D15EA5" w:rsidP="00F246A1">
                          <w:pPr>
                            <w:pStyle w:val="TradingName"/>
                            <w:spacing w:before="80"/>
                          </w:pPr>
                          <w:bookmarkStart w:id="11" w:name="Trad_name"/>
                          <w:bookmarkStart w:id="12" w:name="Address_tbl"/>
                          <w:r>
                            <w:t>Grant Thornton Limited</w:t>
                          </w:r>
                          <w:bookmarkEnd w:id="11"/>
                        </w:p>
                        <w:p w:rsidR="00E406D5" w:rsidRDefault="00E406D5" w:rsidP="00E406D5">
                          <w:pPr>
                            <w:pStyle w:val="PartnerAddress"/>
                          </w:pPr>
                          <w:bookmarkStart w:id="13" w:name="Address_block"/>
                          <w:r>
                            <w:t>18th Floor Capital Tower</w:t>
                          </w:r>
                        </w:p>
                        <w:p w:rsidR="00E406D5" w:rsidRDefault="00E406D5" w:rsidP="00E406D5">
                          <w:pPr>
                            <w:pStyle w:val="PartnerAddress"/>
                          </w:pPr>
                          <w:r>
                            <w:t>87/1 Wireless Road</w:t>
                          </w:r>
                        </w:p>
                        <w:p w:rsidR="00E406D5" w:rsidRDefault="00E406D5" w:rsidP="00E406D5">
                          <w:pPr>
                            <w:pStyle w:val="PartnerAddress"/>
                          </w:pPr>
                          <w:proofErr w:type="spellStart"/>
                          <w:r>
                            <w:t>Lumpini</w:t>
                          </w:r>
                          <w:proofErr w:type="spellEnd"/>
                          <w:r>
                            <w:t xml:space="preserve">, </w:t>
                          </w:r>
                          <w:proofErr w:type="spellStart"/>
                          <w:r>
                            <w:t>Phatumwan</w:t>
                          </w:r>
                          <w:proofErr w:type="spellEnd"/>
                        </w:p>
                        <w:p w:rsidR="00E406D5" w:rsidRDefault="00E406D5" w:rsidP="00E406D5">
                          <w:pPr>
                            <w:pStyle w:val="PartnerAddress"/>
                          </w:pPr>
                          <w:r>
                            <w:t>Bangkok, Thailand</w:t>
                          </w:r>
                        </w:p>
                        <w:p w:rsidR="00E406D5" w:rsidRDefault="00E406D5" w:rsidP="00E406D5">
                          <w:pPr>
                            <w:pStyle w:val="PartnerAddress"/>
                          </w:pPr>
                          <w:r>
                            <w:t>10330</w:t>
                          </w:r>
                          <w:bookmarkEnd w:id="13"/>
                        </w:p>
                        <w:p w:rsidR="00E406D5" w:rsidRDefault="00E406D5" w:rsidP="00E406D5">
                          <w:pPr>
                            <w:pStyle w:val="HalfLineBreak"/>
                          </w:pPr>
                        </w:p>
                        <w:p w:rsidR="00E406D5" w:rsidRDefault="00E406D5" w:rsidP="00E406D5">
                          <w:pPr>
                            <w:pStyle w:val="PartnerAddress"/>
                          </w:pPr>
                          <w:bookmarkStart w:id="14" w:name="Tel"/>
                          <w:r>
                            <w:t>T +66 2 205 8222</w:t>
                          </w:r>
                          <w:bookmarkEnd w:id="14"/>
                        </w:p>
                        <w:p w:rsidR="009B1F44" w:rsidRPr="009B1F44" w:rsidRDefault="00E406D5" w:rsidP="00E406D5">
                          <w:pPr>
                            <w:pStyle w:val="PartnerAddress"/>
                          </w:pPr>
                          <w:bookmarkStart w:id="15" w:name="Fax"/>
                          <w:r>
                            <w:t>F +66 2 654 3339</w:t>
                          </w:r>
                          <w:bookmarkStart w:id="16" w:name="Dual"/>
                          <w:bookmarkEnd w:id="15"/>
                          <w:bookmarkEnd w:id="16"/>
                        </w:p>
                      </w:tc>
                    </w:tr>
                    <w:bookmarkEnd w:id="12"/>
                  </w:tbl>
                  <w:p w:rsidR="009B1F44" w:rsidRDefault="009B1F44" w:rsidP="009B1F44"/>
                  <w:p w:rsidR="00E064FD" w:rsidRDefault="00E064FD" w:rsidP="00E064F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3"/>
  </w:num>
  <w:num w:numId="8">
    <w:abstractNumId w:val="22"/>
  </w:num>
  <w:num w:numId="9">
    <w:abstractNumId w:val="5"/>
  </w:num>
  <w:num w:numId="10">
    <w:abstractNumId w:val="19"/>
  </w:num>
  <w:num w:numId="11">
    <w:abstractNumId w:val="17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4"/>
  </w:num>
  <w:num w:numId="18">
    <w:abstractNumId w:val="19"/>
  </w:num>
  <w:num w:numId="19">
    <w:abstractNumId w:val="17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1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6"/>
  </w:num>
  <w:num w:numId="40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14C21"/>
    <w:rsid w:val="000162B0"/>
    <w:rsid w:val="0003023B"/>
    <w:rsid w:val="00031D17"/>
    <w:rsid w:val="00044ACE"/>
    <w:rsid w:val="0004550E"/>
    <w:rsid w:val="00052614"/>
    <w:rsid w:val="000568DD"/>
    <w:rsid w:val="00067119"/>
    <w:rsid w:val="000671F6"/>
    <w:rsid w:val="000723F7"/>
    <w:rsid w:val="00074485"/>
    <w:rsid w:val="000828F1"/>
    <w:rsid w:val="00082F59"/>
    <w:rsid w:val="000905D1"/>
    <w:rsid w:val="00094333"/>
    <w:rsid w:val="00097FAB"/>
    <w:rsid w:val="000A313B"/>
    <w:rsid w:val="000B65E3"/>
    <w:rsid w:val="000B7090"/>
    <w:rsid w:val="000E0467"/>
    <w:rsid w:val="000E52CE"/>
    <w:rsid w:val="000F1C7B"/>
    <w:rsid w:val="000F3AAB"/>
    <w:rsid w:val="000F6E25"/>
    <w:rsid w:val="001011DF"/>
    <w:rsid w:val="00112B69"/>
    <w:rsid w:val="001316D3"/>
    <w:rsid w:val="00134B1D"/>
    <w:rsid w:val="001529BC"/>
    <w:rsid w:val="001554CD"/>
    <w:rsid w:val="00155A91"/>
    <w:rsid w:val="001613E2"/>
    <w:rsid w:val="0016459D"/>
    <w:rsid w:val="00167017"/>
    <w:rsid w:val="00184046"/>
    <w:rsid w:val="00184B68"/>
    <w:rsid w:val="0019210D"/>
    <w:rsid w:val="00192B4F"/>
    <w:rsid w:val="001A3BFB"/>
    <w:rsid w:val="001A3C20"/>
    <w:rsid w:val="001A4C3B"/>
    <w:rsid w:val="001A6F84"/>
    <w:rsid w:val="001B198C"/>
    <w:rsid w:val="001B7388"/>
    <w:rsid w:val="001D2302"/>
    <w:rsid w:val="001D7BB3"/>
    <w:rsid w:val="001E12A6"/>
    <w:rsid w:val="001E498F"/>
    <w:rsid w:val="00201229"/>
    <w:rsid w:val="002142F1"/>
    <w:rsid w:val="00214C9D"/>
    <w:rsid w:val="002227B1"/>
    <w:rsid w:val="0022518C"/>
    <w:rsid w:val="002252FF"/>
    <w:rsid w:val="002371B4"/>
    <w:rsid w:val="00237A7E"/>
    <w:rsid w:val="00241F16"/>
    <w:rsid w:val="0024436B"/>
    <w:rsid w:val="00247969"/>
    <w:rsid w:val="0025743E"/>
    <w:rsid w:val="0026182A"/>
    <w:rsid w:val="00277EBE"/>
    <w:rsid w:val="00280186"/>
    <w:rsid w:val="002838FB"/>
    <w:rsid w:val="00285249"/>
    <w:rsid w:val="002A20F3"/>
    <w:rsid w:val="002A252E"/>
    <w:rsid w:val="002B2449"/>
    <w:rsid w:val="002B5A4A"/>
    <w:rsid w:val="002C623D"/>
    <w:rsid w:val="002D2B74"/>
    <w:rsid w:val="002D5A0F"/>
    <w:rsid w:val="002D6E25"/>
    <w:rsid w:val="002E02F4"/>
    <w:rsid w:val="002E74E0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376AC"/>
    <w:rsid w:val="00342BCF"/>
    <w:rsid w:val="00354F5D"/>
    <w:rsid w:val="00365ECE"/>
    <w:rsid w:val="003744DA"/>
    <w:rsid w:val="00384904"/>
    <w:rsid w:val="003A7646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37669"/>
    <w:rsid w:val="0044225F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5EC9"/>
    <w:rsid w:val="004C732E"/>
    <w:rsid w:val="004C77BF"/>
    <w:rsid w:val="004D20AE"/>
    <w:rsid w:val="004D2796"/>
    <w:rsid w:val="004D3578"/>
    <w:rsid w:val="004F1A16"/>
    <w:rsid w:val="004F207F"/>
    <w:rsid w:val="004F5D91"/>
    <w:rsid w:val="005070FA"/>
    <w:rsid w:val="0051206C"/>
    <w:rsid w:val="0052186A"/>
    <w:rsid w:val="005321DA"/>
    <w:rsid w:val="00532476"/>
    <w:rsid w:val="00547541"/>
    <w:rsid w:val="00551365"/>
    <w:rsid w:val="005627FF"/>
    <w:rsid w:val="00577D61"/>
    <w:rsid w:val="005822AC"/>
    <w:rsid w:val="005A4DD3"/>
    <w:rsid w:val="005B405A"/>
    <w:rsid w:val="005C2CCB"/>
    <w:rsid w:val="005C6479"/>
    <w:rsid w:val="005C69FD"/>
    <w:rsid w:val="005D7025"/>
    <w:rsid w:val="005E2D67"/>
    <w:rsid w:val="005E5578"/>
    <w:rsid w:val="005F4D62"/>
    <w:rsid w:val="005F4DFA"/>
    <w:rsid w:val="00601C1A"/>
    <w:rsid w:val="00610ED7"/>
    <w:rsid w:val="00620CE3"/>
    <w:rsid w:val="00621086"/>
    <w:rsid w:val="00626F05"/>
    <w:rsid w:val="006335BC"/>
    <w:rsid w:val="006365A1"/>
    <w:rsid w:val="00636AA2"/>
    <w:rsid w:val="00641CC4"/>
    <w:rsid w:val="00666764"/>
    <w:rsid w:val="0066694B"/>
    <w:rsid w:val="00667DB6"/>
    <w:rsid w:val="006771E8"/>
    <w:rsid w:val="00677C01"/>
    <w:rsid w:val="00683CC7"/>
    <w:rsid w:val="00692CA5"/>
    <w:rsid w:val="006932D7"/>
    <w:rsid w:val="006A5169"/>
    <w:rsid w:val="006B06A2"/>
    <w:rsid w:val="006B215D"/>
    <w:rsid w:val="006C3D37"/>
    <w:rsid w:val="006C6376"/>
    <w:rsid w:val="006D6FF5"/>
    <w:rsid w:val="006F1B19"/>
    <w:rsid w:val="006F29ED"/>
    <w:rsid w:val="006F4F77"/>
    <w:rsid w:val="0070147C"/>
    <w:rsid w:val="0070195E"/>
    <w:rsid w:val="00702EE1"/>
    <w:rsid w:val="00714FD6"/>
    <w:rsid w:val="00715665"/>
    <w:rsid w:val="007265F7"/>
    <w:rsid w:val="00730A84"/>
    <w:rsid w:val="00731894"/>
    <w:rsid w:val="00734D83"/>
    <w:rsid w:val="00746796"/>
    <w:rsid w:val="00746D91"/>
    <w:rsid w:val="0075598A"/>
    <w:rsid w:val="007560F3"/>
    <w:rsid w:val="00761813"/>
    <w:rsid w:val="00771B85"/>
    <w:rsid w:val="00771E47"/>
    <w:rsid w:val="00775DA6"/>
    <w:rsid w:val="0078170A"/>
    <w:rsid w:val="00790956"/>
    <w:rsid w:val="0079502D"/>
    <w:rsid w:val="007A0755"/>
    <w:rsid w:val="007A31D9"/>
    <w:rsid w:val="007A74F9"/>
    <w:rsid w:val="007C2CC3"/>
    <w:rsid w:val="007D41A1"/>
    <w:rsid w:val="008033D0"/>
    <w:rsid w:val="00803FB6"/>
    <w:rsid w:val="008059EF"/>
    <w:rsid w:val="008128F7"/>
    <w:rsid w:val="00812938"/>
    <w:rsid w:val="008246D3"/>
    <w:rsid w:val="00827B71"/>
    <w:rsid w:val="00830DAC"/>
    <w:rsid w:val="0083134C"/>
    <w:rsid w:val="00832F51"/>
    <w:rsid w:val="008376F1"/>
    <w:rsid w:val="00843100"/>
    <w:rsid w:val="00847054"/>
    <w:rsid w:val="00850F25"/>
    <w:rsid w:val="00851D8B"/>
    <w:rsid w:val="008534AA"/>
    <w:rsid w:val="008719C2"/>
    <w:rsid w:val="00884FF7"/>
    <w:rsid w:val="00894ACE"/>
    <w:rsid w:val="0089558C"/>
    <w:rsid w:val="008957A6"/>
    <w:rsid w:val="008A667C"/>
    <w:rsid w:val="008B19D9"/>
    <w:rsid w:val="008B1FD3"/>
    <w:rsid w:val="008B204B"/>
    <w:rsid w:val="008C49AE"/>
    <w:rsid w:val="008C59F7"/>
    <w:rsid w:val="008D091F"/>
    <w:rsid w:val="008E5EC3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6C0D"/>
    <w:rsid w:val="00957E70"/>
    <w:rsid w:val="00960C11"/>
    <w:rsid w:val="00970DAB"/>
    <w:rsid w:val="0097321D"/>
    <w:rsid w:val="00992531"/>
    <w:rsid w:val="00995CD5"/>
    <w:rsid w:val="00996C03"/>
    <w:rsid w:val="009A1787"/>
    <w:rsid w:val="009A4F5A"/>
    <w:rsid w:val="009B1F44"/>
    <w:rsid w:val="009B4573"/>
    <w:rsid w:val="009C002A"/>
    <w:rsid w:val="009E278C"/>
    <w:rsid w:val="009F018F"/>
    <w:rsid w:val="009F6EDC"/>
    <w:rsid w:val="00A035CE"/>
    <w:rsid w:val="00A0495F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60F49"/>
    <w:rsid w:val="00A61E15"/>
    <w:rsid w:val="00A622CA"/>
    <w:rsid w:val="00A66F91"/>
    <w:rsid w:val="00A70229"/>
    <w:rsid w:val="00A918D1"/>
    <w:rsid w:val="00A93A9A"/>
    <w:rsid w:val="00AA5C16"/>
    <w:rsid w:val="00AB0DED"/>
    <w:rsid w:val="00AC31D4"/>
    <w:rsid w:val="00AC48F3"/>
    <w:rsid w:val="00AC6098"/>
    <w:rsid w:val="00AD3B26"/>
    <w:rsid w:val="00AE0190"/>
    <w:rsid w:val="00AE2BF6"/>
    <w:rsid w:val="00AE3370"/>
    <w:rsid w:val="00AE64CA"/>
    <w:rsid w:val="00AF7092"/>
    <w:rsid w:val="00AF743D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C21"/>
    <w:rsid w:val="00B63D0E"/>
    <w:rsid w:val="00B806D6"/>
    <w:rsid w:val="00B83039"/>
    <w:rsid w:val="00B96988"/>
    <w:rsid w:val="00BA5B00"/>
    <w:rsid w:val="00BB0F63"/>
    <w:rsid w:val="00BB1A07"/>
    <w:rsid w:val="00BB3040"/>
    <w:rsid w:val="00BB6987"/>
    <w:rsid w:val="00BB6DAD"/>
    <w:rsid w:val="00BB7346"/>
    <w:rsid w:val="00BC1555"/>
    <w:rsid w:val="00BC60A9"/>
    <w:rsid w:val="00BE0C8A"/>
    <w:rsid w:val="00BE334D"/>
    <w:rsid w:val="00BE4988"/>
    <w:rsid w:val="00BF1C24"/>
    <w:rsid w:val="00BF5AC9"/>
    <w:rsid w:val="00BF5E73"/>
    <w:rsid w:val="00C031B6"/>
    <w:rsid w:val="00C06939"/>
    <w:rsid w:val="00C21E3B"/>
    <w:rsid w:val="00C27602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A4BBA"/>
    <w:rsid w:val="00CA6C30"/>
    <w:rsid w:val="00CA734A"/>
    <w:rsid w:val="00CB18EB"/>
    <w:rsid w:val="00CB441E"/>
    <w:rsid w:val="00CC72E9"/>
    <w:rsid w:val="00CD059F"/>
    <w:rsid w:val="00CD25C2"/>
    <w:rsid w:val="00CD4D4E"/>
    <w:rsid w:val="00CE24E5"/>
    <w:rsid w:val="00CE2F97"/>
    <w:rsid w:val="00CE41DB"/>
    <w:rsid w:val="00CE4D96"/>
    <w:rsid w:val="00D078C4"/>
    <w:rsid w:val="00D15EA5"/>
    <w:rsid w:val="00D2100B"/>
    <w:rsid w:val="00D24220"/>
    <w:rsid w:val="00D26AC0"/>
    <w:rsid w:val="00D3089E"/>
    <w:rsid w:val="00D31D7A"/>
    <w:rsid w:val="00D33A8A"/>
    <w:rsid w:val="00D33E60"/>
    <w:rsid w:val="00D42A61"/>
    <w:rsid w:val="00D430AD"/>
    <w:rsid w:val="00D460E7"/>
    <w:rsid w:val="00D55512"/>
    <w:rsid w:val="00D56AB5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B308D"/>
    <w:rsid w:val="00DB5F40"/>
    <w:rsid w:val="00DC074D"/>
    <w:rsid w:val="00DC5179"/>
    <w:rsid w:val="00DD1E47"/>
    <w:rsid w:val="00DD61A9"/>
    <w:rsid w:val="00DD6EF1"/>
    <w:rsid w:val="00DE4958"/>
    <w:rsid w:val="00DE7466"/>
    <w:rsid w:val="00DF7C98"/>
    <w:rsid w:val="00E04361"/>
    <w:rsid w:val="00E064FD"/>
    <w:rsid w:val="00E1053A"/>
    <w:rsid w:val="00E17598"/>
    <w:rsid w:val="00E26AF3"/>
    <w:rsid w:val="00E276E0"/>
    <w:rsid w:val="00E314EA"/>
    <w:rsid w:val="00E33FDA"/>
    <w:rsid w:val="00E406D5"/>
    <w:rsid w:val="00E56701"/>
    <w:rsid w:val="00E56DA3"/>
    <w:rsid w:val="00E62754"/>
    <w:rsid w:val="00E64D2D"/>
    <w:rsid w:val="00E86B53"/>
    <w:rsid w:val="00E9110B"/>
    <w:rsid w:val="00EA2B6F"/>
    <w:rsid w:val="00EA2E7C"/>
    <w:rsid w:val="00EA590C"/>
    <w:rsid w:val="00EB3478"/>
    <w:rsid w:val="00EB4B39"/>
    <w:rsid w:val="00EB6FE3"/>
    <w:rsid w:val="00EE0F65"/>
    <w:rsid w:val="00EF4E53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74D1"/>
    <w:rsid w:val="00FA16E0"/>
    <w:rsid w:val="00FB4D80"/>
    <w:rsid w:val="00FC1304"/>
    <w:rsid w:val="00FC4397"/>
    <w:rsid w:val="00FD05AD"/>
    <w:rsid w:val="00FD0666"/>
    <w:rsid w:val="00FD7295"/>
    <w:rsid w:val="00FE2187"/>
    <w:rsid w:val="00FE320C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67293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8B4AC-65E6-4F3C-BE4A-05C5A842F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3D7A15-7988-4786-87B4-498B14172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190</TotalTime>
  <Pages>7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Tanachote Junaram</cp:lastModifiedBy>
  <cp:revision>63</cp:revision>
  <cp:lastPrinted>2018-03-20T06:47:00Z</cp:lastPrinted>
  <dcterms:created xsi:type="dcterms:W3CDTF">2017-11-30T03:19:00Z</dcterms:created>
  <dcterms:modified xsi:type="dcterms:W3CDTF">2018-03-20T06:49:00Z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