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D575F5" w:rsidRDefault="00047EC6" w:rsidP="00D575F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575F5">
        <w:rPr>
          <w:rFonts w:ascii="Arial" w:hAnsi="Arial" w:cs="Arial"/>
          <w:sz w:val="20"/>
          <w:szCs w:val="20"/>
          <w:lang w:val="en-GB"/>
        </w:rPr>
        <w:t xml:space="preserve">CIMB THAI BANK </w:t>
      </w:r>
      <w:r w:rsidR="00A60AB7" w:rsidRPr="00D575F5">
        <w:rPr>
          <w:rFonts w:ascii="Arial" w:hAnsi="Arial" w:cs="Arial"/>
          <w:sz w:val="20"/>
          <w:szCs w:val="20"/>
          <w:lang w:val="en-GB"/>
        </w:rPr>
        <w:t xml:space="preserve">PUBLIC COMPANY LIMITED </w:t>
      </w: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D575F5" w:rsidRDefault="00A60AB7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 xml:space="preserve">INTERIM CONSOLIDATED AND SEPARATE </w:t>
      </w:r>
    </w:p>
    <w:p w:rsidR="00A60AB7" w:rsidRPr="00D575F5" w:rsidRDefault="00A60AB7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>FINANCIAL INFORMATION</w:t>
      </w:r>
      <w:r w:rsidR="00BE75A1">
        <w:rPr>
          <w:rFonts w:cs="Arial"/>
          <w:b/>
          <w:bCs/>
        </w:rPr>
        <w:t xml:space="preserve"> (UNAUDITED)</w:t>
      </w: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D575F5" w:rsidRDefault="00047EC6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 xml:space="preserve">31 </w:t>
      </w:r>
      <w:r w:rsidR="009552DA" w:rsidRPr="00D575F5">
        <w:rPr>
          <w:rFonts w:cs="Arial"/>
          <w:b/>
          <w:bCs/>
        </w:rPr>
        <w:t xml:space="preserve">MARCH </w:t>
      </w:r>
      <w:r w:rsidR="00507D7D">
        <w:rPr>
          <w:rFonts w:cs="Arial"/>
          <w:b/>
          <w:bCs/>
        </w:rPr>
        <w:t>2018</w:t>
      </w:r>
    </w:p>
    <w:p w:rsidR="00A60AB7" w:rsidRPr="00D575F5" w:rsidRDefault="00A60AB7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1505AB" w:rsidRDefault="001505AB">
      <w:pPr>
        <w:pStyle w:val="Header"/>
        <w:jc w:val="both"/>
        <w:rPr>
          <w:rFonts w:ascii="Arial" w:hAnsi="Arial" w:cs="Arial"/>
          <w:b/>
          <w:bCs/>
          <w:sz w:val="20"/>
        </w:rPr>
        <w:sectPr w:rsidR="001505AB" w:rsidSect="002541B7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4F6B4F" w:rsidRPr="002541B7" w:rsidRDefault="004F6B4F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2541B7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2541B7">
        <w:rPr>
          <w:rFonts w:ascii="Arial" w:hAnsi="Arial" w:cs="Arial"/>
          <w:b/>
          <w:bCs/>
          <w:sz w:val="20"/>
        </w:rPr>
        <w:t xml:space="preserve">THE </w:t>
      </w:r>
      <w:r w:rsidRPr="002541B7">
        <w:rPr>
          <w:rFonts w:ascii="Arial" w:hAnsi="Arial" w:cs="Arial"/>
          <w:b/>
          <w:bCs/>
          <w:sz w:val="20"/>
        </w:rPr>
        <w:t xml:space="preserve">REVIEW OF </w:t>
      </w:r>
      <w:r w:rsidR="005E326F" w:rsidRPr="002541B7">
        <w:rPr>
          <w:rFonts w:ascii="Arial" w:hAnsi="Arial" w:cs="Arial"/>
          <w:b/>
          <w:bCs/>
          <w:sz w:val="20"/>
        </w:rPr>
        <w:t xml:space="preserve">THE </w:t>
      </w:r>
      <w:r w:rsidRPr="002541B7">
        <w:rPr>
          <w:rFonts w:ascii="Arial" w:hAnsi="Arial" w:cs="Arial"/>
          <w:b/>
          <w:bCs/>
          <w:sz w:val="20"/>
        </w:rPr>
        <w:t>INTERIM FINANCIAL INFORMATION</w:t>
      </w:r>
    </w:p>
    <w:p w:rsidR="004F6B4F" w:rsidRDefault="004F6B4F">
      <w:pPr>
        <w:suppressAutoHyphens/>
        <w:spacing w:line="240" w:lineRule="auto"/>
        <w:jc w:val="both"/>
        <w:rPr>
          <w:rFonts w:cs="Arial"/>
        </w:rPr>
      </w:pPr>
    </w:p>
    <w:p w:rsidR="003274CC" w:rsidRPr="00D575F5" w:rsidRDefault="003274CC">
      <w:pPr>
        <w:suppressAutoHyphens/>
        <w:spacing w:line="240" w:lineRule="auto"/>
        <w:jc w:val="both"/>
        <w:rPr>
          <w:rFonts w:cs="Arial"/>
        </w:rPr>
      </w:pPr>
    </w:p>
    <w:p w:rsidR="00C536DC" w:rsidRPr="00D575F5" w:rsidRDefault="00C536DC">
      <w:pPr>
        <w:suppressAutoHyphens/>
        <w:spacing w:line="240" w:lineRule="auto"/>
        <w:jc w:val="both"/>
        <w:rPr>
          <w:rFonts w:cs="Arial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2541B7">
        <w:rPr>
          <w:rFonts w:cs="Arial"/>
          <w:b/>
          <w:bCs/>
        </w:rPr>
        <w:t>To the Sharehold</w:t>
      </w:r>
      <w:r w:rsidR="00433A4F" w:rsidRPr="002541B7">
        <w:rPr>
          <w:rFonts w:cs="Arial"/>
          <w:b/>
          <w:bCs/>
        </w:rPr>
        <w:t xml:space="preserve">ers </w:t>
      </w:r>
      <w:r w:rsidR="00840CC7">
        <w:rPr>
          <w:rFonts w:cs="Arial"/>
          <w:b/>
          <w:bCs/>
        </w:rPr>
        <w:t xml:space="preserve">and the Board of Directors </w:t>
      </w:r>
      <w:r w:rsidRPr="002541B7">
        <w:rPr>
          <w:rFonts w:cs="Arial"/>
          <w:b/>
          <w:bCs/>
        </w:rPr>
        <w:t xml:space="preserve">of </w:t>
      </w:r>
      <w:r w:rsidR="00047EC6" w:rsidRPr="002541B7">
        <w:rPr>
          <w:rFonts w:cs="Arial"/>
          <w:b/>
          <w:bCs/>
        </w:rPr>
        <w:t>CIMB Thai Bank</w:t>
      </w:r>
      <w:r w:rsidR="00433A4F" w:rsidRPr="002541B7">
        <w:rPr>
          <w:rFonts w:cs="Arial"/>
          <w:b/>
          <w:bCs/>
        </w:rPr>
        <w:t xml:space="preserve"> Public Company Limited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3274CC" w:rsidRPr="00D575F5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D575F5" w:rsidRDefault="007313D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541B7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2541B7">
        <w:rPr>
          <w:rFonts w:cs="Arial"/>
          <w:color w:val="000000"/>
          <w:sz w:val="18"/>
          <w:szCs w:val="18"/>
        </w:rPr>
        <w:t xml:space="preserve">interim </w:t>
      </w:r>
      <w:r w:rsidRPr="002541B7">
        <w:rPr>
          <w:rFonts w:cs="Arial"/>
          <w:color w:val="000000"/>
          <w:sz w:val="18"/>
          <w:szCs w:val="18"/>
        </w:rPr>
        <w:t xml:space="preserve">consolidated </w:t>
      </w:r>
      <w:r w:rsidR="002F36D3" w:rsidRPr="002541B7">
        <w:rPr>
          <w:rFonts w:cs="Arial"/>
          <w:color w:val="000000"/>
          <w:sz w:val="18"/>
          <w:szCs w:val="18"/>
        </w:rPr>
        <w:t xml:space="preserve">financial information of </w:t>
      </w:r>
      <w:r w:rsidR="00047EC6" w:rsidRPr="002541B7">
        <w:rPr>
          <w:rFonts w:cs="Arial"/>
          <w:color w:val="000000"/>
          <w:sz w:val="18"/>
          <w:szCs w:val="18"/>
        </w:rPr>
        <w:t>CIMB Thai Bank</w:t>
      </w:r>
      <w:r w:rsidR="002F36D3" w:rsidRPr="002541B7">
        <w:rPr>
          <w:rFonts w:cs="Arial"/>
          <w:color w:val="000000"/>
          <w:sz w:val="18"/>
          <w:szCs w:val="18"/>
        </w:rPr>
        <w:t xml:space="preserve"> Public Company Limited and its subsidiaries, and </w:t>
      </w:r>
      <w:r w:rsidR="005E326F" w:rsidRPr="002541B7">
        <w:rPr>
          <w:rFonts w:cs="Arial"/>
          <w:color w:val="000000"/>
          <w:sz w:val="18"/>
          <w:szCs w:val="18"/>
        </w:rPr>
        <w:t xml:space="preserve">the </w:t>
      </w:r>
      <w:r w:rsidR="0096655D">
        <w:rPr>
          <w:rFonts w:cs="Arial"/>
          <w:color w:val="000000"/>
          <w:sz w:val="18"/>
          <w:szCs w:val="18"/>
        </w:rPr>
        <w:t xml:space="preserve">interim </w:t>
      </w:r>
      <w:r w:rsidR="005E326F" w:rsidRPr="002541B7">
        <w:rPr>
          <w:rFonts w:cs="Arial"/>
          <w:color w:val="000000"/>
          <w:sz w:val="18"/>
          <w:szCs w:val="18"/>
        </w:rPr>
        <w:t xml:space="preserve">separate financial information </w:t>
      </w:r>
      <w:r w:rsidR="002F36D3" w:rsidRPr="002541B7">
        <w:rPr>
          <w:rFonts w:cs="Arial"/>
          <w:color w:val="000000"/>
          <w:sz w:val="18"/>
          <w:szCs w:val="18"/>
        </w:rPr>
        <w:t xml:space="preserve">of </w:t>
      </w:r>
      <w:r w:rsidR="00047EC6" w:rsidRPr="002541B7">
        <w:rPr>
          <w:rFonts w:cs="Arial"/>
          <w:color w:val="000000"/>
          <w:sz w:val="18"/>
          <w:szCs w:val="18"/>
        </w:rPr>
        <w:t>CIMB Thai Bank</w:t>
      </w:r>
      <w:r w:rsidR="002F36D3" w:rsidRPr="002541B7">
        <w:rPr>
          <w:rFonts w:cs="Arial"/>
          <w:color w:val="000000"/>
          <w:sz w:val="18"/>
          <w:szCs w:val="18"/>
        </w:rPr>
        <w:t xml:space="preserve"> Public Company Limited</w:t>
      </w:r>
      <w:r w:rsidR="005E326F" w:rsidRPr="002541B7">
        <w:rPr>
          <w:rFonts w:cs="Arial"/>
          <w:color w:val="000000"/>
          <w:sz w:val="18"/>
          <w:szCs w:val="18"/>
        </w:rPr>
        <w:t>.</w:t>
      </w:r>
      <w:r w:rsidR="002F36D3" w:rsidRPr="002541B7">
        <w:rPr>
          <w:rFonts w:cs="Arial"/>
          <w:color w:val="000000"/>
          <w:sz w:val="18"/>
          <w:szCs w:val="18"/>
        </w:rPr>
        <w:t xml:space="preserve"> </w:t>
      </w:r>
      <w:r w:rsidR="005E326F" w:rsidRPr="002541B7">
        <w:rPr>
          <w:rFonts w:cs="Arial"/>
          <w:color w:val="000000"/>
          <w:sz w:val="18"/>
          <w:szCs w:val="18"/>
        </w:rPr>
        <w:t xml:space="preserve">These </w:t>
      </w:r>
      <w:r w:rsidR="002F36D3" w:rsidRPr="002541B7">
        <w:rPr>
          <w:rFonts w:cs="Arial"/>
          <w:color w:val="000000"/>
          <w:sz w:val="18"/>
          <w:szCs w:val="18"/>
        </w:rPr>
        <w:t xml:space="preserve">comprise the consolidated and separate </w:t>
      </w:r>
      <w:r w:rsidRPr="002541B7">
        <w:rPr>
          <w:rFonts w:cs="Arial"/>
          <w:color w:val="000000"/>
          <w:sz w:val="18"/>
          <w:szCs w:val="18"/>
        </w:rPr>
        <w:t xml:space="preserve">statements of financial position as at </w:t>
      </w:r>
      <w:r w:rsidR="00047EC6" w:rsidRPr="002541B7">
        <w:rPr>
          <w:rFonts w:cs="Arial"/>
          <w:color w:val="000000"/>
          <w:sz w:val="18"/>
          <w:szCs w:val="18"/>
        </w:rPr>
        <w:t xml:space="preserve">31 March </w:t>
      </w:r>
      <w:r w:rsidR="00507D7D">
        <w:rPr>
          <w:rFonts w:cs="Arial"/>
          <w:color w:val="000000"/>
          <w:sz w:val="18"/>
          <w:szCs w:val="18"/>
        </w:rPr>
        <w:t>2018</w:t>
      </w:r>
      <w:r w:rsidRPr="002541B7">
        <w:rPr>
          <w:rFonts w:cs="Arial"/>
          <w:color w:val="000000"/>
          <w:sz w:val="18"/>
          <w:szCs w:val="18"/>
        </w:rPr>
        <w:t xml:space="preserve">, </w:t>
      </w:r>
      <w:r w:rsidR="00E26B82" w:rsidRPr="002541B7">
        <w:rPr>
          <w:rFonts w:cs="Arial"/>
          <w:color w:val="000000"/>
          <w:sz w:val="18"/>
          <w:szCs w:val="18"/>
        </w:rPr>
        <w:t xml:space="preserve">and </w:t>
      </w:r>
      <w:r w:rsidRPr="002541B7">
        <w:rPr>
          <w:rFonts w:cs="Arial"/>
          <w:color w:val="000000"/>
          <w:sz w:val="18"/>
          <w:szCs w:val="18"/>
        </w:rPr>
        <w:t xml:space="preserve">the related consolidated and </w:t>
      </w:r>
      <w:r w:rsidR="00E26B82" w:rsidRPr="002541B7">
        <w:rPr>
          <w:rFonts w:cs="Arial"/>
          <w:color w:val="000000"/>
          <w:sz w:val="18"/>
          <w:szCs w:val="18"/>
        </w:rPr>
        <w:t xml:space="preserve">separate </w:t>
      </w:r>
      <w:r w:rsidRPr="002541B7">
        <w:rPr>
          <w:rFonts w:cs="Arial"/>
          <w:color w:val="000000"/>
          <w:sz w:val="18"/>
          <w:szCs w:val="18"/>
        </w:rPr>
        <w:t>statements of comprehensive income, changes in equity, and cash f</w:t>
      </w:r>
      <w:r w:rsidR="009C231F" w:rsidRPr="002541B7">
        <w:rPr>
          <w:rFonts w:cs="Arial"/>
          <w:color w:val="000000"/>
          <w:sz w:val="18"/>
          <w:szCs w:val="18"/>
        </w:rPr>
        <w:t>lows for the three-month</w:t>
      </w:r>
      <w:r w:rsidR="00047EC6" w:rsidRPr="002541B7">
        <w:rPr>
          <w:rFonts w:cs="Arial"/>
          <w:color w:val="000000"/>
          <w:sz w:val="18"/>
          <w:szCs w:val="18"/>
        </w:rPr>
        <w:t xml:space="preserve"> </w:t>
      </w:r>
      <w:r w:rsidR="009C231F" w:rsidRPr="002541B7">
        <w:rPr>
          <w:rFonts w:cs="Arial"/>
          <w:color w:val="000000"/>
          <w:sz w:val="18"/>
          <w:szCs w:val="18"/>
        </w:rPr>
        <w:t>period</w:t>
      </w:r>
      <w:r w:rsidRPr="002541B7">
        <w:rPr>
          <w:rFonts w:cs="Arial"/>
          <w:color w:val="000000"/>
          <w:sz w:val="18"/>
          <w:szCs w:val="18"/>
        </w:rPr>
        <w:t xml:space="preserve"> </w:t>
      </w:r>
      <w:r w:rsidR="006C7E28" w:rsidRPr="002541B7">
        <w:rPr>
          <w:rFonts w:cs="Arial"/>
          <w:color w:val="000000"/>
          <w:sz w:val="18"/>
          <w:szCs w:val="18"/>
        </w:rPr>
        <w:t xml:space="preserve">then </w:t>
      </w:r>
      <w:r w:rsidRPr="002541B7">
        <w:rPr>
          <w:rFonts w:cs="Arial"/>
          <w:color w:val="000000"/>
          <w:sz w:val="18"/>
          <w:szCs w:val="18"/>
        </w:rPr>
        <w:t xml:space="preserve">ended, and </w:t>
      </w:r>
      <w:r w:rsidR="005E326F" w:rsidRPr="002541B7">
        <w:rPr>
          <w:rFonts w:cs="Arial"/>
          <w:color w:val="000000"/>
          <w:sz w:val="18"/>
          <w:szCs w:val="18"/>
        </w:rPr>
        <w:t xml:space="preserve">the </w:t>
      </w:r>
      <w:r w:rsidR="00AD7D73" w:rsidRPr="002541B7">
        <w:rPr>
          <w:rFonts w:cs="Arial"/>
          <w:color w:val="000000"/>
          <w:sz w:val="18"/>
          <w:szCs w:val="18"/>
        </w:rPr>
        <w:t xml:space="preserve">condensed </w:t>
      </w:r>
      <w:r w:rsidRPr="002541B7">
        <w:rPr>
          <w:rFonts w:cs="Arial"/>
          <w:color w:val="000000"/>
          <w:sz w:val="18"/>
          <w:szCs w:val="18"/>
        </w:rPr>
        <w:t xml:space="preserve">notes to </w:t>
      </w:r>
      <w:r w:rsidR="00E26B82" w:rsidRPr="002541B7">
        <w:rPr>
          <w:rFonts w:cs="Arial"/>
          <w:color w:val="000000"/>
          <w:sz w:val="18"/>
          <w:szCs w:val="18"/>
        </w:rPr>
        <w:t xml:space="preserve">the </w:t>
      </w:r>
      <w:r w:rsidRPr="002541B7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2541B7">
        <w:rPr>
          <w:rFonts w:cs="Arial"/>
          <w:color w:val="000000"/>
          <w:sz w:val="18"/>
          <w:szCs w:val="18"/>
        </w:rPr>
        <w:t>interim consolidated and separate</w:t>
      </w:r>
      <w:r w:rsidRPr="002541B7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2541B7">
        <w:rPr>
          <w:rFonts w:cs="Arial"/>
          <w:sz w:val="18"/>
          <w:szCs w:val="18"/>
        </w:rPr>
        <w:t>.</w:t>
      </w:r>
      <w:r w:rsidR="00E71F13" w:rsidRPr="002541B7">
        <w:rPr>
          <w:rFonts w:cs="Arial"/>
          <w:sz w:val="18"/>
          <w:szCs w:val="18"/>
        </w:rPr>
        <w:t xml:space="preserve"> </w:t>
      </w:r>
      <w:r w:rsidRPr="002541B7">
        <w:rPr>
          <w:rFonts w:cs="Arial"/>
          <w:sz w:val="18"/>
          <w:szCs w:val="18"/>
        </w:rPr>
        <w:t>My</w:t>
      </w:r>
      <w:r w:rsidRPr="002541B7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2541B7">
        <w:rPr>
          <w:rFonts w:cs="Arial"/>
          <w:color w:val="000000"/>
          <w:sz w:val="18"/>
          <w:szCs w:val="18"/>
        </w:rPr>
        <w:t xml:space="preserve">consolidated and separate </w:t>
      </w:r>
      <w:r w:rsidRPr="002541B7">
        <w:rPr>
          <w:rFonts w:cs="Arial"/>
          <w:color w:val="000000"/>
          <w:sz w:val="18"/>
          <w:szCs w:val="18"/>
        </w:rPr>
        <w:t>financial information based on my review.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3274CC" w:rsidRPr="002541B7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541B7">
        <w:rPr>
          <w:rFonts w:cs="Arial"/>
          <w:b/>
          <w:bCs/>
          <w:color w:val="000000"/>
        </w:rPr>
        <w:t>Scope of review</w:t>
      </w:r>
      <w:r w:rsidRPr="002541B7">
        <w:rPr>
          <w:rFonts w:cs="Arial"/>
          <w:color w:val="000000"/>
        </w:rPr>
        <w:t xml:space="preserve"> </w:t>
      </w:r>
    </w:p>
    <w:p w:rsidR="004F6B4F" w:rsidRPr="00AF5E8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2541B7">
        <w:rPr>
          <w:rFonts w:cs="Arial"/>
          <w:color w:val="000000"/>
          <w:sz w:val="18"/>
          <w:szCs w:val="18"/>
        </w:rPr>
        <w:t xml:space="preserve">the </w:t>
      </w:r>
      <w:r w:rsidRPr="002541B7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541B7">
        <w:rPr>
          <w:rFonts w:cs="Arial"/>
          <w:color w:val="000000"/>
          <w:sz w:val="18"/>
          <w:szCs w:val="18"/>
        </w:rPr>
        <w:t xml:space="preserve">of interim financial information </w:t>
      </w:r>
      <w:r w:rsidRPr="002541B7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1D7004">
        <w:rPr>
          <w:rFonts w:cs="Arial"/>
          <w:color w:val="000000"/>
          <w:sz w:val="18"/>
          <w:szCs w:val="18"/>
        </w:rPr>
        <w:br/>
      </w:r>
      <w:r w:rsidRPr="002541B7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3274CC" w:rsidRPr="002541B7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541B7">
        <w:rPr>
          <w:rFonts w:cs="Arial"/>
          <w:b/>
          <w:bCs/>
          <w:color w:val="000000"/>
        </w:rPr>
        <w:t>Conclusion</w:t>
      </w:r>
      <w:r w:rsidRPr="002541B7">
        <w:rPr>
          <w:rFonts w:cs="Arial"/>
          <w:color w:val="000000"/>
        </w:rPr>
        <w:t xml:space="preserve"> </w:t>
      </w:r>
    </w:p>
    <w:p w:rsidR="004F6B4F" w:rsidRPr="00AF5E8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3274CC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274C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3274CC">
        <w:rPr>
          <w:rFonts w:cs="Arial"/>
          <w:color w:val="000000"/>
          <w:sz w:val="18"/>
          <w:szCs w:val="18"/>
        </w:rPr>
        <w:t xml:space="preserve">accompanying </w:t>
      </w:r>
      <w:r w:rsidR="00F31DCF" w:rsidRPr="003274CC">
        <w:rPr>
          <w:rFonts w:cs="Arial"/>
          <w:color w:val="000000"/>
          <w:sz w:val="18"/>
          <w:szCs w:val="18"/>
        </w:rPr>
        <w:t xml:space="preserve">interim consolidated and separate </w:t>
      </w:r>
      <w:r w:rsidRPr="003274CC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2541B7" w:rsidRDefault="005016DB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2541B7" w:rsidRDefault="005016DB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2541B7" w:rsidRDefault="008536F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41B7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2541B7" w:rsidRDefault="00C80D88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2541B7" w:rsidRDefault="00C80D88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rPr>
          <w:rFonts w:cs="Arial"/>
          <w:i/>
          <w:iCs/>
          <w:sz w:val="18"/>
          <w:szCs w:val="18"/>
        </w:rPr>
      </w:pPr>
    </w:p>
    <w:p w:rsidR="00047EC6" w:rsidRPr="002541B7" w:rsidRDefault="00047EC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2541B7">
        <w:rPr>
          <w:rFonts w:cs="Arial"/>
          <w:b/>
          <w:bCs/>
          <w:color w:val="000000"/>
          <w:sz w:val="18"/>
          <w:szCs w:val="18"/>
        </w:rPr>
        <w:t xml:space="preserve">Boonlert </w:t>
      </w:r>
      <w:r w:rsidR="003274CC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2541B7">
        <w:rPr>
          <w:rFonts w:cs="Arial"/>
          <w:b/>
          <w:bCs/>
          <w:color w:val="000000"/>
          <w:sz w:val="18"/>
          <w:szCs w:val="18"/>
        </w:rPr>
        <w:t>Kamolchanokkul</w:t>
      </w:r>
    </w:p>
    <w:p w:rsidR="004F6B4F" w:rsidRPr="002541B7" w:rsidRDefault="004F6B4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047EC6" w:rsidRPr="002541B7">
        <w:rPr>
          <w:rFonts w:cs="Arial"/>
          <w:color w:val="000000"/>
          <w:sz w:val="18"/>
          <w:szCs w:val="18"/>
        </w:rPr>
        <w:t>5339</w:t>
      </w:r>
    </w:p>
    <w:p w:rsidR="004F6B4F" w:rsidRPr="002541B7" w:rsidRDefault="004F6B4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>Bangkok</w:t>
      </w:r>
    </w:p>
    <w:p w:rsidR="004F6B4F" w:rsidRPr="002541B7" w:rsidRDefault="00BD4381">
      <w:pPr>
        <w:spacing w:line="240" w:lineRule="auto"/>
        <w:jc w:val="both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9 May</w:t>
      </w:r>
      <w:r w:rsidR="00047EC6" w:rsidRPr="002541B7">
        <w:rPr>
          <w:rFonts w:cs="Arial"/>
          <w:color w:val="000000"/>
          <w:sz w:val="18"/>
          <w:szCs w:val="18"/>
        </w:rPr>
        <w:t xml:space="preserve"> </w:t>
      </w:r>
      <w:r w:rsidR="00507D7D">
        <w:rPr>
          <w:rFonts w:cs="Arial"/>
          <w:color w:val="000000"/>
          <w:sz w:val="18"/>
          <w:szCs w:val="18"/>
        </w:rPr>
        <w:t>2018</w:t>
      </w:r>
    </w:p>
    <w:p w:rsidR="007313D4" w:rsidRPr="00D575F5" w:rsidRDefault="007313D4" w:rsidP="002541B7">
      <w:pPr>
        <w:spacing w:line="240" w:lineRule="auto"/>
        <w:rPr>
          <w:rFonts w:cs="Arial"/>
        </w:rPr>
      </w:pPr>
      <w:bookmarkStart w:id="0" w:name="_GoBack"/>
      <w:bookmarkEnd w:id="0"/>
    </w:p>
    <w:sectPr w:rsidR="007313D4" w:rsidRPr="00D575F5" w:rsidSect="00BE75A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1E6" w:rsidRDefault="008E71E6">
      <w:pPr>
        <w:spacing w:line="240" w:lineRule="auto"/>
      </w:pPr>
      <w:r>
        <w:separator/>
      </w:r>
    </w:p>
  </w:endnote>
  <w:endnote w:type="continuationSeparator" w:id="0">
    <w:p w:rsidR="008E71E6" w:rsidRDefault="008E71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1E6" w:rsidRDefault="008E71E6">
      <w:pPr>
        <w:spacing w:line="240" w:lineRule="auto"/>
      </w:pPr>
      <w:r>
        <w:separator/>
      </w:r>
    </w:p>
  </w:footnote>
  <w:footnote w:type="continuationSeparator" w:id="0">
    <w:p w:rsidR="008E71E6" w:rsidRDefault="008E71E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32EB8"/>
    <w:rsid w:val="000426A3"/>
    <w:rsid w:val="000433B6"/>
    <w:rsid w:val="00044E66"/>
    <w:rsid w:val="00045936"/>
    <w:rsid w:val="0004693E"/>
    <w:rsid w:val="00047633"/>
    <w:rsid w:val="00047EC6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20D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05AB"/>
    <w:rsid w:val="00157E03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543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004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1B7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274CC"/>
    <w:rsid w:val="00334A74"/>
    <w:rsid w:val="003353DB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573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B0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D7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1D9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16F"/>
    <w:rsid w:val="00697A72"/>
    <w:rsid w:val="006A0635"/>
    <w:rsid w:val="006A2CC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CC7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1E6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2DA"/>
    <w:rsid w:val="009619D6"/>
    <w:rsid w:val="0096290A"/>
    <w:rsid w:val="009644B0"/>
    <w:rsid w:val="0096655D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013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DF1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618"/>
    <w:rsid w:val="00AC6745"/>
    <w:rsid w:val="00AD725A"/>
    <w:rsid w:val="00AD786D"/>
    <w:rsid w:val="00AD7D73"/>
    <w:rsid w:val="00AE784B"/>
    <w:rsid w:val="00AF5E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32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2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4381"/>
    <w:rsid w:val="00BE082C"/>
    <w:rsid w:val="00BE2C6C"/>
    <w:rsid w:val="00BE46F8"/>
    <w:rsid w:val="00BE5B9D"/>
    <w:rsid w:val="00BE61F9"/>
    <w:rsid w:val="00BE7134"/>
    <w:rsid w:val="00BE75A1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9EA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75F5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6A4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27FFD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2A03F-F153-4F75-AEBB-4DC43E325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Thitigarn Janparn</cp:lastModifiedBy>
  <cp:revision>6</cp:revision>
  <cp:lastPrinted>2018-04-05T09:54:00Z</cp:lastPrinted>
  <dcterms:created xsi:type="dcterms:W3CDTF">2018-04-05T10:09:00Z</dcterms:created>
  <dcterms:modified xsi:type="dcterms:W3CDTF">2018-05-07T23:50:00Z</dcterms:modified>
</cp:coreProperties>
</file>