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3F74C6" w:rsidRDefault="00AC5F60" w:rsidP="00EF5AF5">
      <w:pPr>
        <w:pStyle w:val="Title"/>
        <w:ind w:right="-243"/>
        <w:jc w:val="left"/>
        <w:rPr>
          <w:rFonts w:ascii="Arial" w:hAnsi="Arial" w:cs="Arial"/>
          <w:spacing w:val="-6"/>
          <w:sz w:val="20"/>
          <w:szCs w:val="20"/>
          <w:u w:val="none"/>
        </w:rPr>
      </w:pPr>
      <w:bookmarkStart w:id="0" w:name="_GoBack"/>
      <w:bookmarkEnd w:id="0"/>
      <w:r w:rsidRPr="003F74C6">
        <w:rPr>
          <w:rFonts w:ascii="Arial" w:hAnsi="Arial" w:cs="Arial"/>
          <w:spacing w:val="-6"/>
          <w:sz w:val="20"/>
          <w:szCs w:val="20"/>
          <w:u w:val="none"/>
        </w:rPr>
        <w:t>ELECTRONICS INDUSTRY PUBLIC COMPANY LIMITED</w:t>
      </w:r>
      <w:r w:rsidRPr="003F74C6">
        <w:rPr>
          <w:rFonts w:ascii="Arial" w:hAnsi="Arial" w:cs="Arial"/>
          <w:sz w:val="20"/>
          <w:szCs w:val="20"/>
          <w:u w:val="none"/>
        </w:rPr>
        <w:t xml:space="preserve"> </w:t>
      </w:r>
      <w:r w:rsidRPr="003F74C6">
        <w:rPr>
          <w:rFonts w:ascii="Arial" w:hAnsi="Arial" w:cs="Arial"/>
          <w:sz w:val="20"/>
          <w:szCs w:val="20"/>
          <w:u w:val="none"/>
        </w:rPr>
        <w:br/>
      </w:r>
      <w:r w:rsidR="00CD790F">
        <w:rPr>
          <w:rFonts w:ascii="Arial" w:hAnsi="Arial" w:cs="Arial"/>
          <w:spacing w:val="-6"/>
          <w:sz w:val="20"/>
          <w:szCs w:val="20"/>
          <w:u w:val="none"/>
        </w:rPr>
        <w:t>AND ITS SUBSIDIARIES</w:t>
      </w:r>
    </w:p>
    <w:p w:rsidR="0095527E" w:rsidRPr="003F74C6" w:rsidRDefault="0095527E" w:rsidP="00EF5AF5">
      <w:pPr>
        <w:pStyle w:val="Heading2"/>
        <w:ind w:right="-1"/>
        <w:jc w:val="left"/>
        <w:rPr>
          <w:rFonts w:ascii="Arial" w:hAnsi="Arial" w:cs="Arial"/>
          <w:sz w:val="20"/>
          <w:szCs w:val="20"/>
        </w:rPr>
      </w:pPr>
    </w:p>
    <w:p w:rsidR="0095527E" w:rsidRPr="003F74C6" w:rsidRDefault="0095527E" w:rsidP="00EF5AF5">
      <w:pPr>
        <w:rPr>
          <w:rFonts w:ascii="Arial" w:hAnsi="Arial" w:cs="Arial"/>
          <w:sz w:val="20"/>
          <w:szCs w:val="20"/>
          <w:lang w:eastAsia="th-TH"/>
        </w:rPr>
      </w:pPr>
    </w:p>
    <w:p w:rsidR="0095527E" w:rsidRPr="003F74C6" w:rsidRDefault="0095527E" w:rsidP="00EF5AF5">
      <w:pPr>
        <w:pStyle w:val="Heading1"/>
        <w:ind w:right="-1"/>
        <w:rPr>
          <w:rFonts w:ascii="Arial" w:hAnsi="Arial" w:cs="Arial"/>
          <w:sz w:val="20"/>
          <w:szCs w:val="20"/>
        </w:rPr>
      </w:pPr>
      <w:r w:rsidRPr="003F74C6">
        <w:rPr>
          <w:rFonts w:ascii="Arial" w:hAnsi="Arial" w:cs="Arial"/>
          <w:sz w:val="20"/>
          <w:szCs w:val="20"/>
        </w:rPr>
        <w:t>Interim Financial Statements</w:t>
      </w:r>
    </w:p>
    <w:p w:rsidR="00DF2B34" w:rsidRPr="003F74C6" w:rsidRDefault="00DF2B34" w:rsidP="00DF2B34">
      <w:pPr>
        <w:pStyle w:val="Heading2"/>
        <w:ind w:right="-1"/>
        <w:jc w:val="left"/>
        <w:rPr>
          <w:rFonts w:ascii="Arial" w:hAnsi="Arial" w:cs="Arial"/>
          <w:sz w:val="20"/>
          <w:szCs w:val="20"/>
        </w:rPr>
      </w:pPr>
      <w:r w:rsidRPr="003F74C6">
        <w:rPr>
          <w:rFonts w:ascii="Arial" w:hAnsi="Arial" w:cs="Arial"/>
          <w:sz w:val="20"/>
          <w:szCs w:val="20"/>
        </w:rPr>
        <w:t>31 March 201</w:t>
      </w:r>
      <w:r>
        <w:rPr>
          <w:rFonts w:ascii="Arial" w:hAnsi="Arial" w:cs="Arial"/>
          <w:sz w:val="20"/>
          <w:szCs w:val="20"/>
        </w:rPr>
        <w:t>8</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E93FEB">
          <w:footerReference w:type="even" r:id="rId9"/>
          <w:footerReference w:type="default" r:id="rId10"/>
          <w:pgSz w:w="11907" w:h="16840" w:code="9"/>
          <w:pgMar w:top="11664" w:right="1440" w:bottom="2880" w:left="1728" w:header="1411" w:footer="850" w:gutter="0"/>
          <w:cols w:space="720"/>
          <w:titlePg/>
        </w:sectPr>
      </w:pPr>
    </w:p>
    <w:p w:rsidR="0095527E" w:rsidRPr="009A575D" w:rsidRDefault="0095527E" w:rsidP="00152216">
      <w:pPr>
        <w:pStyle w:val="BodyText3"/>
        <w:suppressAutoHyphens/>
        <w:ind w:right="-1"/>
        <w:jc w:val="both"/>
        <w:rPr>
          <w:rFonts w:ascii="Arial" w:hAnsi="Arial" w:cs="Arial"/>
          <w:b/>
          <w:sz w:val="20"/>
          <w:szCs w:val="20"/>
        </w:rPr>
      </w:pPr>
      <w:bookmarkStart w:id="1" w:name="OLE_LINK1"/>
      <w:r w:rsidRPr="009A575D">
        <w:rPr>
          <w:rFonts w:ascii="Arial" w:hAnsi="Arial" w:cs="Arial"/>
          <w:b/>
          <w:sz w:val="20"/>
          <w:szCs w:val="20"/>
        </w:rPr>
        <w:lastRenderedPageBreak/>
        <w:t>Auditor’s Report on Review</w:t>
      </w:r>
      <w:r w:rsidR="00E32AF9" w:rsidRPr="009A575D">
        <w:rPr>
          <w:rFonts w:ascii="Arial" w:hAnsi="Arial" w:cs="Arial"/>
          <w:b/>
          <w:sz w:val="20"/>
          <w:szCs w:val="20"/>
        </w:rPr>
        <w:t xml:space="preserve"> </w:t>
      </w:r>
      <w:r w:rsidR="00A86FC2" w:rsidRPr="009A575D">
        <w:rPr>
          <w:rFonts w:ascii="Arial" w:hAnsi="Arial" w:cs="Arial"/>
          <w:b/>
          <w:sz w:val="20"/>
          <w:szCs w:val="20"/>
        </w:rPr>
        <w:t>of Interim Financial Information</w:t>
      </w:r>
    </w:p>
    <w:bookmarkEnd w:id="1"/>
    <w:p w:rsidR="006A2AAE" w:rsidRPr="009A575D" w:rsidRDefault="00EE1CD2" w:rsidP="00A43622">
      <w:pPr>
        <w:pStyle w:val="BodyText3"/>
        <w:suppressAutoHyphens/>
        <w:ind w:right="-1"/>
        <w:rPr>
          <w:rFonts w:ascii="Arial" w:hAnsi="Arial" w:cs="Arial"/>
          <w:b/>
          <w:sz w:val="20"/>
          <w:szCs w:val="20"/>
        </w:rPr>
      </w:pPr>
      <w:r w:rsidRPr="009A575D">
        <w:rPr>
          <w:rFonts w:ascii="Arial" w:hAnsi="Arial" w:cs="Arial"/>
          <w:b/>
          <w:sz w:val="20"/>
          <w:szCs w:val="20"/>
        </w:rPr>
        <w:t>To the Board of Director</w:t>
      </w:r>
      <w:r w:rsidR="00A43622" w:rsidRPr="009A575D">
        <w:rPr>
          <w:rFonts w:ascii="Arial" w:hAnsi="Arial" w:cs="Arial"/>
          <w:b/>
          <w:sz w:val="20"/>
          <w:szCs w:val="20"/>
        </w:rPr>
        <w:t xml:space="preserve">s </w:t>
      </w:r>
      <w:r w:rsidR="006A2AAE" w:rsidRPr="009A575D">
        <w:rPr>
          <w:rFonts w:ascii="Arial" w:hAnsi="Arial" w:cs="Arial"/>
          <w:b/>
          <w:sz w:val="20"/>
          <w:szCs w:val="20"/>
        </w:rPr>
        <w:t xml:space="preserve">and shareholders </w:t>
      </w:r>
      <w:r w:rsidR="0095527E" w:rsidRPr="009A575D">
        <w:rPr>
          <w:rFonts w:ascii="Arial" w:hAnsi="Arial" w:cs="Arial"/>
          <w:b/>
          <w:sz w:val="20"/>
          <w:szCs w:val="20"/>
        </w:rPr>
        <w:t xml:space="preserve">of </w:t>
      </w:r>
    </w:p>
    <w:p w:rsidR="004F0B55" w:rsidRDefault="007224D8" w:rsidP="006A2AAE">
      <w:pPr>
        <w:pStyle w:val="BodyText3"/>
        <w:suppressAutoHyphens/>
        <w:ind w:left="270" w:right="-1"/>
        <w:rPr>
          <w:rFonts w:ascii="Arial" w:hAnsi="Arial" w:cstheme="minorBidi"/>
          <w:b/>
          <w:sz w:val="20"/>
          <w:szCs w:val="20"/>
        </w:rPr>
      </w:pPr>
      <w:r w:rsidRPr="009A575D">
        <w:rPr>
          <w:rFonts w:ascii="Arial" w:hAnsi="Arial" w:cs="Arial"/>
          <w:b/>
          <w:sz w:val="20"/>
          <w:szCs w:val="20"/>
        </w:rPr>
        <w:t>Electronics Industry Public Company Limited</w:t>
      </w:r>
      <w:r w:rsidR="003E6A62" w:rsidRPr="009A575D">
        <w:rPr>
          <w:rFonts w:ascii="Arial" w:hAnsi="Arial" w:cs="Arial"/>
          <w:b/>
          <w:sz w:val="20"/>
          <w:szCs w:val="20"/>
        </w:rPr>
        <w:t xml:space="preserve"> </w:t>
      </w:r>
      <w:r w:rsidR="006A2AAE" w:rsidRPr="009A575D">
        <w:rPr>
          <w:rFonts w:ascii="Arial" w:hAnsi="Arial" w:cs="Arial"/>
          <w:b/>
          <w:sz w:val="20"/>
          <w:szCs w:val="20"/>
        </w:rPr>
        <w:t>a</w:t>
      </w:r>
      <w:r w:rsidR="009E20BE" w:rsidRPr="009A575D">
        <w:rPr>
          <w:rFonts w:ascii="Arial" w:hAnsi="Arial" w:cs="Arial"/>
          <w:b/>
          <w:sz w:val="20"/>
          <w:szCs w:val="20"/>
        </w:rPr>
        <w:t>nd</w:t>
      </w:r>
      <w:r w:rsidR="00A43622" w:rsidRPr="009A575D">
        <w:rPr>
          <w:rFonts w:ascii="Arial" w:hAnsi="Arial" w:cs="Arial"/>
          <w:b/>
          <w:sz w:val="20"/>
          <w:szCs w:val="20"/>
        </w:rPr>
        <w:t xml:space="preserve"> </w:t>
      </w:r>
      <w:r w:rsidR="009E20BE" w:rsidRPr="009A575D">
        <w:rPr>
          <w:rFonts w:ascii="Arial" w:hAnsi="Arial" w:cs="Arial"/>
          <w:b/>
          <w:sz w:val="20"/>
          <w:szCs w:val="20"/>
        </w:rPr>
        <w:t>its subsidiar</w:t>
      </w:r>
      <w:r w:rsidR="00502EE8" w:rsidRPr="009A575D">
        <w:rPr>
          <w:rFonts w:ascii="Arial" w:hAnsi="Arial" w:cs="Arial"/>
          <w:b/>
          <w:sz w:val="20"/>
          <w:szCs w:val="20"/>
        </w:rPr>
        <w:t>ies</w:t>
      </w:r>
      <w:r w:rsidR="00CE7A13" w:rsidRPr="009A575D">
        <w:rPr>
          <w:rFonts w:ascii="Arial" w:hAnsi="Arial" w:cs="Arial"/>
          <w:b/>
          <w:sz w:val="20"/>
          <w:szCs w:val="20"/>
        </w:rPr>
        <w:br/>
      </w:r>
    </w:p>
    <w:p w:rsidR="002B548B" w:rsidRDefault="002B548B" w:rsidP="006A2AAE">
      <w:pPr>
        <w:pStyle w:val="BodyText3"/>
        <w:suppressAutoHyphens/>
        <w:ind w:left="270" w:right="-1"/>
        <w:rPr>
          <w:rFonts w:ascii="Arial" w:hAnsi="Arial" w:cstheme="minorBidi"/>
          <w:b/>
          <w:sz w:val="20"/>
          <w:szCs w:val="20"/>
        </w:rPr>
      </w:pPr>
    </w:p>
    <w:p w:rsidR="002B548B" w:rsidRDefault="002B548B" w:rsidP="006A2AAE">
      <w:pPr>
        <w:pStyle w:val="BodyText3"/>
        <w:suppressAutoHyphens/>
        <w:ind w:left="270" w:right="-1"/>
        <w:rPr>
          <w:rFonts w:ascii="Arial" w:hAnsi="Arial" w:cstheme="minorBidi"/>
          <w:b/>
          <w:sz w:val="20"/>
          <w:szCs w:val="20"/>
        </w:rPr>
      </w:pPr>
    </w:p>
    <w:p w:rsidR="002B548B" w:rsidRPr="002B548B" w:rsidRDefault="002B548B" w:rsidP="006A2AAE">
      <w:pPr>
        <w:pStyle w:val="BodyText3"/>
        <w:suppressAutoHyphens/>
        <w:ind w:left="270" w:right="-1"/>
        <w:rPr>
          <w:rFonts w:ascii="Arial" w:hAnsi="Arial" w:cstheme="minorBidi"/>
          <w:b/>
          <w:sz w:val="20"/>
          <w:szCs w:val="20"/>
        </w:rPr>
      </w:pPr>
    </w:p>
    <w:p w:rsidR="00D85CE5" w:rsidRPr="009A575D" w:rsidRDefault="00D85CE5" w:rsidP="006A2AAE">
      <w:pPr>
        <w:pStyle w:val="BodyText3"/>
        <w:suppressAutoHyphens/>
        <w:ind w:left="270" w:right="-1"/>
        <w:rPr>
          <w:rFonts w:ascii="Arial" w:hAnsi="Arial" w:cs="Arial"/>
          <w:b/>
          <w:sz w:val="20"/>
          <w:szCs w:val="20"/>
        </w:rPr>
      </w:pPr>
    </w:p>
    <w:p w:rsidR="004A675C" w:rsidRPr="009A575D" w:rsidRDefault="004A675C" w:rsidP="00673E1C">
      <w:pPr>
        <w:pStyle w:val="BodyText3"/>
        <w:suppressAutoHyphens/>
        <w:ind w:right="-1"/>
        <w:rPr>
          <w:rFonts w:ascii="Arial" w:hAnsi="Arial" w:cs="Arial"/>
          <w:b/>
          <w:sz w:val="20"/>
          <w:szCs w:val="20"/>
        </w:rPr>
      </w:pPr>
    </w:p>
    <w:p w:rsidR="00265377" w:rsidRPr="009A575D" w:rsidRDefault="00265377" w:rsidP="00673E1C">
      <w:pPr>
        <w:pStyle w:val="BodyText3"/>
        <w:suppressAutoHyphens/>
        <w:ind w:right="-1"/>
        <w:rPr>
          <w:rFonts w:ascii="Arial" w:hAnsi="Arial" w:cs="Arial"/>
          <w:b/>
          <w:sz w:val="20"/>
          <w:szCs w:val="20"/>
        </w:rPr>
      </w:pPr>
    </w:p>
    <w:p w:rsidR="004F17E3" w:rsidRPr="002B548B" w:rsidRDefault="004F17E3" w:rsidP="000B5B62">
      <w:pPr>
        <w:spacing w:before="120"/>
        <w:jc w:val="both"/>
        <w:rPr>
          <w:rFonts w:ascii="Arial" w:hAnsi="Arial" w:cs="Arial"/>
          <w:snapToGrid w:val="0"/>
          <w:color w:val="000000"/>
          <w:sz w:val="19"/>
          <w:szCs w:val="19"/>
          <w:lang w:eastAsia="th-TH"/>
        </w:rPr>
      </w:pPr>
      <w:r w:rsidRPr="002B548B">
        <w:rPr>
          <w:rFonts w:ascii="Arial" w:hAnsi="Arial" w:cs="Arial"/>
          <w:snapToGrid w:val="0"/>
          <w:color w:val="000000"/>
          <w:sz w:val="19"/>
          <w:szCs w:val="19"/>
          <w:lang w:eastAsia="th-TH"/>
        </w:rPr>
        <w:t>I have reviewed the accompanying consolidated and company statemen</w:t>
      </w:r>
      <w:r w:rsidR="00A715A6" w:rsidRPr="002B548B">
        <w:rPr>
          <w:rFonts w:ascii="Arial" w:hAnsi="Arial" w:cs="Arial"/>
          <w:snapToGrid w:val="0"/>
          <w:color w:val="000000"/>
          <w:sz w:val="19"/>
          <w:szCs w:val="19"/>
          <w:lang w:eastAsia="th-TH"/>
        </w:rPr>
        <w:t>t</w:t>
      </w:r>
      <w:r w:rsidR="00DF2B34" w:rsidRPr="002B548B">
        <w:rPr>
          <w:rFonts w:ascii="Arial" w:hAnsi="Arial" w:cs="Arial"/>
          <w:snapToGrid w:val="0"/>
          <w:color w:val="000000"/>
          <w:sz w:val="19"/>
          <w:szCs w:val="19"/>
          <w:lang w:eastAsia="th-TH"/>
        </w:rPr>
        <w:t>s of financial position as at 31 March</w:t>
      </w:r>
      <w:r w:rsidR="00DC2C8F" w:rsidRPr="002B548B">
        <w:rPr>
          <w:rFonts w:ascii="Arial" w:hAnsi="Arial" w:cs="Arial"/>
          <w:snapToGrid w:val="0"/>
          <w:color w:val="000000"/>
          <w:sz w:val="19"/>
          <w:szCs w:val="19"/>
          <w:lang w:eastAsia="th-TH"/>
        </w:rPr>
        <w:t xml:space="preserve"> </w:t>
      </w:r>
      <w:r w:rsidRPr="002B548B">
        <w:rPr>
          <w:rFonts w:ascii="Arial" w:hAnsi="Arial" w:cs="Arial"/>
          <w:snapToGrid w:val="0"/>
          <w:color w:val="000000"/>
          <w:sz w:val="19"/>
          <w:szCs w:val="19"/>
          <w:lang w:eastAsia="th-TH"/>
        </w:rPr>
        <w:t>201</w:t>
      </w:r>
      <w:r w:rsidR="00DF2B34" w:rsidRPr="002B548B">
        <w:rPr>
          <w:rFonts w:ascii="Arial" w:hAnsi="Arial" w:cs="Arial"/>
          <w:snapToGrid w:val="0"/>
          <w:color w:val="000000"/>
          <w:sz w:val="19"/>
          <w:szCs w:val="19"/>
          <w:lang w:eastAsia="th-TH"/>
        </w:rPr>
        <w:t>8</w:t>
      </w:r>
      <w:r w:rsidRPr="002B548B">
        <w:rPr>
          <w:rFonts w:ascii="Arial" w:hAnsi="Arial" w:cs="Arial"/>
          <w:snapToGrid w:val="0"/>
          <w:color w:val="000000"/>
          <w:sz w:val="19"/>
          <w:szCs w:val="19"/>
          <w:lang w:eastAsia="th-TH"/>
        </w:rPr>
        <w:t>,</w:t>
      </w:r>
      <w:r w:rsidR="008B7D7F" w:rsidRPr="002B548B">
        <w:rPr>
          <w:rFonts w:ascii="Arial" w:hAnsi="Arial" w:cs="Arial"/>
          <w:snapToGrid w:val="0"/>
          <w:color w:val="000000"/>
          <w:sz w:val="19"/>
          <w:szCs w:val="19"/>
          <w:lang w:eastAsia="th-TH"/>
        </w:rPr>
        <w:t xml:space="preserve"> </w:t>
      </w:r>
      <w:r w:rsidRPr="002B548B">
        <w:rPr>
          <w:rFonts w:ascii="Arial" w:hAnsi="Arial" w:cs="Arial"/>
          <w:snapToGrid w:val="0"/>
          <w:color w:val="000000"/>
          <w:sz w:val="19"/>
          <w:szCs w:val="19"/>
          <w:lang w:eastAsia="th-TH"/>
        </w:rPr>
        <w:t>the related consolidated and company statements of comprehensive income</w:t>
      </w:r>
      <w:r w:rsidR="0047604A" w:rsidRPr="002B548B">
        <w:rPr>
          <w:rFonts w:ascii="Arial" w:hAnsi="Arial" w:cs="Arial"/>
          <w:snapToGrid w:val="0"/>
          <w:color w:val="000000"/>
          <w:sz w:val="19"/>
          <w:szCs w:val="19"/>
          <w:lang w:eastAsia="th-TH"/>
        </w:rPr>
        <w:t xml:space="preserve">, </w:t>
      </w:r>
      <w:r w:rsidR="00F5735B" w:rsidRPr="002B548B">
        <w:rPr>
          <w:rFonts w:ascii="Arial" w:hAnsi="Arial" w:cs="Arial"/>
          <w:snapToGrid w:val="0"/>
          <w:color w:val="000000"/>
          <w:sz w:val="19"/>
          <w:szCs w:val="19"/>
          <w:lang w:eastAsia="th-TH"/>
        </w:rPr>
        <w:t xml:space="preserve">the </w:t>
      </w:r>
      <w:r w:rsidRPr="002B548B">
        <w:rPr>
          <w:rFonts w:ascii="Arial" w:hAnsi="Arial" w:cs="Arial"/>
          <w:snapToGrid w:val="0"/>
          <w:color w:val="000000"/>
          <w:sz w:val="19"/>
          <w:szCs w:val="19"/>
          <w:lang w:eastAsia="th-TH"/>
        </w:rPr>
        <w:t xml:space="preserve">consolidated and company statements of changes in shareholders' equity and </w:t>
      </w:r>
      <w:r w:rsidR="00F5735B" w:rsidRPr="002B548B">
        <w:rPr>
          <w:rFonts w:ascii="Arial" w:hAnsi="Arial" w:cs="Arial"/>
          <w:snapToGrid w:val="0"/>
          <w:color w:val="000000"/>
          <w:sz w:val="19"/>
          <w:szCs w:val="19"/>
          <w:lang w:eastAsia="th-TH"/>
        </w:rPr>
        <w:t xml:space="preserve">the </w:t>
      </w:r>
      <w:r w:rsidRPr="002B548B">
        <w:rPr>
          <w:rFonts w:ascii="Arial" w:hAnsi="Arial" w:cs="Arial"/>
          <w:snapToGrid w:val="0"/>
          <w:color w:val="000000"/>
          <w:sz w:val="19"/>
          <w:szCs w:val="19"/>
          <w:lang w:eastAsia="th-TH"/>
        </w:rPr>
        <w:t xml:space="preserve">consolidated and company statements of cash flows </w:t>
      </w:r>
      <w:r w:rsidR="00DF2B34" w:rsidRPr="002B548B">
        <w:rPr>
          <w:rFonts w:ascii="Arial" w:hAnsi="Arial" w:cs="Arial"/>
          <w:snapToGrid w:val="0"/>
          <w:color w:val="000000"/>
          <w:sz w:val="19"/>
          <w:szCs w:val="19"/>
          <w:lang w:eastAsia="th-TH"/>
        </w:rPr>
        <w:t>for the three</w:t>
      </w:r>
      <w:r w:rsidR="00A715A6" w:rsidRPr="002B548B">
        <w:rPr>
          <w:rFonts w:ascii="Arial" w:hAnsi="Arial" w:cs="Arial"/>
          <w:snapToGrid w:val="0"/>
          <w:color w:val="000000"/>
          <w:sz w:val="19"/>
          <w:szCs w:val="19"/>
          <w:lang w:eastAsia="th-TH"/>
        </w:rPr>
        <w:t>-month period</w:t>
      </w:r>
      <w:r w:rsidR="00F5735B" w:rsidRPr="002B548B">
        <w:rPr>
          <w:rFonts w:ascii="Arial" w:hAnsi="Arial" w:cs="Arial"/>
          <w:snapToGrid w:val="0"/>
          <w:color w:val="000000"/>
          <w:sz w:val="19"/>
          <w:szCs w:val="19"/>
          <w:lang w:eastAsia="th-TH"/>
        </w:rPr>
        <w:t xml:space="preserve"> then</w:t>
      </w:r>
      <w:r w:rsidR="00A715A6" w:rsidRPr="002B548B">
        <w:rPr>
          <w:rFonts w:ascii="Arial" w:hAnsi="Arial" w:cs="Arial"/>
          <w:snapToGrid w:val="0"/>
          <w:color w:val="000000"/>
          <w:sz w:val="19"/>
          <w:szCs w:val="19"/>
          <w:lang w:eastAsia="th-TH"/>
        </w:rPr>
        <w:t xml:space="preserve"> ended</w:t>
      </w:r>
      <w:r w:rsidRPr="002B548B">
        <w:rPr>
          <w:rFonts w:ascii="Arial" w:hAnsi="Arial" w:cs="Arial"/>
          <w:snapToGrid w:val="0"/>
          <w:color w:val="000000"/>
          <w:sz w:val="19"/>
          <w:szCs w:val="19"/>
          <w:lang w:eastAsia="th-TH"/>
        </w:rPr>
        <w:t>, and condensed notes to the interim financial statements of Electronics Industry Public Company Limited and its subsidia</w:t>
      </w:r>
      <w:r w:rsidR="00265377" w:rsidRPr="002B548B">
        <w:rPr>
          <w:rFonts w:ascii="Arial" w:hAnsi="Arial" w:cs="Arial"/>
          <w:snapToGrid w:val="0"/>
          <w:color w:val="000000"/>
          <w:sz w:val="19"/>
          <w:szCs w:val="19"/>
          <w:lang w:eastAsia="th-TH"/>
        </w:rPr>
        <w:t>r</w:t>
      </w:r>
      <w:r w:rsidR="00CD790F" w:rsidRPr="002B548B">
        <w:rPr>
          <w:rFonts w:ascii="Arial" w:hAnsi="Arial" w:cs="Arial"/>
          <w:snapToGrid w:val="0"/>
          <w:color w:val="000000"/>
          <w:sz w:val="19"/>
          <w:szCs w:val="19"/>
          <w:lang w:eastAsia="th-TH"/>
        </w:rPr>
        <w:t>ies</w:t>
      </w:r>
      <w:r w:rsidRPr="002B548B">
        <w:rPr>
          <w:rFonts w:ascii="Arial" w:hAnsi="Arial" w:cs="Arial"/>
          <w:snapToGrid w:val="0"/>
          <w:color w:val="000000"/>
          <w:sz w:val="19"/>
          <w:szCs w:val="19"/>
          <w:lang w:eastAsia="th-TH"/>
        </w:rPr>
        <w:t xml:space="preserve"> and of Electronics Industry Public Company Limited. The Company’s management is responsible for the preparation and presentation of these </w:t>
      </w:r>
      <w:r w:rsidRPr="002B548B">
        <w:rPr>
          <w:rFonts w:ascii="Arial" w:hAnsi="Arial" w:cs="Arial"/>
          <w:snapToGrid w:val="0"/>
          <w:color w:val="000000"/>
          <w:spacing w:val="-2"/>
          <w:sz w:val="19"/>
          <w:szCs w:val="19"/>
          <w:lang w:eastAsia="th-TH"/>
        </w:rPr>
        <w:t xml:space="preserve">interim financial information in accordance with Thai Accounting Standard no. 34 “Interim Financial Reporting”. </w:t>
      </w:r>
      <w:r w:rsidR="002B548B">
        <w:rPr>
          <w:rFonts w:ascii="Arial" w:hAnsi="Arial" w:cstheme="minorBidi" w:hint="cs"/>
          <w:snapToGrid w:val="0"/>
          <w:color w:val="000000"/>
          <w:spacing w:val="-2"/>
          <w:sz w:val="19"/>
          <w:szCs w:val="19"/>
          <w:cs/>
          <w:lang w:eastAsia="th-TH"/>
        </w:rPr>
        <w:t xml:space="preserve"> </w:t>
      </w:r>
      <w:r w:rsidRPr="002B548B">
        <w:rPr>
          <w:rFonts w:ascii="Arial" w:hAnsi="Arial" w:cs="Arial"/>
          <w:snapToGrid w:val="0"/>
          <w:color w:val="000000"/>
          <w:spacing w:val="-2"/>
          <w:sz w:val="19"/>
          <w:szCs w:val="19"/>
          <w:lang w:eastAsia="th-TH"/>
        </w:rPr>
        <w:t>My responsibility is to express a conclusion on this interim financial information based on my review.</w:t>
      </w:r>
      <w:r w:rsidRPr="002B548B">
        <w:rPr>
          <w:rFonts w:ascii="Arial" w:hAnsi="Arial" w:cs="Arial"/>
          <w:snapToGrid w:val="0"/>
          <w:color w:val="000000"/>
          <w:sz w:val="19"/>
          <w:szCs w:val="19"/>
          <w:lang w:eastAsia="th-TH"/>
        </w:rPr>
        <w:t xml:space="preserve"> </w:t>
      </w:r>
    </w:p>
    <w:p w:rsidR="00413D32" w:rsidRPr="002B548B" w:rsidRDefault="00413D32" w:rsidP="00BC4758">
      <w:pPr>
        <w:spacing w:line="100" w:lineRule="exact"/>
        <w:jc w:val="thaiDistribute"/>
        <w:rPr>
          <w:rFonts w:ascii="Arial" w:hAnsi="Arial" w:cs="Arial"/>
          <w:snapToGrid w:val="0"/>
          <w:color w:val="000000"/>
          <w:sz w:val="19"/>
          <w:szCs w:val="19"/>
          <w:lang w:eastAsia="th-TH"/>
        </w:rPr>
      </w:pPr>
    </w:p>
    <w:p w:rsidR="00C9139C" w:rsidRPr="002B548B" w:rsidRDefault="00C9139C" w:rsidP="00C9139C">
      <w:pPr>
        <w:jc w:val="both"/>
        <w:rPr>
          <w:rFonts w:ascii="Arial" w:hAnsi="Arial" w:cs="Arial"/>
          <w:b/>
          <w:bCs/>
          <w:snapToGrid w:val="0"/>
          <w:color w:val="000000"/>
          <w:sz w:val="19"/>
          <w:szCs w:val="19"/>
          <w:lang w:eastAsia="th-TH"/>
        </w:rPr>
      </w:pPr>
      <w:r w:rsidRPr="002B548B">
        <w:rPr>
          <w:rFonts w:ascii="Arial" w:hAnsi="Arial" w:cs="Arial"/>
          <w:b/>
          <w:bCs/>
          <w:snapToGrid w:val="0"/>
          <w:color w:val="000000"/>
          <w:sz w:val="19"/>
          <w:szCs w:val="19"/>
          <w:lang w:eastAsia="th-TH"/>
        </w:rPr>
        <w:t>Scope of Review</w:t>
      </w:r>
    </w:p>
    <w:p w:rsidR="00413D32" w:rsidRPr="002B548B" w:rsidRDefault="00413D32" w:rsidP="00BC4758">
      <w:pPr>
        <w:spacing w:line="100" w:lineRule="exact"/>
        <w:jc w:val="thaiDistribute"/>
        <w:rPr>
          <w:rFonts w:ascii="Arial" w:hAnsi="Arial" w:cs="Arial"/>
          <w:snapToGrid w:val="0"/>
          <w:color w:val="000000"/>
          <w:sz w:val="19"/>
          <w:szCs w:val="19"/>
          <w:lang w:eastAsia="th-TH"/>
        </w:rPr>
      </w:pPr>
    </w:p>
    <w:p w:rsidR="004F17E3" w:rsidRPr="002B548B" w:rsidRDefault="004F17E3" w:rsidP="004F17E3">
      <w:pPr>
        <w:jc w:val="both"/>
        <w:rPr>
          <w:rFonts w:ascii="Arial" w:hAnsi="Arial" w:cs="Arial"/>
          <w:snapToGrid w:val="0"/>
          <w:color w:val="000000"/>
          <w:sz w:val="19"/>
          <w:szCs w:val="19"/>
          <w:lang w:eastAsia="th-TH"/>
        </w:rPr>
      </w:pPr>
      <w:r w:rsidRPr="002B548B">
        <w:rPr>
          <w:rFonts w:ascii="Arial" w:hAnsi="Arial" w:cs="Arial"/>
          <w:snapToGrid w:val="0"/>
          <w:color w:val="000000"/>
          <w:sz w:val="19"/>
          <w:szCs w:val="19"/>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413D32" w:rsidRPr="002B548B" w:rsidRDefault="00413D32" w:rsidP="00BC4758">
      <w:pPr>
        <w:spacing w:line="100" w:lineRule="exact"/>
        <w:jc w:val="thaiDistribute"/>
        <w:rPr>
          <w:rFonts w:ascii="Arial" w:hAnsi="Arial" w:cs="Arial"/>
          <w:snapToGrid w:val="0"/>
          <w:color w:val="000000"/>
          <w:sz w:val="19"/>
          <w:szCs w:val="19"/>
          <w:lang w:eastAsia="th-TH"/>
        </w:rPr>
      </w:pPr>
    </w:p>
    <w:p w:rsidR="001363BB" w:rsidRPr="002B548B" w:rsidRDefault="001363BB" w:rsidP="001363BB">
      <w:pPr>
        <w:jc w:val="both"/>
        <w:rPr>
          <w:rFonts w:ascii="Arial" w:hAnsi="Arial" w:cs="Arial"/>
          <w:b/>
          <w:bCs/>
          <w:snapToGrid w:val="0"/>
          <w:color w:val="000000"/>
          <w:sz w:val="19"/>
          <w:szCs w:val="19"/>
          <w:lang w:eastAsia="th-TH"/>
        </w:rPr>
      </w:pPr>
      <w:r w:rsidRPr="002B548B">
        <w:rPr>
          <w:rFonts w:ascii="Arial" w:hAnsi="Arial" w:cs="Arial"/>
          <w:b/>
          <w:bCs/>
          <w:snapToGrid w:val="0"/>
          <w:color w:val="000000"/>
          <w:sz w:val="19"/>
          <w:szCs w:val="19"/>
          <w:lang w:eastAsia="th-TH"/>
        </w:rPr>
        <w:t>Conclusion</w:t>
      </w:r>
    </w:p>
    <w:p w:rsidR="001363BB" w:rsidRPr="002B548B" w:rsidRDefault="001363BB" w:rsidP="00BC4758">
      <w:pPr>
        <w:spacing w:line="100" w:lineRule="exact"/>
        <w:jc w:val="thaiDistribute"/>
        <w:rPr>
          <w:rFonts w:ascii="Arial" w:hAnsi="Arial" w:cs="Arial"/>
          <w:snapToGrid w:val="0"/>
          <w:color w:val="000000"/>
          <w:sz w:val="19"/>
          <w:szCs w:val="19"/>
          <w:lang w:eastAsia="th-TH"/>
        </w:rPr>
      </w:pPr>
    </w:p>
    <w:p w:rsidR="004F17E3" w:rsidRPr="002B548B" w:rsidRDefault="004F17E3" w:rsidP="004F17E3">
      <w:pPr>
        <w:jc w:val="both"/>
        <w:rPr>
          <w:rFonts w:ascii="Arial" w:hAnsi="Arial" w:cs="Arial"/>
          <w:snapToGrid w:val="0"/>
          <w:color w:val="000000"/>
          <w:sz w:val="19"/>
          <w:szCs w:val="19"/>
          <w:lang w:eastAsia="th-TH"/>
        </w:rPr>
      </w:pPr>
      <w:r w:rsidRPr="002B548B">
        <w:rPr>
          <w:rFonts w:ascii="Arial" w:hAnsi="Arial" w:cs="Arial"/>
          <w:snapToGrid w:val="0"/>
          <w:color w:val="000000"/>
          <w:sz w:val="19"/>
          <w:szCs w:val="19"/>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8C4733" w:rsidRPr="002B548B" w:rsidRDefault="008C4733" w:rsidP="00BC4758">
      <w:pPr>
        <w:spacing w:line="100" w:lineRule="exact"/>
        <w:jc w:val="thaiDistribute"/>
        <w:rPr>
          <w:rFonts w:ascii="Arial" w:hAnsi="Arial" w:cs="Arial"/>
          <w:snapToGrid w:val="0"/>
          <w:color w:val="000000"/>
          <w:sz w:val="19"/>
          <w:szCs w:val="19"/>
          <w:lang w:eastAsia="th-TH"/>
        </w:rPr>
      </w:pPr>
    </w:p>
    <w:p w:rsidR="008360C4" w:rsidRPr="002B548B" w:rsidRDefault="008360C4" w:rsidP="008360C4">
      <w:pPr>
        <w:jc w:val="both"/>
        <w:rPr>
          <w:rFonts w:ascii="Arial" w:hAnsi="Arial" w:cs="Arial"/>
          <w:b/>
          <w:bCs/>
          <w:snapToGrid w:val="0"/>
          <w:color w:val="000000"/>
          <w:sz w:val="19"/>
          <w:szCs w:val="19"/>
          <w:lang w:eastAsia="th-TH"/>
        </w:rPr>
      </w:pPr>
      <w:r w:rsidRPr="002B548B">
        <w:rPr>
          <w:rFonts w:ascii="Arial" w:hAnsi="Arial" w:cs="Arial"/>
          <w:b/>
          <w:bCs/>
          <w:snapToGrid w:val="0"/>
          <w:color w:val="000000"/>
          <w:sz w:val="19"/>
          <w:szCs w:val="19"/>
          <w:lang w:eastAsia="th-TH"/>
        </w:rPr>
        <w:t xml:space="preserve">Emphasis of Matter </w:t>
      </w:r>
    </w:p>
    <w:p w:rsidR="008360C4" w:rsidRPr="002B548B" w:rsidRDefault="008360C4" w:rsidP="00BC4758">
      <w:pPr>
        <w:spacing w:line="100" w:lineRule="exact"/>
        <w:jc w:val="thaiDistribute"/>
        <w:rPr>
          <w:rFonts w:ascii="Arial" w:hAnsi="Arial" w:cs="Arial"/>
          <w:snapToGrid w:val="0"/>
          <w:color w:val="000000"/>
          <w:sz w:val="19"/>
          <w:szCs w:val="19"/>
          <w:lang w:eastAsia="th-TH"/>
        </w:rPr>
      </w:pPr>
    </w:p>
    <w:p w:rsidR="005A698A" w:rsidRPr="002B548B" w:rsidRDefault="005A698A" w:rsidP="002D69FF">
      <w:pPr>
        <w:jc w:val="both"/>
        <w:rPr>
          <w:rFonts w:ascii="Arial" w:hAnsi="Arial" w:cs="Cordia New"/>
          <w:snapToGrid w:val="0"/>
          <w:color w:val="000000"/>
          <w:sz w:val="19"/>
          <w:szCs w:val="19"/>
          <w:lang w:eastAsia="th-TH"/>
        </w:rPr>
      </w:pPr>
      <w:r w:rsidRPr="002B548B">
        <w:rPr>
          <w:rFonts w:ascii="Arial" w:hAnsi="Arial" w:cs="Cordia New"/>
          <w:snapToGrid w:val="0"/>
          <w:color w:val="000000"/>
          <w:sz w:val="19"/>
          <w:szCs w:val="19"/>
          <w:lang w:eastAsia="th-TH"/>
        </w:rPr>
        <w:t>As discussed in Note 7 of the interim financial statements, the Company had investment in bill of exchange of Tachine Co., Ltd. in the amount of Baht 110 million with maturity date due on 22 May 2018.  As at the date of this report, the Company received a post date cheque of B</w:t>
      </w:r>
      <w:r w:rsidR="00DA6B98" w:rsidRPr="002B548B">
        <w:rPr>
          <w:rFonts w:ascii="Arial" w:hAnsi="Arial" w:cs="Cordia New"/>
          <w:snapToGrid w:val="0"/>
          <w:color w:val="000000"/>
          <w:sz w:val="19"/>
          <w:szCs w:val="19"/>
          <w:lang w:eastAsia="th-TH"/>
        </w:rPr>
        <w:t>aht 110 million dated 22 May 20</w:t>
      </w:r>
      <w:r w:rsidRPr="002B548B">
        <w:rPr>
          <w:rFonts w:ascii="Arial" w:hAnsi="Arial" w:cs="Cordia New"/>
          <w:snapToGrid w:val="0"/>
          <w:color w:val="000000"/>
          <w:sz w:val="19"/>
          <w:szCs w:val="19"/>
          <w:lang w:eastAsia="th-TH"/>
        </w:rPr>
        <w:t xml:space="preserve">18 for settlement of such bill of exchange.  The financial </w:t>
      </w:r>
      <w:r w:rsidR="00DA6B98" w:rsidRPr="002B548B">
        <w:rPr>
          <w:rFonts w:ascii="Arial" w:hAnsi="Arial" w:cs="Cordia New"/>
          <w:snapToGrid w:val="0"/>
          <w:color w:val="000000"/>
          <w:sz w:val="19"/>
          <w:szCs w:val="19"/>
          <w:lang w:eastAsia="th-TH"/>
        </w:rPr>
        <w:t>statements</w:t>
      </w:r>
      <w:r w:rsidRPr="002B548B">
        <w:rPr>
          <w:rFonts w:ascii="Arial" w:hAnsi="Arial" w:cs="Cordia New"/>
          <w:snapToGrid w:val="0"/>
          <w:color w:val="000000"/>
          <w:sz w:val="19"/>
          <w:szCs w:val="19"/>
          <w:lang w:eastAsia="th-TH"/>
        </w:rPr>
        <w:t xml:space="preserve"> of Tachine Co. Ltd. (Latest version) as at 31 December 2016 disclosed a capital deficiency of Baht 2,149 million and current liabilities exceeded current assets of Baht 1,182 million.  These factors resulted in significant un</w:t>
      </w:r>
      <w:r w:rsidR="00323896">
        <w:rPr>
          <w:rFonts w:ascii="Arial" w:hAnsi="Arial" w:cs="Cordia New"/>
          <w:snapToGrid w:val="0"/>
          <w:color w:val="000000"/>
          <w:sz w:val="19"/>
          <w:szCs w:val="19"/>
          <w:lang w:eastAsia="th-TH"/>
        </w:rPr>
        <w:t>c</w:t>
      </w:r>
      <w:r w:rsidRPr="002B548B">
        <w:rPr>
          <w:rFonts w:ascii="Arial" w:hAnsi="Arial" w:cs="Cordia New"/>
          <w:snapToGrid w:val="0"/>
          <w:color w:val="000000"/>
          <w:sz w:val="19"/>
          <w:szCs w:val="19"/>
          <w:lang w:eastAsia="th-TH"/>
        </w:rPr>
        <w:t>ertainty whether the Company will collect a fund as identified on the cheque.  This matter substantially rely on the current financial position of the bill of exchange’s issuer.  However, the management of opinion that the Company will receive a fund in full of the outstanding bill of exchange.  My conclusion is not related to this matter.</w:t>
      </w:r>
    </w:p>
    <w:p w:rsidR="008360C4" w:rsidRPr="002B548B" w:rsidRDefault="008360C4" w:rsidP="00BC4758">
      <w:pPr>
        <w:spacing w:line="100" w:lineRule="exact"/>
        <w:jc w:val="thaiDistribute"/>
        <w:rPr>
          <w:rFonts w:ascii="Arial" w:hAnsi="Arial" w:cs="Arial"/>
          <w:snapToGrid w:val="0"/>
          <w:color w:val="000000"/>
          <w:sz w:val="19"/>
          <w:szCs w:val="19"/>
          <w:lang w:eastAsia="th-TH"/>
        </w:rPr>
      </w:pPr>
    </w:p>
    <w:p w:rsidR="002D69FF" w:rsidRPr="002B548B" w:rsidRDefault="00413D32" w:rsidP="002D69FF">
      <w:pPr>
        <w:jc w:val="both"/>
        <w:rPr>
          <w:rFonts w:ascii="Arial" w:hAnsi="Arial" w:cs="Cordia New"/>
          <w:b/>
          <w:bCs/>
          <w:snapToGrid w:val="0"/>
          <w:color w:val="000000"/>
          <w:sz w:val="19"/>
          <w:szCs w:val="19"/>
          <w:lang w:eastAsia="th-TH"/>
        </w:rPr>
      </w:pPr>
      <w:r w:rsidRPr="002B548B">
        <w:rPr>
          <w:rFonts w:ascii="Arial" w:hAnsi="Arial" w:cs="Cordia New"/>
          <w:b/>
          <w:bCs/>
          <w:snapToGrid w:val="0"/>
          <w:color w:val="000000"/>
          <w:sz w:val="19"/>
          <w:szCs w:val="19"/>
          <w:lang w:eastAsia="th-TH"/>
        </w:rPr>
        <w:t>Other</w:t>
      </w:r>
    </w:p>
    <w:p w:rsidR="002D69FF" w:rsidRPr="002B548B" w:rsidRDefault="002D69FF" w:rsidP="00BC4758">
      <w:pPr>
        <w:spacing w:line="100" w:lineRule="exact"/>
        <w:jc w:val="thaiDistribute"/>
        <w:rPr>
          <w:rFonts w:ascii="Arial" w:hAnsi="Arial" w:cs="Arial"/>
          <w:snapToGrid w:val="0"/>
          <w:color w:val="000000"/>
          <w:sz w:val="19"/>
          <w:szCs w:val="19"/>
          <w:lang w:eastAsia="th-TH"/>
        </w:rPr>
      </w:pPr>
    </w:p>
    <w:p w:rsidR="002D69FF" w:rsidRPr="002B548B" w:rsidRDefault="002D69FF" w:rsidP="002D69FF">
      <w:pPr>
        <w:tabs>
          <w:tab w:val="left" w:pos="480"/>
        </w:tabs>
        <w:jc w:val="thaiDistribute"/>
        <w:rPr>
          <w:rFonts w:ascii="Arial" w:hAnsi="Arial" w:cs="Arial"/>
          <w:snapToGrid w:val="0"/>
          <w:color w:val="000000"/>
          <w:sz w:val="19"/>
          <w:szCs w:val="19"/>
          <w:lang w:eastAsia="th-TH"/>
        </w:rPr>
      </w:pPr>
      <w:r w:rsidRPr="002B548B">
        <w:rPr>
          <w:rFonts w:ascii="Arial" w:hAnsi="Arial" w:cs="Arial"/>
          <w:snapToGrid w:val="0"/>
          <w:color w:val="000000"/>
          <w:sz w:val="19"/>
          <w:szCs w:val="19"/>
          <w:lang w:eastAsia="th-TH"/>
        </w:rPr>
        <w:t>The consolidated and company statements of comprehensive income, the consolidated and company statements of changes in shareholders' equity and the consolidated and company statements of cash flows of Electronics Industry Public Company Limited and its subsidiaries and of Electronics Industry Public Company Limited for the three-month period</w:t>
      </w:r>
      <w:r w:rsidR="00C10972" w:rsidRPr="002B548B">
        <w:rPr>
          <w:rFonts w:ascii="Arial" w:hAnsi="Arial" w:cs="Arial"/>
          <w:snapToGrid w:val="0"/>
          <w:color w:val="000000"/>
          <w:sz w:val="19"/>
          <w:szCs w:val="19"/>
          <w:lang w:eastAsia="th-TH"/>
        </w:rPr>
        <w:t xml:space="preserve"> ended</w:t>
      </w:r>
      <w:r w:rsidRPr="002B548B">
        <w:rPr>
          <w:rFonts w:ascii="Arial" w:hAnsi="Arial" w:cs="Arial"/>
          <w:snapToGrid w:val="0"/>
          <w:color w:val="000000"/>
          <w:sz w:val="19"/>
          <w:szCs w:val="19"/>
          <w:lang w:eastAsia="th-TH"/>
        </w:rPr>
        <w:t xml:space="preserve"> </w:t>
      </w:r>
      <w:r w:rsidR="00CD790F" w:rsidRPr="002B548B">
        <w:rPr>
          <w:rFonts w:ascii="Arial" w:hAnsi="Arial" w:cs="Arial"/>
          <w:snapToGrid w:val="0"/>
          <w:color w:val="000000"/>
          <w:sz w:val="19"/>
          <w:szCs w:val="19"/>
          <w:lang w:eastAsia="th-TH"/>
        </w:rPr>
        <w:t>31 March 2017</w:t>
      </w:r>
      <w:r w:rsidRPr="002B548B">
        <w:rPr>
          <w:rFonts w:ascii="Arial" w:hAnsi="Arial" w:cs="Arial"/>
          <w:snapToGrid w:val="0"/>
          <w:color w:val="000000"/>
          <w:sz w:val="19"/>
          <w:szCs w:val="19"/>
          <w:lang w:eastAsia="th-TH"/>
        </w:rPr>
        <w:t>, presented as comparative information, represented the interim financial statements were reviewed by another auditor in the same firm as myself, which expressed an unqualified conclu</w:t>
      </w:r>
      <w:r w:rsidRPr="002B548B">
        <w:rPr>
          <w:rFonts w:ascii="Arial" w:hAnsi="Arial" w:cs="Cordia New"/>
          <w:snapToGrid w:val="0"/>
          <w:color w:val="000000"/>
          <w:sz w:val="19"/>
          <w:szCs w:val="19"/>
          <w:lang w:eastAsia="th-TH"/>
        </w:rPr>
        <w:t>s</w:t>
      </w:r>
      <w:r w:rsidRPr="002B548B">
        <w:rPr>
          <w:rFonts w:ascii="Arial" w:hAnsi="Arial" w:cs="Arial"/>
          <w:snapToGrid w:val="0"/>
          <w:color w:val="000000"/>
          <w:sz w:val="19"/>
          <w:szCs w:val="19"/>
          <w:lang w:eastAsia="th-TH"/>
        </w:rPr>
        <w:t>ion on those statements dated</w:t>
      </w:r>
      <w:r w:rsidRPr="002B548B">
        <w:rPr>
          <w:rFonts w:ascii="Arial" w:hAnsi="Arial" w:cs="Arial"/>
          <w:sz w:val="19"/>
          <w:szCs w:val="19"/>
        </w:rPr>
        <w:t xml:space="preserve"> 15 May 2017</w:t>
      </w:r>
      <w:r w:rsidR="006607F3" w:rsidRPr="002B548B">
        <w:rPr>
          <w:rFonts w:ascii="Arial" w:hAnsi="Arial" w:cs="Arial"/>
          <w:snapToGrid w:val="0"/>
          <w:color w:val="000000"/>
          <w:sz w:val="19"/>
          <w:szCs w:val="19"/>
          <w:lang w:eastAsia="th-TH"/>
        </w:rPr>
        <w:t>.</w:t>
      </w:r>
    </w:p>
    <w:p w:rsidR="00B34196" w:rsidRPr="002B548B" w:rsidRDefault="00B34196" w:rsidP="008C4733">
      <w:pPr>
        <w:jc w:val="thaiDistribute"/>
        <w:rPr>
          <w:rFonts w:ascii="Arial" w:hAnsi="Arial" w:cs="Arial"/>
          <w:snapToGrid w:val="0"/>
          <w:color w:val="000000"/>
          <w:sz w:val="19"/>
          <w:szCs w:val="19"/>
          <w:lang w:eastAsia="th-TH"/>
        </w:rPr>
      </w:pPr>
    </w:p>
    <w:p w:rsidR="00DF2B34" w:rsidRPr="002B548B" w:rsidRDefault="00DF2B34" w:rsidP="008C4733">
      <w:pPr>
        <w:jc w:val="thaiDistribute"/>
        <w:rPr>
          <w:rFonts w:ascii="Arial" w:hAnsi="Arial" w:cs="Arial"/>
          <w:snapToGrid w:val="0"/>
          <w:color w:val="000000"/>
          <w:sz w:val="19"/>
          <w:szCs w:val="19"/>
          <w:lang w:eastAsia="th-TH"/>
        </w:rPr>
      </w:pPr>
    </w:p>
    <w:p w:rsidR="0087521F" w:rsidRPr="002B548B" w:rsidRDefault="0087521F" w:rsidP="00F5735B">
      <w:pPr>
        <w:ind w:right="-1"/>
        <w:jc w:val="both"/>
        <w:rPr>
          <w:rFonts w:ascii="Arial" w:hAnsi="Arial" w:cs="Arial"/>
          <w:snapToGrid w:val="0"/>
          <w:color w:val="000000"/>
          <w:sz w:val="19"/>
          <w:szCs w:val="19"/>
          <w:lang w:eastAsia="th-TH"/>
        </w:rPr>
      </w:pPr>
    </w:p>
    <w:p w:rsidR="00DF2B34" w:rsidRPr="002B548B" w:rsidRDefault="00DF2B34" w:rsidP="00DF2B34">
      <w:pPr>
        <w:tabs>
          <w:tab w:val="left" w:pos="480"/>
        </w:tabs>
        <w:rPr>
          <w:rFonts w:ascii="Arial" w:hAnsi="Arial" w:cs="Arial"/>
          <w:sz w:val="19"/>
          <w:szCs w:val="19"/>
        </w:rPr>
      </w:pPr>
      <w:r w:rsidRPr="002B548B">
        <w:rPr>
          <w:rFonts w:ascii="Arial" w:hAnsi="Arial" w:cs="Arial"/>
          <w:sz w:val="19"/>
          <w:szCs w:val="19"/>
        </w:rPr>
        <w:t>Sunisa Sema</w:t>
      </w:r>
    </w:p>
    <w:p w:rsidR="00DF2B34" w:rsidRPr="002B548B" w:rsidRDefault="00DF2B34" w:rsidP="00DF2B34">
      <w:pPr>
        <w:tabs>
          <w:tab w:val="left" w:pos="480"/>
        </w:tabs>
        <w:rPr>
          <w:rFonts w:ascii="Arial" w:hAnsi="Arial" w:cstheme="minorBidi"/>
          <w:sz w:val="19"/>
          <w:szCs w:val="19"/>
        </w:rPr>
      </w:pPr>
      <w:r w:rsidRPr="002B548B">
        <w:rPr>
          <w:rFonts w:ascii="Arial" w:hAnsi="Arial" w:cs="Arial"/>
          <w:sz w:val="19"/>
          <w:szCs w:val="19"/>
        </w:rPr>
        <w:t>Certified Public Accountant (Thailand) No. 7707</w:t>
      </w:r>
    </w:p>
    <w:p w:rsidR="00DF2B34" w:rsidRPr="002B548B" w:rsidRDefault="00DF2B34" w:rsidP="00DF2B34">
      <w:pPr>
        <w:tabs>
          <w:tab w:val="left" w:pos="480"/>
        </w:tabs>
        <w:rPr>
          <w:rFonts w:ascii="Arial" w:hAnsi="Arial" w:cs="Arial"/>
          <w:sz w:val="19"/>
          <w:szCs w:val="19"/>
        </w:rPr>
      </w:pPr>
      <w:r w:rsidRPr="002B548B">
        <w:rPr>
          <w:rFonts w:ascii="Arial" w:hAnsi="Arial" w:cs="Arial"/>
          <w:sz w:val="19"/>
          <w:szCs w:val="19"/>
        </w:rPr>
        <w:t>RSM Audit Services (Thailand) Limited</w:t>
      </w:r>
    </w:p>
    <w:p w:rsidR="00DF2B34" w:rsidRPr="002B548B" w:rsidRDefault="00DF2B34" w:rsidP="005D4770">
      <w:pPr>
        <w:spacing w:line="80" w:lineRule="exact"/>
        <w:jc w:val="thaiDistribute"/>
        <w:rPr>
          <w:rFonts w:ascii="Arial" w:hAnsi="Arial" w:cs="Arial"/>
          <w:snapToGrid w:val="0"/>
          <w:color w:val="000000"/>
          <w:sz w:val="19"/>
          <w:szCs w:val="19"/>
          <w:lang w:eastAsia="th-TH"/>
        </w:rPr>
      </w:pPr>
    </w:p>
    <w:p w:rsidR="00DF2B34" w:rsidRPr="002B548B" w:rsidRDefault="00DF2B34" w:rsidP="00DF2B34">
      <w:pPr>
        <w:tabs>
          <w:tab w:val="left" w:pos="480"/>
        </w:tabs>
        <w:rPr>
          <w:rFonts w:ascii="Arial" w:hAnsi="Arial" w:cs="Arial"/>
          <w:sz w:val="19"/>
          <w:szCs w:val="19"/>
        </w:rPr>
      </w:pPr>
      <w:r w:rsidRPr="002B548B">
        <w:rPr>
          <w:rFonts w:ascii="Arial" w:hAnsi="Arial" w:cs="Arial"/>
          <w:sz w:val="19"/>
          <w:szCs w:val="19"/>
        </w:rPr>
        <w:t xml:space="preserve">Bangkok </w:t>
      </w:r>
    </w:p>
    <w:p w:rsidR="00DF2B34" w:rsidRPr="002B548B" w:rsidRDefault="00CD790F" w:rsidP="00DF2B34">
      <w:pPr>
        <w:tabs>
          <w:tab w:val="left" w:pos="480"/>
        </w:tabs>
        <w:rPr>
          <w:rFonts w:ascii="Arial" w:hAnsi="Arial" w:cs="Arial"/>
          <w:sz w:val="19"/>
          <w:szCs w:val="19"/>
        </w:rPr>
      </w:pPr>
      <w:r w:rsidRPr="002B548B">
        <w:rPr>
          <w:rFonts w:ascii="Arial" w:hAnsi="Arial" w:cs="Arial"/>
          <w:sz w:val="19"/>
          <w:szCs w:val="19"/>
        </w:rPr>
        <w:t>15 May 2018</w:t>
      </w:r>
    </w:p>
    <w:sectPr w:rsidR="00DF2B34" w:rsidRPr="002B548B" w:rsidSect="002B548B">
      <w:headerReference w:type="even" r:id="rId11"/>
      <w:headerReference w:type="default" r:id="rId12"/>
      <w:footerReference w:type="default" r:id="rId13"/>
      <w:headerReference w:type="first" r:id="rId14"/>
      <w:pgSz w:w="11906" w:h="16838"/>
      <w:pgMar w:top="2448" w:right="792" w:bottom="1166" w:left="1152"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04A" w:rsidRDefault="0047604A">
      <w:r>
        <w:separator/>
      </w:r>
    </w:p>
  </w:endnote>
  <w:endnote w:type="continuationSeparator" w:id="0">
    <w:p w:rsidR="0047604A" w:rsidRDefault="0047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AC14CF">
    <w:pPr>
      <w:pStyle w:val="Footer"/>
      <w:framePr w:wrap="around" w:vAnchor="text" w:hAnchor="margin" w:xAlign="right" w:y="1"/>
      <w:rPr>
        <w:rStyle w:val="PageNumber"/>
      </w:rPr>
    </w:pPr>
    <w:r>
      <w:rPr>
        <w:rStyle w:val="PageNumber"/>
      </w:rPr>
      <w:fldChar w:fldCharType="begin"/>
    </w:r>
    <w:r w:rsidR="0047604A">
      <w:rPr>
        <w:rStyle w:val="PageNumber"/>
      </w:rPr>
      <w:instrText xml:space="preserve">PAGE  </w:instrText>
    </w:r>
    <w:r>
      <w:rPr>
        <w:rStyle w:val="PageNumber"/>
      </w:rPr>
      <w:fldChar w:fldCharType="end"/>
    </w:r>
  </w:p>
  <w:p w:rsidR="0047604A" w:rsidRDefault="0047604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Pr="001E4814" w:rsidRDefault="0047604A"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Pr="001E4814" w:rsidRDefault="0047604A"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04A" w:rsidRDefault="0047604A">
      <w:r>
        <w:separator/>
      </w:r>
    </w:p>
  </w:footnote>
  <w:footnote w:type="continuationSeparator" w:id="0">
    <w:p w:rsidR="0047604A" w:rsidRDefault="00476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457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371C"/>
    <w:rsid w:val="00015B73"/>
    <w:rsid w:val="000240CA"/>
    <w:rsid w:val="000517AB"/>
    <w:rsid w:val="00051EEB"/>
    <w:rsid w:val="00064880"/>
    <w:rsid w:val="00064F55"/>
    <w:rsid w:val="00067CBD"/>
    <w:rsid w:val="00072E87"/>
    <w:rsid w:val="00092B22"/>
    <w:rsid w:val="000B0916"/>
    <w:rsid w:val="000B28D1"/>
    <w:rsid w:val="000B5B62"/>
    <w:rsid w:val="000C73ED"/>
    <w:rsid w:val="000D6AA2"/>
    <w:rsid w:val="000F5AE0"/>
    <w:rsid w:val="000F77F0"/>
    <w:rsid w:val="0010582E"/>
    <w:rsid w:val="00115E2D"/>
    <w:rsid w:val="00117101"/>
    <w:rsid w:val="00130057"/>
    <w:rsid w:val="001363BB"/>
    <w:rsid w:val="00144125"/>
    <w:rsid w:val="00145468"/>
    <w:rsid w:val="00152216"/>
    <w:rsid w:val="00165E42"/>
    <w:rsid w:val="0017028C"/>
    <w:rsid w:val="001876E0"/>
    <w:rsid w:val="001C0CB8"/>
    <w:rsid w:val="001C2BBB"/>
    <w:rsid w:val="001C4169"/>
    <w:rsid w:val="00204773"/>
    <w:rsid w:val="002071AA"/>
    <w:rsid w:val="002162A4"/>
    <w:rsid w:val="002232FC"/>
    <w:rsid w:val="00224DE0"/>
    <w:rsid w:val="0026091C"/>
    <w:rsid w:val="00265377"/>
    <w:rsid w:val="00270CF2"/>
    <w:rsid w:val="002727FD"/>
    <w:rsid w:val="00285790"/>
    <w:rsid w:val="002A114E"/>
    <w:rsid w:val="002B548B"/>
    <w:rsid w:val="002C156E"/>
    <w:rsid w:val="002C2BC7"/>
    <w:rsid w:val="002D69FF"/>
    <w:rsid w:val="002E2B7B"/>
    <w:rsid w:val="002F4390"/>
    <w:rsid w:val="003023AB"/>
    <w:rsid w:val="00323896"/>
    <w:rsid w:val="00343119"/>
    <w:rsid w:val="0035627B"/>
    <w:rsid w:val="00360A60"/>
    <w:rsid w:val="00362F2D"/>
    <w:rsid w:val="00367618"/>
    <w:rsid w:val="0037676A"/>
    <w:rsid w:val="00391316"/>
    <w:rsid w:val="003A20E7"/>
    <w:rsid w:val="003B56F4"/>
    <w:rsid w:val="003B5A86"/>
    <w:rsid w:val="003C222F"/>
    <w:rsid w:val="003C3200"/>
    <w:rsid w:val="003C3445"/>
    <w:rsid w:val="003D7BCD"/>
    <w:rsid w:val="003E162A"/>
    <w:rsid w:val="003E269D"/>
    <w:rsid w:val="003E2A5D"/>
    <w:rsid w:val="003E44E5"/>
    <w:rsid w:val="003E6A62"/>
    <w:rsid w:val="003F5B2E"/>
    <w:rsid w:val="003F68AC"/>
    <w:rsid w:val="003F74C6"/>
    <w:rsid w:val="00413D32"/>
    <w:rsid w:val="004155ED"/>
    <w:rsid w:val="0041798A"/>
    <w:rsid w:val="00421100"/>
    <w:rsid w:val="0042228F"/>
    <w:rsid w:val="00445587"/>
    <w:rsid w:val="0045746D"/>
    <w:rsid w:val="004606A2"/>
    <w:rsid w:val="00462937"/>
    <w:rsid w:val="0047604A"/>
    <w:rsid w:val="00484051"/>
    <w:rsid w:val="0048410E"/>
    <w:rsid w:val="00497D91"/>
    <w:rsid w:val="004A675C"/>
    <w:rsid w:val="004B2DFF"/>
    <w:rsid w:val="004B4C05"/>
    <w:rsid w:val="004B66B8"/>
    <w:rsid w:val="004C56FC"/>
    <w:rsid w:val="004D04A8"/>
    <w:rsid w:val="004D23CE"/>
    <w:rsid w:val="004E1A4D"/>
    <w:rsid w:val="004E6F52"/>
    <w:rsid w:val="004F0B55"/>
    <w:rsid w:val="004F17E3"/>
    <w:rsid w:val="004F444C"/>
    <w:rsid w:val="004F46B0"/>
    <w:rsid w:val="00502EE8"/>
    <w:rsid w:val="005155B7"/>
    <w:rsid w:val="00531477"/>
    <w:rsid w:val="00534459"/>
    <w:rsid w:val="00534E24"/>
    <w:rsid w:val="00535B0F"/>
    <w:rsid w:val="00557F21"/>
    <w:rsid w:val="0056052A"/>
    <w:rsid w:val="00560A55"/>
    <w:rsid w:val="00561EF4"/>
    <w:rsid w:val="005A698A"/>
    <w:rsid w:val="005C3B64"/>
    <w:rsid w:val="005C44C3"/>
    <w:rsid w:val="005C5BFF"/>
    <w:rsid w:val="005C79B0"/>
    <w:rsid w:val="005D014D"/>
    <w:rsid w:val="005D4770"/>
    <w:rsid w:val="005F244D"/>
    <w:rsid w:val="005F345D"/>
    <w:rsid w:val="0060034B"/>
    <w:rsid w:val="006100F7"/>
    <w:rsid w:val="00615DE1"/>
    <w:rsid w:val="006171F8"/>
    <w:rsid w:val="00624914"/>
    <w:rsid w:val="006252E7"/>
    <w:rsid w:val="00640FA6"/>
    <w:rsid w:val="006453C1"/>
    <w:rsid w:val="006550EA"/>
    <w:rsid w:val="006607F3"/>
    <w:rsid w:val="00661487"/>
    <w:rsid w:val="006647D9"/>
    <w:rsid w:val="00671179"/>
    <w:rsid w:val="00673E1C"/>
    <w:rsid w:val="006800DA"/>
    <w:rsid w:val="0069007F"/>
    <w:rsid w:val="006A2AAE"/>
    <w:rsid w:val="006B0D7D"/>
    <w:rsid w:val="006C08F5"/>
    <w:rsid w:val="006C205A"/>
    <w:rsid w:val="00707BC9"/>
    <w:rsid w:val="00711027"/>
    <w:rsid w:val="007224D8"/>
    <w:rsid w:val="00726A14"/>
    <w:rsid w:val="00731FA6"/>
    <w:rsid w:val="00735F33"/>
    <w:rsid w:val="007467EF"/>
    <w:rsid w:val="00752F07"/>
    <w:rsid w:val="00765E19"/>
    <w:rsid w:val="00767F71"/>
    <w:rsid w:val="00774E14"/>
    <w:rsid w:val="0079367D"/>
    <w:rsid w:val="00796E74"/>
    <w:rsid w:val="007A0EE5"/>
    <w:rsid w:val="007A57EC"/>
    <w:rsid w:val="007B22F2"/>
    <w:rsid w:val="007B54D7"/>
    <w:rsid w:val="007B5C79"/>
    <w:rsid w:val="007E6213"/>
    <w:rsid w:val="007E6F24"/>
    <w:rsid w:val="00801991"/>
    <w:rsid w:val="00812AD1"/>
    <w:rsid w:val="0081314F"/>
    <w:rsid w:val="008237CA"/>
    <w:rsid w:val="008360C4"/>
    <w:rsid w:val="0087521F"/>
    <w:rsid w:val="008B7D7F"/>
    <w:rsid w:val="008C4733"/>
    <w:rsid w:val="008D789F"/>
    <w:rsid w:val="008E01ED"/>
    <w:rsid w:val="008F1288"/>
    <w:rsid w:val="009073B0"/>
    <w:rsid w:val="009132D8"/>
    <w:rsid w:val="009155B1"/>
    <w:rsid w:val="009217AD"/>
    <w:rsid w:val="00925F2A"/>
    <w:rsid w:val="00933354"/>
    <w:rsid w:val="0095527E"/>
    <w:rsid w:val="009632A7"/>
    <w:rsid w:val="00974949"/>
    <w:rsid w:val="00986149"/>
    <w:rsid w:val="009939C3"/>
    <w:rsid w:val="00997AAF"/>
    <w:rsid w:val="009A575D"/>
    <w:rsid w:val="009D17B4"/>
    <w:rsid w:val="009D7630"/>
    <w:rsid w:val="009D775F"/>
    <w:rsid w:val="009E20BE"/>
    <w:rsid w:val="009F0942"/>
    <w:rsid w:val="00A1626D"/>
    <w:rsid w:val="00A32593"/>
    <w:rsid w:val="00A40697"/>
    <w:rsid w:val="00A43622"/>
    <w:rsid w:val="00A6037B"/>
    <w:rsid w:val="00A647E2"/>
    <w:rsid w:val="00A715A6"/>
    <w:rsid w:val="00A73EA4"/>
    <w:rsid w:val="00A8265A"/>
    <w:rsid w:val="00A86FC2"/>
    <w:rsid w:val="00A87F6C"/>
    <w:rsid w:val="00A96A00"/>
    <w:rsid w:val="00AA2636"/>
    <w:rsid w:val="00AA3371"/>
    <w:rsid w:val="00AA4986"/>
    <w:rsid w:val="00AB7483"/>
    <w:rsid w:val="00AC14CF"/>
    <w:rsid w:val="00AC5F60"/>
    <w:rsid w:val="00AC75F0"/>
    <w:rsid w:val="00AE0C09"/>
    <w:rsid w:val="00AE2F07"/>
    <w:rsid w:val="00AF1897"/>
    <w:rsid w:val="00B02B3B"/>
    <w:rsid w:val="00B169ED"/>
    <w:rsid w:val="00B34196"/>
    <w:rsid w:val="00B43EB9"/>
    <w:rsid w:val="00B50FBE"/>
    <w:rsid w:val="00B60E81"/>
    <w:rsid w:val="00B7050E"/>
    <w:rsid w:val="00B73FC1"/>
    <w:rsid w:val="00B74528"/>
    <w:rsid w:val="00B76456"/>
    <w:rsid w:val="00B80832"/>
    <w:rsid w:val="00B91F43"/>
    <w:rsid w:val="00BA35EE"/>
    <w:rsid w:val="00BB31AD"/>
    <w:rsid w:val="00BC15D7"/>
    <w:rsid w:val="00BC4758"/>
    <w:rsid w:val="00BD2DA6"/>
    <w:rsid w:val="00BE0441"/>
    <w:rsid w:val="00BE0453"/>
    <w:rsid w:val="00BE1701"/>
    <w:rsid w:val="00BE5568"/>
    <w:rsid w:val="00BF2571"/>
    <w:rsid w:val="00BF337E"/>
    <w:rsid w:val="00C07440"/>
    <w:rsid w:val="00C10972"/>
    <w:rsid w:val="00C11548"/>
    <w:rsid w:val="00C41F43"/>
    <w:rsid w:val="00C5538F"/>
    <w:rsid w:val="00C6294C"/>
    <w:rsid w:val="00C9139C"/>
    <w:rsid w:val="00CA11B7"/>
    <w:rsid w:val="00CB3818"/>
    <w:rsid w:val="00CD3583"/>
    <w:rsid w:val="00CD6D42"/>
    <w:rsid w:val="00CD790F"/>
    <w:rsid w:val="00CE7A13"/>
    <w:rsid w:val="00D0439E"/>
    <w:rsid w:val="00D05D09"/>
    <w:rsid w:val="00D15B45"/>
    <w:rsid w:val="00D36F85"/>
    <w:rsid w:val="00D37C27"/>
    <w:rsid w:val="00D411C2"/>
    <w:rsid w:val="00D47D23"/>
    <w:rsid w:val="00D53FA3"/>
    <w:rsid w:val="00D65AD0"/>
    <w:rsid w:val="00D74CAF"/>
    <w:rsid w:val="00D840CE"/>
    <w:rsid w:val="00D85CE5"/>
    <w:rsid w:val="00D918A2"/>
    <w:rsid w:val="00D934D1"/>
    <w:rsid w:val="00D97267"/>
    <w:rsid w:val="00D9775B"/>
    <w:rsid w:val="00DA388D"/>
    <w:rsid w:val="00DA6B98"/>
    <w:rsid w:val="00DC1077"/>
    <w:rsid w:val="00DC2C8F"/>
    <w:rsid w:val="00DE026A"/>
    <w:rsid w:val="00DE5A81"/>
    <w:rsid w:val="00DF2B34"/>
    <w:rsid w:val="00E03A51"/>
    <w:rsid w:val="00E12C3D"/>
    <w:rsid w:val="00E204F2"/>
    <w:rsid w:val="00E32AF9"/>
    <w:rsid w:val="00E74C65"/>
    <w:rsid w:val="00E93FEB"/>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80041"/>
    <w:rsid w:val="00F848E4"/>
    <w:rsid w:val="00F94245"/>
    <w:rsid w:val="00FA5D94"/>
    <w:rsid w:val="00FA653F"/>
    <w:rsid w:val="00FB2C64"/>
    <w:rsid w:val="00FB456E"/>
    <w:rsid w:val="00FB4EA9"/>
    <w:rsid w:val="00FB7700"/>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67B69-6DE4-4B0B-9AC2-95F2082A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2018-05-15T08:05:00Z</cp:lastPrinted>
  <dcterms:created xsi:type="dcterms:W3CDTF">2018-05-15T08:33:00Z</dcterms:created>
  <dcterms:modified xsi:type="dcterms:W3CDTF">2018-05-15T08:33:00Z</dcterms:modified>
</cp:coreProperties>
</file>