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E90" w:rsidRPr="000A5E6B" w:rsidRDefault="005E1E90" w:rsidP="005E1E90">
      <w:pPr>
        <w:spacing w:line="240" w:lineRule="atLeast"/>
        <w:rPr>
          <w:rFonts w:cs="Cordia New"/>
          <w:b/>
          <w:bCs/>
          <w:szCs w:val="28"/>
          <w:cs/>
          <w:lang w:val="en-US" w:bidi="th-TH"/>
        </w:rPr>
      </w:pPr>
    </w:p>
    <w:p w:rsidR="005E1E90" w:rsidRPr="001710D9" w:rsidRDefault="005E1E90" w:rsidP="005E1E90">
      <w:pPr>
        <w:spacing w:line="240" w:lineRule="atLeast"/>
        <w:jc w:val="center"/>
        <w:rPr>
          <w:rFonts w:cstheme="minorBidi"/>
          <w:b/>
          <w:bCs/>
          <w:szCs w:val="28"/>
          <w:cs/>
          <w:lang w:bidi="th-TH"/>
        </w:rPr>
      </w:pPr>
    </w:p>
    <w:p w:rsidR="005E1E90" w:rsidRPr="00BD5647" w:rsidRDefault="005E1E90" w:rsidP="005E1E90">
      <w:pPr>
        <w:spacing w:line="240" w:lineRule="atLeast"/>
        <w:jc w:val="center"/>
        <w:rPr>
          <w:rFonts w:cs="Times New Roman"/>
          <w:b/>
          <w:bCs/>
          <w:szCs w:val="22"/>
        </w:rPr>
      </w:pPr>
    </w:p>
    <w:p w:rsidR="005E1E90" w:rsidRPr="00BD5647" w:rsidRDefault="005E1E90" w:rsidP="005E1E90">
      <w:pPr>
        <w:spacing w:line="240" w:lineRule="atLeast"/>
        <w:jc w:val="center"/>
        <w:rPr>
          <w:rFonts w:cs="Times New Roman"/>
          <w:b/>
          <w:bCs/>
          <w:szCs w:val="22"/>
        </w:rPr>
      </w:pPr>
    </w:p>
    <w:p w:rsidR="005E1E90" w:rsidRPr="007113C1" w:rsidRDefault="005E1E90" w:rsidP="005E1E90">
      <w:pPr>
        <w:spacing w:line="240" w:lineRule="atLeast"/>
        <w:jc w:val="center"/>
        <w:rPr>
          <w:rFonts w:cstheme="minorBidi" w:hint="cs"/>
          <w:b/>
          <w:bCs/>
          <w:szCs w:val="28"/>
          <w:cs/>
          <w:lang w:bidi="th-TH"/>
        </w:rPr>
      </w:pPr>
    </w:p>
    <w:p w:rsidR="005E1E90" w:rsidRPr="00BD5647" w:rsidRDefault="005E1E90" w:rsidP="005E1E90">
      <w:pPr>
        <w:spacing w:line="240" w:lineRule="atLeast"/>
        <w:jc w:val="center"/>
        <w:rPr>
          <w:rFonts w:cs="Times New Roman"/>
          <w:b/>
          <w:bCs/>
          <w:szCs w:val="22"/>
        </w:rPr>
      </w:pPr>
    </w:p>
    <w:p w:rsidR="005E1E90" w:rsidRPr="00BD5647" w:rsidRDefault="005E1E90" w:rsidP="005E1E90">
      <w:pPr>
        <w:spacing w:line="240" w:lineRule="atLeast"/>
        <w:jc w:val="center"/>
        <w:rPr>
          <w:rFonts w:cs="Times New Roman"/>
          <w:b/>
          <w:bCs/>
          <w:szCs w:val="22"/>
        </w:rPr>
      </w:pPr>
    </w:p>
    <w:p w:rsidR="005E1E90" w:rsidRPr="00FB5309" w:rsidRDefault="005E1E90" w:rsidP="005E1E90">
      <w:pPr>
        <w:spacing w:line="240" w:lineRule="atLeast"/>
        <w:jc w:val="center"/>
        <w:rPr>
          <w:rFonts w:cstheme="minorBidi"/>
          <w:b/>
          <w:bCs/>
          <w:szCs w:val="28"/>
          <w:cs/>
          <w:lang w:bidi="th-TH"/>
        </w:rPr>
      </w:pPr>
    </w:p>
    <w:p w:rsidR="005E1E90" w:rsidRPr="00BD5647" w:rsidRDefault="005E1E90" w:rsidP="005E1E90">
      <w:pPr>
        <w:spacing w:line="240" w:lineRule="atLeast"/>
        <w:jc w:val="center"/>
        <w:rPr>
          <w:rFonts w:cs="Times New Roman"/>
          <w:b/>
          <w:bCs/>
          <w:szCs w:val="22"/>
        </w:rPr>
      </w:pPr>
    </w:p>
    <w:p w:rsidR="005E1E90" w:rsidRPr="00BD5647" w:rsidRDefault="005E1E90" w:rsidP="005E1E90">
      <w:pPr>
        <w:spacing w:line="240" w:lineRule="atLeast"/>
        <w:jc w:val="center"/>
        <w:rPr>
          <w:rFonts w:cs="Times New Roman"/>
          <w:b/>
          <w:bCs/>
          <w:szCs w:val="28"/>
          <w:cs/>
          <w:lang w:bidi="th-TH"/>
        </w:rPr>
      </w:pPr>
    </w:p>
    <w:p w:rsidR="005E1E90" w:rsidRPr="00BD5647" w:rsidRDefault="005E1E90" w:rsidP="005E1E90">
      <w:pPr>
        <w:tabs>
          <w:tab w:val="left" w:pos="720"/>
          <w:tab w:val="center" w:pos="4801"/>
        </w:tabs>
        <w:spacing w:line="240" w:lineRule="atLeast"/>
        <w:jc w:val="center"/>
        <w:rPr>
          <w:rFonts w:cs="Times New Roman"/>
          <w:b/>
          <w:bCs/>
          <w:sz w:val="40"/>
          <w:szCs w:val="40"/>
        </w:rPr>
      </w:pPr>
    </w:p>
    <w:p w:rsidR="005E1E90" w:rsidRPr="00BD5647" w:rsidRDefault="005E1E90" w:rsidP="005E1E90">
      <w:pPr>
        <w:tabs>
          <w:tab w:val="left" w:pos="720"/>
          <w:tab w:val="center" w:pos="4801"/>
        </w:tabs>
        <w:spacing w:line="240" w:lineRule="atLeast"/>
        <w:jc w:val="center"/>
        <w:rPr>
          <w:rFonts w:cs="Times New Roman"/>
          <w:b/>
          <w:bCs/>
          <w:sz w:val="40"/>
          <w:szCs w:val="40"/>
        </w:rPr>
      </w:pPr>
    </w:p>
    <w:p w:rsidR="005E1E90" w:rsidRPr="00BD5647" w:rsidRDefault="005E1E90" w:rsidP="005E1E90">
      <w:pPr>
        <w:tabs>
          <w:tab w:val="left" w:pos="720"/>
          <w:tab w:val="center" w:pos="4801"/>
        </w:tabs>
        <w:spacing w:line="240" w:lineRule="atLeast"/>
        <w:jc w:val="center"/>
        <w:rPr>
          <w:rFonts w:cs="Times New Roman"/>
          <w:b/>
          <w:bCs/>
          <w:sz w:val="40"/>
          <w:szCs w:val="40"/>
        </w:rPr>
      </w:pPr>
      <w:r w:rsidRPr="00BD5647">
        <w:rPr>
          <w:rFonts w:cs="Times New Roman"/>
          <w:b/>
          <w:bCs/>
          <w:sz w:val="40"/>
          <w:szCs w:val="40"/>
        </w:rPr>
        <w:t>Scan Inter Public Company Limited</w:t>
      </w:r>
      <w:r w:rsidRPr="00BD5647">
        <w:rPr>
          <w:rFonts w:cs="Times New Roman"/>
          <w:b/>
          <w:bCs/>
          <w:sz w:val="40"/>
          <w:szCs w:val="40"/>
          <w:rtl/>
          <w:cs/>
        </w:rPr>
        <w:br/>
      </w:r>
      <w:r w:rsidRPr="00BD5647">
        <w:rPr>
          <w:rFonts w:cs="Times New Roman"/>
          <w:b/>
          <w:bCs/>
          <w:sz w:val="40"/>
          <w:szCs w:val="40"/>
        </w:rPr>
        <w:t xml:space="preserve"> and its Subsidiaries</w:t>
      </w:r>
    </w:p>
    <w:p w:rsidR="005E1E90" w:rsidRPr="00BD5647" w:rsidRDefault="005E1E90" w:rsidP="005E1E90">
      <w:pPr>
        <w:spacing w:line="240" w:lineRule="atLeast"/>
        <w:jc w:val="center"/>
        <w:rPr>
          <w:rFonts w:cs="Times New Roman"/>
          <w:b/>
          <w:bCs/>
          <w:sz w:val="40"/>
          <w:szCs w:val="40"/>
          <w:lang w:val="en-US"/>
        </w:rPr>
      </w:pPr>
    </w:p>
    <w:p w:rsidR="005E1E90" w:rsidRPr="00BD5647" w:rsidRDefault="005E1E90" w:rsidP="005E1E90">
      <w:pPr>
        <w:pStyle w:val="CoverTitle"/>
        <w:spacing w:line="240" w:lineRule="atLeast"/>
        <w:jc w:val="center"/>
        <w:rPr>
          <w:rFonts w:cs="Times New Roman"/>
          <w:spacing w:val="-3"/>
          <w:szCs w:val="36"/>
        </w:rPr>
      </w:pPr>
      <w:r w:rsidRPr="00BD5647">
        <w:rPr>
          <w:rFonts w:cs="Times New Roman"/>
          <w:spacing w:val="-3"/>
          <w:szCs w:val="36"/>
        </w:rPr>
        <w:t>Interim financial statements</w:t>
      </w:r>
    </w:p>
    <w:p w:rsidR="005E1E90" w:rsidRPr="00BD5647" w:rsidRDefault="005E1E90" w:rsidP="005E1E90">
      <w:pPr>
        <w:pStyle w:val="CoverTitle"/>
        <w:spacing w:line="240" w:lineRule="atLeast"/>
        <w:jc w:val="center"/>
        <w:rPr>
          <w:rFonts w:cs="Times New Roman"/>
          <w:spacing w:val="-3"/>
          <w:szCs w:val="36"/>
        </w:rPr>
      </w:pPr>
      <w:r w:rsidRPr="00BD5647">
        <w:rPr>
          <w:rFonts w:cs="Times New Roman"/>
          <w:spacing w:val="-3"/>
          <w:szCs w:val="36"/>
        </w:rPr>
        <w:t xml:space="preserve">for </w:t>
      </w:r>
      <w:r>
        <w:rPr>
          <w:rFonts w:cs="Times New Roman"/>
          <w:szCs w:val="36"/>
        </w:rPr>
        <w:t>the three-month and nine-month periods</w:t>
      </w:r>
      <w:r w:rsidRPr="00BD5647">
        <w:rPr>
          <w:rFonts w:cs="Times New Roman"/>
          <w:szCs w:val="36"/>
        </w:rPr>
        <w:t xml:space="preserve"> ended</w:t>
      </w:r>
      <w:r w:rsidRPr="00BD5647">
        <w:rPr>
          <w:rFonts w:cs="Times New Roman"/>
          <w:spacing w:val="-3"/>
          <w:szCs w:val="36"/>
        </w:rPr>
        <w:t xml:space="preserve"> </w:t>
      </w:r>
    </w:p>
    <w:p w:rsidR="005E1E90" w:rsidRPr="00BD5647" w:rsidRDefault="005E1E90" w:rsidP="005E1E90">
      <w:pPr>
        <w:pStyle w:val="CoverTitle"/>
        <w:spacing w:line="240" w:lineRule="atLeast"/>
        <w:jc w:val="center"/>
        <w:rPr>
          <w:rFonts w:cs="Times New Roman"/>
          <w:spacing w:val="-3"/>
          <w:szCs w:val="36"/>
        </w:rPr>
      </w:pPr>
      <w:r w:rsidRPr="00BD5647">
        <w:rPr>
          <w:rFonts w:cs="Times New Roman"/>
          <w:spacing w:val="-3"/>
          <w:szCs w:val="36"/>
        </w:rPr>
        <w:t>3</w:t>
      </w:r>
      <w:r>
        <w:rPr>
          <w:rFonts w:cs="Times New Roman"/>
          <w:spacing w:val="-3"/>
          <w:szCs w:val="45"/>
          <w:lang w:val="en-US" w:bidi="th-TH"/>
        </w:rPr>
        <w:t xml:space="preserve">0 September </w:t>
      </w:r>
      <w:r w:rsidRPr="00BD5647">
        <w:rPr>
          <w:rFonts w:cs="Times New Roman"/>
          <w:spacing w:val="-3"/>
          <w:szCs w:val="36"/>
        </w:rPr>
        <w:t>2018</w:t>
      </w:r>
    </w:p>
    <w:p w:rsidR="005E1E90" w:rsidRPr="00BD5647" w:rsidRDefault="005E1E90" w:rsidP="005E1E90">
      <w:pPr>
        <w:spacing w:line="240" w:lineRule="atLeast"/>
        <w:jc w:val="center"/>
        <w:rPr>
          <w:rFonts w:cs="Times New Roman"/>
          <w:sz w:val="36"/>
          <w:szCs w:val="36"/>
        </w:rPr>
      </w:pPr>
      <w:r w:rsidRPr="00BD5647">
        <w:rPr>
          <w:rFonts w:cs="Times New Roman"/>
          <w:sz w:val="36"/>
          <w:szCs w:val="36"/>
        </w:rPr>
        <w:t>and</w:t>
      </w:r>
    </w:p>
    <w:p w:rsidR="005E1E90" w:rsidRDefault="005E1E90" w:rsidP="005E1E90">
      <w:pPr>
        <w:spacing w:line="240" w:lineRule="atLeast"/>
        <w:jc w:val="center"/>
        <w:rPr>
          <w:rFonts w:cs="Times New Roman"/>
          <w:sz w:val="36"/>
          <w:szCs w:val="36"/>
        </w:rPr>
      </w:pPr>
      <w:r w:rsidRPr="00BD5647">
        <w:rPr>
          <w:rFonts w:cs="Times New Roman"/>
          <w:sz w:val="36"/>
          <w:szCs w:val="36"/>
        </w:rPr>
        <w:t xml:space="preserve">Independent auditor’s report on </w:t>
      </w:r>
    </w:p>
    <w:p w:rsidR="005E1E90" w:rsidRPr="00BD5647" w:rsidRDefault="005E1E90" w:rsidP="005E1E90">
      <w:pPr>
        <w:spacing w:line="240" w:lineRule="atLeast"/>
        <w:jc w:val="center"/>
        <w:rPr>
          <w:rFonts w:cs="Times New Roman"/>
          <w:sz w:val="36"/>
          <w:szCs w:val="36"/>
        </w:rPr>
      </w:pPr>
      <w:r w:rsidRPr="00BD5647">
        <w:rPr>
          <w:rFonts w:cs="Times New Roman"/>
          <w:sz w:val="36"/>
          <w:szCs w:val="36"/>
        </w:rPr>
        <w:t>review of interim financial information</w:t>
      </w:r>
    </w:p>
    <w:p w:rsidR="005E1E90" w:rsidRPr="00BD5647" w:rsidRDefault="005E1E90" w:rsidP="005E1E90">
      <w:pPr>
        <w:spacing w:line="240" w:lineRule="atLeast"/>
        <w:jc w:val="center"/>
        <w:rPr>
          <w:rFonts w:cs="Times New Roman"/>
          <w:spacing w:val="-3"/>
          <w:sz w:val="36"/>
          <w:szCs w:val="36"/>
        </w:rPr>
      </w:pPr>
    </w:p>
    <w:p w:rsidR="005E1E90" w:rsidRPr="00BD5647" w:rsidRDefault="005E1E90" w:rsidP="005E1E90">
      <w:pPr>
        <w:pStyle w:val="acctmainheading"/>
        <w:tabs>
          <w:tab w:val="left" w:pos="7810"/>
        </w:tabs>
        <w:spacing w:after="0" w:line="240" w:lineRule="atLeast"/>
        <w:ind w:firstLine="7810"/>
        <w:outlineLvl w:val="0"/>
        <w:rPr>
          <w:rFonts w:cs="Times New Roman"/>
        </w:rPr>
        <w:sectPr w:rsidR="005E1E90" w:rsidRPr="00BD5647" w:rsidSect="00CB5450">
          <w:headerReference w:type="even" r:id="rId6"/>
          <w:headerReference w:type="default" r:id="rId7"/>
          <w:footerReference w:type="even" r:id="rId8"/>
          <w:footerReference w:type="default" r:id="rId9"/>
          <w:headerReference w:type="first" r:id="rId10"/>
          <w:footerReference w:type="first" r:id="rId11"/>
          <w:pgSz w:w="11907" w:h="16840" w:code="9"/>
          <w:pgMar w:top="691" w:right="1152" w:bottom="576" w:left="1152" w:header="720" w:footer="720" w:gutter="0"/>
          <w:pgNumType w:start="0"/>
          <w:cols w:space="720"/>
          <w:titlePg/>
        </w:sectPr>
      </w:pPr>
    </w:p>
    <w:p w:rsidR="005E1E90" w:rsidRPr="00BD5647" w:rsidRDefault="005E1E90" w:rsidP="005E1E90">
      <w:pPr>
        <w:pStyle w:val="acctmainheading"/>
        <w:tabs>
          <w:tab w:val="left" w:pos="7810"/>
        </w:tabs>
        <w:spacing w:after="0" w:line="240" w:lineRule="exact"/>
        <w:outlineLvl w:val="0"/>
        <w:rPr>
          <w:rFonts w:cs="Times New Roman"/>
          <w:szCs w:val="28"/>
        </w:rPr>
      </w:pPr>
    </w:p>
    <w:p w:rsidR="005E1E90" w:rsidRPr="00BD5647" w:rsidRDefault="005E1E90" w:rsidP="005E1E90">
      <w:pPr>
        <w:pStyle w:val="acctmainheading"/>
        <w:tabs>
          <w:tab w:val="left" w:pos="7810"/>
        </w:tabs>
        <w:spacing w:after="0" w:line="240" w:lineRule="exact"/>
        <w:outlineLvl w:val="0"/>
        <w:rPr>
          <w:rFonts w:cs="Times New Roman"/>
          <w:szCs w:val="28"/>
        </w:rPr>
      </w:pPr>
    </w:p>
    <w:p w:rsidR="005E1E90" w:rsidRPr="00BD5647" w:rsidRDefault="005E1E90" w:rsidP="005E1E90">
      <w:pPr>
        <w:pStyle w:val="acctmainheading"/>
        <w:tabs>
          <w:tab w:val="left" w:pos="7810"/>
        </w:tabs>
        <w:spacing w:after="0" w:line="240" w:lineRule="exact"/>
        <w:outlineLvl w:val="0"/>
        <w:rPr>
          <w:rFonts w:cs="Times New Roman"/>
          <w:szCs w:val="28"/>
        </w:rPr>
      </w:pPr>
    </w:p>
    <w:p w:rsidR="005E1E90" w:rsidRPr="00BD5647" w:rsidRDefault="005E1E90" w:rsidP="005E1E90">
      <w:pPr>
        <w:pStyle w:val="acctmainheading"/>
        <w:tabs>
          <w:tab w:val="left" w:pos="7810"/>
        </w:tabs>
        <w:spacing w:after="0" w:line="240" w:lineRule="exact"/>
        <w:outlineLvl w:val="0"/>
        <w:rPr>
          <w:rFonts w:cs="Times New Roman"/>
          <w:szCs w:val="28"/>
        </w:rPr>
      </w:pPr>
    </w:p>
    <w:p w:rsidR="005E1E90" w:rsidRPr="00BD5647" w:rsidRDefault="005E1E90" w:rsidP="005E1E90">
      <w:pPr>
        <w:pStyle w:val="acctmainheading"/>
        <w:tabs>
          <w:tab w:val="left" w:pos="7810"/>
        </w:tabs>
        <w:spacing w:after="0" w:line="240" w:lineRule="exact"/>
        <w:outlineLvl w:val="0"/>
        <w:rPr>
          <w:rFonts w:cs="Times New Roman"/>
          <w:szCs w:val="28"/>
        </w:rPr>
      </w:pPr>
    </w:p>
    <w:p w:rsidR="005E1E90" w:rsidRDefault="005E1E90" w:rsidP="005E1E90">
      <w:pPr>
        <w:pStyle w:val="acctmainheading"/>
        <w:tabs>
          <w:tab w:val="left" w:pos="7810"/>
        </w:tabs>
        <w:spacing w:after="0" w:line="240" w:lineRule="exact"/>
        <w:outlineLvl w:val="0"/>
        <w:rPr>
          <w:rFonts w:cs="Times New Roman"/>
          <w:szCs w:val="28"/>
        </w:rPr>
      </w:pPr>
    </w:p>
    <w:p w:rsidR="005E1E90" w:rsidRDefault="005E1E90" w:rsidP="005E1E90">
      <w:pPr>
        <w:pStyle w:val="acctmainheading"/>
        <w:tabs>
          <w:tab w:val="left" w:pos="7810"/>
        </w:tabs>
        <w:spacing w:after="0" w:line="240" w:lineRule="exact"/>
        <w:outlineLvl w:val="0"/>
        <w:rPr>
          <w:rFonts w:cs="Times New Roman"/>
          <w:szCs w:val="28"/>
        </w:rPr>
      </w:pPr>
    </w:p>
    <w:p w:rsidR="005E1E90" w:rsidRDefault="005E1E90" w:rsidP="005E1E90">
      <w:pPr>
        <w:pStyle w:val="acctmainheading"/>
        <w:tabs>
          <w:tab w:val="left" w:pos="7810"/>
        </w:tabs>
        <w:spacing w:after="0" w:line="240" w:lineRule="exact"/>
        <w:outlineLvl w:val="0"/>
        <w:rPr>
          <w:rFonts w:cs="Times New Roman"/>
          <w:szCs w:val="28"/>
        </w:rPr>
      </w:pPr>
    </w:p>
    <w:p w:rsidR="005E1E90" w:rsidRDefault="005E1E90" w:rsidP="005E1E90">
      <w:pPr>
        <w:pStyle w:val="acctmainheading"/>
        <w:tabs>
          <w:tab w:val="left" w:pos="7810"/>
        </w:tabs>
        <w:spacing w:after="0" w:line="240" w:lineRule="exact"/>
        <w:outlineLvl w:val="0"/>
        <w:rPr>
          <w:rFonts w:cs="Times New Roman"/>
          <w:szCs w:val="28"/>
        </w:rPr>
      </w:pPr>
    </w:p>
    <w:p w:rsidR="005E1E90" w:rsidRDefault="005E1E90" w:rsidP="005E1E90">
      <w:pPr>
        <w:pStyle w:val="acctmainheading"/>
        <w:tabs>
          <w:tab w:val="left" w:pos="7810"/>
        </w:tabs>
        <w:spacing w:after="0" w:line="240" w:lineRule="exact"/>
        <w:outlineLvl w:val="0"/>
        <w:rPr>
          <w:rFonts w:cs="Times New Roman"/>
          <w:szCs w:val="28"/>
        </w:rPr>
      </w:pPr>
    </w:p>
    <w:p w:rsidR="005E1E90" w:rsidRDefault="005E1E90" w:rsidP="005E1E90">
      <w:pPr>
        <w:pStyle w:val="acctmainheading"/>
        <w:tabs>
          <w:tab w:val="left" w:pos="7810"/>
        </w:tabs>
        <w:spacing w:after="0" w:line="240" w:lineRule="exact"/>
        <w:outlineLvl w:val="0"/>
        <w:rPr>
          <w:rFonts w:cs="Times New Roman"/>
          <w:szCs w:val="28"/>
        </w:rPr>
      </w:pPr>
    </w:p>
    <w:p w:rsidR="005E1E90" w:rsidRPr="00BD5647" w:rsidRDefault="005E1E90" w:rsidP="005E1E90">
      <w:pPr>
        <w:pStyle w:val="acctmainheading"/>
        <w:tabs>
          <w:tab w:val="left" w:pos="7810"/>
        </w:tabs>
        <w:spacing w:after="0" w:line="240" w:lineRule="exact"/>
        <w:outlineLvl w:val="0"/>
        <w:rPr>
          <w:rFonts w:cs="Times New Roman"/>
          <w:szCs w:val="28"/>
        </w:rPr>
      </w:pPr>
    </w:p>
    <w:p w:rsidR="005E1E90" w:rsidRPr="00BD5647" w:rsidRDefault="005E1E90" w:rsidP="005E1E90">
      <w:pPr>
        <w:pStyle w:val="acctmainheading"/>
        <w:tabs>
          <w:tab w:val="left" w:pos="7810"/>
        </w:tabs>
        <w:spacing w:after="0" w:line="240" w:lineRule="exact"/>
        <w:outlineLvl w:val="0"/>
        <w:rPr>
          <w:rFonts w:cs="Times New Roman"/>
          <w:szCs w:val="28"/>
        </w:rPr>
      </w:pPr>
    </w:p>
    <w:p w:rsidR="005E1E90" w:rsidRPr="00BD5647" w:rsidRDefault="005E1E90" w:rsidP="005E1E90">
      <w:pPr>
        <w:pStyle w:val="acctmainheading"/>
        <w:tabs>
          <w:tab w:val="left" w:pos="7810"/>
        </w:tabs>
        <w:spacing w:after="0" w:line="240" w:lineRule="exact"/>
        <w:outlineLvl w:val="0"/>
        <w:rPr>
          <w:rFonts w:cs="Times New Roman"/>
          <w:szCs w:val="28"/>
        </w:rPr>
      </w:pPr>
    </w:p>
    <w:p w:rsidR="005E1E90" w:rsidRPr="00BD5647" w:rsidRDefault="005E1E90" w:rsidP="005E1E90">
      <w:pPr>
        <w:pStyle w:val="acctmainheading"/>
        <w:tabs>
          <w:tab w:val="left" w:pos="7810"/>
        </w:tabs>
        <w:spacing w:after="0" w:line="240" w:lineRule="exact"/>
        <w:outlineLvl w:val="0"/>
        <w:rPr>
          <w:rFonts w:cs="Times New Roman"/>
          <w:szCs w:val="28"/>
          <w:lang w:val="en-US" w:bidi="th-TH"/>
        </w:rPr>
      </w:pPr>
      <w:r w:rsidRPr="00BD5647">
        <w:rPr>
          <w:rFonts w:cs="Times New Roman"/>
          <w:bCs/>
          <w:szCs w:val="28"/>
        </w:rPr>
        <w:t>Independent Auditor’s Report on Review of Interim Financial</w:t>
      </w:r>
      <w:r w:rsidRPr="00BD5647">
        <w:rPr>
          <w:rFonts w:cs="Times New Roman"/>
          <w:bCs/>
          <w:szCs w:val="28"/>
          <w:cs/>
          <w:lang w:bidi="th-TH"/>
        </w:rPr>
        <w:t xml:space="preserve"> </w:t>
      </w:r>
      <w:r w:rsidRPr="00BD5647">
        <w:rPr>
          <w:rFonts w:cs="Times New Roman"/>
          <w:bCs/>
          <w:szCs w:val="28"/>
          <w:lang w:val="en-US" w:bidi="th-TH"/>
        </w:rPr>
        <w:t>Information</w:t>
      </w:r>
    </w:p>
    <w:p w:rsidR="005E1E90" w:rsidRPr="00BD5647" w:rsidRDefault="005E1E90" w:rsidP="005E1E90">
      <w:pPr>
        <w:pStyle w:val="acctmainheading"/>
        <w:tabs>
          <w:tab w:val="left" w:pos="7810"/>
        </w:tabs>
        <w:spacing w:after="0" w:line="240" w:lineRule="exact"/>
        <w:jc w:val="thaiDistribute"/>
        <w:outlineLvl w:val="0"/>
        <w:rPr>
          <w:rFonts w:cs="Times New Roman"/>
          <w:sz w:val="20"/>
        </w:rPr>
      </w:pPr>
    </w:p>
    <w:p w:rsidR="005E1E90" w:rsidRPr="00BD5647" w:rsidRDefault="005E1E90" w:rsidP="005E1E90">
      <w:pPr>
        <w:pStyle w:val="acctmainheading"/>
        <w:tabs>
          <w:tab w:val="left" w:pos="7810"/>
        </w:tabs>
        <w:spacing w:after="0" w:line="240" w:lineRule="exact"/>
        <w:jc w:val="thaiDistribute"/>
        <w:outlineLvl w:val="0"/>
        <w:rPr>
          <w:rFonts w:cs="Times New Roman"/>
          <w:sz w:val="20"/>
        </w:rPr>
      </w:pPr>
    </w:p>
    <w:p w:rsidR="005E1E90" w:rsidRPr="00BD5647" w:rsidRDefault="005E1E90" w:rsidP="005E1E90">
      <w:pPr>
        <w:pStyle w:val="acctmainheading"/>
        <w:tabs>
          <w:tab w:val="left" w:pos="7810"/>
        </w:tabs>
        <w:spacing w:after="0" w:line="240" w:lineRule="exact"/>
        <w:jc w:val="thaiDistribute"/>
        <w:outlineLvl w:val="0"/>
        <w:rPr>
          <w:rFonts w:cs="Times New Roman"/>
          <w:sz w:val="24"/>
          <w:szCs w:val="24"/>
        </w:rPr>
      </w:pPr>
      <w:r w:rsidRPr="00BD5647">
        <w:rPr>
          <w:rFonts w:cs="Times New Roman"/>
          <w:sz w:val="24"/>
          <w:szCs w:val="24"/>
        </w:rPr>
        <w:t>To the Board of Directors of Scan Inter Public Company Limited</w:t>
      </w:r>
    </w:p>
    <w:p w:rsidR="005E1E90" w:rsidRDefault="005E1E90" w:rsidP="005E1E90">
      <w:pPr>
        <w:pStyle w:val="acctmainheading"/>
        <w:tabs>
          <w:tab w:val="left" w:pos="7810"/>
        </w:tabs>
        <w:spacing w:after="0" w:line="240" w:lineRule="exact"/>
        <w:jc w:val="thaiDistribute"/>
        <w:outlineLvl w:val="0"/>
        <w:rPr>
          <w:rFonts w:cs="Times New Roman"/>
          <w:sz w:val="20"/>
        </w:rPr>
      </w:pPr>
    </w:p>
    <w:p w:rsidR="005E1E90" w:rsidRPr="00BD5647" w:rsidRDefault="005E1E90" w:rsidP="005E1E90">
      <w:pPr>
        <w:pStyle w:val="acctmainheading"/>
        <w:tabs>
          <w:tab w:val="left" w:pos="7810"/>
        </w:tabs>
        <w:spacing w:after="0" w:line="240" w:lineRule="exact"/>
        <w:jc w:val="thaiDistribute"/>
        <w:outlineLvl w:val="0"/>
        <w:rPr>
          <w:rFonts w:cs="Times New Roman"/>
          <w:sz w:val="20"/>
        </w:rPr>
      </w:pPr>
    </w:p>
    <w:p w:rsidR="005E1E90" w:rsidRPr="005E5B24" w:rsidRDefault="005E1E90" w:rsidP="005E1E90">
      <w:pPr>
        <w:jc w:val="both"/>
        <w:rPr>
          <w:rFonts w:cs="Times New Roman"/>
          <w:szCs w:val="22"/>
        </w:rPr>
      </w:pPr>
      <w:r w:rsidRPr="005E5B24">
        <w:rPr>
          <w:rFonts w:cs="Times New Roman"/>
          <w:szCs w:val="22"/>
        </w:rPr>
        <w:t>I have reviewed the accompanying consolidated and separate statements</w:t>
      </w:r>
      <w:r>
        <w:rPr>
          <w:rFonts w:cs="Times New Roman"/>
          <w:szCs w:val="22"/>
        </w:rPr>
        <w:t xml:space="preserve"> of financial position of Scan I</w:t>
      </w:r>
      <w:r w:rsidRPr="005E5B24">
        <w:rPr>
          <w:rFonts w:cs="Times New Roman"/>
          <w:szCs w:val="22"/>
        </w:rPr>
        <w:t xml:space="preserve">nter Public Company Limited and its subsidiaries, and of Scan </w:t>
      </w:r>
      <w:r>
        <w:rPr>
          <w:rFonts w:cs="Times New Roman"/>
          <w:szCs w:val="22"/>
        </w:rPr>
        <w:t>I</w:t>
      </w:r>
      <w:r w:rsidRPr="005E5B24">
        <w:rPr>
          <w:rFonts w:cs="Times New Roman"/>
          <w:szCs w:val="22"/>
        </w:rPr>
        <w:t>nter Public Company</w:t>
      </w:r>
      <w:r>
        <w:rPr>
          <w:rFonts w:cs="Times New Roman"/>
          <w:szCs w:val="22"/>
        </w:rPr>
        <w:t xml:space="preserve"> Limited, respectively, as at 30 September 2018</w:t>
      </w:r>
      <w:r w:rsidRPr="005E5B24">
        <w:rPr>
          <w:rFonts w:cs="Times New Roman"/>
          <w:szCs w:val="22"/>
        </w:rPr>
        <w:t>; the consolidated and separate statements of income and comprehensive income</w:t>
      </w:r>
      <w:r>
        <w:rPr>
          <w:rFonts w:cs="Times New Roman"/>
          <w:szCs w:val="22"/>
        </w:rPr>
        <w:t xml:space="preserve"> </w:t>
      </w:r>
      <w:r w:rsidRPr="005E5B24">
        <w:rPr>
          <w:rFonts w:cs="Times New Roman"/>
          <w:szCs w:val="22"/>
        </w:rPr>
        <w:t xml:space="preserve">for the </w:t>
      </w:r>
      <w:r>
        <w:rPr>
          <w:rFonts w:cs="Times New Roman"/>
          <w:szCs w:val="22"/>
        </w:rPr>
        <w:t>three-month and nine</w:t>
      </w:r>
      <w:r w:rsidRPr="005E5B24">
        <w:rPr>
          <w:rFonts w:cs="Times New Roman"/>
          <w:szCs w:val="22"/>
        </w:rPr>
        <w:t>-month period</w:t>
      </w:r>
      <w:r>
        <w:rPr>
          <w:rFonts w:cs="Times New Roman"/>
          <w:szCs w:val="22"/>
        </w:rPr>
        <w:t>s</w:t>
      </w:r>
      <w:r w:rsidRPr="005E5B24">
        <w:rPr>
          <w:rFonts w:cs="Times New Roman"/>
          <w:szCs w:val="22"/>
        </w:rPr>
        <w:t xml:space="preserve"> ended </w:t>
      </w:r>
      <w:r>
        <w:rPr>
          <w:rFonts w:cs="Times New Roman"/>
          <w:szCs w:val="22"/>
        </w:rPr>
        <w:t xml:space="preserve">30 September </w:t>
      </w:r>
      <w:r w:rsidRPr="005E5B24">
        <w:rPr>
          <w:rFonts w:cs="Times New Roman"/>
          <w:szCs w:val="22"/>
        </w:rPr>
        <w:t>2018, changes in equity and cash flows</w:t>
      </w:r>
      <w:r>
        <w:rPr>
          <w:rFonts w:cs="Times New Roman"/>
          <w:szCs w:val="22"/>
        </w:rPr>
        <w:t xml:space="preserve"> </w:t>
      </w:r>
      <w:r w:rsidRPr="005E5B24">
        <w:rPr>
          <w:rFonts w:cs="Times New Roman"/>
          <w:szCs w:val="22"/>
        </w:rPr>
        <w:t xml:space="preserve">for </w:t>
      </w:r>
      <w:r>
        <w:rPr>
          <w:rFonts w:cs="Times New Roman"/>
          <w:szCs w:val="22"/>
        </w:rPr>
        <w:t>the nine</w:t>
      </w:r>
      <w:r w:rsidRPr="005E5B24">
        <w:rPr>
          <w:rFonts w:cs="Times New Roman"/>
          <w:szCs w:val="22"/>
        </w:rPr>
        <w:t xml:space="preserve">-month period ended </w:t>
      </w:r>
      <w:r>
        <w:rPr>
          <w:rFonts w:cs="Times New Roman"/>
          <w:szCs w:val="22"/>
        </w:rPr>
        <w:t xml:space="preserve">30 September </w:t>
      </w:r>
      <w:r w:rsidRPr="005E5B24">
        <w:rPr>
          <w:rFonts w:cs="Times New Roman"/>
          <w:szCs w:val="22"/>
        </w:rPr>
        <w:t>2018;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5E1E90" w:rsidRPr="00BD5647" w:rsidRDefault="005E1E90" w:rsidP="005E1E90">
      <w:pPr>
        <w:spacing w:line="240" w:lineRule="atLeast"/>
        <w:jc w:val="both"/>
        <w:rPr>
          <w:rFonts w:cs="Times New Roman"/>
          <w:sz w:val="20"/>
        </w:rPr>
      </w:pPr>
    </w:p>
    <w:p w:rsidR="005E1E90" w:rsidRPr="00BD5647" w:rsidRDefault="005E1E90" w:rsidP="005E1E90">
      <w:pPr>
        <w:jc w:val="thaiDistribute"/>
        <w:rPr>
          <w:rFonts w:cs="Times New Roman"/>
          <w:i/>
          <w:szCs w:val="22"/>
        </w:rPr>
      </w:pPr>
      <w:r w:rsidRPr="00BD5647">
        <w:rPr>
          <w:rFonts w:cs="Times New Roman"/>
          <w:i/>
          <w:szCs w:val="22"/>
        </w:rPr>
        <w:t>Scope of Review</w:t>
      </w:r>
    </w:p>
    <w:p w:rsidR="005E1E90" w:rsidRPr="00BD5647" w:rsidRDefault="005E1E90" w:rsidP="005E1E90">
      <w:pPr>
        <w:jc w:val="thaiDistribute"/>
        <w:rPr>
          <w:rFonts w:cs="Times New Roman"/>
          <w:sz w:val="20"/>
        </w:rPr>
      </w:pPr>
    </w:p>
    <w:p w:rsidR="005E1E90" w:rsidRDefault="005E1E90" w:rsidP="005E1E90">
      <w:pPr>
        <w:jc w:val="both"/>
        <w:rPr>
          <w:rFonts w:cs="Times New Roman"/>
          <w:szCs w:val="22"/>
        </w:rPr>
      </w:pPr>
      <w:r w:rsidRPr="001A5A77">
        <w:rPr>
          <w:rFonts w:cs="Times New Roman"/>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w:t>
      </w:r>
      <w:r>
        <w:rPr>
          <w:rFonts w:cs="Times New Roman"/>
          <w:szCs w:val="22"/>
        </w:rPr>
        <w:t xml:space="preserve">l and other review procedures. </w:t>
      </w:r>
      <w:r w:rsidRPr="001A5A77">
        <w:rPr>
          <w:rFonts w:cs="Times New Roman"/>
          <w:szCs w:val="22"/>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5E1E90" w:rsidRPr="00BD5647" w:rsidRDefault="005E1E90" w:rsidP="005E1E90">
      <w:pPr>
        <w:rPr>
          <w:rFonts w:cs="Times New Roman"/>
          <w:i/>
          <w:iCs/>
          <w:sz w:val="20"/>
        </w:rPr>
      </w:pPr>
    </w:p>
    <w:p w:rsidR="005E1E90" w:rsidRPr="00BD5647" w:rsidRDefault="005E1E90" w:rsidP="005E1E90">
      <w:pPr>
        <w:jc w:val="thaiDistribute"/>
        <w:rPr>
          <w:rFonts w:cs="Times New Roman"/>
          <w:szCs w:val="22"/>
        </w:rPr>
      </w:pPr>
      <w:r w:rsidRPr="00BD5647">
        <w:rPr>
          <w:rFonts w:cs="Times New Roman"/>
          <w:i/>
          <w:szCs w:val="22"/>
        </w:rPr>
        <w:t>Conclusion</w:t>
      </w:r>
    </w:p>
    <w:p w:rsidR="005E1E90" w:rsidRPr="00BD5647" w:rsidRDefault="005E1E90" w:rsidP="005E1E90">
      <w:pPr>
        <w:jc w:val="both"/>
        <w:rPr>
          <w:rFonts w:cs="Times New Roman"/>
          <w:sz w:val="20"/>
        </w:rPr>
      </w:pPr>
    </w:p>
    <w:p w:rsidR="005E1E90" w:rsidRPr="005E5B24" w:rsidRDefault="005E1E90" w:rsidP="005E1E90">
      <w:pPr>
        <w:jc w:val="both"/>
        <w:rPr>
          <w:rFonts w:cs="Times New Roman"/>
          <w:szCs w:val="22"/>
        </w:rPr>
      </w:pPr>
      <w:r w:rsidRPr="005E5B24">
        <w:rPr>
          <w:rFonts w:cs="Times New Roman"/>
          <w:szCs w:val="22"/>
        </w:rPr>
        <w:t>Based on my review, nothing has come to my attention that causes me to believe that the accompanying interim financial information</w:t>
      </w:r>
      <w:r w:rsidRPr="005E5B24">
        <w:rPr>
          <w:rFonts w:cs="Times New Roman" w:hint="cs"/>
          <w:szCs w:val="22"/>
          <w:cs/>
          <w:lang w:bidi="th-TH"/>
        </w:rPr>
        <w:t xml:space="preserve"> </w:t>
      </w:r>
      <w:r w:rsidRPr="005E5B24">
        <w:rPr>
          <w:rFonts w:cs="Times New Roman"/>
          <w:szCs w:val="22"/>
        </w:rPr>
        <w:t>is not prepared, in all material respects, in accordance with Thai Accounting Standard 34, “Interim Financial Reporting”.</w:t>
      </w:r>
    </w:p>
    <w:p w:rsidR="005E1E90" w:rsidRDefault="005E1E90" w:rsidP="005E1E90">
      <w:pPr>
        <w:spacing w:line="240" w:lineRule="auto"/>
        <w:rPr>
          <w:rFonts w:cs="Times New Roman"/>
          <w:sz w:val="20"/>
        </w:rPr>
      </w:pPr>
      <w:r>
        <w:rPr>
          <w:rFonts w:cs="Times New Roman"/>
          <w:sz w:val="20"/>
        </w:rPr>
        <w:br w:type="page"/>
      </w:r>
    </w:p>
    <w:p w:rsidR="005E1E90" w:rsidRDefault="005E1E90" w:rsidP="005E1E90">
      <w:pPr>
        <w:tabs>
          <w:tab w:val="left" w:pos="3090"/>
        </w:tabs>
        <w:autoSpaceDE w:val="0"/>
        <w:autoSpaceDN w:val="0"/>
        <w:adjustRightInd w:val="0"/>
        <w:jc w:val="both"/>
        <w:rPr>
          <w:rFonts w:cs="Times New Roman"/>
          <w:i/>
          <w:iCs/>
        </w:rPr>
      </w:pPr>
    </w:p>
    <w:p w:rsidR="005E1E90" w:rsidRDefault="005E1E90" w:rsidP="005E1E90">
      <w:pPr>
        <w:tabs>
          <w:tab w:val="left" w:pos="3090"/>
        </w:tabs>
        <w:autoSpaceDE w:val="0"/>
        <w:autoSpaceDN w:val="0"/>
        <w:adjustRightInd w:val="0"/>
        <w:jc w:val="both"/>
        <w:rPr>
          <w:rFonts w:cs="Times New Roman"/>
          <w:i/>
          <w:iCs/>
        </w:rPr>
      </w:pPr>
    </w:p>
    <w:p w:rsidR="005E1E90" w:rsidRDefault="005E1E90" w:rsidP="005E1E90">
      <w:pPr>
        <w:tabs>
          <w:tab w:val="left" w:pos="3090"/>
        </w:tabs>
        <w:autoSpaceDE w:val="0"/>
        <w:autoSpaceDN w:val="0"/>
        <w:adjustRightInd w:val="0"/>
        <w:jc w:val="both"/>
        <w:rPr>
          <w:rFonts w:cs="Times New Roman"/>
          <w:i/>
          <w:iCs/>
        </w:rPr>
      </w:pPr>
    </w:p>
    <w:p w:rsidR="005E1E90" w:rsidRPr="00BD5647" w:rsidRDefault="005E1E90" w:rsidP="005E1E90">
      <w:pPr>
        <w:tabs>
          <w:tab w:val="left" w:pos="3090"/>
        </w:tabs>
        <w:autoSpaceDE w:val="0"/>
        <w:autoSpaceDN w:val="0"/>
        <w:adjustRightInd w:val="0"/>
        <w:jc w:val="both"/>
        <w:rPr>
          <w:rFonts w:cs="Times New Roman"/>
          <w:i/>
          <w:szCs w:val="22"/>
        </w:rPr>
      </w:pPr>
      <w:r w:rsidRPr="00BD5647">
        <w:rPr>
          <w:rFonts w:cs="Times New Roman"/>
          <w:i/>
          <w:iCs/>
        </w:rPr>
        <w:t>Other Matter</w:t>
      </w:r>
    </w:p>
    <w:p w:rsidR="005E1E90" w:rsidRPr="00BD5647" w:rsidRDefault="005E1E90" w:rsidP="005E1E90">
      <w:pPr>
        <w:autoSpaceDE w:val="0"/>
        <w:autoSpaceDN w:val="0"/>
        <w:adjustRightInd w:val="0"/>
        <w:jc w:val="both"/>
        <w:rPr>
          <w:rFonts w:cs="Times New Roman"/>
          <w:noProof/>
          <w:sz w:val="18"/>
          <w:szCs w:val="18"/>
        </w:rPr>
      </w:pPr>
    </w:p>
    <w:p w:rsidR="005E1E90" w:rsidRPr="00861FF0" w:rsidRDefault="005E1E90" w:rsidP="005E1E90">
      <w:pPr>
        <w:jc w:val="both"/>
        <w:rPr>
          <w:rFonts w:cs="Times New Roman"/>
          <w:szCs w:val="22"/>
          <w:lang w:val="en-US"/>
        </w:rPr>
      </w:pPr>
      <w:r w:rsidRPr="00BD5647">
        <w:rPr>
          <w:rFonts w:cs="Times New Roman"/>
          <w:szCs w:val="22"/>
        </w:rPr>
        <w:t>The consolidated and separate statements of financial position of Scan Inter Public Compan</w:t>
      </w:r>
      <w:r>
        <w:rPr>
          <w:rFonts w:cs="Times New Roman"/>
          <w:szCs w:val="22"/>
        </w:rPr>
        <w:t>y Limited and its subsidiaries, and of Scan Inter Public Company Limited,</w:t>
      </w:r>
      <w:r w:rsidRPr="00453358">
        <w:rPr>
          <w:rFonts w:cs="Times New Roman"/>
          <w:szCs w:val="22"/>
        </w:rPr>
        <w:t xml:space="preserve"> </w:t>
      </w:r>
      <w:r>
        <w:rPr>
          <w:rFonts w:cs="Times New Roman"/>
          <w:szCs w:val="22"/>
        </w:rPr>
        <w:t>as at 31 December 2017</w:t>
      </w:r>
      <w:r w:rsidRPr="00BD5647">
        <w:rPr>
          <w:rFonts w:cs="Times New Roman"/>
          <w:szCs w:val="22"/>
        </w:rPr>
        <w:t xml:space="preserve">, which are included as comparative </w:t>
      </w:r>
      <w:r w:rsidRPr="00C7639C">
        <w:rPr>
          <w:rFonts w:cs="Times New Roman"/>
          <w:szCs w:val="22"/>
        </w:rPr>
        <w:t>information, were audited by another auditor who expressed an unqualified opinion thereon in his report dated</w:t>
      </w:r>
      <w:r w:rsidRPr="00C7639C">
        <w:rPr>
          <w:rFonts w:cs="Times New Roman"/>
          <w:szCs w:val="22"/>
          <w:cs/>
          <w:lang w:bidi="th-TH"/>
        </w:rPr>
        <w:t xml:space="preserve"> </w:t>
      </w:r>
      <w:r w:rsidRPr="00C7639C">
        <w:rPr>
          <w:rFonts w:cs="Times New Roman"/>
          <w:szCs w:val="22"/>
        </w:rPr>
        <w:t xml:space="preserve">22 February 2018. Furthermore, the consolidated and separate statements of income and comprehensive income for the three-month and the nine-month periods ended 30 September 2017, changes in equity and cash flows for the nine-month period ended 30 September 2017 of Scan Inter Public Company Limited and its subsidiaries, and of Scan Inter Public Company Limited, which are included as comparative information, were reviewed by another auditor who expressed an unmodified conclusion thereon in his report dated </w:t>
      </w:r>
      <w:r>
        <w:rPr>
          <w:rFonts w:cs="Times New Roman"/>
          <w:szCs w:val="22"/>
        </w:rPr>
        <w:t>9 November 2017</w:t>
      </w:r>
      <w:r w:rsidRPr="00C7639C">
        <w:rPr>
          <w:rFonts w:cs="Times New Roman"/>
          <w:szCs w:val="22"/>
        </w:rPr>
        <w:t>.</w:t>
      </w:r>
    </w:p>
    <w:p w:rsidR="005E1E90" w:rsidRPr="007A6820" w:rsidRDefault="005E1E90" w:rsidP="005E1E90">
      <w:pPr>
        <w:rPr>
          <w:rFonts w:cs="Times New Roman"/>
          <w:szCs w:val="22"/>
        </w:rPr>
      </w:pPr>
    </w:p>
    <w:p w:rsidR="005E1E90" w:rsidRPr="007A6820" w:rsidRDefault="005E1E90" w:rsidP="005E1E90">
      <w:pPr>
        <w:rPr>
          <w:rFonts w:cs="Times New Roman"/>
          <w:szCs w:val="22"/>
        </w:rPr>
      </w:pPr>
    </w:p>
    <w:p w:rsidR="005E1E90" w:rsidRPr="007A6820" w:rsidRDefault="005E1E90" w:rsidP="005E1E90">
      <w:pPr>
        <w:rPr>
          <w:rFonts w:cs="Times New Roman"/>
          <w:szCs w:val="22"/>
        </w:rPr>
      </w:pPr>
    </w:p>
    <w:p w:rsidR="005E1E90" w:rsidRPr="007A6820" w:rsidRDefault="005E1E90" w:rsidP="005E1E90">
      <w:pPr>
        <w:rPr>
          <w:rFonts w:cs="Times New Roman"/>
          <w:szCs w:val="22"/>
        </w:rPr>
      </w:pPr>
    </w:p>
    <w:p w:rsidR="005E1E90" w:rsidRPr="007A6820" w:rsidRDefault="005E1E90" w:rsidP="005E1E90">
      <w:pPr>
        <w:rPr>
          <w:rFonts w:cs="Times New Roman"/>
          <w:szCs w:val="22"/>
        </w:rPr>
      </w:pPr>
    </w:p>
    <w:p w:rsidR="005E1E90" w:rsidRPr="00BD5647" w:rsidRDefault="005E1E90" w:rsidP="005E1E90">
      <w:pPr>
        <w:tabs>
          <w:tab w:val="left" w:pos="540"/>
          <w:tab w:val="left" w:pos="5760"/>
          <w:tab w:val="left" w:pos="9540"/>
        </w:tabs>
        <w:spacing w:line="240" w:lineRule="atLeast"/>
        <w:ind w:right="99"/>
        <w:jc w:val="both"/>
        <w:rPr>
          <w:rFonts w:cs="Times New Roman"/>
          <w:szCs w:val="22"/>
          <w:lang w:val="en-US"/>
        </w:rPr>
      </w:pPr>
      <w:r w:rsidRPr="00BD5647">
        <w:rPr>
          <w:rFonts w:cs="Times New Roman"/>
          <w:szCs w:val="22"/>
          <w:lang w:val="en-US"/>
        </w:rPr>
        <w:t>(Dussanee Yimsuwan)</w:t>
      </w:r>
    </w:p>
    <w:p w:rsidR="005E1E90" w:rsidRPr="00BD5647" w:rsidRDefault="005E1E90" w:rsidP="005E1E90">
      <w:pPr>
        <w:tabs>
          <w:tab w:val="left" w:pos="540"/>
          <w:tab w:val="left" w:pos="5760"/>
          <w:tab w:val="left" w:pos="9540"/>
        </w:tabs>
        <w:spacing w:line="240" w:lineRule="atLeast"/>
        <w:ind w:right="99"/>
        <w:jc w:val="both"/>
        <w:rPr>
          <w:rFonts w:cs="Times New Roman"/>
          <w:szCs w:val="22"/>
          <w:lang w:val="en-US"/>
        </w:rPr>
      </w:pPr>
      <w:r w:rsidRPr="00BD5647">
        <w:rPr>
          <w:rFonts w:cs="Times New Roman"/>
          <w:szCs w:val="22"/>
          <w:lang w:val="en-US"/>
        </w:rPr>
        <w:t>Certified Public Accountant</w:t>
      </w:r>
    </w:p>
    <w:p w:rsidR="005E1E90" w:rsidRPr="00BD5647" w:rsidRDefault="005E1E90" w:rsidP="005E1E90">
      <w:pPr>
        <w:tabs>
          <w:tab w:val="left" w:pos="540"/>
          <w:tab w:val="left" w:pos="5760"/>
          <w:tab w:val="left" w:pos="9540"/>
        </w:tabs>
        <w:spacing w:line="240" w:lineRule="atLeast"/>
        <w:ind w:right="99"/>
        <w:jc w:val="both"/>
        <w:rPr>
          <w:rFonts w:cs="Times New Roman"/>
          <w:szCs w:val="22"/>
          <w:lang w:val="en-US"/>
        </w:rPr>
      </w:pPr>
      <w:r w:rsidRPr="00BD5647">
        <w:rPr>
          <w:rFonts w:cs="Times New Roman"/>
          <w:szCs w:val="22"/>
          <w:lang w:val="en-US"/>
        </w:rPr>
        <w:t>Registration No. 10235</w:t>
      </w:r>
    </w:p>
    <w:p w:rsidR="005E1E90" w:rsidRPr="007A6820" w:rsidRDefault="005E1E90" w:rsidP="005E1E90">
      <w:pPr>
        <w:tabs>
          <w:tab w:val="left" w:pos="540"/>
          <w:tab w:val="left" w:pos="5760"/>
          <w:tab w:val="left" w:pos="9540"/>
        </w:tabs>
        <w:spacing w:line="240" w:lineRule="atLeast"/>
        <w:ind w:right="99"/>
        <w:jc w:val="both"/>
        <w:rPr>
          <w:rFonts w:cs="Times New Roman"/>
          <w:szCs w:val="22"/>
          <w:lang w:val="en-US"/>
        </w:rPr>
      </w:pPr>
    </w:p>
    <w:p w:rsidR="005E1E90" w:rsidRPr="00BD5647" w:rsidRDefault="005E1E90" w:rsidP="005E1E90">
      <w:pPr>
        <w:tabs>
          <w:tab w:val="left" w:pos="540"/>
          <w:tab w:val="left" w:pos="9540"/>
        </w:tabs>
        <w:spacing w:line="240" w:lineRule="atLeast"/>
        <w:ind w:right="99"/>
        <w:rPr>
          <w:rFonts w:cs="Times New Roman"/>
          <w:szCs w:val="22"/>
          <w:lang w:val="en-US"/>
        </w:rPr>
      </w:pPr>
      <w:r w:rsidRPr="00BD5647">
        <w:rPr>
          <w:rFonts w:cs="Times New Roman"/>
          <w:szCs w:val="22"/>
          <w:lang w:val="en-US"/>
        </w:rPr>
        <w:t>KPMG Phoomchai Audit Ltd.</w:t>
      </w:r>
    </w:p>
    <w:p w:rsidR="005E1E90" w:rsidRDefault="005E1E90" w:rsidP="005E1E90">
      <w:pPr>
        <w:tabs>
          <w:tab w:val="left" w:pos="540"/>
          <w:tab w:val="left" w:pos="9540"/>
        </w:tabs>
        <w:spacing w:line="240" w:lineRule="atLeast"/>
        <w:ind w:right="99"/>
        <w:rPr>
          <w:rFonts w:cs="Times New Roman"/>
          <w:szCs w:val="22"/>
          <w:lang w:val="en-US"/>
        </w:rPr>
      </w:pPr>
      <w:r w:rsidRPr="00BD5647">
        <w:rPr>
          <w:rFonts w:cs="Times New Roman"/>
          <w:szCs w:val="22"/>
          <w:lang w:val="en-US"/>
        </w:rPr>
        <w:t>Bangkok</w:t>
      </w:r>
    </w:p>
    <w:p w:rsidR="00706410" w:rsidRPr="005E1E90" w:rsidRDefault="005E1E90" w:rsidP="005E1E90">
      <w:pPr>
        <w:tabs>
          <w:tab w:val="left" w:pos="540"/>
          <w:tab w:val="left" w:pos="9540"/>
        </w:tabs>
        <w:spacing w:line="240" w:lineRule="atLeast"/>
        <w:ind w:right="99"/>
        <w:rPr>
          <w:b/>
          <w:bCs/>
          <w:lang w:val="en-US"/>
        </w:rPr>
      </w:pPr>
      <w:r>
        <w:rPr>
          <w:szCs w:val="28"/>
          <w:lang w:val="en-US" w:bidi="th-TH"/>
        </w:rPr>
        <w:t>13 November 2018</w:t>
      </w:r>
      <w:bookmarkStart w:id="0" w:name="_GoBack"/>
      <w:bookmarkEnd w:id="0"/>
    </w:p>
    <w:sectPr w:rsidR="00706410" w:rsidRPr="005E1E90">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7C14" w:rsidRDefault="008D7C14" w:rsidP="005E1E90">
      <w:pPr>
        <w:spacing w:line="240" w:lineRule="auto"/>
      </w:pPr>
      <w:r>
        <w:separator/>
      </w:r>
    </w:p>
  </w:endnote>
  <w:endnote w:type="continuationSeparator" w:id="0">
    <w:p w:rsidR="008D7C14" w:rsidRDefault="008D7C14" w:rsidP="005E1E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9CB" w:rsidRDefault="008D7C14" w:rsidP="003B3B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rsidR="00CD29CB" w:rsidRDefault="008D7C1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9CB" w:rsidRDefault="008D7C14" w:rsidP="00846833">
    <w:pPr>
      <w:pStyle w:val="Footer"/>
      <w:framePr w:wrap="around" w:vAnchor="text" w:hAnchor="margin" w:xAlign="right" w:y="1"/>
      <w:rPr>
        <w:rStyle w:val="PageNumber"/>
      </w:rPr>
    </w:pPr>
    <w:r>
      <w:rPr>
        <w:rStyle w:val="PageNumber"/>
      </w:rPr>
      <w:t>2</w:t>
    </w:r>
  </w:p>
  <w:p w:rsidR="00CD29CB" w:rsidRDefault="008D7C14">
    <w:pPr>
      <w:pStyle w:val="Footer"/>
      <w:tabs>
        <w:tab w:val="clear" w:pos="9639"/>
        <w:tab w:val="left" w:pos="9360"/>
      </w:tabs>
      <w:ind w:right="360"/>
      <w:rPr>
        <w:sz w:val="22"/>
        <w:szCs w:val="22"/>
      </w:rPr>
    </w:pPr>
    <w:r>
      <w:rPr>
        <w:sz w:val="22"/>
        <w:szCs w:val="22"/>
      </w:rPr>
      <w:fldChar w:fldCharType="begin"/>
    </w:r>
    <w:r>
      <w:rPr>
        <w:sz w:val="22"/>
        <w:szCs w:val="22"/>
      </w:rPr>
      <w:instrText xml:space="preserve"> FILENAME </w:instrText>
    </w:r>
    <w:r>
      <w:rPr>
        <w:sz w:val="22"/>
        <w:szCs w:val="22"/>
      </w:rPr>
      <w:fldChar w:fldCharType="separate"/>
    </w:r>
    <w:r>
      <w:rPr>
        <w:noProof/>
        <w:sz w:val="22"/>
        <w:szCs w:val="22"/>
      </w:rPr>
      <w:t>SCN Q3-2018 EN</w:t>
    </w:r>
    <w:r>
      <w:rPr>
        <w:sz w:val="22"/>
        <w:szCs w:val="22"/>
      </w:rPr>
      <w:fldChar w:fldCharType="end"/>
    </w:r>
    <w:r>
      <w:rPr>
        <w:sz w:val="22"/>
        <w:szCs w:val="22"/>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9CB" w:rsidRPr="00563077" w:rsidRDefault="008D7C14" w:rsidP="00846833">
    <w:pPr>
      <w:pStyle w:val="Footer"/>
      <w:tabs>
        <w:tab w:val="clear" w:pos="9639"/>
        <w:tab w:val="right" w:pos="9000"/>
      </w:tabs>
      <w:rPr>
        <w:i/>
        <w:iCs/>
        <w:szCs w:val="18"/>
      </w:rPr>
    </w:pPr>
    <w:r>
      <w:rPr>
        <w:i/>
        <w:iCs/>
        <w:szCs w:val="18"/>
      </w:rPr>
      <w:tab/>
    </w:r>
    <w:r>
      <w:rPr>
        <w:rStyle w:val="PageNumber"/>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9CB" w:rsidRPr="0013118E" w:rsidRDefault="008D7C14" w:rsidP="000C5362">
    <w:pPr>
      <w:pStyle w:val="Footer"/>
      <w:tabs>
        <w:tab w:val="clear" w:pos="9639"/>
      </w:tabs>
      <w:ind w:right="360"/>
      <w:jc w:val="center"/>
      <w:rPr>
        <w:rFonts w:cs="Times New Roman"/>
        <w:sz w:val="22"/>
        <w:szCs w:val="22"/>
        <w:lang w:val="en-US"/>
      </w:rPr>
    </w:pPr>
    <w:r>
      <w:rPr>
        <w:rFonts w:cs="Times New Roman"/>
        <w:sz w:val="22"/>
        <w:szCs w:val="22"/>
        <w:lang w:val="en-US"/>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7C14" w:rsidRDefault="008D7C14" w:rsidP="005E1E90">
      <w:pPr>
        <w:spacing w:line="240" w:lineRule="auto"/>
      </w:pPr>
      <w:r>
        <w:separator/>
      </w:r>
    </w:p>
  </w:footnote>
  <w:footnote w:type="continuationSeparator" w:id="0">
    <w:p w:rsidR="008D7C14" w:rsidRDefault="008D7C14" w:rsidP="005E1E9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9CB" w:rsidRDefault="008D7C14">
    <w:pPr>
      <w:pStyle w:val="Header"/>
    </w:pPr>
    <w:r>
      <w:rPr>
        <w:noProof/>
        <w:lang w:val="en-US" w:bidi="th-TH"/>
      </w:rPr>
      <mc:AlternateContent>
        <mc:Choice Requires="wps">
          <w:drawing>
            <wp:anchor distT="0" distB="0" distL="114300" distR="114300" simplePos="0" relativeHeight="251659264" behindDoc="1" locked="0" layoutInCell="1" allowOverlap="1" wp14:anchorId="19B58F83" wp14:editId="654F46DD">
              <wp:simplePos x="0" y="0"/>
              <wp:positionH relativeFrom="page">
                <wp:align>center</wp:align>
              </wp:positionH>
              <wp:positionV relativeFrom="page">
                <wp:align>center</wp:align>
              </wp:positionV>
              <wp:extent cx="4543425" cy="1724025"/>
              <wp:effectExtent l="0" t="1371600" r="0" b="137160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CD29CB" w:rsidRDefault="008D7C14"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B58F83" id="_x0000_t202" coordsize="21600,21600" o:spt="202" path="m,l,21600r21600,l21600,xe">
              <v:stroke joinstyle="miter"/>
              <v:path gradientshapeok="t" o:connecttype="rect"/>
            </v:shapetype>
            <v:shape id="WordArt 3 KISDraft" o:spid="_x0000_s1026" type="#_x0000_t202" style="position:absolute;left:0;text-align:left;margin-left:0;margin-top:0;width:357.75pt;height:135.75pt;rotation:-45;z-index:-25165721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gwbZQIAALo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" filled="f" stroked="f">
              <o:lock v:ext="edit" shapetype="t"/>
              <v:textbox style="mso-fit-shape-to-text:t">
                <w:txbxContent>
                  <w:p w:rsidR="00CD29CB" w:rsidRDefault="008D7C14"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9CB" w:rsidRDefault="008D7C14">
    <w:pPr>
      <w:pStyle w:val="Header"/>
      <w:jc w:val="left"/>
      <w:rPr>
        <w:i w:val="0"/>
        <w:iCs/>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9CB" w:rsidRDefault="008D7C14">
    <w:pPr>
      <w:pStyle w:val="Header"/>
      <w:jc w:val="left"/>
      <w:rPr>
        <w:i w:val="0"/>
        <w:iCs/>
        <w:sz w:val="22"/>
        <w:szCs w:val="22"/>
      </w:rPr>
    </w:pPr>
  </w:p>
  <w:p w:rsidR="00CD29CB" w:rsidRDefault="008D7C14">
    <w:pPr>
      <w:pStyle w:val="Header"/>
      <w:jc w:val="left"/>
      <w:rPr>
        <w:i w:val="0"/>
        <w:iCs/>
        <w:sz w:val="22"/>
        <w:szCs w:val="22"/>
      </w:rPr>
    </w:pPr>
  </w:p>
  <w:p w:rsidR="00CD29CB" w:rsidRDefault="008D7C14">
    <w:pPr>
      <w:pStyle w:val="Header"/>
      <w:jc w:val="left"/>
      <w:rPr>
        <w:i w:val="0"/>
        <w:i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E90"/>
    <w:rsid w:val="005E1E90"/>
    <w:rsid w:val="00706410"/>
    <w:rsid w:val="008D7C1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8A5CD3-870A-4FB0-8CAD-D8019E37E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1E90"/>
    <w:pPr>
      <w:spacing w:after="0" w:line="260" w:lineRule="atLeast"/>
    </w:pPr>
    <w:rPr>
      <w:rFonts w:ascii="Times New Roman" w:eastAsia="Times New Roman" w:hAnsi="Times New Roman" w:cs="Angsana New"/>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E1E90"/>
    <w:pPr>
      <w:tabs>
        <w:tab w:val="right" w:pos="9639"/>
      </w:tabs>
    </w:pPr>
    <w:rPr>
      <w:sz w:val="18"/>
      <w:lang w:eastAsia="x-none"/>
    </w:rPr>
  </w:style>
  <w:style w:type="character" w:customStyle="1" w:styleId="FooterChar">
    <w:name w:val="Footer Char"/>
    <w:basedOn w:val="DefaultParagraphFont"/>
    <w:link w:val="Footer"/>
    <w:uiPriority w:val="99"/>
    <w:rsid w:val="005E1E90"/>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5E1E90"/>
    <w:pPr>
      <w:spacing w:line="220" w:lineRule="exact"/>
      <w:jc w:val="right"/>
    </w:pPr>
    <w:rPr>
      <w:i/>
      <w:sz w:val="18"/>
    </w:rPr>
  </w:style>
  <w:style w:type="character" w:customStyle="1" w:styleId="HeaderChar">
    <w:name w:val="Header Char"/>
    <w:basedOn w:val="DefaultParagraphFont"/>
    <w:link w:val="Header"/>
    <w:rsid w:val="005E1E90"/>
    <w:rPr>
      <w:rFonts w:ascii="Times New Roman" w:eastAsia="Times New Roman" w:hAnsi="Times New Roman" w:cs="Angsana New"/>
      <w:i/>
      <w:sz w:val="18"/>
      <w:szCs w:val="20"/>
      <w:lang w:val="en-GB" w:bidi="ar-SA"/>
    </w:rPr>
  </w:style>
  <w:style w:type="character" w:styleId="PageNumber">
    <w:name w:val="page number"/>
    <w:rsid w:val="005E1E90"/>
    <w:rPr>
      <w:sz w:val="22"/>
    </w:rPr>
  </w:style>
  <w:style w:type="paragraph" w:customStyle="1" w:styleId="acctmainheading">
    <w:name w:val="acct main heading"/>
    <w:aliases w:val="am"/>
    <w:basedOn w:val="Normal"/>
    <w:rsid w:val="005E1E90"/>
    <w:pPr>
      <w:keepNext/>
      <w:spacing w:after="140" w:line="320" w:lineRule="atLeast"/>
    </w:pPr>
    <w:rPr>
      <w:b/>
      <w:sz w:val="28"/>
    </w:rPr>
  </w:style>
  <w:style w:type="paragraph" w:customStyle="1" w:styleId="CoverTitle">
    <w:name w:val="Cover Title"/>
    <w:basedOn w:val="Normal"/>
    <w:rsid w:val="005E1E90"/>
    <w:pPr>
      <w:overflowPunct w:val="0"/>
      <w:autoSpaceDE w:val="0"/>
      <w:autoSpaceDN w:val="0"/>
      <w:adjustRightInd w:val="0"/>
      <w:spacing w:line="440" w:lineRule="exact"/>
      <w:jc w:val="both"/>
      <w:textAlignment w:val="baseline"/>
    </w:pPr>
    <w:rPr>
      <w:sz w:val="36"/>
    </w:rPr>
  </w:style>
  <w:style w:type="paragraph" w:styleId="NormalWeb">
    <w:name w:val="Normal (Web)"/>
    <w:basedOn w:val="Normal"/>
    <w:uiPriority w:val="99"/>
    <w:semiHidden/>
    <w:unhideWhenUsed/>
    <w:rsid w:val="005E1E90"/>
    <w:pPr>
      <w:spacing w:before="100" w:beforeAutospacing="1" w:after="100" w:afterAutospacing="1" w:line="240" w:lineRule="auto"/>
    </w:pPr>
    <w:rPr>
      <w:rFonts w:ascii="Tahoma" w:hAnsi="Tahoma" w:cs="Tahoma"/>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472</Words>
  <Characters>2692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Nitha, Thongkum</dc:creator>
  <cp:keywords/>
  <dc:description/>
  <cp:lastModifiedBy>Nitha, Thongkum</cp:lastModifiedBy>
  <cp:revision>1</cp:revision>
  <dcterms:created xsi:type="dcterms:W3CDTF">2018-11-12T08:57:00Z</dcterms:created>
  <dcterms:modified xsi:type="dcterms:W3CDTF">2018-11-12T08:59:00Z</dcterms:modified>
</cp:coreProperties>
</file>