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340AFD">
        <w:rPr>
          <w:rFonts w:ascii="Times New Roman" w:hAnsi="Times New Roman"/>
        </w:rPr>
        <w:t>June</w:t>
      </w:r>
      <w:r w:rsidR="00CC7C32">
        <w:rPr>
          <w:rFonts w:ascii="Times New Roman" w:hAnsi="Times New Roman"/>
        </w:rPr>
        <w:t xml:space="preserve"> 30</w:t>
      </w:r>
      <w:r w:rsidR="00917101">
        <w:rPr>
          <w:rFonts w:ascii="Times New Roman" w:hAnsi="Times New Roman"/>
        </w:rPr>
        <w:t xml:space="preserve">, </w:t>
      </w:r>
      <w:r w:rsidR="006C323A">
        <w:rPr>
          <w:rFonts w:ascii="Times New Roman" w:hAnsi="Times New Roman"/>
        </w:rPr>
        <w:t>2018</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 which comprise the consolidated statement of financi</w:t>
      </w:r>
      <w:r>
        <w:rPr>
          <w:rFonts w:ascii="Times New Roman" w:hAnsi="Times New Roman" w:cs="Times New Roman"/>
          <w:sz w:val="22"/>
          <w:szCs w:val="22"/>
        </w:rPr>
        <w:t>al position as at June 30, 2018</w:t>
      </w:r>
      <w:r w:rsidRPr="00321CEC">
        <w:rPr>
          <w:rFonts w:ascii="Times New Roman" w:hAnsi="Times New Roman" w:cs="Times New Roman"/>
          <w:sz w:val="22"/>
          <w:szCs w:val="22"/>
        </w:rPr>
        <w:t>,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Pr>
          <w:rFonts w:ascii="Times New Roman" w:hAnsi="Times New Roman" w:cs="Times New Roman"/>
          <w:sz w:val="22"/>
          <w:szCs w:val="22"/>
        </w:rPr>
        <w:t>the consolidated statement of cash flows for the 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Pr>
          <w:rFonts w:ascii="Times New Roman" w:hAnsi="Times New Roman" w:cs="Times New Roman"/>
          <w:sz w:val="22"/>
          <w:szCs w:val="22"/>
        </w:rPr>
        <w:t>al position as at June 30, 2018</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Pr="005B3535">
        <w:rPr>
          <w:rFonts w:ascii="Times New Roman" w:hAnsi="Times New Roman"/>
          <w:sz w:val="22"/>
          <w:szCs w:val="22"/>
        </w:rPr>
        <w:t>for the three-month and six-month period</w:t>
      </w:r>
      <w:r>
        <w:rPr>
          <w:rFonts w:ascii="Times New Roman" w:hAnsi="Times New Roman"/>
          <w:sz w:val="22"/>
          <w:szCs w:val="22"/>
        </w:rPr>
        <w:t>s</w:t>
      </w:r>
      <w:r w:rsidRPr="005B3535">
        <w:rPr>
          <w:rFonts w:ascii="Times New Roman" w:hAnsi="Times New Roman"/>
          <w:sz w:val="22"/>
          <w:szCs w:val="22"/>
        </w:rPr>
        <w:t xml:space="preserve"> then ended</w:t>
      </w:r>
      <w:r>
        <w:rPr>
          <w:rFonts w:ascii="Times New Roman" w:hAnsi="Times New Roman" w:cs="Times New Roman"/>
          <w:sz w:val="22"/>
          <w:szCs w:val="22"/>
        </w:rPr>
        <w:t>, and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statement of cash flows for the six</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A33B00" w:rsidRDefault="00A3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Pr="00AB41EC" w:rsidRDefault="00A33B00" w:rsidP="00A33B00">
      <w:pPr>
        <w:spacing w:line="260" w:lineRule="exact"/>
        <w:jc w:val="both"/>
        <w:rPr>
          <w:rFonts w:ascii="Times New Roman" w:hAnsi="Times New Roman" w:cs="Times New Roman"/>
          <w:b/>
          <w:bCs/>
          <w:snapToGrid w:val="0"/>
          <w:color w:val="000000"/>
          <w:sz w:val="22"/>
          <w:szCs w:val="22"/>
          <w:lang w:eastAsia="th-TH"/>
        </w:rPr>
      </w:pPr>
      <w:r w:rsidRPr="00AB41EC">
        <w:rPr>
          <w:rFonts w:ascii="Times New Roman" w:hAnsi="Times New Roman" w:cs="Times New Roman"/>
          <w:b/>
          <w:bCs/>
          <w:snapToGrid w:val="0"/>
          <w:color w:val="000000"/>
          <w:sz w:val="22"/>
          <w:szCs w:val="22"/>
          <w:lang w:eastAsia="th-TH"/>
        </w:rPr>
        <w:t xml:space="preserve">Emphasis of Matter </w:t>
      </w:r>
    </w:p>
    <w:p w:rsidR="00A33B00" w:rsidRPr="00AB41EC" w:rsidRDefault="00A33B00" w:rsidP="00A3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A33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AB41EC">
        <w:rPr>
          <w:rFonts w:ascii="Times New Roman" w:hAnsi="Times New Roman"/>
          <w:sz w:val="22"/>
          <w:szCs w:val="22"/>
        </w:rPr>
        <w:t xml:space="preserve">I have previously reviewed the </w:t>
      </w:r>
      <w:r w:rsidRPr="00321CEC">
        <w:rPr>
          <w:rFonts w:ascii="Times New Roman" w:hAnsi="Times New Roman" w:cs="Times New Roman"/>
          <w:sz w:val="22"/>
          <w:szCs w:val="22"/>
        </w:rPr>
        <w:t xml:space="preserve">consolidated </w:t>
      </w:r>
      <w:r w:rsidRPr="00A05DAB">
        <w:rPr>
          <w:rFonts w:ascii="Times New Roman" w:hAnsi="Times New Roman" w:cs="Times New Roman"/>
          <w:sz w:val="22"/>
          <w:szCs w:val="22"/>
        </w:rPr>
        <w:t xml:space="preserve">interim </w:t>
      </w:r>
      <w:r w:rsidRPr="00321CEC">
        <w:rPr>
          <w:rFonts w:ascii="Times New Roman" w:hAnsi="Times New Roman" w:cs="Times New Roman"/>
          <w:sz w:val="22"/>
          <w:szCs w:val="22"/>
        </w:rPr>
        <w:t>financi</w:t>
      </w:r>
      <w:r>
        <w:rPr>
          <w:rFonts w:ascii="Times New Roman" w:hAnsi="Times New Roman" w:cs="Times New Roman"/>
          <w:sz w:val="22"/>
          <w:szCs w:val="22"/>
        </w:rPr>
        <w:t xml:space="preserve">al statement </w:t>
      </w:r>
      <w:r w:rsidRPr="00AB41EC">
        <w:rPr>
          <w:rFonts w:ascii="Times New Roman" w:hAnsi="Times New Roman"/>
          <w:sz w:val="22"/>
          <w:szCs w:val="22"/>
        </w:rPr>
        <w:t xml:space="preserve">for the three-month </w:t>
      </w:r>
      <w:r w:rsidR="001025C7">
        <w:rPr>
          <w:rFonts w:ascii="Times New Roman" w:hAnsi="Times New Roman"/>
          <w:sz w:val="22"/>
          <w:szCs w:val="22"/>
        </w:rPr>
        <w:t xml:space="preserve">and six-month </w:t>
      </w:r>
      <w:r w:rsidRPr="00AB41EC">
        <w:rPr>
          <w:rFonts w:ascii="Times New Roman" w:hAnsi="Times New Roman"/>
          <w:sz w:val="22"/>
          <w:szCs w:val="22"/>
        </w:rPr>
        <w:t>period</w:t>
      </w:r>
      <w:r w:rsidR="001025C7">
        <w:rPr>
          <w:rFonts w:ascii="Times New Roman" w:hAnsi="Times New Roman"/>
          <w:sz w:val="22"/>
          <w:szCs w:val="22"/>
        </w:rPr>
        <w:t>s</w:t>
      </w:r>
      <w:r w:rsidRPr="00AB41EC">
        <w:rPr>
          <w:rFonts w:ascii="Times New Roman" w:hAnsi="Times New Roman"/>
          <w:sz w:val="22"/>
          <w:szCs w:val="22"/>
        </w:rPr>
        <w:t xml:space="preserve"> ended </w:t>
      </w:r>
      <w:r w:rsidR="001025C7">
        <w:rPr>
          <w:rFonts w:ascii="Times New Roman" w:hAnsi="Times New Roman"/>
          <w:sz w:val="22"/>
          <w:szCs w:val="22"/>
        </w:rPr>
        <w:t xml:space="preserve">June 30, 2018 </w:t>
      </w:r>
      <w:r w:rsidRPr="00AB41EC">
        <w:rPr>
          <w:rFonts w:ascii="Times New Roman" w:hAnsi="Times New Roman"/>
          <w:sz w:val="22"/>
          <w:szCs w:val="22"/>
        </w:rPr>
        <w:t xml:space="preserve">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its subsidiaries and </w:t>
      </w:r>
      <w:r>
        <w:rPr>
          <w:rFonts w:ascii="Times New Roman" w:hAnsi="Times New Roman" w:cs="Times New Roman"/>
          <w:sz w:val="22"/>
          <w:szCs w:val="22"/>
        </w:rPr>
        <w:t xml:space="preserve">the interim </w:t>
      </w:r>
      <w:r w:rsidRPr="00321CEC">
        <w:rPr>
          <w:rFonts w:ascii="Times New Roman" w:hAnsi="Times New Roman" w:cs="Times New Roman"/>
          <w:sz w:val="22"/>
          <w:szCs w:val="22"/>
        </w:rPr>
        <w:t>financi</w:t>
      </w:r>
      <w:r>
        <w:rPr>
          <w:rFonts w:ascii="Times New Roman" w:hAnsi="Times New Roman" w:cs="Times New Roman"/>
          <w:sz w:val="22"/>
          <w:szCs w:val="22"/>
        </w:rPr>
        <w:t xml:space="preserve">al </w:t>
      </w:r>
      <w:r w:rsidRPr="00321CEC">
        <w:rPr>
          <w:rFonts w:ascii="Times New Roman" w:hAnsi="Times New Roman" w:cs="Times New Roman"/>
          <w:sz w:val="22"/>
          <w:szCs w:val="22"/>
        </w:rPr>
        <w:t xml:space="preserve">statements </w:t>
      </w:r>
      <w:r w:rsidRPr="00AB41EC">
        <w:rPr>
          <w:rFonts w:ascii="Times New Roman" w:hAnsi="Times New Roman"/>
          <w:sz w:val="22"/>
          <w:szCs w:val="22"/>
        </w:rPr>
        <w:t xml:space="preserve">for the three-month </w:t>
      </w:r>
      <w:r w:rsidR="001025C7">
        <w:rPr>
          <w:rFonts w:ascii="Times New Roman" w:hAnsi="Times New Roman"/>
          <w:sz w:val="22"/>
          <w:szCs w:val="22"/>
        </w:rPr>
        <w:t xml:space="preserve">and six-month </w:t>
      </w:r>
      <w:r w:rsidR="001025C7" w:rsidRPr="00AB41EC">
        <w:rPr>
          <w:rFonts w:ascii="Times New Roman" w:hAnsi="Times New Roman"/>
          <w:sz w:val="22"/>
          <w:szCs w:val="22"/>
        </w:rPr>
        <w:t>period</w:t>
      </w:r>
      <w:r w:rsidR="001025C7">
        <w:rPr>
          <w:rFonts w:ascii="Times New Roman" w:hAnsi="Times New Roman"/>
          <w:sz w:val="22"/>
          <w:szCs w:val="22"/>
        </w:rPr>
        <w:t>s</w:t>
      </w:r>
      <w:r w:rsidR="001025C7" w:rsidRPr="00AB41EC">
        <w:rPr>
          <w:rFonts w:ascii="Times New Roman" w:hAnsi="Times New Roman"/>
          <w:sz w:val="22"/>
          <w:szCs w:val="22"/>
        </w:rPr>
        <w:t xml:space="preserve"> ended </w:t>
      </w:r>
      <w:r w:rsidR="001025C7">
        <w:rPr>
          <w:rFonts w:ascii="Times New Roman" w:hAnsi="Times New Roman"/>
          <w:sz w:val="22"/>
          <w:szCs w:val="22"/>
        </w:rPr>
        <w:t xml:space="preserve">June 30, 2018 </w:t>
      </w:r>
      <w:r w:rsidRPr="00AB41EC">
        <w:rPr>
          <w:rFonts w:ascii="Times New Roman" w:hAnsi="Times New Roman"/>
          <w:sz w:val="22"/>
          <w:szCs w:val="22"/>
        </w:rPr>
        <w:t xml:space="preserve">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 and </w:t>
      </w:r>
      <w:r w:rsidR="001025C7">
        <w:rPr>
          <w:rFonts w:ascii="Times New Roman" w:hAnsi="Times New Roman"/>
          <w:sz w:val="22"/>
          <w:szCs w:val="22"/>
        </w:rPr>
        <w:t>issued report dated August 14</w:t>
      </w:r>
      <w:r w:rsidRPr="00AB41EC">
        <w:rPr>
          <w:rFonts w:ascii="Times New Roman" w:hAnsi="Times New Roman"/>
          <w:sz w:val="22"/>
          <w:szCs w:val="22"/>
        </w:rPr>
        <w:t>, 201</w:t>
      </w:r>
      <w:r w:rsidR="001025C7">
        <w:rPr>
          <w:rFonts w:ascii="Times New Roman" w:hAnsi="Times New Roman"/>
          <w:sz w:val="22"/>
          <w:szCs w:val="22"/>
        </w:rPr>
        <w:t>8</w:t>
      </w:r>
      <w:r w:rsidRPr="00AB41EC">
        <w:rPr>
          <w:rFonts w:ascii="Times New Roman" w:hAnsi="Times New Roman"/>
          <w:sz w:val="22"/>
          <w:szCs w:val="22"/>
        </w:rPr>
        <w:t xml:space="preserve"> stated that nothing has come to my attention that causes me to believe that the interim financial information is not prepared, in all material respects, in accordance with Thai Accounting Standard No. 34 “Interim Financial Reporting”. I draw attention to </w:t>
      </w:r>
      <w:r w:rsidR="00CD04B0">
        <w:rPr>
          <w:rFonts w:ascii="Times New Roman" w:hAnsi="Times New Roman"/>
          <w:sz w:val="22"/>
          <w:szCs w:val="22"/>
        </w:rPr>
        <w:t>Note 14</w:t>
      </w:r>
      <w:r w:rsidR="0061480C">
        <w:rPr>
          <w:rFonts w:ascii="Times New Roman" w:hAnsi="Times New Roman"/>
          <w:sz w:val="22"/>
          <w:szCs w:val="22"/>
        </w:rPr>
        <w:t>. T</w:t>
      </w:r>
      <w:r w:rsidRPr="00AB41EC">
        <w:rPr>
          <w:rFonts w:ascii="Times New Roman" w:hAnsi="Times New Roman"/>
          <w:sz w:val="22"/>
          <w:szCs w:val="22"/>
        </w:rPr>
        <w:t xml:space="preserve">he </w:t>
      </w:r>
      <w:r w:rsidR="00CD04B0">
        <w:rPr>
          <w:rFonts w:ascii="Times New Roman" w:hAnsi="Times New Roman"/>
          <w:sz w:val="22"/>
          <w:szCs w:val="22"/>
        </w:rPr>
        <w:t xml:space="preserve">subsidiary received notices of tax assessments for income tax and value added tax for the year 2013 </w:t>
      </w:r>
      <w:r w:rsidR="0061480C">
        <w:rPr>
          <w:rFonts w:ascii="Times New Roman" w:hAnsi="Times New Roman"/>
          <w:sz w:val="22"/>
          <w:szCs w:val="22"/>
        </w:rPr>
        <w:t xml:space="preserve">from the Revenue Department </w:t>
      </w:r>
      <w:r w:rsidR="00CD04B0">
        <w:rPr>
          <w:rFonts w:ascii="Times New Roman" w:hAnsi="Times New Roman"/>
          <w:sz w:val="22"/>
          <w:szCs w:val="22"/>
        </w:rPr>
        <w:t>on August 9, 2018</w:t>
      </w:r>
      <w:r w:rsidR="0061480C">
        <w:rPr>
          <w:rFonts w:ascii="Times New Roman" w:hAnsi="Times New Roman"/>
          <w:sz w:val="22"/>
          <w:szCs w:val="22"/>
        </w:rPr>
        <w:t xml:space="preserve">. </w:t>
      </w:r>
      <w:r w:rsidRPr="00AB41EC">
        <w:rPr>
          <w:rFonts w:ascii="Times New Roman" w:hAnsi="Times New Roman"/>
          <w:sz w:val="22"/>
          <w:szCs w:val="22"/>
        </w:rPr>
        <w:t xml:space="preserve">I </w:t>
      </w:r>
      <w:r w:rsidR="00353289">
        <w:rPr>
          <w:rFonts w:ascii="Times New Roman" w:hAnsi="Times New Roman"/>
          <w:sz w:val="22"/>
          <w:szCs w:val="22"/>
        </w:rPr>
        <w:t>was</w:t>
      </w:r>
      <w:r w:rsidR="00CD04B0">
        <w:rPr>
          <w:rFonts w:ascii="Times New Roman" w:hAnsi="Times New Roman"/>
          <w:sz w:val="22"/>
          <w:szCs w:val="22"/>
        </w:rPr>
        <w:t xml:space="preserve"> informed of the </w:t>
      </w:r>
      <w:r w:rsidR="00FA29D4">
        <w:rPr>
          <w:rFonts w:ascii="Times New Roman" w:hAnsi="Times New Roman"/>
          <w:sz w:val="22"/>
          <w:szCs w:val="22"/>
        </w:rPr>
        <w:t xml:space="preserve">tax assessments </w:t>
      </w:r>
      <w:r w:rsidRPr="00AB41EC">
        <w:rPr>
          <w:rFonts w:ascii="Times New Roman" w:hAnsi="Times New Roman"/>
          <w:sz w:val="22"/>
          <w:szCs w:val="22"/>
        </w:rPr>
        <w:t xml:space="preserve">from the </w:t>
      </w:r>
      <w:r w:rsidR="001025C7">
        <w:rPr>
          <w:rFonts w:ascii="Times New Roman" w:hAnsi="Times New Roman" w:cs="Times New Roman"/>
          <w:sz w:val="22"/>
          <w:szCs w:val="22"/>
        </w:rPr>
        <w:t>Company</w:t>
      </w:r>
      <w:r>
        <w:rPr>
          <w:rFonts w:ascii="Times New Roman" w:hAnsi="Times New Roman" w:cs="Times New Roman"/>
          <w:sz w:val="22"/>
          <w:szCs w:val="22"/>
        </w:rPr>
        <w:t>’</w:t>
      </w:r>
      <w:r>
        <w:rPr>
          <w:rFonts w:ascii="Times New Roman" w:hAnsi="Times New Roman"/>
          <w:sz w:val="22"/>
          <w:szCs w:val="22"/>
        </w:rPr>
        <w:t>s</w:t>
      </w:r>
      <w:r w:rsidRPr="00AB41EC">
        <w:rPr>
          <w:rFonts w:ascii="Times New Roman" w:hAnsi="Times New Roman"/>
          <w:sz w:val="22"/>
          <w:szCs w:val="22"/>
        </w:rPr>
        <w:t xml:space="preserve"> manag</w:t>
      </w:r>
      <w:r w:rsidR="001025C7">
        <w:rPr>
          <w:rFonts w:ascii="Times New Roman" w:hAnsi="Times New Roman"/>
          <w:sz w:val="22"/>
          <w:szCs w:val="22"/>
        </w:rPr>
        <w:t>ement on September 10</w:t>
      </w:r>
      <w:r w:rsidRPr="00AB41EC">
        <w:rPr>
          <w:rFonts w:ascii="Times New Roman" w:hAnsi="Times New Roman"/>
          <w:sz w:val="22"/>
          <w:szCs w:val="22"/>
        </w:rPr>
        <w:t>, 201</w:t>
      </w:r>
      <w:r w:rsidR="001025C7">
        <w:rPr>
          <w:rFonts w:ascii="Times New Roman" w:hAnsi="Times New Roman"/>
          <w:sz w:val="22"/>
          <w:szCs w:val="22"/>
        </w:rPr>
        <w:t>8</w:t>
      </w:r>
      <w:r w:rsidRPr="00AB41EC">
        <w:rPr>
          <w:rFonts w:ascii="Times New Roman" w:hAnsi="Times New Roman"/>
          <w:sz w:val="22"/>
          <w:szCs w:val="22"/>
        </w:rPr>
        <w:t>.</w:t>
      </w: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A33B00" w:rsidRDefault="00A33B00"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7B4C23" w:rsidRPr="00340AFD" w:rsidRDefault="007B4C23" w:rsidP="003F0895">
      <w:pPr>
        <w:rPr>
          <w:rFonts w:ascii="Times New Roman" w:hAnsi="Times New Roman"/>
          <w:sz w:val="16"/>
          <w:szCs w:val="16"/>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1025C7"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Pr>
          <w:rFonts w:ascii="Times New Roman" w:hAnsi="Times New Roman"/>
          <w:sz w:val="22"/>
          <w:szCs w:val="22"/>
        </w:rPr>
        <w:t>November</w:t>
      </w:r>
      <w:r w:rsidR="003D4B79" w:rsidRPr="00ED0F31">
        <w:rPr>
          <w:rFonts w:ascii="Times New Roman" w:hAnsi="Times New Roman"/>
          <w:sz w:val="22"/>
          <w:szCs w:val="22"/>
        </w:rPr>
        <w:t xml:space="preserve"> </w:t>
      </w:r>
      <w:r w:rsidR="00CF0845" w:rsidRPr="00ED0F31">
        <w:rPr>
          <w:rFonts w:ascii="Times New Roman" w:hAnsi="Times New Roman"/>
          <w:sz w:val="22"/>
          <w:szCs w:val="22"/>
        </w:rPr>
        <w:t>1</w:t>
      </w:r>
      <w:r>
        <w:rPr>
          <w:rFonts w:ascii="Times New Roman" w:hAnsi="Times New Roman"/>
          <w:sz w:val="22"/>
          <w:szCs w:val="22"/>
        </w:rPr>
        <w:t>4</w:t>
      </w:r>
      <w:r w:rsidR="006B648F" w:rsidRPr="00ED0F31">
        <w:rPr>
          <w:rFonts w:ascii="Times New Roman" w:hAnsi="Times New Roman"/>
          <w:sz w:val="22"/>
          <w:szCs w:val="22"/>
        </w:rPr>
        <w:t xml:space="preserve">, </w:t>
      </w:r>
      <w:r w:rsidR="00A1444A" w:rsidRPr="00ED0F31">
        <w:rPr>
          <w:rFonts w:ascii="Times New Roman" w:hAnsi="Times New Roman"/>
          <w:sz w:val="22"/>
          <w:szCs w:val="22"/>
        </w:rPr>
        <w:t>201</w:t>
      </w:r>
      <w:r w:rsidR="00D54DE6" w:rsidRPr="00ED0F31">
        <w:rPr>
          <w:rFonts w:ascii="Times New Roman" w:hAnsi="Times New Roman"/>
          <w:sz w:val="22"/>
          <w:szCs w:val="22"/>
        </w:rPr>
        <w:t>8</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7128" w:rsidRDefault="00D97128">
      <w:r>
        <w:separator/>
      </w:r>
    </w:p>
  </w:endnote>
  <w:endnote w:type="continuationSeparator" w:id="0">
    <w:p w:rsidR="00D97128" w:rsidRDefault="00D971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9F607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9F6074"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E47276">
      <w:rPr>
        <w:rStyle w:val="PageNumber"/>
        <w:noProof/>
      </w:rPr>
      <w:t>2</w:t>
    </w:r>
    <w:r>
      <w:rPr>
        <w:rStyle w:val="PageNumber"/>
      </w:rPr>
      <w:fldChar w:fldCharType="end"/>
    </w:r>
  </w:p>
  <w:p w:rsidR="00287900" w:rsidRPr="00456C6D" w:rsidRDefault="009F6074"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E47276">
      <w:rPr>
        <w:rStyle w:val="PageNumber"/>
        <w:rFonts w:ascii="Angsana New" w:hAnsi="Angsana New"/>
        <w:noProof/>
        <w:color w:val="FFFFFF"/>
        <w:sz w:val="30"/>
        <w:szCs w:val="30"/>
      </w:rPr>
      <w:t>CCP_Cer_E_06.30.18_revise cky.DOCX</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7128" w:rsidRDefault="00D97128">
      <w:r>
        <w:separator/>
      </w:r>
    </w:p>
  </w:footnote>
  <w:footnote w:type="continuationSeparator" w:id="0">
    <w:p w:rsidR="00D97128" w:rsidRDefault="00D971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5360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5C7"/>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289"/>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0ACE"/>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3"/>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480C"/>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5C9"/>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4B80"/>
    <w:rsid w:val="00755C9A"/>
    <w:rsid w:val="00756F32"/>
    <w:rsid w:val="00757680"/>
    <w:rsid w:val="007577CE"/>
    <w:rsid w:val="00761ED2"/>
    <w:rsid w:val="0076345A"/>
    <w:rsid w:val="00763CB5"/>
    <w:rsid w:val="00764630"/>
    <w:rsid w:val="00765245"/>
    <w:rsid w:val="0076542F"/>
    <w:rsid w:val="00766F44"/>
    <w:rsid w:val="00772C02"/>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5334"/>
    <w:rsid w:val="007B64F9"/>
    <w:rsid w:val="007B6FFD"/>
    <w:rsid w:val="007C00D2"/>
    <w:rsid w:val="007C1262"/>
    <w:rsid w:val="007C1683"/>
    <w:rsid w:val="007C1B52"/>
    <w:rsid w:val="007C23A4"/>
    <w:rsid w:val="007C306D"/>
    <w:rsid w:val="007C30EE"/>
    <w:rsid w:val="007C32AE"/>
    <w:rsid w:val="007C35BB"/>
    <w:rsid w:val="007C3C7E"/>
    <w:rsid w:val="007C4A82"/>
    <w:rsid w:val="007C4EE6"/>
    <w:rsid w:val="007C69B4"/>
    <w:rsid w:val="007C69D2"/>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074"/>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3B0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C3B"/>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A84"/>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277F8"/>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5FC3"/>
    <w:rsid w:val="00CC67BC"/>
    <w:rsid w:val="00CC7AF1"/>
    <w:rsid w:val="00CC7B06"/>
    <w:rsid w:val="00CC7C32"/>
    <w:rsid w:val="00CD0359"/>
    <w:rsid w:val="00CD04B0"/>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6350"/>
    <w:rsid w:val="00CF70C6"/>
    <w:rsid w:val="00CF7B40"/>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28"/>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4DA4"/>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6E48"/>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276"/>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3CF9"/>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6C65"/>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04A"/>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29D4"/>
    <w:rsid w:val="00FA3AB1"/>
    <w:rsid w:val="00FA3B6C"/>
    <w:rsid w:val="00FA3B76"/>
    <w:rsid w:val="00FA40BB"/>
    <w:rsid w:val="00FA4304"/>
    <w:rsid w:val="00FA4820"/>
    <w:rsid w:val="00FA501C"/>
    <w:rsid w:val="00FA54B4"/>
    <w:rsid w:val="00FA5D01"/>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0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F07C9-2F28-41A4-B0FB-AC0EFBB79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184</TotalTime>
  <Pages>3</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TOSHIBA</cp:lastModifiedBy>
  <cp:revision>89</cp:revision>
  <cp:lastPrinted>2018-11-12T07:55:00Z</cp:lastPrinted>
  <dcterms:created xsi:type="dcterms:W3CDTF">2016-04-20T08:21:00Z</dcterms:created>
  <dcterms:modified xsi:type="dcterms:W3CDTF">2018-11-12T07:55:00Z</dcterms:modified>
</cp:coreProperties>
</file>