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7BB" w:rsidRPr="00FA07BB" w:rsidRDefault="00030D53" w:rsidP="00FA07BB">
      <w:pPr>
        <w:pStyle w:val="NoSpacing"/>
        <w:rPr>
          <w:rFonts w:ascii="Times New Roman" w:eastAsia="Calibri" w:hAnsi="Times New Roman" w:cs="Times New Roman"/>
          <w:b/>
          <w:bCs/>
          <w:sz w:val="32"/>
          <w:szCs w:val="32"/>
        </w:rPr>
      </w:pPr>
      <w:r>
        <w:rPr>
          <w:rFonts w:ascii="Times New Roman" w:eastAsia="Calibri" w:hAnsi="Times New Roman" w:cs="Times New Roman"/>
          <w:b/>
          <w:bCs/>
          <w:sz w:val="32"/>
          <w:szCs w:val="32"/>
        </w:rPr>
        <w:t>TECHNO</w:t>
      </w:r>
      <w:r w:rsidR="00FC5BA5">
        <w:rPr>
          <w:rFonts w:ascii="Times New Roman" w:eastAsia="Calibri" w:hAnsi="Times New Roman" w:cs="Times New Roman"/>
          <w:b/>
          <w:bCs/>
          <w:sz w:val="32"/>
          <w:szCs w:val="32"/>
        </w:rPr>
        <w:t xml:space="preserve"> </w:t>
      </w:r>
      <w:r w:rsidR="00FA07BB" w:rsidRPr="00FA07BB">
        <w:rPr>
          <w:rFonts w:ascii="Times New Roman" w:eastAsia="Calibri" w:hAnsi="Times New Roman" w:cs="Times New Roman"/>
          <w:b/>
          <w:bCs/>
          <w:sz w:val="32"/>
          <w:szCs w:val="32"/>
        </w:rPr>
        <w:t>MEDICAL PUBLIC COMPANY LIMITED</w:t>
      </w:r>
    </w:p>
    <w:p w:rsidR="00DA0E5E" w:rsidRDefault="00DA0E5E" w:rsidP="00DA0E5E">
      <w:pPr>
        <w:pStyle w:val="NoSpacing"/>
        <w:rPr>
          <w:rFonts w:ascii="Times New Roman" w:eastAsia="Calibri" w:hAnsi="Times New Roman" w:cs="Times New Roman"/>
          <w:b/>
          <w:bCs/>
          <w:sz w:val="32"/>
          <w:szCs w:val="32"/>
        </w:rPr>
      </w:pPr>
    </w:p>
    <w:p w:rsidR="00030D53" w:rsidRDefault="00030D53" w:rsidP="00DA0E5E">
      <w:pPr>
        <w:pStyle w:val="NoSpacing"/>
        <w:rPr>
          <w:rFonts w:ascii="Times New Roman" w:eastAsia="Calibri" w:hAnsi="Times New Roman" w:cs="Times New Roman"/>
          <w:b/>
          <w:bCs/>
          <w:sz w:val="32"/>
          <w:szCs w:val="32"/>
        </w:rPr>
      </w:pPr>
    </w:p>
    <w:p w:rsidR="00DA0E5E" w:rsidRPr="00F01B6D" w:rsidRDefault="00DA0E5E" w:rsidP="00DA0E5E">
      <w:pPr>
        <w:pStyle w:val="NoSpacing"/>
        <w:rPr>
          <w:rFonts w:ascii="Times New Roman" w:eastAsia="Calibri" w:hAnsi="Times New Roman" w:cs="Times New Roman"/>
          <w:b/>
          <w:bCs/>
          <w:sz w:val="30"/>
          <w:szCs w:val="30"/>
          <w:cs/>
        </w:rPr>
      </w:pPr>
      <w:r w:rsidRPr="00F01B6D">
        <w:rPr>
          <w:rFonts w:ascii="Times New Roman" w:eastAsia="Calibri" w:hAnsi="Times New Roman" w:cs="Times New Roman"/>
          <w:b/>
          <w:bCs/>
          <w:sz w:val="30"/>
          <w:szCs w:val="30"/>
        </w:rPr>
        <w:t>Financial Statements</w:t>
      </w:r>
    </w:p>
    <w:p w:rsidR="00DA0E5E" w:rsidRPr="00F01B6D" w:rsidRDefault="00DA0E5E" w:rsidP="00DA0E5E">
      <w:pPr>
        <w:pStyle w:val="NoSpacing"/>
        <w:rPr>
          <w:rFonts w:ascii="Times New Roman" w:eastAsia="Calibri" w:hAnsi="Times New Roman" w:cs="Times New Roman"/>
          <w:b/>
          <w:bCs/>
          <w:sz w:val="30"/>
          <w:szCs w:val="30"/>
          <w:cs/>
        </w:rPr>
      </w:pPr>
      <w:r w:rsidRPr="00F01B6D">
        <w:rPr>
          <w:rFonts w:ascii="Times New Roman" w:eastAsia="Calibri" w:hAnsi="Times New Roman" w:cs="Times New Roman"/>
          <w:b/>
          <w:bCs/>
          <w:sz w:val="30"/>
          <w:szCs w:val="30"/>
        </w:rPr>
        <w:t xml:space="preserve">For the Year Ended December 31, </w:t>
      </w:r>
      <w:r w:rsidR="00BB3F88">
        <w:rPr>
          <w:rFonts w:ascii="Times New Roman" w:hAnsi="Times New Roman" w:cs="Times New Roman"/>
          <w:b/>
          <w:bCs/>
          <w:sz w:val="30"/>
          <w:szCs w:val="30"/>
        </w:rPr>
        <w:t>2018</w:t>
      </w:r>
    </w:p>
    <w:p w:rsidR="00DA0E5E" w:rsidRPr="00F01B6D" w:rsidRDefault="00DA0E5E" w:rsidP="00DA0E5E">
      <w:pPr>
        <w:pStyle w:val="NoSpacing"/>
        <w:rPr>
          <w:rFonts w:ascii="Times New Roman" w:eastAsia="Calibri" w:hAnsi="Times New Roman" w:cs="Times New Roman"/>
          <w:b/>
          <w:bCs/>
          <w:sz w:val="30"/>
          <w:szCs w:val="30"/>
        </w:rPr>
      </w:pPr>
      <w:r w:rsidRPr="00F01B6D">
        <w:rPr>
          <w:rFonts w:ascii="Times New Roman" w:eastAsia="Calibri" w:hAnsi="Times New Roman" w:cs="Times New Roman"/>
          <w:b/>
          <w:bCs/>
          <w:sz w:val="30"/>
          <w:szCs w:val="30"/>
        </w:rPr>
        <w:t>and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CE0E00" w:rsidRPr="00DA0E5E" w:rsidRDefault="00CE0E00"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7B1241" w:rsidRDefault="007B1241"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DA0E5E" w:rsidRDefault="00D67204" w:rsidP="00DA0E5E">
      <w:pPr>
        <w:pStyle w:val="NoSpacing"/>
        <w:rPr>
          <w:rFonts w:ascii="Times New Roman" w:hAnsi="Times New Roman" w:cs="Times New Roman"/>
          <w:b/>
          <w:bCs/>
          <w:i/>
          <w:iCs/>
          <w:sz w:val="24"/>
          <w:szCs w:val="32"/>
        </w:rPr>
      </w:pPr>
      <w:r w:rsidRPr="00D67204">
        <w:rPr>
          <w:rFonts w:ascii="Times New Roman" w:eastAsia="Calibri" w:hAnsi="Times New Roman" w:cs="Times New Roman"/>
          <w:b/>
          <w:bCs/>
          <w:i/>
          <w:iCs/>
          <w:noProof/>
          <w:sz w:val="24"/>
          <w:szCs w:val="32"/>
        </w:rPr>
        <w:pict>
          <v:rect id="_x0000_s1026" style="position:absolute;margin-left:442.65pt;margin-top:28.15pt;width:47.6pt;height:32.55pt;z-index:251658240" stroked="f"/>
        </w:pict>
      </w:r>
      <w:r w:rsidR="00DA0E5E" w:rsidRPr="00DA0E5E">
        <w:rPr>
          <w:rFonts w:ascii="Times New Roman" w:eastAsia="Calibri" w:hAnsi="Times New Roman" w:cs="Times New Roman"/>
          <w:b/>
          <w:bCs/>
          <w:i/>
          <w:iCs/>
          <w:sz w:val="24"/>
          <w:szCs w:val="32"/>
        </w:rPr>
        <w:t>Certified Public Accountants</w:t>
      </w:r>
      <w:r w:rsidR="00DA0E5E" w:rsidRPr="00DA0E5E">
        <w:rPr>
          <w:rFonts w:ascii="Times New Roman" w:hAnsi="Times New Roman" w:cs="Times New Roman"/>
          <w:b/>
          <w:bCs/>
          <w:i/>
          <w:iCs/>
          <w:sz w:val="24"/>
          <w:szCs w:val="32"/>
        </w:rPr>
        <w:br w:type="page"/>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1A70C1" w:rsidRDefault="00BA5EBF" w:rsidP="001A70C1">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FA07BB">
        <w:rPr>
          <w:rFonts w:ascii="Times New Roman" w:hAnsi="Times New Roman" w:cs="Times New Roman"/>
          <w:szCs w:val="22"/>
        </w:rPr>
        <w:t>Techno Medical</w:t>
      </w:r>
      <w:r w:rsidR="00FA07BB" w:rsidRPr="007F7CC8">
        <w:rPr>
          <w:rFonts w:ascii="Times New Roman" w:hAnsi="Times New Roman" w:cs="Times New Roman"/>
          <w:szCs w:val="22"/>
        </w:rPr>
        <w:t xml:space="preserve"> </w:t>
      </w:r>
      <w:r w:rsidR="00FA07BB">
        <w:rPr>
          <w:rFonts w:ascii="Times New Roman" w:hAnsi="Times New Roman" w:cs="Times New Roman"/>
          <w:szCs w:val="22"/>
        </w:rPr>
        <w:t xml:space="preserve">Public </w:t>
      </w:r>
      <w:r w:rsidR="00FA07BB" w:rsidRPr="007F7CC8">
        <w:rPr>
          <w:rFonts w:ascii="Times New Roman" w:hAnsi="Times New Roman" w:cs="Times New Roman"/>
          <w:szCs w:val="22"/>
        </w:rPr>
        <w:t>Company Limited</w:t>
      </w:r>
      <w:r w:rsidR="00030D53">
        <w:rPr>
          <w:rFonts w:ascii="Times New Roman" w:hAnsi="Times New Roman" w:cs="Times New Roman"/>
          <w:szCs w:val="22"/>
        </w:rPr>
        <w:t xml:space="preserve"> </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264A5B">
        <w:rPr>
          <w:rFonts w:ascii="Times New Roman" w:hAnsi="Times New Roman" w:cs="Times New Roman"/>
          <w:szCs w:val="22"/>
        </w:rPr>
        <w:t xml:space="preserve">the </w:t>
      </w:r>
      <w:r w:rsidR="006234AE" w:rsidRPr="00BA5EBF">
        <w:rPr>
          <w:rFonts w:ascii="Times New Roman" w:hAnsi="Times New Roman" w:cs="Times New Roman"/>
          <w:szCs w:val="22"/>
        </w:rPr>
        <w:t xml:space="preserve">financial statements of </w:t>
      </w:r>
      <w:r w:rsidR="00FA07BB">
        <w:rPr>
          <w:rFonts w:ascii="Times New Roman" w:hAnsi="Times New Roman" w:cs="Times New Roman"/>
          <w:szCs w:val="22"/>
        </w:rPr>
        <w:t>Techno Medical</w:t>
      </w:r>
      <w:r w:rsidR="00FA07BB" w:rsidRPr="007F7CC8">
        <w:rPr>
          <w:rFonts w:ascii="Times New Roman" w:hAnsi="Times New Roman" w:cs="Times New Roman"/>
          <w:szCs w:val="22"/>
        </w:rPr>
        <w:t xml:space="preserve"> </w:t>
      </w:r>
      <w:r w:rsidR="00FA07BB">
        <w:rPr>
          <w:rFonts w:ascii="Times New Roman" w:hAnsi="Times New Roman" w:cs="Times New Roman"/>
          <w:szCs w:val="22"/>
        </w:rPr>
        <w:t xml:space="preserve">Public </w:t>
      </w:r>
      <w:r w:rsidR="00FA07BB" w:rsidRPr="007F7CC8">
        <w:rPr>
          <w:rFonts w:ascii="Times New Roman" w:hAnsi="Times New Roman" w:cs="Times New Roman"/>
          <w:szCs w:val="22"/>
        </w:rPr>
        <w:t>Company Limited</w:t>
      </w:r>
      <w:r w:rsidR="000E28B0">
        <w:rPr>
          <w:rFonts w:ascii="Times New Roman" w:hAnsi="Times New Roman" w:cs="Times New Roman"/>
          <w:szCs w:val="22"/>
        </w:rPr>
        <w:t xml:space="preserve"> (“the Company”)</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comprise the 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 xml:space="preserve">31, </w:t>
      </w:r>
      <w:r w:rsidR="00BB3F88">
        <w:rPr>
          <w:rFonts w:ascii="Times New Roman" w:hAnsi="Times New Roman" w:cs="Times New Roman"/>
          <w:szCs w:val="22"/>
        </w:rPr>
        <w:t>2018</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statement of comprehensive income, </w:t>
      </w:r>
      <w:r w:rsidR="001E5C2E">
        <w:rPr>
          <w:rFonts w:ascii="Times New Roman" w:hAnsi="Times New Roman" w:cs="Times New Roman"/>
          <w:szCs w:val="22"/>
        </w:rPr>
        <w:t xml:space="preserve">the </w:t>
      </w:r>
      <w:r w:rsidR="006234AE" w:rsidRPr="00BA5EBF">
        <w:rPr>
          <w:rFonts w:ascii="Times New Roman" w:hAnsi="Times New Roman" w:cs="Times New Roman"/>
          <w:szCs w:val="22"/>
        </w:rPr>
        <w:t xml:space="preserve">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w:t>
      </w:r>
      <w:r w:rsidR="00264A5B">
        <w:rPr>
          <w:rFonts w:ascii="Times New Roman" w:hAnsi="Times New Roman" w:cs="Times New Roman"/>
          <w:szCs w:val="22"/>
        </w:rPr>
        <w:t>s</w:t>
      </w:r>
      <w:r w:rsidR="006234AE" w:rsidRPr="00BA5EBF">
        <w:rPr>
          <w:rFonts w:ascii="Times New Roman" w:hAnsi="Times New Roman" w:cs="Times New Roman"/>
          <w:szCs w:val="22"/>
        </w:rPr>
        <w:t>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p>
    <w:p w:rsidR="00D41A78"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sidR="00FA07BB">
        <w:rPr>
          <w:rFonts w:ascii="Times New Roman" w:hAnsi="Times New Roman" w:cs="Times New Roman"/>
          <w:szCs w:val="22"/>
        </w:rPr>
        <w:t>Techno Medical</w:t>
      </w:r>
      <w:r w:rsidR="00FA07BB" w:rsidRPr="007F7CC8">
        <w:rPr>
          <w:rFonts w:ascii="Times New Roman" w:hAnsi="Times New Roman" w:cs="Times New Roman"/>
          <w:szCs w:val="22"/>
        </w:rPr>
        <w:t xml:space="preserve"> </w:t>
      </w:r>
      <w:r w:rsidR="00FA07BB">
        <w:rPr>
          <w:rFonts w:ascii="Times New Roman" w:hAnsi="Times New Roman" w:cs="Times New Roman"/>
          <w:szCs w:val="22"/>
        </w:rPr>
        <w:t xml:space="preserve">Public </w:t>
      </w:r>
      <w:r w:rsidR="00FA07BB" w:rsidRPr="007F7CC8">
        <w:rPr>
          <w:rFonts w:ascii="Times New Roman" w:hAnsi="Times New Roman" w:cs="Times New Roman"/>
          <w:szCs w:val="22"/>
        </w:rPr>
        <w:t>Company Limited</w:t>
      </w:r>
      <w:r w:rsidR="00987D77">
        <w:rPr>
          <w:rFonts w:ascii="Times New Roman" w:hAnsi="Times New Roman" w:cs="Times New Roman"/>
          <w:szCs w:val="22"/>
        </w:rPr>
        <w:t xml:space="preserve"> </w:t>
      </w:r>
      <w:r w:rsidRPr="00BA5EBF">
        <w:rPr>
          <w:rFonts w:ascii="Times New Roman" w:hAnsi="Times New Roman" w:cs="Times New Roman"/>
          <w:szCs w:val="22"/>
        </w:rPr>
        <w:t xml:space="preserve">as at December 31, </w:t>
      </w:r>
      <w:r w:rsidR="00BB3F88">
        <w:rPr>
          <w:rFonts w:ascii="Times New Roman" w:hAnsi="Times New Roman" w:cs="Times New Roman"/>
          <w:szCs w:val="22"/>
        </w:rPr>
        <w:t>2018</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F13EA4">
        <w:rPr>
          <w:rFonts w:ascii="Times New Roman" w:hAnsi="Times New Roman" w:cs="Times New Roman"/>
          <w:szCs w:val="22"/>
        </w:rPr>
        <w:t>I</w:t>
      </w:r>
      <w:r w:rsidRPr="00F13EA4">
        <w:rPr>
          <w:rFonts w:ascii="Times New Roman" w:hAnsi="Times New Roman" w:cs="Times New Roman"/>
          <w:szCs w:val="22"/>
        </w:rPr>
        <w:t xml:space="preserve"> conducted </w:t>
      </w:r>
      <w:r w:rsidR="00F13EA4">
        <w:rPr>
          <w:rFonts w:ascii="Times New Roman" w:hAnsi="Times New Roman" w:cs="Times New Roman"/>
          <w:szCs w:val="22"/>
        </w:rPr>
        <w:t>my</w:t>
      </w:r>
      <w:r w:rsidRPr="00F13EA4">
        <w:rPr>
          <w:rFonts w:ascii="Times New Roman" w:hAnsi="Times New Roman" w:cs="Times New Roman"/>
          <w:szCs w:val="22"/>
        </w:rPr>
        <w:t xml:space="preserve"> audit in accordance with </w:t>
      </w:r>
      <w:r w:rsidR="00F13EA4">
        <w:rPr>
          <w:rFonts w:ascii="Times New Roman" w:hAnsi="Times New Roman" w:cs="Times New Roman"/>
          <w:szCs w:val="22"/>
        </w:rPr>
        <w:t>Thai Standards on Auditing</w:t>
      </w:r>
      <w:r w:rsidRPr="00F13EA4">
        <w:rPr>
          <w:rFonts w:ascii="Times New Roman" w:hAnsi="Times New Roman" w:cs="Times New Roman"/>
          <w:szCs w:val="22"/>
        </w:rPr>
        <w:t xml:space="preserve">. </w:t>
      </w:r>
      <w:r w:rsidR="00F13EA4">
        <w:rPr>
          <w:rFonts w:ascii="Times New Roman" w:hAnsi="Times New Roman" w:cs="Times New Roman"/>
          <w:szCs w:val="22"/>
        </w:rPr>
        <w:t>My</w:t>
      </w:r>
      <w:r w:rsidRPr="00F13EA4">
        <w:rPr>
          <w:rFonts w:ascii="Times New Roman" w:hAnsi="Times New Roman" w:cs="Times New Roman"/>
          <w:szCs w:val="22"/>
        </w:rPr>
        <w:t xml:space="preserve"> responsibilities under those standards are further described in the </w:t>
      </w:r>
      <w:r w:rsidR="006773D4">
        <w:rPr>
          <w:rFonts w:ascii="Times New Roman" w:hAnsi="Times New Roman"/>
          <w:szCs w:val="22"/>
        </w:rPr>
        <w:t>“</w:t>
      </w:r>
      <w:r w:rsidRPr="00F13EA4">
        <w:rPr>
          <w:rFonts w:ascii="Times New Roman" w:hAnsi="Times New Roman" w:cs="Times New Roman"/>
          <w:szCs w:val="22"/>
        </w:rPr>
        <w:t xml:space="preserve">Auditor’s Responsibilities for the Audit of the </w:t>
      </w:r>
      <w:r w:rsidR="006773D4">
        <w:rPr>
          <w:rFonts w:ascii="Times New Roman" w:hAnsi="Times New Roman" w:cs="Times New Roman"/>
          <w:szCs w:val="22"/>
        </w:rPr>
        <w:t>F</w:t>
      </w:r>
      <w:r w:rsidR="00C451FD">
        <w:rPr>
          <w:rFonts w:ascii="Times New Roman" w:hAnsi="Times New Roman" w:cs="Times New Roman"/>
          <w:szCs w:val="22"/>
        </w:rPr>
        <w:t xml:space="preserve">inancial </w:t>
      </w:r>
      <w:r w:rsidR="006773D4">
        <w:rPr>
          <w:rFonts w:ascii="Times New Roman" w:hAnsi="Times New Roman" w:cs="Times New Roman"/>
          <w:szCs w:val="22"/>
        </w:rPr>
        <w:t>S</w:t>
      </w:r>
      <w:r w:rsidR="00C451FD">
        <w:rPr>
          <w:rFonts w:ascii="Times New Roman" w:hAnsi="Times New Roman" w:cs="Times New Roman"/>
          <w:szCs w:val="22"/>
        </w:rPr>
        <w:t>tatements</w:t>
      </w:r>
      <w:r w:rsidR="006773D4">
        <w:rPr>
          <w:rFonts w:ascii="Times New Roman" w:hAnsi="Times New Roman" w:cs="Times New Roman"/>
          <w:szCs w:val="22"/>
        </w:rPr>
        <w:t>”</w:t>
      </w:r>
      <w:r w:rsidRPr="00F13EA4">
        <w:rPr>
          <w:rFonts w:ascii="Times New Roman" w:hAnsi="Times New Roman" w:cs="Times New Roman"/>
          <w:szCs w:val="22"/>
        </w:rPr>
        <w:t xml:space="preserve"> section of </w:t>
      </w:r>
      <w:r w:rsidR="00F13EA4">
        <w:rPr>
          <w:rFonts w:ascii="Times New Roman" w:hAnsi="Times New Roman" w:cs="Times New Roman"/>
          <w:szCs w:val="22"/>
        </w:rPr>
        <w:t>my</w:t>
      </w:r>
      <w:r w:rsidRPr="00F13EA4">
        <w:rPr>
          <w:rFonts w:ascii="Times New Roman" w:hAnsi="Times New Roman" w:cs="Times New Roman"/>
          <w:szCs w:val="22"/>
        </w:rPr>
        <w:t xml:space="preserve"> report. </w:t>
      </w:r>
      <w:r w:rsidR="00F13EA4">
        <w:rPr>
          <w:rFonts w:ascii="Times New Roman" w:hAnsi="Times New Roman" w:cs="Times New Roman"/>
          <w:szCs w:val="22"/>
        </w:rPr>
        <w:t>I</w:t>
      </w:r>
      <w:r w:rsidRPr="00F13EA4">
        <w:rPr>
          <w:rFonts w:ascii="Times New Roman" w:hAnsi="Times New Roman" w:cs="Times New Roman"/>
          <w:szCs w:val="22"/>
        </w:rPr>
        <w:t xml:space="preserve"> </w:t>
      </w:r>
      <w:r w:rsidR="00613B56">
        <w:rPr>
          <w:rFonts w:ascii="Times New Roman" w:hAnsi="Times New Roman" w:cs="Times New Roman"/>
          <w:szCs w:val="22"/>
        </w:rPr>
        <w:t>am</w:t>
      </w:r>
      <w:r w:rsidRPr="00F13EA4">
        <w:rPr>
          <w:rFonts w:ascii="Times New Roman" w:hAnsi="Times New Roman" w:cs="Times New Roman"/>
          <w:szCs w:val="22"/>
        </w:rPr>
        <w:t xml:space="preserve"> independent of the </w:t>
      </w:r>
      <w:r w:rsidR="000E28B0">
        <w:rPr>
          <w:rFonts w:ascii="Times New Roman" w:hAnsi="Times New Roman" w:cs="Times New Roman"/>
          <w:szCs w:val="22"/>
        </w:rPr>
        <w:t>Company</w:t>
      </w:r>
      <w:r w:rsidRPr="00F13EA4">
        <w:rPr>
          <w:rFonts w:ascii="Times New Roman" w:hAnsi="Times New Roman" w:cs="Times New Roman"/>
          <w:szCs w:val="22"/>
        </w:rPr>
        <w:t xml:space="preserve"> in accordance with the </w:t>
      </w:r>
      <w:r w:rsidR="009611B5">
        <w:rPr>
          <w:rFonts w:ascii="Times New Roman" w:hAnsi="Times New Roman" w:cs="Times New Roman"/>
          <w:szCs w:val="22"/>
        </w:rPr>
        <w:t xml:space="preserve">Code of Ethics for </w:t>
      </w:r>
      <w:r w:rsidR="0043152A">
        <w:rPr>
          <w:rFonts w:ascii="Times New Roman" w:hAnsi="Times New Roman" w:cs="Times New Roman"/>
          <w:szCs w:val="22"/>
        </w:rPr>
        <w:t>Professional Accountants</w:t>
      </w:r>
      <w:r w:rsidR="009611B5">
        <w:rPr>
          <w:rFonts w:ascii="Times New Roman" w:hAnsi="Times New Roman" w:cs="Times New Roman"/>
          <w:szCs w:val="22"/>
        </w:rPr>
        <w:t xml:space="preserve"> issued</w:t>
      </w:r>
      <w:r w:rsidR="00613B56">
        <w:rPr>
          <w:rFonts w:ascii="Times New Roman" w:hAnsi="Times New Roman" w:cs="Times New Roman"/>
          <w:szCs w:val="22"/>
        </w:rPr>
        <w:t xml:space="preserve"> by the Federa</w:t>
      </w:r>
      <w:r w:rsidR="009A3496">
        <w:rPr>
          <w:rFonts w:ascii="Times New Roman" w:hAnsi="Times New Roman" w:cs="Times New Roman"/>
          <w:szCs w:val="22"/>
        </w:rPr>
        <w:t>tion of Accounting Professions</w:t>
      </w:r>
      <w:r w:rsidR="00E368FC">
        <w:rPr>
          <w:rFonts w:ascii="Times New Roman" w:hAnsi="Times New Roman" w:cs="Angsana New"/>
        </w:rPr>
        <w:t xml:space="preserve"> </w:t>
      </w:r>
      <w:r w:rsidR="001F1CAE">
        <w:rPr>
          <w:rFonts w:ascii="Times New Roman" w:hAnsi="Times New Roman" w:cs="Times New Roman"/>
          <w:szCs w:val="22"/>
        </w:rPr>
        <w:t>t</w:t>
      </w:r>
      <w:r w:rsidR="001F1CAE" w:rsidRPr="001F1CAE">
        <w:rPr>
          <w:rFonts w:ascii="Times New Roman" w:hAnsi="Times New Roman" w:cs="Times New Roman"/>
          <w:szCs w:val="22"/>
        </w:rPr>
        <w:t>ogether with the ethical requirements that are relevant to my</w:t>
      </w:r>
      <w:r w:rsidR="00160154">
        <w:rPr>
          <w:rFonts w:ascii="Times New Roman" w:hAnsi="Times New Roman" w:cs="Times New Roman"/>
          <w:szCs w:val="22"/>
        </w:rPr>
        <w:t xml:space="preserve"> audit of the </w:t>
      </w:r>
      <w:r w:rsidR="00C451FD">
        <w:rPr>
          <w:rFonts w:ascii="Times New Roman" w:hAnsi="Times New Roman" w:cs="Times New Roman"/>
          <w:szCs w:val="22"/>
        </w:rPr>
        <w:t>financial statements</w:t>
      </w:r>
      <w:r w:rsidRPr="00F13EA4">
        <w:rPr>
          <w:rFonts w:ascii="Times New Roman" w:hAnsi="Times New Roman" w:cs="Times New Roman"/>
          <w:szCs w:val="22"/>
        </w:rPr>
        <w:t xml:space="preserve">, and </w:t>
      </w:r>
      <w:r w:rsidR="00F13EA4">
        <w:rPr>
          <w:rFonts w:ascii="Times New Roman" w:hAnsi="Times New Roman" w:cs="Times New Roman"/>
          <w:szCs w:val="22"/>
        </w:rPr>
        <w:t>I</w:t>
      </w:r>
      <w:r w:rsidRPr="00F13EA4">
        <w:rPr>
          <w:rFonts w:ascii="Times New Roman" w:hAnsi="Times New Roman" w:cs="Times New Roman"/>
          <w:szCs w:val="22"/>
        </w:rPr>
        <w:t xml:space="preserve"> have fulfilled </w:t>
      </w:r>
      <w:r w:rsidR="00F13EA4">
        <w:rPr>
          <w:rFonts w:ascii="Times New Roman" w:hAnsi="Times New Roman" w:cs="Times New Roman"/>
          <w:szCs w:val="22"/>
        </w:rPr>
        <w:t>my</w:t>
      </w:r>
      <w:r w:rsidRPr="00F13EA4">
        <w:rPr>
          <w:rFonts w:ascii="Times New Roman" w:hAnsi="Times New Roman" w:cs="Times New Roman"/>
          <w:szCs w:val="22"/>
        </w:rPr>
        <w:t xml:space="preserve"> other ethical responsibilities in accordance with </w:t>
      </w:r>
      <w:r w:rsidR="00D63D68">
        <w:rPr>
          <w:rFonts w:ascii="Times New Roman" w:hAnsi="Times New Roman" w:cs="Times New Roman"/>
          <w:szCs w:val="22"/>
        </w:rPr>
        <w:t>such</w:t>
      </w:r>
      <w:r w:rsidRPr="00F13EA4">
        <w:rPr>
          <w:rFonts w:ascii="Times New Roman" w:hAnsi="Times New Roman" w:cs="Times New Roman"/>
          <w:szCs w:val="22"/>
        </w:rPr>
        <w:t xml:space="preserve"> Code. </w:t>
      </w:r>
      <w:r w:rsidR="00F13EA4">
        <w:rPr>
          <w:rFonts w:ascii="Times New Roman" w:hAnsi="Times New Roman" w:cs="Times New Roman"/>
          <w:szCs w:val="22"/>
        </w:rPr>
        <w:t>I</w:t>
      </w:r>
      <w:r w:rsidRPr="00F13EA4">
        <w:rPr>
          <w:rFonts w:ascii="Times New Roman" w:hAnsi="Times New Roman" w:cs="Times New Roman"/>
          <w:szCs w:val="22"/>
        </w:rPr>
        <w:t xml:space="preserve"> believe that the audit evidence </w:t>
      </w:r>
      <w:r w:rsidR="00F13EA4">
        <w:rPr>
          <w:rFonts w:ascii="Times New Roman" w:hAnsi="Times New Roman" w:cs="Times New Roman"/>
          <w:szCs w:val="22"/>
        </w:rPr>
        <w:t>I</w:t>
      </w:r>
      <w:r w:rsidRPr="00F13EA4">
        <w:rPr>
          <w:rFonts w:ascii="Times New Roman" w:hAnsi="Times New Roman" w:cs="Times New Roman"/>
          <w:szCs w:val="22"/>
        </w:rPr>
        <w:t xml:space="preserve"> have obtained is sufficient and appropriate to provide a basis for </w:t>
      </w:r>
      <w:r w:rsidR="00F13EA4">
        <w:rPr>
          <w:rFonts w:ascii="Times New Roman" w:hAnsi="Times New Roman" w:cs="Times New Roman"/>
          <w:szCs w:val="22"/>
        </w:rPr>
        <w:t>my</w:t>
      </w:r>
      <w:r w:rsidRPr="00F13EA4">
        <w:rPr>
          <w:rFonts w:ascii="Times New Roman" w:hAnsi="Times New Roman" w:cs="Times New Roman"/>
          <w:szCs w:val="22"/>
        </w:rPr>
        <w:t xml:space="preserve"> opinion.</w:t>
      </w:r>
    </w:p>
    <w:p w:rsidR="00610443" w:rsidRPr="00F13EA4" w:rsidRDefault="00610443"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rsidR="00B66E6B"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 xml:space="preserve">Key audit matters are those matters that, in </w:t>
      </w:r>
      <w:r w:rsidR="00F13EA4">
        <w:rPr>
          <w:rFonts w:ascii="Times New Roman" w:hAnsi="Times New Roman" w:cs="Times New Roman"/>
          <w:szCs w:val="22"/>
        </w:rPr>
        <w:t>my</w:t>
      </w:r>
      <w:r w:rsidRPr="00F13EA4">
        <w:rPr>
          <w:rFonts w:ascii="Times New Roman" w:hAnsi="Times New Roman" w:cs="Times New Roman"/>
          <w:szCs w:val="22"/>
        </w:rPr>
        <w:t xml:space="preserve"> professional judgment, </w:t>
      </w:r>
      <w:r w:rsidR="00B20B35">
        <w:rPr>
          <w:rFonts w:ascii="Times New Roman" w:hAnsi="Times New Roman" w:cs="Times New Roman"/>
          <w:szCs w:val="22"/>
        </w:rPr>
        <w:t>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financial statements</w:t>
      </w:r>
      <w:r w:rsidRPr="00F13EA4">
        <w:rPr>
          <w:rFonts w:ascii="Times New Roman" w:hAnsi="Times New Roman" w:cs="Times New Roman"/>
          <w:szCs w:val="22"/>
        </w:rPr>
        <w:t xml:space="preserve"> of the current period. These matters </w:t>
      </w:r>
      <w:r w:rsidR="00B20B35">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rsidR="000D6461" w:rsidRDefault="000D6461" w:rsidP="0064176B">
      <w:pPr>
        <w:pStyle w:val="NoSpacing"/>
        <w:jc w:val="thaiDistribute"/>
        <w:rPr>
          <w:rFonts w:ascii="Times New Roman" w:hAnsi="Times New Roman" w:cs="Times New Roman"/>
          <w:szCs w:val="22"/>
        </w:rPr>
      </w:pPr>
    </w:p>
    <w:p w:rsidR="000D6461" w:rsidRDefault="000D6461" w:rsidP="0064176B">
      <w:pPr>
        <w:pStyle w:val="NoSpacing"/>
        <w:jc w:val="thaiDistribute"/>
        <w:rPr>
          <w:rFonts w:ascii="Times New Roman" w:hAnsi="Times New Roman" w:cs="Times New Roman"/>
          <w:szCs w:val="22"/>
        </w:rPr>
      </w:pPr>
      <w:r>
        <w:rPr>
          <w:rFonts w:ascii="Times New Roman" w:hAnsi="Times New Roman" w:cs="Times New Roman"/>
          <w:szCs w:val="22"/>
        </w:rPr>
        <w:t>Based on my cons</w:t>
      </w:r>
      <w:r w:rsidR="00726925">
        <w:rPr>
          <w:rFonts w:ascii="Times New Roman" w:hAnsi="Times New Roman" w:cs="Times New Roman"/>
          <w:szCs w:val="22"/>
        </w:rPr>
        <w:t>ideration and professional judg</w:t>
      </w:r>
      <w:r>
        <w:rPr>
          <w:rFonts w:ascii="Times New Roman" w:hAnsi="Times New Roman" w:cs="Times New Roman"/>
          <w:szCs w:val="22"/>
        </w:rPr>
        <w:t>ment, I have determined that there are no key audit matters to communicate in my report.</w:t>
      </w:r>
    </w:p>
    <w:p w:rsidR="000D6461" w:rsidRDefault="000D6461"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 </w:t>
      </w: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t>Other Information</w:t>
      </w:r>
    </w:p>
    <w:p w:rsidR="003D1482" w:rsidRDefault="003D1482" w:rsidP="0064176B">
      <w:pPr>
        <w:pStyle w:val="NoSpacing"/>
        <w:jc w:val="thaiDistribute"/>
        <w:rPr>
          <w:rFonts w:ascii="Times New Roman" w:hAnsi="Times New Roman" w:cs="Times New Roman"/>
          <w:szCs w:val="22"/>
        </w:rPr>
      </w:pPr>
    </w:p>
    <w:p w:rsidR="00E50901"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sidR="00411D9A">
        <w:rPr>
          <w:rFonts w:ascii="Times New Roman" w:hAnsi="Times New Roman" w:cs="Times New Roman"/>
          <w:szCs w:val="22"/>
        </w:rPr>
        <w:t>ses the information</w:t>
      </w:r>
      <w:r w:rsidR="00411D9A">
        <w:rPr>
          <w:rFonts w:ascii="Times New Roman" w:hAnsi="Times New Roman" w:cs="Times New Roman"/>
          <w:szCs w:val="22"/>
        </w:rPr>
        <w:br/>
        <w:t xml:space="preserve">included in </w:t>
      </w:r>
      <w:r w:rsidRPr="002649A8">
        <w:rPr>
          <w:rFonts w:ascii="Times New Roman" w:hAnsi="Times New Roman" w:cs="Times New Roman"/>
          <w:szCs w:val="22"/>
        </w:rPr>
        <w:t>the</w:t>
      </w:r>
      <w:r w:rsidR="00E057A9">
        <w:rPr>
          <w:rFonts w:ascii="Times New Roman" w:hAnsi="Times New Roman" w:hint="cs"/>
          <w:szCs w:val="22"/>
          <w:cs/>
        </w:rPr>
        <w:t xml:space="preserve"> </w:t>
      </w:r>
      <w:r w:rsidR="00E057A9">
        <w:rPr>
          <w:rFonts w:ascii="Times New Roman" w:hAnsi="Times New Roman"/>
          <w:szCs w:val="22"/>
        </w:rPr>
        <w:t>Annual Registration</w:t>
      </w:r>
      <w:r w:rsidR="00411D9A">
        <w:rPr>
          <w:rFonts w:ascii="Times New Roman" w:hAnsi="Times New Roman"/>
          <w:szCs w:val="22"/>
        </w:rPr>
        <w:t xml:space="preserve"> Statement and </w:t>
      </w:r>
      <w:r w:rsidR="00E057A9">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financial statements a</w:t>
      </w:r>
      <w:r w:rsidR="00AE4E82">
        <w:rPr>
          <w:rFonts w:ascii="Times New Roman" w:hAnsi="Times New Roman" w:cs="Times New Roman"/>
          <w:szCs w:val="22"/>
        </w:rPr>
        <w:t>nd my auditor’s report thereon</w:t>
      </w:r>
      <w:r w:rsidRPr="002649A8">
        <w:rPr>
          <w:rFonts w:ascii="Times New Roman" w:hAnsi="Times New Roman" w:cs="Times New Roman"/>
          <w:szCs w:val="22"/>
        </w:rPr>
        <w:t>.</w:t>
      </w:r>
      <w:r w:rsidR="008D5BEB">
        <w:rPr>
          <w:rFonts w:ascii="Times New Roman" w:hAnsi="Times New Roman" w:cs="Times New Roman"/>
          <w:szCs w:val="22"/>
        </w:rPr>
        <w:t xml:space="preserve"> The aforesaid </w:t>
      </w:r>
      <w:r w:rsidR="00AE4E82">
        <w:rPr>
          <w:rFonts w:ascii="Times New Roman" w:hAnsi="Times New Roman" w:cs="Times New Roman"/>
          <w:szCs w:val="22"/>
        </w:rPr>
        <w:t>other information</w:t>
      </w:r>
      <w:r w:rsidRPr="002649A8">
        <w:rPr>
          <w:rFonts w:ascii="Times New Roman" w:hAnsi="Times New Roman" w:cs="Times New Roman"/>
          <w:szCs w:val="22"/>
        </w:rPr>
        <w:t xml:space="preserve"> is expected to be made available to </w:t>
      </w:r>
      <w:r w:rsidR="00E50901">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E50901" w:rsidRDefault="00E50901" w:rsidP="0064176B">
      <w:pPr>
        <w:pStyle w:val="NoSpacing"/>
        <w:jc w:val="thaiDistribute"/>
        <w:rPr>
          <w:rFonts w:ascii="Times New Roman" w:hAnsi="Times New Roman" w:cs="Times New Roman"/>
          <w:szCs w:val="22"/>
        </w:rPr>
      </w:pPr>
    </w:p>
    <w:p w:rsidR="000D6461" w:rsidRDefault="00E50901" w:rsidP="000D6461">
      <w:pPr>
        <w:pStyle w:val="NoSpacing"/>
        <w:jc w:val="thaiDistribute"/>
        <w:rPr>
          <w:rFonts w:ascii="Times New Roman" w:hAnsi="Times New Roman" w:cs="Times New Roman"/>
          <w:szCs w:val="22"/>
        </w:rPr>
      </w:pPr>
      <w:r>
        <w:rPr>
          <w:rFonts w:ascii="Times New Roman" w:hAnsi="Times New Roman" w:cs="Times New Roman"/>
          <w:szCs w:val="22"/>
        </w:rPr>
        <w:t>My</w:t>
      </w:r>
      <w:r w:rsidR="002649A8" w:rsidRPr="002649A8">
        <w:rPr>
          <w:rFonts w:ascii="Times New Roman" w:hAnsi="Times New Roman" w:cs="Times New Roman"/>
          <w:szCs w:val="22"/>
        </w:rPr>
        <w:t xml:space="preserve"> opinion on the </w:t>
      </w:r>
      <w:r w:rsidR="00C451FD">
        <w:rPr>
          <w:rFonts w:ascii="Times New Roman" w:hAnsi="Times New Roman" w:cs="Times New Roman"/>
          <w:szCs w:val="22"/>
        </w:rPr>
        <w:t>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rsidR="0053300F" w:rsidRDefault="0053300F" w:rsidP="000D6461">
      <w:pPr>
        <w:pStyle w:val="NoSpacing"/>
        <w:jc w:val="thaiDistribute"/>
        <w:rPr>
          <w:rFonts w:ascii="Times New Roman" w:hAnsi="Times New Roman" w:cs="Times New Roman"/>
          <w:szCs w:val="22"/>
        </w:rPr>
      </w:pPr>
    </w:p>
    <w:p w:rsidR="00011D31" w:rsidRDefault="00011D31" w:rsidP="000D6461">
      <w:pPr>
        <w:pStyle w:val="NoSpacing"/>
        <w:jc w:val="thaiDistribute"/>
        <w:rPr>
          <w:rFonts w:ascii="Times New Roman" w:hAnsi="Times New Roman" w:cs="Times New Roman"/>
          <w:szCs w:val="22"/>
        </w:rPr>
      </w:pPr>
    </w:p>
    <w:p w:rsidR="002C7DAE" w:rsidRDefault="002649A8" w:rsidP="000D6461">
      <w:pPr>
        <w:pStyle w:val="NoSpacing"/>
        <w:jc w:val="thaiDistribute"/>
        <w:rPr>
          <w:rFonts w:ascii="Times New Roman" w:hAnsi="Times New Roman" w:cs="Times New Roman"/>
          <w:szCs w:val="22"/>
        </w:rPr>
      </w:pPr>
      <w:r w:rsidRPr="002649A8">
        <w:rPr>
          <w:rFonts w:ascii="Times New Roman" w:hAnsi="Times New Roman" w:cs="Times New Roman"/>
          <w:szCs w:val="22"/>
        </w:rPr>
        <w:lastRenderedPageBreak/>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862E78">
        <w:rPr>
          <w:rFonts w:ascii="Times New Roman" w:hAnsi="Times New Roman" w:cs="Times New Roman"/>
          <w:szCs w:val="22"/>
        </w:rPr>
        <w:t xml:space="preserve">those charged with governance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3C12B0" w:rsidRPr="007F4F00" w:rsidRDefault="003C12B0" w:rsidP="0064176B">
      <w:pPr>
        <w:pStyle w:val="NoSpacing"/>
        <w:jc w:val="thaiDistribute"/>
        <w:rPr>
          <w:rFonts w:ascii="Times New Roman" w:hAnsi="Times New Roman" w:cs="Times New Roman"/>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and Those Charged with Governance for the </w:t>
      </w:r>
      <w:r w:rsidR="005324A4">
        <w:rPr>
          <w:rFonts w:ascii="Times New Roman" w:hAnsi="Times New Roman" w:cs="Times New Roman"/>
          <w:b/>
          <w:bCs/>
          <w:color w:val="000000"/>
          <w:szCs w:val="22"/>
        </w:rPr>
        <w:t>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management is responsible for assessing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 xml:space="preserve">matters related to going concern and using the going concern basis of accounting unless management either intends to liquidate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 or to cease operations, or has no realistic alternative but to do so.</w:t>
      </w:r>
    </w:p>
    <w:p w:rsidR="009A6604" w:rsidRDefault="009A6604"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Those charged with governance are responsible for overseeing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’s financial reporting process. </w:t>
      </w:r>
    </w:p>
    <w:p w:rsidR="007F4F00" w:rsidRPr="007F4F00" w:rsidRDefault="007F4F00"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w:t>
      </w:r>
      <w:r w:rsidR="00FB2032">
        <w:rPr>
          <w:rFonts w:ascii="Times New Roman" w:hAnsi="Times New Roman" w:cs="Times New Roman"/>
          <w:color w:val="000000"/>
          <w:szCs w:val="22"/>
        </w:rPr>
        <w:t xml:space="preserve">ers taken on the basis of these </w:t>
      </w:r>
      <w:r w:rsidR="00E81695">
        <w:rPr>
          <w:rFonts w:ascii="Times New Roman" w:hAnsi="Times New Roman" w:cs="Times New Roman"/>
          <w:color w:val="000000"/>
          <w:szCs w:val="22"/>
        </w:rPr>
        <w:t>financial statements</w:t>
      </w:r>
    </w:p>
    <w:p w:rsidR="00AF5A0B" w:rsidRDefault="00AF5A0B" w:rsidP="0064176B">
      <w:pPr>
        <w:pStyle w:val="NoSpacing"/>
        <w:jc w:val="thaiDistribute"/>
        <w:rPr>
          <w:rFonts w:ascii="Times New Roman" w:hAnsi="Times New Roman" w:cs="Times New Roman"/>
          <w:color w:val="000000"/>
          <w:szCs w:val="22"/>
        </w:rPr>
      </w:pPr>
    </w:p>
    <w:p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7C4DCB" w:rsidRPr="007C4DCB">
        <w:rPr>
          <w:rFonts w:ascii="Times New Roman" w:hAnsi="Times New Roman" w:cs="Times New Roman"/>
          <w:color w:val="000000"/>
          <w:szCs w:val="22"/>
        </w:rPr>
        <w:t>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sidR="0041059F">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an understanding of internal control relevant to the audit in order to design audit procedures that are appropriate in the circumstances, but not for the purpose of expressing an opinion on the effectiveness of the </w:t>
      </w:r>
      <w:r w:rsidR="000E28B0">
        <w:rPr>
          <w:rFonts w:ascii="Times New Roman" w:hAnsi="Times New Roman" w:cs="Times New Roman"/>
          <w:color w:val="000000"/>
          <w:szCs w:val="22"/>
        </w:rPr>
        <w:t>Company</w:t>
      </w:r>
      <w:r w:rsidRPr="003D6DA6">
        <w:rPr>
          <w:rFonts w:ascii="Times New Roman" w:hAnsi="Times New Roman" w:cs="Times New Roman"/>
          <w:color w:val="000000"/>
          <w:szCs w:val="22"/>
        </w:rPr>
        <w:t>’s internal control.</w:t>
      </w:r>
    </w:p>
    <w:p w:rsidR="00875BE2" w:rsidRDefault="00875BE2" w:rsidP="00875BE2">
      <w:pPr>
        <w:pStyle w:val="NoSpacing"/>
        <w:ind w:left="360"/>
        <w:jc w:val="thaiDistribute"/>
        <w:rPr>
          <w:rFonts w:ascii="Times New Roman" w:hAnsi="Times New Roman" w:cs="Times New Roman"/>
          <w:color w:val="000000"/>
          <w:szCs w:val="22"/>
        </w:rPr>
      </w:pPr>
    </w:p>
    <w:p w:rsidR="00875BE2" w:rsidRPr="00D61974" w:rsidRDefault="003D6DA6" w:rsidP="00D61974">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Evaluate the appropriateness of accounting policies used and the reasonableness of accounting estimates and related disclosures made by management.</w:t>
      </w:r>
    </w:p>
    <w:p w:rsidR="003D6DA6" w:rsidRPr="003D6DA6" w:rsidRDefault="00FB2032" w:rsidP="00726925">
      <w:pPr>
        <w:pStyle w:val="NoSpacing"/>
        <w:numPr>
          <w:ilvl w:val="0"/>
          <w:numId w:val="1"/>
        </w:numPr>
        <w:ind w:left="360"/>
        <w:jc w:val="thaiDistribute"/>
        <w:rPr>
          <w:rFonts w:ascii="Times New Roman" w:hAnsi="Times New Roman" w:cs="Times New Roman"/>
          <w:color w:val="000000"/>
          <w:szCs w:val="22"/>
        </w:rPr>
      </w:pPr>
      <w:r>
        <w:rPr>
          <w:rFonts w:ascii="Times New Roman" w:hAnsi="Times New Roman" w:cs="Times New Roman"/>
          <w:color w:val="000000"/>
          <w:szCs w:val="22"/>
        </w:rPr>
        <w:br w:type="page"/>
      </w:r>
      <w:r w:rsidR="003D6DA6" w:rsidRPr="003D6DA6">
        <w:rPr>
          <w:rFonts w:ascii="Times New Roman" w:hAnsi="Times New Roman" w:cs="Times New Roman"/>
          <w:color w:val="000000"/>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w:t>
      </w:r>
      <w:r w:rsidR="000E28B0">
        <w:rPr>
          <w:rFonts w:ascii="Times New Roman" w:hAnsi="Times New Roman" w:cs="Times New Roman"/>
          <w:color w:val="000000"/>
          <w:szCs w:val="22"/>
        </w:rPr>
        <w:t>Company</w:t>
      </w:r>
      <w:r w:rsidR="003D6DA6" w:rsidRPr="003D6DA6">
        <w:rPr>
          <w:rFonts w:ascii="Times New Roman" w:hAnsi="Times New Roman" w:cs="Times New Roman"/>
          <w:color w:val="000000"/>
          <w:szCs w:val="22"/>
        </w:rPr>
        <w:t xml:space="preserve">’s ability to continue as a going concern. If </w:t>
      </w:r>
      <w:r w:rsidR="005B312A">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conclude that a material uncertainty exists, </w:t>
      </w:r>
      <w:r w:rsidR="005B312A">
        <w:rPr>
          <w:rFonts w:ascii="Times New Roman" w:hAnsi="Times New Roman" w:cs="Times New Roman"/>
          <w:color w:val="000000"/>
          <w:szCs w:val="22"/>
        </w:rPr>
        <w:t>I am</w:t>
      </w:r>
      <w:r w:rsidR="003D6DA6"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003D6DA6" w:rsidRPr="003D6DA6">
        <w:rPr>
          <w:rFonts w:ascii="Times New Roman" w:hAnsi="Times New Roman" w:cs="Times New Roman"/>
          <w:color w:val="000000"/>
          <w:szCs w:val="22"/>
        </w:rPr>
        <w:t xml:space="preserve">auditor’s report to the related disclosures in the </w:t>
      </w:r>
      <w:r w:rsidR="00C451FD">
        <w:rPr>
          <w:rFonts w:ascii="Times New Roman" w:hAnsi="Times New Roman" w:cs="Times New Roman"/>
          <w:color w:val="000000"/>
          <w:szCs w:val="22"/>
        </w:rPr>
        <w:t>financial statements</w:t>
      </w:r>
      <w:r w:rsidR="003D6DA6"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003D6DA6"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auditor’s report. However, future events or conditions may cause the </w:t>
      </w:r>
      <w:r w:rsidR="000E28B0">
        <w:rPr>
          <w:rFonts w:ascii="Times New Roman" w:hAnsi="Times New Roman" w:cs="Times New Roman"/>
          <w:color w:val="000000"/>
          <w:szCs w:val="22"/>
        </w:rPr>
        <w:t>Company</w:t>
      </w:r>
      <w:r w:rsidR="003D6DA6" w:rsidRPr="003D6DA6">
        <w:rPr>
          <w:rFonts w:ascii="Times New Roman" w:hAnsi="Times New Roman" w:cs="Times New Roman"/>
          <w:color w:val="000000"/>
          <w:szCs w:val="22"/>
        </w:rPr>
        <w:t xml:space="preserve"> to cease to continue as a going concern.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C451FD">
        <w:rPr>
          <w:rFonts w:ascii="Times New Roman" w:hAnsi="Times New Roman" w:cs="Times New Roman"/>
          <w:color w:val="000000"/>
          <w:szCs w:val="22"/>
        </w:rPr>
        <w:t>financial statements</w:t>
      </w:r>
      <w:r w:rsidRPr="003D6DA6">
        <w:rPr>
          <w:rFonts w:ascii="Times New Roman" w:hAnsi="Times New Roman" w:cs="Times New Roman"/>
          <w:color w:val="000000"/>
          <w:szCs w:val="22"/>
        </w:rPr>
        <w:t xml:space="preserve">, including the disclosures, and whether the </w:t>
      </w:r>
      <w:r w:rsidR="00C451FD">
        <w:rPr>
          <w:rFonts w:ascii="Times New Roman" w:hAnsi="Times New Roman" w:cs="Times New Roman"/>
          <w:color w:val="000000"/>
          <w:szCs w:val="22"/>
        </w:rPr>
        <w:t>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communicate with those charged with governance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those charged with governance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3D6DA6" w:rsidRPr="00C76570" w:rsidRDefault="003D6DA6" w:rsidP="00C76570">
      <w:pPr>
        <w:pStyle w:val="NoSpacing"/>
        <w:jc w:val="thaiDistribute"/>
        <w:rPr>
          <w:rFonts w:ascii="Times New Roman" w:hAnsi="Times New Roman" w:cs="Times New Roman"/>
          <w:color w:val="000000"/>
          <w:szCs w:val="22"/>
        </w:rPr>
      </w:pPr>
    </w:p>
    <w:p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From the matters communicated with t</w:t>
      </w:r>
      <w:r w:rsidR="006224FB" w:rsidRPr="00C76570">
        <w:rPr>
          <w:rFonts w:ascii="Times New Roman" w:hAnsi="Times New Roman" w:cs="Times New Roman"/>
          <w:color w:val="000000"/>
          <w:szCs w:val="22"/>
        </w:rPr>
        <w:t>hose charged with governance,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91791D" w:rsidRDefault="0091791D" w:rsidP="00F036C7">
      <w:pPr>
        <w:pStyle w:val="NoSpacing"/>
        <w:jc w:val="thaiDistribute"/>
        <w:rPr>
          <w:rFonts w:ascii="Times New Roman" w:hAnsi="Times New Roman" w:cs="Times New Roman"/>
          <w:szCs w:val="22"/>
        </w:rPr>
      </w:pPr>
    </w:p>
    <w:p w:rsidR="00823C3C" w:rsidRPr="00F036C7" w:rsidRDefault="00823C3C"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F036C7" w:rsidRDefault="00F036C7" w:rsidP="00F036C7">
      <w:pPr>
        <w:pStyle w:val="NoSpacing"/>
        <w:jc w:val="thaiDistribute"/>
        <w:rPr>
          <w:rFonts w:ascii="Times New Roman" w:hAnsi="Times New Roman" w:cs="Times New Roman"/>
          <w:szCs w:val="22"/>
        </w:rPr>
      </w:pPr>
    </w:p>
    <w:p w:rsidR="001F789C" w:rsidRPr="00F036C7" w:rsidRDefault="001F789C"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w:t>
      </w:r>
      <w:r w:rsidR="00FA6E14">
        <w:rPr>
          <w:rFonts w:ascii="Times New Roman" w:hAnsi="Times New Roman" w:cs="Times New Roman"/>
          <w:szCs w:val="22"/>
        </w:rPr>
        <w:t xml:space="preserve">Mr. </w:t>
      </w:r>
      <w:r w:rsidR="00C30E3D" w:rsidRPr="007F7CC8">
        <w:rPr>
          <w:rFonts w:ascii="Times New Roman" w:hAnsi="Times New Roman" w:cs="Times New Roman"/>
          <w:szCs w:val="22"/>
        </w:rPr>
        <w:t>Methee  Ratanasrimetha</w:t>
      </w:r>
      <w:r w:rsidRPr="00F036C7">
        <w:rPr>
          <w:rFonts w:ascii="Times New Roman" w:hAnsi="Times New Roman" w:cs="Times New Roman"/>
          <w:szCs w:val="22"/>
        </w:rPr>
        <w:t>)</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 xml:space="preserve">Registration No. </w:t>
      </w:r>
      <w:r w:rsidR="00C30E3D">
        <w:rPr>
          <w:rFonts w:ascii="Times New Roman" w:hAnsi="Times New Roman" w:cs="Times New Roman"/>
          <w:szCs w:val="22"/>
        </w:rPr>
        <w:t>3425</w:t>
      </w: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M.R. &amp; ASSOCIATES CO., LTD.</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Bangkok</w:t>
      </w:r>
    </w:p>
    <w:p w:rsidR="00864770" w:rsidRPr="00F036C7" w:rsidRDefault="00F036C7" w:rsidP="00F036C7">
      <w:pPr>
        <w:pStyle w:val="NoSpacing"/>
        <w:jc w:val="thaiDistribute"/>
        <w:rPr>
          <w:rFonts w:ascii="Times New Roman" w:hAnsi="Times New Roman" w:cs="Times New Roman"/>
          <w:szCs w:val="22"/>
        </w:rPr>
      </w:pPr>
      <w:r w:rsidRPr="001C281C">
        <w:rPr>
          <w:rFonts w:ascii="Times New Roman" w:hAnsi="Times New Roman" w:cs="Times New Roman"/>
          <w:szCs w:val="22"/>
        </w:rPr>
        <w:t xml:space="preserve">February </w:t>
      </w:r>
      <w:r w:rsidR="00745C37" w:rsidRPr="001C281C">
        <w:rPr>
          <w:rFonts w:ascii="Times New Roman" w:hAnsi="Times New Roman" w:cs="Times New Roman"/>
          <w:szCs w:val="22"/>
        </w:rPr>
        <w:t>2</w:t>
      </w:r>
      <w:r w:rsidR="001C281C" w:rsidRPr="001C281C">
        <w:rPr>
          <w:rFonts w:ascii="Times New Roman" w:hAnsi="Times New Roman" w:cs="Times New Roman"/>
          <w:szCs w:val="22"/>
        </w:rPr>
        <w:t>3, 2019</w:t>
      </w:r>
    </w:p>
    <w:p w:rsidR="00BA5EBF" w:rsidRPr="00F036C7" w:rsidRDefault="00BA5EBF" w:rsidP="00F036C7">
      <w:pPr>
        <w:pStyle w:val="NoSpacing"/>
        <w:jc w:val="thaiDistribute"/>
        <w:rPr>
          <w:rFonts w:ascii="Times New Roman" w:hAnsi="Times New Roman" w:cs="Times New Roman"/>
          <w:szCs w:val="22"/>
        </w:rPr>
      </w:pPr>
    </w:p>
    <w:sectPr w:rsidR="00BA5EBF" w:rsidRPr="00F036C7" w:rsidSect="006D277F">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266C" w:rsidRDefault="00A7266C" w:rsidP="000E6FCF">
      <w:pPr>
        <w:spacing w:after="0" w:line="240" w:lineRule="auto"/>
      </w:pPr>
      <w:r>
        <w:separator/>
      </w:r>
    </w:p>
  </w:endnote>
  <w:endnote w:type="continuationSeparator" w:id="0">
    <w:p w:rsidR="00A7266C" w:rsidRDefault="00A7266C"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0D6461" w:rsidRDefault="00D67204">
        <w:pPr>
          <w:pStyle w:val="Footer"/>
          <w:jc w:val="right"/>
        </w:pPr>
        <w:r w:rsidRPr="000E6FCF">
          <w:rPr>
            <w:rFonts w:ascii="Times New Roman" w:hAnsi="Times New Roman" w:cs="Times New Roman"/>
            <w:szCs w:val="22"/>
          </w:rPr>
          <w:fldChar w:fldCharType="begin"/>
        </w:r>
        <w:r w:rsidR="000D6461"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40618C">
          <w:rPr>
            <w:rFonts w:ascii="Times New Roman" w:hAnsi="Times New Roman" w:cs="Times New Roman"/>
            <w:noProof/>
            <w:szCs w:val="22"/>
          </w:rPr>
          <w:t>3</w:t>
        </w:r>
        <w:r w:rsidRPr="000E6FCF">
          <w:rPr>
            <w:rFonts w:ascii="Times New Roman" w:hAnsi="Times New Roman" w:cs="Times New Roman"/>
            <w:szCs w:val="22"/>
          </w:rPr>
          <w:fldChar w:fldCharType="end"/>
        </w:r>
      </w:p>
    </w:sdtContent>
  </w:sdt>
  <w:p w:rsidR="000D6461" w:rsidRDefault="000D64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266C" w:rsidRDefault="00A7266C" w:rsidP="000E6FCF">
      <w:pPr>
        <w:spacing w:after="0" w:line="240" w:lineRule="auto"/>
      </w:pPr>
      <w:r>
        <w:separator/>
      </w:r>
    </w:p>
  </w:footnote>
  <w:footnote w:type="continuationSeparator" w:id="0">
    <w:p w:rsidR="00A7266C" w:rsidRDefault="00A7266C"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1"/>
    <w:footnote w:id="0"/>
  </w:footnotePr>
  <w:endnotePr>
    <w:endnote w:id="-1"/>
    <w:endnote w:id="0"/>
  </w:endnotePr>
  <w:compat>
    <w:applyBreakingRules/>
  </w:compat>
  <w:rsids>
    <w:rsidRoot w:val="00BA5EBF"/>
    <w:rsid w:val="00007B43"/>
    <w:rsid w:val="00011D31"/>
    <w:rsid w:val="00011F39"/>
    <w:rsid w:val="0002017A"/>
    <w:rsid w:val="00030D53"/>
    <w:rsid w:val="000623ED"/>
    <w:rsid w:val="00076380"/>
    <w:rsid w:val="00077D0E"/>
    <w:rsid w:val="000A4FFA"/>
    <w:rsid w:val="000A75B8"/>
    <w:rsid w:val="000D0DE1"/>
    <w:rsid w:val="000D6461"/>
    <w:rsid w:val="000E23F1"/>
    <w:rsid w:val="000E28B0"/>
    <w:rsid w:val="000E4B17"/>
    <w:rsid w:val="000E6FCF"/>
    <w:rsid w:val="000F25C5"/>
    <w:rsid w:val="000F5499"/>
    <w:rsid w:val="001077AA"/>
    <w:rsid w:val="001475A7"/>
    <w:rsid w:val="00156ACB"/>
    <w:rsid w:val="00160154"/>
    <w:rsid w:val="00161FAE"/>
    <w:rsid w:val="00191490"/>
    <w:rsid w:val="00197791"/>
    <w:rsid w:val="001A17EC"/>
    <w:rsid w:val="001A4F98"/>
    <w:rsid w:val="001A70C1"/>
    <w:rsid w:val="001C281C"/>
    <w:rsid w:val="001C46A4"/>
    <w:rsid w:val="001D475F"/>
    <w:rsid w:val="001D4B16"/>
    <w:rsid w:val="001D7DA5"/>
    <w:rsid w:val="001E5C2E"/>
    <w:rsid w:val="001F1CAE"/>
    <w:rsid w:val="001F20B8"/>
    <w:rsid w:val="001F789C"/>
    <w:rsid w:val="002059E7"/>
    <w:rsid w:val="002302D4"/>
    <w:rsid w:val="00235A5E"/>
    <w:rsid w:val="00235C10"/>
    <w:rsid w:val="002520AF"/>
    <w:rsid w:val="002649A8"/>
    <w:rsid w:val="00264A5B"/>
    <w:rsid w:val="0026533F"/>
    <w:rsid w:val="00272131"/>
    <w:rsid w:val="00284C82"/>
    <w:rsid w:val="002A6C78"/>
    <w:rsid w:val="002B3CA5"/>
    <w:rsid w:val="002C05C2"/>
    <w:rsid w:val="002C7DAE"/>
    <w:rsid w:val="002D613F"/>
    <w:rsid w:val="002F0592"/>
    <w:rsid w:val="002F38DC"/>
    <w:rsid w:val="00300ADB"/>
    <w:rsid w:val="0031675F"/>
    <w:rsid w:val="00317E82"/>
    <w:rsid w:val="003417E6"/>
    <w:rsid w:val="0035343D"/>
    <w:rsid w:val="00353CEF"/>
    <w:rsid w:val="00384A7E"/>
    <w:rsid w:val="003A0522"/>
    <w:rsid w:val="003A6D27"/>
    <w:rsid w:val="003B5055"/>
    <w:rsid w:val="003B64C6"/>
    <w:rsid w:val="003C12B0"/>
    <w:rsid w:val="003C31F6"/>
    <w:rsid w:val="003C4404"/>
    <w:rsid w:val="003D1482"/>
    <w:rsid w:val="003D609F"/>
    <w:rsid w:val="003D6DA6"/>
    <w:rsid w:val="003D7730"/>
    <w:rsid w:val="003E7504"/>
    <w:rsid w:val="003F06BA"/>
    <w:rsid w:val="00402E78"/>
    <w:rsid w:val="0040618C"/>
    <w:rsid w:val="0040747C"/>
    <w:rsid w:val="0041059F"/>
    <w:rsid w:val="00411D9A"/>
    <w:rsid w:val="0043152A"/>
    <w:rsid w:val="00435C38"/>
    <w:rsid w:val="00461F60"/>
    <w:rsid w:val="0047045E"/>
    <w:rsid w:val="004743ED"/>
    <w:rsid w:val="00476E3D"/>
    <w:rsid w:val="00484335"/>
    <w:rsid w:val="00492883"/>
    <w:rsid w:val="004E0E83"/>
    <w:rsid w:val="004F4BA3"/>
    <w:rsid w:val="0050482C"/>
    <w:rsid w:val="005324A4"/>
    <w:rsid w:val="0053300F"/>
    <w:rsid w:val="00535523"/>
    <w:rsid w:val="00587277"/>
    <w:rsid w:val="005A4A76"/>
    <w:rsid w:val="005B312A"/>
    <w:rsid w:val="005B4549"/>
    <w:rsid w:val="005C4D98"/>
    <w:rsid w:val="005D0398"/>
    <w:rsid w:val="005E2BB1"/>
    <w:rsid w:val="00605037"/>
    <w:rsid w:val="00610443"/>
    <w:rsid w:val="00613B56"/>
    <w:rsid w:val="00615570"/>
    <w:rsid w:val="006224FB"/>
    <w:rsid w:val="006234AE"/>
    <w:rsid w:val="00632202"/>
    <w:rsid w:val="0064176B"/>
    <w:rsid w:val="006468E4"/>
    <w:rsid w:val="00652E4E"/>
    <w:rsid w:val="00655323"/>
    <w:rsid w:val="0066193A"/>
    <w:rsid w:val="00676BFA"/>
    <w:rsid w:val="006773D4"/>
    <w:rsid w:val="00682101"/>
    <w:rsid w:val="00687847"/>
    <w:rsid w:val="006A29E3"/>
    <w:rsid w:val="006B1169"/>
    <w:rsid w:val="006B4854"/>
    <w:rsid w:val="006C474E"/>
    <w:rsid w:val="006D277F"/>
    <w:rsid w:val="00702B2D"/>
    <w:rsid w:val="00703766"/>
    <w:rsid w:val="007113C5"/>
    <w:rsid w:val="00713595"/>
    <w:rsid w:val="007175E6"/>
    <w:rsid w:val="00726925"/>
    <w:rsid w:val="007459BE"/>
    <w:rsid w:val="00745C37"/>
    <w:rsid w:val="00751029"/>
    <w:rsid w:val="0075799A"/>
    <w:rsid w:val="00760815"/>
    <w:rsid w:val="00787726"/>
    <w:rsid w:val="007A4B4F"/>
    <w:rsid w:val="007B1241"/>
    <w:rsid w:val="007C4DCB"/>
    <w:rsid w:val="007D583F"/>
    <w:rsid w:val="007F4CFD"/>
    <w:rsid w:val="007F4F00"/>
    <w:rsid w:val="008027F1"/>
    <w:rsid w:val="00804D22"/>
    <w:rsid w:val="00810FD4"/>
    <w:rsid w:val="0081507A"/>
    <w:rsid w:val="00823C3C"/>
    <w:rsid w:val="00827836"/>
    <w:rsid w:val="00843FB3"/>
    <w:rsid w:val="00862E78"/>
    <w:rsid w:val="00863C2C"/>
    <w:rsid w:val="00864770"/>
    <w:rsid w:val="00875BE2"/>
    <w:rsid w:val="008A3504"/>
    <w:rsid w:val="008B7BA7"/>
    <w:rsid w:val="008D5BEB"/>
    <w:rsid w:val="008E2EDF"/>
    <w:rsid w:val="008F1580"/>
    <w:rsid w:val="0091791D"/>
    <w:rsid w:val="009217D7"/>
    <w:rsid w:val="00935BDE"/>
    <w:rsid w:val="0094296A"/>
    <w:rsid w:val="00943FC6"/>
    <w:rsid w:val="00953521"/>
    <w:rsid w:val="00954DF6"/>
    <w:rsid w:val="009611B5"/>
    <w:rsid w:val="00970239"/>
    <w:rsid w:val="00987D77"/>
    <w:rsid w:val="009A3496"/>
    <w:rsid w:val="009A6604"/>
    <w:rsid w:val="009A6EE3"/>
    <w:rsid w:val="009B0070"/>
    <w:rsid w:val="009C3ABB"/>
    <w:rsid w:val="009C5C39"/>
    <w:rsid w:val="009C6917"/>
    <w:rsid w:val="009D74B5"/>
    <w:rsid w:val="009E0C19"/>
    <w:rsid w:val="00A10F2E"/>
    <w:rsid w:val="00A11BE6"/>
    <w:rsid w:val="00A15F91"/>
    <w:rsid w:val="00A37EAC"/>
    <w:rsid w:val="00A4259E"/>
    <w:rsid w:val="00A54193"/>
    <w:rsid w:val="00A656FF"/>
    <w:rsid w:val="00A7266C"/>
    <w:rsid w:val="00A75585"/>
    <w:rsid w:val="00A81588"/>
    <w:rsid w:val="00AB2784"/>
    <w:rsid w:val="00AC205C"/>
    <w:rsid w:val="00AD7419"/>
    <w:rsid w:val="00AE28CC"/>
    <w:rsid w:val="00AE4E82"/>
    <w:rsid w:val="00AE770B"/>
    <w:rsid w:val="00AF5A0B"/>
    <w:rsid w:val="00B10580"/>
    <w:rsid w:val="00B20B35"/>
    <w:rsid w:val="00B500AF"/>
    <w:rsid w:val="00B609BD"/>
    <w:rsid w:val="00B66E6B"/>
    <w:rsid w:val="00B9163A"/>
    <w:rsid w:val="00B957FA"/>
    <w:rsid w:val="00B962E4"/>
    <w:rsid w:val="00BA4F8F"/>
    <w:rsid w:val="00BA5EBF"/>
    <w:rsid w:val="00BB334B"/>
    <w:rsid w:val="00BB3F88"/>
    <w:rsid w:val="00BE67BA"/>
    <w:rsid w:val="00BF2DDE"/>
    <w:rsid w:val="00BF70DB"/>
    <w:rsid w:val="00C1006C"/>
    <w:rsid w:val="00C15E50"/>
    <w:rsid w:val="00C30E3D"/>
    <w:rsid w:val="00C451FD"/>
    <w:rsid w:val="00C7011D"/>
    <w:rsid w:val="00C76570"/>
    <w:rsid w:val="00C83558"/>
    <w:rsid w:val="00C87370"/>
    <w:rsid w:val="00CA2C2E"/>
    <w:rsid w:val="00CB6A1E"/>
    <w:rsid w:val="00CC2809"/>
    <w:rsid w:val="00CC72AA"/>
    <w:rsid w:val="00CD40EA"/>
    <w:rsid w:val="00CE0E00"/>
    <w:rsid w:val="00CF1D23"/>
    <w:rsid w:val="00CF2D3F"/>
    <w:rsid w:val="00CF30CB"/>
    <w:rsid w:val="00D1716E"/>
    <w:rsid w:val="00D20E6A"/>
    <w:rsid w:val="00D30A29"/>
    <w:rsid w:val="00D41A78"/>
    <w:rsid w:val="00D602BB"/>
    <w:rsid w:val="00D61974"/>
    <w:rsid w:val="00D63D68"/>
    <w:rsid w:val="00D67204"/>
    <w:rsid w:val="00D7279D"/>
    <w:rsid w:val="00D828C7"/>
    <w:rsid w:val="00D906CE"/>
    <w:rsid w:val="00D90A98"/>
    <w:rsid w:val="00DA0C50"/>
    <w:rsid w:val="00DA0E5E"/>
    <w:rsid w:val="00DD2680"/>
    <w:rsid w:val="00DD3431"/>
    <w:rsid w:val="00DF4465"/>
    <w:rsid w:val="00DF7975"/>
    <w:rsid w:val="00E04158"/>
    <w:rsid w:val="00E057A9"/>
    <w:rsid w:val="00E2119F"/>
    <w:rsid w:val="00E222F9"/>
    <w:rsid w:val="00E3104B"/>
    <w:rsid w:val="00E368FC"/>
    <w:rsid w:val="00E50901"/>
    <w:rsid w:val="00E611AA"/>
    <w:rsid w:val="00E63B2D"/>
    <w:rsid w:val="00E646D4"/>
    <w:rsid w:val="00E81695"/>
    <w:rsid w:val="00EC2131"/>
    <w:rsid w:val="00ED3161"/>
    <w:rsid w:val="00ED6EDF"/>
    <w:rsid w:val="00F003C0"/>
    <w:rsid w:val="00F01B6D"/>
    <w:rsid w:val="00F036C7"/>
    <w:rsid w:val="00F13EA4"/>
    <w:rsid w:val="00F430EF"/>
    <w:rsid w:val="00F57ECD"/>
    <w:rsid w:val="00F66191"/>
    <w:rsid w:val="00F67BA0"/>
    <w:rsid w:val="00F86B1B"/>
    <w:rsid w:val="00F93A43"/>
    <w:rsid w:val="00FA07BB"/>
    <w:rsid w:val="00FA3CE5"/>
    <w:rsid w:val="00FA6E14"/>
    <w:rsid w:val="00FB2032"/>
    <w:rsid w:val="00FB5EF5"/>
    <w:rsid w:val="00FC5BA5"/>
    <w:rsid w:val="00FC66B9"/>
  </w:rsids>
  <m:mathPr>
    <m:mathFont m:val="Cambria Math"/>
    <m:brkBin m:val="before"/>
    <m:brkBinSub m:val="--"/>
    <m:smallFrac m:val="off"/>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FA07BB"/>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79FBE0-8233-4DB0-9D4A-1FB277C8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1260</Words>
  <Characters>7187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SmilE</cp:lastModifiedBy>
  <cp:revision>2</cp:revision>
  <cp:lastPrinted>2019-02-02T12:10:00Z</cp:lastPrinted>
  <dcterms:created xsi:type="dcterms:W3CDTF">2019-02-23T10:38:00Z</dcterms:created>
  <dcterms:modified xsi:type="dcterms:W3CDTF">2019-02-23T10:38:00Z</dcterms:modified>
</cp:coreProperties>
</file>