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017732" w14:textId="77777777" w:rsidR="00DB308D" w:rsidRDefault="00DB308D" w:rsidP="004C2111">
      <w:pPr>
        <w:pStyle w:val="Reference"/>
      </w:pPr>
    </w:p>
    <w:p w14:paraId="4A46ABA8" w14:textId="77777777" w:rsidR="00DD1E47" w:rsidRDefault="00DD1E47" w:rsidP="006771E8">
      <w:pPr>
        <w:pStyle w:val="BodyText"/>
      </w:pPr>
    </w:p>
    <w:p w14:paraId="14341FF4" w14:textId="77777777" w:rsidR="00D15EA5" w:rsidRDefault="006F1B19" w:rsidP="00D15EA5">
      <w:pPr>
        <w:pStyle w:val="BodyText"/>
      </w:pPr>
      <w:r w:rsidRPr="004A0DFE">
        <w:br w:type="textWrapping" w:clear="all"/>
      </w:r>
    </w:p>
    <w:p w14:paraId="2EBA97E7" w14:textId="77777777" w:rsidR="00D15EA5" w:rsidRDefault="00D15EA5" w:rsidP="00D15EA5">
      <w:pPr>
        <w:pStyle w:val="BodyText"/>
      </w:pPr>
    </w:p>
    <w:p w14:paraId="47623E9A" w14:textId="77777777" w:rsidR="00D15EA5" w:rsidRDefault="00D15EA5" w:rsidP="00D15EA5">
      <w:pPr>
        <w:pStyle w:val="BodyText"/>
        <w:rPr>
          <w:rFonts w:cstheme="minorBidi"/>
          <w:lang w:bidi="th-TH"/>
        </w:rPr>
      </w:pPr>
    </w:p>
    <w:p w14:paraId="1F0870F0" w14:textId="77777777" w:rsidR="00A97A84" w:rsidRDefault="00A97A84" w:rsidP="00B42FBD">
      <w:pPr>
        <w:pStyle w:val="BodyText"/>
        <w:spacing w:after="0" w:line="240" w:lineRule="auto"/>
        <w:rPr>
          <w:rFonts w:ascii="Arial" w:hAnsi="Arial"/>
          <w:sz w:val="19"/>
          <w:szCs w:val="19"/>
        </w:rPr>
      </w:pPr>
    </w:p>
    <w:p w14:paraId="5CC29D5A" w14:textId="77777777" w:rsidR="00620C9E" w:rsidRDefault="00620C9E" w:rsidP="002A4DE7">
      <w:pPr>
        <w:pStyle w:val="BodyText"/>
        <w:spacing w:before="120" w:after="0" w:line="240" w:lineRule="auto"/>
        <w:rPr>
          <w:rFonts w:ascii="Arial" w:hAnsi="Arial"/>
          <w:b/>
          <w:bCs/>
          <w:sz w:val="19"/>
          <w:szCs w:val="19"/>
        </w:rPr>
      </w:pPr>
    </w:p>
    <w:p w14:paraId="21E17C9C" w14:textId="45B8C74D" w:rsidR="00E32428" w:rsidRPr="004A0993" w:rsidRDefault="00D73C81" w:rsidP="002A4DE7">
      <w:pPr>
        <w:pStyle w:val="BodyText"/>
        <w:spacing w:before="120" w:after="0" w:line="240" w:lineRule="auto"/>
        <w:rPr>
          <w:rFonts w:ascii="Arial" w:hAnsi="Arial"/>
          <w:b/>
          <w:bCs/>
          <w:sz w:val="19"/>
          <w:szCs w:val="19"/>
        </w:rPr>
      </w:pPr>
      <w:r w:rsidRPr="004A0993">
        <w:rPr>
          <w:rFonts w:ascii="Arial" w:hAnsi="Arial"/>
          <w:b/>
          <w:bCs/>
          <w:sz w:val="19"/>
          <w:szCs w:val="19"/>
        </w:rPr>
        <w:t xml:space="preserve">To the </w:t>
      </w:r>
      <w:r w:rsidR="009548AA" w:rsidRPr="004A0993">
        <w:rPr>
          <w:rFonts w:ascii="Arial" w:hAnsi="Arial"/>
          <w:b/>
          <w:bCs/>
          <w:sz w:val="19"/>
          <w:szCs w:val="19"/>
        </w:rPr>
        <w:t xml:space="preserve">Shareholders of </w:t>
      </w:r>
      <w:r w:rsidR="00B42FBD" w:rsidRPr="00B42FBD">
        <w:rPr>
          <w:rFonts w:ascii="Arial" w:hAnsi="Arial"/>
          <w:b/>
          <w:bCs/>
          <w:sz w:val="19"/>
          <w:szCs w:val="19"/>
        </w:rPr>
        <w:t>Pylon Public Company Limited</w:t>
      </w:r>
    </w:p>
    <w:p w14:paraId="627622D8" w14:textId="77777777" w:rsidR="00E32428" w:rsidRPr="009548AA" w:rsidRDefault="00E32428" w:rsidP="00E32428">
      <w:pPr>
        <w:pStyle w:val="BodyText"/>
        <w:spacing w:line="360" w:lineRule="auto"/>
        <w:rPr>
          <w:rFonts w:ascii="Arial" w:hAnsi="Arial"/>
          <w:sz w:val="20"/>
        </w:rPr>
      </w:pPr>
    </w:p>
    <w:p w14:paraId="69239ED2" w14:textId="77777777" w:rsidR="00801A1C" w:rsidRPr="00801A1C" w:rsidRDefault="00A97A84" w:rsidP="00801A1C">
      <w:pPr>
        <w:pStyle w:val="BodyText"/>
        <w:spacing w:after="0" w:line="360" w:lineRule="auto"/>
        <w:jc w:val="thaiDistribute"/>
        <w:rPr>
          <w:rFonts w:ascii="Arial" w:hAnsi="Arial"/>
          <w:i/>
          <w:iCs/>
          <w:sz w:val="19"/>
          <w:szCs w:val="19"/>
        </w:rPr>
      </w:pPr>
      <w:r w:rsidRPr="00A97A84">
        <w:rPr>
          <w:rFonts w:ascii="Arial" w:hAnsi="Arial"/>
          <w:i/>
          <w:iCs/>
          <w:sz w:val="19"/>
          <w:szCs w:val="19"/>
        </w:rPr>
        <w:t>Opinion</w:t>
      </w:r>
    </w:p>
    <w:p w14:paraId="1690BCC7" w14:textId="77777777" w:rsidR="00801A1C" w:rsidRPr="009548AA" w:rsidRDefault="00801A1C" w:rsidP="001906DB">
      <w:pPr>
        <w:pStyle w:val="BodyText"/>
        <w:spacing w:after="0" w:line="360" w:lineRule="auto"/>
        <w:jc w:val="thaiDistribute"/>
        <w:rPr>
          <w:rFonts w:ascii="Arial" w:hAnsi="Arial"/>
          <w:sz w:val="20"/>
        </w:rPr>
      </w:pPr>
    </w:p>
    <w:p w14:paraId="49A6D3A4" w14:textId="779DAAFB" w:rsidR="00801A1C" w:rsidRPr="004A7EB9" w:rsidRDefault="00B42FBD" w:rsidP="00620C9E">
      <w:pPr>
        <w:pStyle w:val="BodyText"/>
        <w:spacing w:after="0" w:line="360" w:lineRule="auto"/>
        <w:jc w:val="both"/>
        <w:rPr>
          <w:rFonts w:ascii="Arial" w:hAnsi="Arial"/>
          <w:sz w:val="19"/>
          <w:szCs w:val="19"/>
        </w:rPr>
      </w:pPr>
      <w:r w:rsidRPr="00B42FBD">
        <w:rPr>
          <w:rFonts w:ascii="Arial" w:hAnsi="Arial"/>
          <w:sz w:val="19"/>
          <w:szCs w:val="19"/>
        </w:rPr>
        <w:t xml:space="preserve">I have audited the consolidated financial statements of Pylon Public Company Limited and its subsidiary (the “Group”), which comprise the consolidated statement of financial position as at </w:t>
      </w:r>
      <w:r w:rsidR="00941C69">
        <w:rPr>
          <w:rFonts w:ascii="Arial" w:hAnsi="Arial"/>
          <w:sz w:val="19"/>
          <w:szCs w:val="19"/>
        </w:rPr>
        <w:t xml:space="preserve">           </w:t>
      </w:r>
      <w:r w:rsidRPr="00B42FBD">
        <w:rPr>
          <w:rFonts w:ascii="Arial" w:hAnsi="Arial"/>
          <w:sz w:val="19"/>
          <w:szCs w:val="19"/>
        </w:rPr>
        <w:t>31 December 201</w:t>
      </w:r>
      <w:r w:rsidR="0031148B">
        <w:rPr>
          <w:rFonts w:ascii="Arial" w:hAnsi="Arial"/>
          <w:sz w:val="19"/>
          <w:szCs w:val="19"/>
        </w:rPr>
        <w:t>8</w:t>
      </w:r>
      <w:r w:rsidRPr="00B42FBD">
        <w:rPr>
          <w:rFonts w:ascii="Arial" w:hAnsi="Arial"/>
          <w:sz w:val="19"/>
          <w:szCs w:val="19"/>
        </w:rPr>
        <w:t xml:space="preserve">, the consolidated statements of profit </w:t>
      </w:r>
      <w:r w:rsidR="00620C9E">
        <w:rPr>
          <w:rFonts w:ascii="Arial" w:hAnsi="Arial"/>
          <w:sz w:val="19"/>
          <w:szCs w:val="19"/>
        </w:rPr>
        <w:t>or</w:t>
      </w:r>
      <w:r w:rsidRPr="00B42FBD">
        <w:rPr>
          <w:rFonts w:ascii="Arial" w:hAnsi="Arial"/>
          <w:sz w:val="19"/>
          <w:szCs w:val="19"/>
        </w:rPr>
        <w:t xml:space="preserve"> loss and other comprehensive income, changes in shareholders’ equity and cash flows for the year then ended, and notes to the consolidated financial statements, including a summary of significant accounting policies. I have also audited the separate financial statements of Pylon Public Company Limited (the “Company”), which comprise the separate statement of financial position as at 31 December 201</w:t>
      </w:r>
      <w:r w:rsidR="0031148B">
        <w:rPr>
          <w:rFonts w:ascii="Arial" w:hAnsi="Arial"/>
          <w:sz w:val="19"/>
          <w:szCs w:val="19"/>
        </w:rPr>
        <w:t>8</w:t>
      </w:r>
      <w:r w:rsidRPr="00B42FBD">
        <w:rPr>
          <w:rFonts w:ascii="Arial" w:hAnsi="Arial"/>
          <w:sz w:val="19"/>
          <w:szCs w:val="19"/>
        </w:rPr>
        <w:t xml:space="preserve">, the separate statements of profit </w:t>
      </w:r>
      <w:r w:rsidR="00620C9E">
        <w:rPr>
          <w:rFonts w:ascii="Arial" w:hAnsi="Arial"/>
          <w:sz w:val="19"/>
          <w:szCs w:val="19"/>
        </w:rPr>
        <w:t>or</w:t>
      </w:r>
      <w:r w:rsidRPr="00B42FBD">
        <w:rPr>
          <w:rFonts w:ascii="Arial" w:hAnsi="Arial"/>
          <w:sz w:val="19"/>
          <w:szCs w:val="19"/>
        </w:rPr>
        <w:t xml:space="preserve"> loss and other comprehensive income, changes in shareholders’ equity and cash flows for the year then ended, and notes to the separate financial statements, including a summary of significant accounting policies.</w:t>
      </w:r>
    </w:p>
    <w:p w14:paraId="20122102" w14:textId="77777777" w:rsidR="00801A1C" w:rsidRPr="009548AA" w:rsidRDefault="00801A1C" w:rsidP="001906DB">
      <w:pPr>
        <w:pStyle w:val="BodyText"/>
        <w:spacing w:after="0" w:line="360" w:lineRule="auto"/>
        <w:jc w:val="thaiDistribute"/>
        <w:rPr>
          <w:rFonts w:ascii="Arial" w:hAnsi="Arial"/>
          <w:sz w:val="20"/>
        </w:rPr>
      </w:pPr>
    </w:p>
    <w:p w14:paraId="728908D0" w14:textId="77777777" w:rsidR="00A97A84" w:rsidRDefault="00B42FBD" w:rsidP="004A0993">
      <w:pPr>
        <w:pStyle w:val="BodyText"/>
        <w:spacing w:after="0" w:line="360" w:lineRule="auto"/>
        <w:jc w:val="thaiDistribute"/>
        <w:rPr>
          <w:rFonts w:ascii="Arial" w:hAnsi="Arial"/>
          <w:sz w:val="19"/>
          <w:szCs w:val="19"/>
        </w:rPr>
      </w:pPr>
      <w:r w:rsidRPr="00B42FBD">
        <w:rPr>
          <w:rFonts w:ascii="Arial" w:hAnsi="Arial"/>
          <w:sz w:val="19"/>
          <w:szCs w:val="19"/>
        </w:rPr>
        <w:t>In my opinion, the accompanying consolidated and separate financial statements present fairly, in all material respects, the consolidated financial position of the Group as at 31 December 201</w:t>
      </w:r>
      <w:r w:rsidR="0031148B">
        <w:rPr>
          <w:rFonts w:ascii="Arial" w:hAnsi="Arial"/>
          <w:sz w:val="19"/>
          <w:szCs w:val="19"/>
        </w:rPr>
        <w:t>8</w:t>
      </w:r>
      <w:r w:rsidRPr="00B42FBD">
        <w:rPr>
          <w:rFonts w:ascii="Arial" w:hAnsi="Arial"/>
          <w:sz w:val="19"/>
          <w:szCs w:val="19"/>
        </w:rPr>
        <w:t>, and its consolidated financial performance and cash flows for the year then ended and the separate financial position as at 31 December 201</w:t>
      </w:r>
      <w:r w:rsidR="0031148B">
        <w:rPr>
          <w:rFonts w:ascii="Arial" w:hAnsi="Arial"/>
          <w:sz w:val="19"/>
          <w:szCs w:val="19"/>
        </w:rPr>
        <w:t>8</w:t>
      </w:r>
      <w:r w:rsidRPr="00B42FBD">
        <w:rPr>
          <w:rFonts w:ascii="Arial" w:hAnsi="Arial"/>
          <w:sz w:val="19"/>
          <w:szCs w:val="19"/>
        </w:rPr>
        <w:t>, and its separate financial performance and cash flows for the year then ended in accordance with Thai Financial Reporting Standards.</w:t>
      </w:r>
    </w:p>
    <w:p w14:paraId="0E241185" w14:textId="77777777" w:rsidR="004A0993" w:rsidRPr="00B42FBD" w:rsidRDefault="004A0993" w:rsidP="004A0993">
      <w:pPr>
        <w:pStyle w:val="BodyText"/>
        <w:spacing w:after="0" w:line="360" w:lineRule="auto"/>
        <w:jc w:val="thaiDistribute"/>
        <w:rPr>
          <w:rFonts w:ascii="Arial" w:hAnsi="Arial" w:cstheme="minorBidi"/>
          <w:sz w:val="16"/>
          <w:szCs w:val="16"/>
          <w:cs/>
          <w:lang w:bidi="th-TH"/>
        </w:rPr>
      </w:pPr>
    </w:p>
    <w:p w14:paraId="18C0DBD5" w14:textId="77777777" w:rsidR="00A85FEB" w:rsidRDefault="00A85FEB" w:rsidP="00801A1C">
      <w:pPr>
        <w:pStyle w:val="BodyText"/>
        <w:spacing w:after="0" w:line="360" w:lineRule="auto"/>
        <w:jc w:val="thaiDistribute"/>
        <w:rPr>
          <w:rFonts w:ascii="Arial" w:hAnsi="Arial"/>
          <w:i/>
          <w:iCs/>
          <w:sz w:val="19"/>
          <w:szCs w:val="19"/>
        </w:rPr>
      </w:pPr>
      <w:r w:rsidRPr="00A85FEB">
        <w:rPr>
          <w:rFonts w:ascii="Arial" w:hAnsi="Arial"/>
          <w:i/>
          <w:iCs/>
          <w:sz w:val="19"/>
          <w:szCs w:val="19"/>
        </w:rPr>
        <w:t>Basis for Opinion</w:t>
      </w:r>
    </w:p>
    <w:p w14:paraId="39BE3CEA" w14:textId="77777777" w:rsidR="00A85FEB" w:rsidRDefault="00A85FEB" w:rsidP="00801A1C">
      <w:pPr>
        <w:pStyle w:val="BodyText"/>
        <w:spacing w:after="0" w:line="360" w:lineRule="auto"/>
        <w:jc w:val="thaiDistribute"/>
        <w:rPr>
          <w:rFonts w:ascii="Arial" w:hAnsi="Arial"/>
          <w:i/>
          <w:iCs/>
          <w:sz w:val="19"/>
          <w:szCs w:val="19"/>
        </w:rPr>
      </w:pPr>
    </w:p>
    <w:p w14:paraId="5233C23C" w14:textId="1115ED7F" w:rsidR="00801A1C" w:rsidRDefault="00B42FBD" w:rsidP="001906DB">
      <w:pPr>
        <w:pStyle w:val="BodyText"/>
        <w:spacing w:after="0" w:line="360" w:lineRule="auto"/>
        <w:jc w:val="thaiDistribute"/>
        <w:rPr>
          <w:rFonts w:ascii="Arial" w:hAnsi="Arial"/>
          <w:sz w:val="19"/>
          <w:szCs w:val="19"/>
        </w:rPr>
      </w:pPr>
      <w:r w:rsidRPr="00B42FBD">
        <w:rPr>
          <w:rFonts w:ascii="Arial" w:hAnsi="Arial"/>
          <w:sz w:val="19"/>
          <w:szCs w:val="19"/>
        </w:rPr>
        <w:t>I conducted my audit in accordance with Thai Standards on Auditing. My responsibilities under those standards are further described in the Auditor’s Responsibilities for the Audit of the Consolidated and Separate Financial Statements section of my report. I am independent of the Group in accordance with the Federation of Accounting Professions’ Code of Ethics for Professional Accountants that is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14:paraId="1144D6B7" w14:textId="18EDD917" w:rsidR="00833775" w:rsidRDefault="00833775" w:rsidP="001906DB">
      <w:pPr>
        <w:pStyle w:val="BodyText"/>
        <w:spacing w:after="0" w:line="360" w:lineRule="auto"/>
        <w:jc w:val="thaiDistribute"/>
        <w:rPr>
          <w:rFonts w:ascii="Arial" w:hAnsi="Arial"/>
          <w:sz w:val="19"/>
          <w:szCs w:val="19"/>
        </w:rPr>
      </w:pPr>
    </w:p>
    <w:p w14:paraId="77ADFA14" w14:textId="685FD058" w:rsidR="00833775" w:rsidRDefault="00833775" w:rsidP="001906DB">
      <w:pPr>
        <w:pStyle w:val="BodyText"/>
        <w:spacing w:after="0" w:line="360" w:lineRule="auto"/>
        <w:jc w:val="thaiDistribute"/>
        <w:rPr>
          <w:rFonts w:ascii="Arial" w:hAnsi="Arial"/>
          <w:sz w:val="19"/>
          <w:szCs w:val="19"/>
        </w:rPr>
      </w:pPr>
    </w:p>
    <w:p w14:paraId="3EC89C35" w14:textId="311D67BC" w:rsidR="00833775" w:rsidRDefault="00833775" w:rsidP="001906DB">
      <w:pPr>
        <w:pStyle w:val="BodyText"/>
        <w:spacing w:after="0" w:line="360" w:lineRule="auto"/>
        <w:jc w:val="thaiDistribute"/>
        <w:rPr>
          <w:rFonts w:ascii="Arial" w:hAnsi="Arial"/>
          <w:sz w:val="19"/>
          <w:szCs w:val="19"/>
        </w:rPr>
      </w:pPr>
    </w:p>
    <w:p w14:paraId="50215FE7" w14:textId="77777777" w:rsidR="00833775" w:rsidRDefault="00833775" w:rsidP="001906DB">
      <w:pPr>
        <w:pStyle w:val="BodyText"/>
        <w:spacing w:after="0" w:line="360" w:lineRule="auto"/>
        <w:jc w:val="thaiDistribute"/>
        <w:rPr>
          <w:rFonts w:ascii="Arial" w:hAnsi="Arial"/>
          <w:sz w:val="19"/>
          <w:szCs w:val="19"/>
        </w:rPr>
      </w:pPr>
    </w:p>
    <w:p w14:paraId="26AF60D9" w14:textId="77777777" w:rsidR="004A0993" w:rsidRDefault="00B70166" w:rsidP="001906DB">
      <w:pPr>
        <w:pStyle w:val="BodyText"/>
        <w:spacing w:after="0" w:line="360" w:lineRule="auto"/>
        <w:jc w:val="thaiDistribute"/>
        <w:rPr>
          <w:rFonts w:ascii="Arial" w:hAnsi="Arial"/>
          <w:i/>
          <w:iCs/>
          <w:sz w:val="19"/>
          <w:szCs w:val="19"/>
        </w:rPr>
      </w:pPr>
      <w:r w:rsidRPr="00B70166">
        <w:rPr>
          <w:rFonts w:ascii="Arial" w:hAnsi="Arial"/>
          <w:i/>
          <w:iCs/>
          <w:sz w:val="19"/>
          <w:szCs w:val="19"/>
        </w:rPr>
        <w:lastRenderedPageBreak/>
        <w:t>Key audit matters</w:t>
      </w:r>
    </w:p>
    <w:p w14:paraId="312331A2" w14:textId="77777777" w:rsidR="00B70166" w:rsidRDefault="00B70166" w:rsidP="001906DB">
      <w:pPr>
        <w:pStyle w:val="BodyText"/>
        <w:spacing w:after="0" w:line="360" w:lineRule="auto"/>
        <w:jc w:val="thaiDistribute"/>
        <w:rPr>
          <w:rFonts w:ascii="Arial" w:hAnsi="Arial"/>
          <w:i/>
          <w:iCs/>
          <w:sz w:val="19"/>
          <w:szCs w:val="19"/>
        </w:rPr>
      </w:pPr>
    </w:p>
    <w:p w14:paraId="2E33F4A9" w14:textId="77777777" w:rsidR="00B70166" w:rsidRPr="00B70166" w:rsidRDefault="00B70166" w:rsidP="001906DB">
      <w:pPr>
        <w:pStyle w:val="BodyText"/>
        <w:spacing w:after="0" w:line="360" w:lineRule="auto"/>
        <w:jc w:val="thaiDistribute"/>
        <w:rPr>
          <w:rFonts w:ascii="Arial" w:hAnsi="Arial"/>
          <w:sz w:val="19"/>
          <w:szCs w:val="19"/>
        </w:rPr>
      </w:pPr>
      <w:r w:rsidRPr="00B70166">
        <w:rPr>
          <w:rFonts w:ascii="Arial" w:hAnsi="Arial"/>
          <w:sz w:val="19"/>
          <w:szCs w:val="19"/>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1A3DC4F3" w14:textId="77777777" w:rsidR="004A0993" w:rsidRPr="00B70166" w:rsidRDefault="004A0993" w:rsidP="001906DB">
      <w:pPr>
        <w:pStyle w:val="BodyText"/>
        <w:spacing w:after="0" w:line="360" w:lineRule="auto"/>
        <w:jc w:val="thaiDistribute"/>
        <w:rPr>
          <w:rFonts w:ascii="Arial" w:hAnsi="Arial"/>
          <w:sz w:val="16"/>
          <w:szCs w:val="16"/>
        </w:rPr>
      </w:pPr>
    </w:p>
    <w:tbl>
      <w:tblPr>
        <w:tblStyle w:val="TableGrid"/>
        <w:tblW w:w="8757" w:type="dxa"/>
        <w:tblInd w:w="-113" w:type="dxa"/>
        <w:tblLook w:val="04A0" w:firstRow="1" w:lastRow="0" w:firstColumn="1" w:lastColumn="0" w:noHBand="0" w:noVBand="1"/>
      </w:tblPr>
      <w:tblGrid>
        <w:gridCol w:w="4608"/>
        <w:gridCol w:w="4149"/>
      </w:tblGrid>
      <w:tr w:rsidR="00B70166" w14:paraId="4C69D085" w14:textId="77777777" w:rsidTr="00B70166">
        <w:tc>
          <w:tcPr>
            <w:tcW w:w="4608" w:type="dxa"/>
          </w:tcPr>
          <w:p w14:paraId="4EB951AD" w14:textId="77777777" w:rsidR="00B70166" w:rsidRPr="00B70166" w:rsidRDefault="006F1011" w:rsidP="00B42FBD">
            <w:pPr>
              <w:pStyle w:val="BodyText"/>
              <w:spacing w:after="0" w:line="360" w:lineRule="auto"/>
              <w:rPr>
                <w:rFonts w:ascii="Arial" w:hAnsi="Arial"/>
                <w:b/>
                <w:bCs/>
                <w:sz w:val="19"/>
                <w:szCs w:val="19"/>
              </w:rPr>
            </w:pPr>
            <w:r>
              <w:rPr>
                <w:rFonts w:ascii="Arial" w:hAnsi="Arial"/>
                <w:b/>
                <w:bCs/>
                <w:sz w:val="19"/>
                <w:szCs w:val="19"/>
              </w:rPr>
              <w:t>K</w:t>
            </w:r>
            <w:r w:rsidR="00B42FBD" w:rsidRPr="00B42FBD">
              <w:rPr>
                <w:rFonts w:ascii="Arial" w:hAnsi="Arial"/>
                <w:b/>
                <w:bCs/>
                <w:sz w:val="19"/>
                <w:szCs w:val="19"/>
              </w:rPr>
              <w:t>ey audit matter</w:t>
            </w:r>
          </w:p>
        </w:tc>
        <w:tc>
          <w:tcPr>
            <w:tcW w:w="4149" w:type="dxa"/>
          </w:tcPr>
          <w:p w14:paraId="367F4AEA" w14:textId="777E9F3B" w:rsidR="00B70166" w:rsidRPr="00B70166" w:rsidRDefault="00B70166" w:rsidP="00B42FBD">
            <w:pPr>
              <w:pStyle w:val="BodyText"/>
              <w:spacing w:after="0" w:line="360" w:lineRule="auto"/>
              <w:ind w:hanging="132"/>
              <w:rPr>
                <w:rFonts w:ascii="Arial" w:hAnsi="Arial"/>
                <w:b/>
                <w:bCs/>
                <w:sz w:val="19"/>
                <w:szCs w:val="19"/>
              </w:rPr>
            </w:pPr>
            <w:r>
              <w:rPr>
                <w:rFonts w:ascii="Arial" w:hAnsi="Arial"/>
                <w:b/>
                <w:bCs/>
                <w:sz w:val="19"/>
                <w:szCs w:val="19"/>
              </w:rPr>
              <w:t xml:space="preserve">  </w:t>
            </w:r>
            <w:r w:rsidR="004F5347">
              <w:rPr>
                <w:rFonts w:ascii="Arial" w:hAnsi="Arial"/>
                <w:b/>
                <w:bCs/>
                <w:sz w:val="19"/>
                <w:szCs w:val="19"/>
              </w:rPr>
              <w:t>How the matter was addressed in the audit</w:t>
            </w:r>
          </w:p>
        </w:tc>
      </w:tr>
      <w:tr w:rsidR="00B70166" w14:paraId="24053856" w14:textId="77777777" w:rsidTr="00B70166">
        <w:tc>
          <w:tcPr>
            <w:tcW w:w="4608" w:type="dxa"/>
          </w:tcPr>
          <w:p w14:paraId="12714C2C" w14:textId="77777777" w:rsidR="00B70166" w:rsidRDefault="00B70166" w:rsidP="001906DB">
            <w:pPr>
              <w:pStyle w:val="BodyText"/>
              <w:spacing w:after="0" w:line="360" w:lineRule="auto"/>
              <w:jc w:val="thaiDistribute"/>
              <w:rPr>
                <w:rFonts w:ascii="Arial" w:hAnsi="Arial"/>
                <w:sz w:val="19"/>
                <w:szCs w:val="19"/>
              </w:rPr>
            </w:pPr>
          </w:p>
          <w:p w14:paraId="1F83DCE6" w14:textId="0EC14681" w:rsidR="00B42FBD" w:rsidRPr="003153E4" w:rsidRDefault="003153E4" w:rsidP="001906DB">
            <w:pPr>
              <w:pStyle w:val="BodyText"/>
              <w:spacing w:after="0" w:line="360" w:lineRule="auto"/>
              <w:jc w:val="thaiDistribute"/>
              <w:rPr>
                <w:rFonts w:ascii="Arial" w:hAnsi="Arial"/>
                <w:b/>
                <w:bCs/>
                <w:sz w:val="19"/>
                <w:szCs w:val="19"/>
              </w:rPr>
            </w:pPr>
            <w:r w:rsidRPr="003153E4">
              <w:rPr>
                <w:rFonts w:ascii="Arial" w:hAnsi="Arial"/>
                <w:b/>
                <w:bCs/>
                <w:sz w:val="19"/>
                <w:szCs w:val="19"/>
              </w:rPr>
              <w:t>Revenue recognition</w:t>
            </w:r>
            <w:r w:rsidR="00B42FBD" w:rsidRPr="003153E4">
              <w:rPr>
                <w:rFonts w:ascii="Arial" w:hAnsi="Arial"/>
                <w:b/>
                <w:bCs/>
                <w:sz w:val="19"/>
                <w:szCs w:val="19"/>
              </w:rPr>
              <w:t xml:space="preserve"> for construction contract</w:t>
            </w:r>
            <w:r w:rsidR="00C5387E">
              <w:rPr>
                <w:rFonts w:ascii="Arial" w:hAnsi="Arial"/>
                <w:b/>
                <w:bCs/>
                <w:sz w:val="19"/>
                <w:szCs w:val="19"/>
              </w:rPr>
              <w:t>s</w:t>
            </w:r>
            <w:r w:rsidR="00B42FBD" w:rsidRPr="003153E4">
              <w:rPr>
                <w:rFonts w:ascii="Arial" w:hAnsi="Arial"/>
                <w:b/>
                <w:bCs/>
                <w:sz w:val="19"/>
                <w:szCs w:val="19"/>
              </w:rPr>
              <w:t xml:space="preserve"> </w:t>
            </w:r>
          </w:p>
          <w:p w14:paraId="20BE1DC7" w14:textId="77777777" w:rsidR="00B42FBD" w:rsidRDefault="00B42FBD" w:rsidP="001906DB">
            <w:pPr>
              <w:pStyle w:val="BodyText"/>
              <w:spacing w:after="0" w:line="360" w:lineRule="auto"/>
              <w:jc w:val="thaiDistribute"/>
              <w:rPr>
                <w:rFonts w:ascii="Arial" w:hAnsi="Arial"/>
                <w:sz w:val="19"/>
                <w:szCs w:val="19"/>
              </w:rPr>
            </w:pPr>
          </w:p>
          <w:p w14:paraId="388913F1" w14:textId="69D2779C" w:rsidR="00B42FBD" w:rsidRPr="00B42FBD" w:rsidRDefault="00B42FBD" w:rsidP="003153E4">
            <w:pPr>
              <w:pStyle w:val="BodyText"/>
              <w:spacing w:after="0" w:line="360" w:lineRule="auto"/>
              <w:jc w:val="both"/>
              <w:rPr>
                <w:rFonts w:ascii="Arial" w:hAnsi="Arial"/>
                <w:sz w:val="19"/>
                <w:szCs w:val="19"/>
              </w:rPr>
            </w:pPr>
            <w:r w:rsidRPr="00B42FBD">
              <w:rPr>
                <w:rFonts w:ascii="Arial" w:hAnsi="Arial"/>
                <w:sz w:val="19"/>
                <w:szCs w:val="19"/>
              </w:rPr>
              <w:t xml:space="preserve">The Group and </w:t>
            </w:r>
            <w:r w:rsidR="003153E4">
              <w:rPr>
                <w:rFonts w:ascii="Arial" w:hAnsi="Arial"/>
                <w:sz w:val="19"/>
                <w:szCs w:val="19"/>
              </w:rPr>
              <w:t xml:space="preserve">the </w:t>
            </w:r>
            <w:r w:rsidRPr="00B42FBD">
              <w:rPr>
                <w:rFonts w:ascii="Arial" w:hAnsi="Arial"/>
                <w:sz w:val="19"/>
                <w:szCs w:val="19"/>
              </w:rPr>
              <w:t xml:space="preserve">Company </w:t>
            </w:r>
            <w:r w:rsidR="003153E4">
              <w:rPr>
                <w:rFonts w:ascii="Arial" w:hAnsi="Arial"/>
                <w:sz w:val="19"/>
                <w:szCs w:val="19"/>
              </w:rPr>
              <w:t>have</w:t>
            </w:r>
            <w:r w:rsidRPr="00B42FBD">
              <w:rPr>
                <w:rFonts w:ascii="Arial" w:hAnsi="Arial"/>
                <w:sz w:val="19"/>
                <w:szCs w:val="19"/>
              </w:rPr>
              <w:t xml:space="preserve"> revenue</w:t>
            </w:r>
            <w:r w:rsidR="003153E4">
              <w:rPr>
                <w:rFonts w:ascii="Arial" w:hAnsi="Arial"/>
                <w:sz w:val="19"/>
                <w:szCs w:val="19"/>
              </w:rPr>
              <w:t>s</w:t>
            </w:r>
            <w:r w:rsidRPr="00B42FBD">
              <w:rPr>
                <w:rFonts w:ascii="Arial" w:hAnsi="Arial"/>
                <w:sz w:val="19"/>
                <w:szCs w:val="19"/>
              </w:rPr>
              <w:t xml:space="preserve"> from construction </w:t>
            </w:r>
            <w:r w:rsidR="003153E4">
              <w:rPr>
                <w:rFonts w:ascii="Arial" w:hAnsi="Arial"/>
                <w:sz w:val="19"/>
                <w:szCs w:val="19"/>
              </w:rPr>
              <w:t>services</w:t>
            </w:r>
            <w:r w:rsidRPr="00B42FBD">
              <w:rPr>
                <w:rFonts w:ascii="Arial" w:hAnsi="Arial"/>
                <w:sz w:val="19"/>
                <w:szCs w:val="19"/>
              </w:rPr>
              <w:t xml:space="preserve"> for the year ended 31</w:t>
            </w:r>
            <w:r w:rsidR="003153E4">
              <w:rPr>
                <w:rFonts w:ascii="Arial" w:hAnsi="Arial"/>
                <w:sz w:val="19"/>
                <w:szCs w:val="19"/>
              </w:rPr>
              <w:t xml:space="preserve"> </w:t>
            </w:r>
            <w:r w:rsidRPr="00721AEF">
              <w:rPr>
                <w:rFonts w:ascii="Arial" w:hAnsi="Arial"/>
                <w:sz w:val="19"/>
                <w:szCs w:val="19"/>
              </w:rPr>
              <w:t>December 201</w:t>
            </w:r>
            <w:r w:rsidR="0031148B">
              <w:rPr>
                <w:rFonts w:ascii="Arial" w:hAnsi="Arial"/>
                <w:sz w:val="19"/>
                <w:szCs w:val="19"/>
              </w:rPr>
              <w:t>8</w:t>
            </w:r>
            <w:r w:rsidRPr="00721AEF">
              <w:rPr>
                <w:rFonts w:ascii="Arial" w:hAnsi="Arial"/>
                <w:sz w:val="19"/>
                <w:szCs w:val="19"/>
              </w:rPr>
              <w:t xml:space="preserve"> </w:t>
            </w:r>
            <w:r w:rsidR="003153E4">
              <w:rPr>
                <w:rFonts w:ascii="Arial" w:hAnsi="Arial"/>
                <w:sz w:val="19"/>
                <w:szCs w:val="19"/>
              </w:rPr>
              <w:t>of</w:t>
            </w:r>
            <w:r w:rsidRPr="00721AEF">
              <w:rPr>
                <w:rFonts w:ascii="Arial" w:hAnsi="Arial"/>
                <w:sz w:val="19"/>
                <w:szCs w:val="19"/>
              </w:rPr>
              <w:t xml:space="preserve"> Baht </w:t>
            </w:r>
            <w:r w:rsidR="00D52037">
              <w:rPr>
                <w:rFonts w:ascii="Arial" w:hAnsi="Arial"/>
                <w:sz w:val="19"/>
                <w:szCs w:val="19"/>
                <w:lang w:val="en-US"/>
              </w:rPr>
              <w:t>1,437</w:t>
            </w:r>
            <w:r w:rsidRPr="00721AEF">
              <w:rPr>
                <w:rFonts w:ascii="Arial" w:hAnsi="Arial"/>
                <w:sz w:val="19"/>
                <w:szCs w:val="19"/>
              </w:rPr>
              <w:t xml:space="preserve"> million and Baht </w:t>
            </w:r>
            <w:r w:rsidR="00D52037">
              <w:rPr>
                <w:rFonts w:ascii="Arial" w:hAnsi="Arial"/>
                <w:sz w:val="19"/>
                <w:szCs w:val="19"/>
              </w:rPr>
              <w:t>1,391</w:t>
            </w:r>
            <w:r w:rsidRPr="00721AEF">
              <w:rPr>
                <w:rFonts w:ascii="Arial" w:hAnsi="Arial"/>
                <w:sz w:val="19"/>
                <w:szCs w:val="19"/>
              </w:rPr>
              <w:t xml:space="preserve"> million</w:t>
            </w:r>
            <w:r w:rsidRPr="00B42FBD">
              <w:rPr>
                <w:rFonts w:ascii="Arial" w:hAnsi="Arial"/>
                <w:sz w:val="19"/>
                <w:szCs w:val="19"/>
              </w:rPr>
              <w:t xml:space="preserve">, respectively. </w:t>
            </w:r>
          </w:p>
          <w:p w14:paraId="7DCEC450" w14:textId="77777777" w:rsidR="00B42FBD" w:rsidRPr="00B42FBD" w:rsidRDefault="00B42FBD" w:rsidP="00B42FBD">
            <w:pPr>
              <w:pStyle w:val="BodyText"/>
              <w:spacing w:after="0" w:line="360" w:lineRule="auto"/>
              <w:jc w:val="thaiDistribute"/>
              <w:rPr>
                <w:rFonts w:ascii="Arial" w:hAnsi="Arial"/>
                <w:sz w:val="19"/>
                <w:szCs w:val="19"/>
              </w:rPr>
            </w:pPr>
          </w:p>
          <w:p w14:paraId="4A1A3818" w14:textId="1522503C" w:rsidR="00B42FBD" w:rsidRPr="003153E4" w:rsidRDefault="003153E4" w:rsidP="003153E4">
            <w:pPr>
              <w:pStyle w:val="BodyText"/>
              <w:spacing w:after="0" w:line="360" w:lineRule="auto"/>
              <w:jc w:val="both"/>
              <w:rPr>
                <w:rFonts w:ascii="Arial" w:hAnsi="Arial"/>
                <w:sz w:val="19"/>
                <w:szCs w:val="19"/>
              </w:rPr>
            </w:pPr>
            <w:r w:rsidRPr="003153E4">
              <w:rPr>
                <w:rFonts w:ascii="Arial" w:hAnsi="Arial"/>
                <w:sz w:val="19"/>
                <w:szCs w:val="19"/>
              </w:rPr>
              <w:t xml:space="preserve">The Group’s and Company’s revenues are recognized based on the percentage of completion. Such revenues from construction services are material and have a significant impact to related accounting transactions including </w:t>
            </w:r>
            <w:r>
              <w:rPr>
                <w:rFonts w:ascii="Arial" w:hAnsi="Arial"/>
                <w:sz w:val="19"/>
                <w:szCs w:val="19"/>
              </w:rPr>
              <w:t>unbilled accrued income</w:t>
            </w:r>
            <w:r w:rsidRPr="003153E4">
              <w:rPr>
                <w:rFonts w:ascii="Arial" w:hAnsi="Arial"/>
                <w:sz w:val="19"/>
                <w:szCs w:val="19"/>
              </w:rPr>
              <w:t xml:space="preserve">, </w:t>
            </w:r>
            <w:r>
              <w:rPr>
                <w:rFonts w:ascii="Arial" w:hAnsi="Arial"/>
                <w:sz w:val="19"/>
                <w:szCs w:val="19"/>
              </w:rPr>
              <w:t>contracted construction work in progress</w:t>
            </w:r>
            <w:r w:rsidRPr="003153E4">
              <w:rPr>
                <w:rFonts w:ascii="Arial" w:hAnsi="Arial"/>
                <w:sz w:val="19"/>
                <w:szCs w:val="19"/>
              </w:rPr>
              <w:t>, and costs of construction. The percentage of completion requires management’s judgement and continuous review of estimated revenues and cost budget throughout the construction periods and the estimate needs to be adjusted as necessary.</w:t>
            </w:r>
          </w:p>
          <w:p w14:paraId="08B6FD90" w14:textId="77777777" w:rsidR="003153E4" w:rsidRPr="00B42FBD" w:rsidRDefault="003153E4" w:rsidP="00B42FBD">
            <w:pPr>
              <w:pStyle w:val="BodyText"/>
              <w:spacing w:after="0" w:line="360" w:lineRule="auto"/>
              <w:jc w:val="thaiDistribute"/>
              <w:rPr>
                <w:rFonts w:ascii="Arial" w:hAnsi="Arial"/>
                <w:sz w:val="19"/>
                <w:szCs w:val="19"/>
              </w:rPr>
            </w:pPr>
          </w:p>
          <w:p w14:paraId="43F70284" w14:textId="45D81C44" w:rsidR="0031148B" w:rsidRDefault="003153E4" w:rsidP="003153E4">
            <w:pPr>
              <w:pStyle w:val="BodyText"/>
              <w:spacing w:after="0" w:line="360" w:lineRule="auto"/>
              <w:jc w:val="both"/>
              <w:rPr>
                <w:rFonts w:ascii="Arial" w:hAnsi="Arial"/>
                <w:sz w:val="19"/>
                <w:szCs w:val="19"/>
              </w:rPr>
            </w:pPr>
            <w:r w:rsidRPr="003153E4">
              <w:rPr>
                <w:rFonts w:ascii="Arial" w:hAnsi="Arial"/>
                <w:sz w:val="19"/>
                <w:szCs w:val="19"/>
              </w:rPr>
              <w:t xml:space="preserve">The Group and the Company disclosed accounting policies for revenue recognition for construction in Note </w:t>
            </w:r>
            <w:r w:rsidR="00A35E68">
              <w:rPr>
                <w:rFonts w:ascii="Arial" w:hAnsi="Arial"/>
                <w:sz w:val="19"/>
                <w:szCs w:val="19"/>
              </w:rPr>
              <w:t>3</w:t>
            </w:r>
            <w:r w:rsidR="00C5387E">
              <w:rPr>
                <w:rFonts w:ascii="Arial" w:hAnsi="Arial"/>
                <w:sz w:val="19"/>
                <w:szCs w:val="19"/>
              </w:rPr>
              <w:t>.1</w:t>
            </w:r>
            <w:r w:rsidRPr="003153E4">
              <w:rPr>
                <w:rFonts w:ascii="Arial" w:hAnsi="Arial"/>
                <w:sz w:val="19"/>
                <w:szCs w:val="19"/>
              </w:rPr>
              <w:t xml:space="preserve"> to financial statements.</w:t>
            </w:r>
          </w:p>
          <w:p w14:paraId="3587E402" w14:textId="4A0BDBAB" w:rsidR="003153E4" w:rsidRPr="003153E4" w:rsidRDefault="003153E4" w:rsidP="00B70166">
            <w:pPr>
              <w:pStyle w:val="BodyText"/>
              <w:spacing w:after="0" w:line="276" w:lineRule="auto"/>
              <w:jc w:val="thaiDistribute"/>
              <w:rPr>
                <w:rFonts w:ascii="Arial" w:hAnsi="Arial"/>
                <w:sz w:val="19"/>
                <w:szCs w:val="19"/>
                <w:lang w:val="en-US"/>
              </w:rPr>
            </w:pPr>
          </w:p>
        </w:tc>
        <w:tc>
          <w:tcPr>
            <w:tcW w:w="4149" w:type="dxa"/>
          </w:tcPr>
          <w:p w14:paraId="3942E330" w14:textId="77777777" w:rsidR="00B70166" w:rsidRDefault="00B70166" w:rsidP="001906DB">
            <w:pPr>
              <w:pStyle w:val="BodyText"/>
              <w:spacing w:after="0" w:line="360" w:lineRule="auto"/>
              <w:jc w:val="thaiDistribute"/>
              <w:rPr>
                <w:rFonts w:ascii="Arial" w:hAnsi="Arial"/>
                <w:sz w:val="19"/>
                <w:szCs w:val="19"/>
              </w:rPr>
            </w:pPr>
          </w:p>
          <w:p w14:paraId="734CDE6E" w14:textId="3D98475B" w:rsidR="00B42FBD" w:rsidRDefault="00B42FBD" w:rsidP="00B42FBD">
            <w:pPr>
              <w:pStyle w:val="BodyText"/>
              <w:spacing w:after="0" w:line="360" w:lineRule="auto"/>
              <w:jc w:val="thaiDistribute"/>
              <w:rPr>
                <w:rFonts w:ascii="Arial" w:hAnsi="Arial"/>
                <w:sz w:val="19"/>
                <w:szCs w:val="19"/>
              </w:rPr>
            </w:pPr>
            <w:r w:rsidRPr="00B42FBD">
              <w:rPr>
                <w:rFonts w:ascii="Arial" w:hAnsi="Arial"/>
                <w:sz w:val="19"/>
                <w:szCs w:val="19"/>
              </w:rPr>
              <w:t xml:space="preserve">My audit procedures </w:t>
            </w:r>
            <w:r w:rsidR="00B00B8A">
              <w:rPr>
                <w:rFonts w:ascii="Arial" w:hAnsi="Arial"/>
                <w:sz w:val="19"/>
                <w:szCs w:val="19"/>
                <w:lang w:val="en-US"/>
              </w:rPr>
              <w:t>are summarized below</w:t>
            </w:r>
            <w:r w:rsidRPr="00B42FBD">
              <w:rPr>
                <w:rFonts w:ascii="Arial" w:hAnsi="Arial"/>
                <w:sz w:val="19"/>
                <w:szCs w:val="19"/>
              </w:rPr>
              <w:t>:</w:t>
            </w:r>
          </w:p>
          <w:p w14:paraId="15FCA178" w14:textId="77777777" w:rsidR="00B00B8A" w:rsidRPr="00B42FBD" w:rsidRDefault="00B00B8A" w:rsidP="00B42FBD">
            <w:pPr>
              <w:pStyle w:val="BodyText"/>
              <w:spacing w:after="0" w:line="360" w:lineRule="auto"/>
              <w:jc w:val="thaiDistribute"/>
              <w:rPr>
                <w:rFonts w:ascii="Arial" w:hAnsi="Arial"/>
                <w:sz w:val="19"/>
                <w:szCs w:val="19"/>
              </w:rPr>
            </w:pPr>
          </w:p>
          <w:p w14:paraId="6B67FA9D" w14:textId="5836D7E4" w:rsidR="00B00B8A" w:rsidRDefault="00B42FBD" w:rsidP="00B00B8A">
            <w:pPr>
              <w:pStyle w:val="BodyText"/>
              <w:spacing w:after="0" w:line="360" w:lineRule="auto"/>
              <w:ind w:left="144" w:hanging="135"/>
              <w:jc w:val="thaiDistribute"/>
              <w:rPr>
                <w:rFonts w:ascii="Arial" w:hAnsi="Arial"/>
                <w:sz w:val="19"/>
                <w:szCs w:val="19"/>
              </w:rPr>
            </w:pPr>
            <w:r w:rsidRPr="00B42FBD">
              <w:rPr>
                <w:rFonts w:ascii="Arial" w:hAnsi="Arial"/>
                <w:sz w:val="19"/>
                <w:szCs w:val="19"/>
              </w:rPr>
              <w:t>-</w:t>
            </w:r>
            <w:r>
              <w:rPr>
                <w:rFonts w:ascii="Arial" w:hAnsi="Arial"/>
                <w:sz w:val="19"/>
                <w:szCs w:val="19"/>
              </w:rPr>
              <w:t xml:space="preserve"> </w:t>
            </w:r>
            <w:r w:rsidR="00B00B8A">
              <w:rPr>
                <w:rFonts w:ascii="Arial" w:hAnsi="Arial"/>
                <w:sz w:val="19"/>
                <w:szCs w:val="19"/>
              </w:rPr>
              <w:t>U</w:t>
            </w:r>
            <w:r w:rsidRPr="00B42FBD">
              <w:rPr>
                <w:rFonts w:ascii="Arial" w:hAnsi="Arial"/>
                <w:sz w:val="19"/>
                <w:szCs w:val="19"/>
              </w:rPr>
              <w:t>nderstanding and evaluating managements process for determining the percentage completion of contracts</w:t>
            </w:r>
          </w:p>
          <w:p w14:paraId="4B05237D" w14:textId="14296C49" w:rsidR="0082720E" w:rsidRDefault="0082720E" w:rsidP="00B00B8A">
            <w:pPr>
              <w:pStyle w:val="BodyText"/>
              <w:spacing w:after="0" w:line="360" w:lineRule="auto"/>
              <w:ind w:left="144" w:hanging="135"/>
              <w:jc w:val="thaiDistribute"/>
              <w:rPr>
                <w:rFonts w:ascii="Arial" w:hAnsi="Arial"/>
                <w:sz w:val="19"/>
                <w:szCs w:val="19"/>
              </w:rPr>
            </w:pPr>
            <w:r w:rsidRPr="00B42FBD">
              <w:rPr>
                <w:rFonts w:ascii="Arial" w:hAnsi="Arial"/>
                <w:sz w:val="19"/>
                <w:szCs w:val="19"/>
              </w:rPr>
              <w:t>-</w:t>
            </w:r>
            <w:r>
              <w:rPr>
                <w:rFonts w:ascii="Arial" w:hAnsi="Arial"/>
                <w:sz w:val="19"/>
                <w:szCs w:val="19"/>
              </w:rPr>
              <w:t xml:space="preserve"> U</w:t>
            </w:r>
            <w:r w:rsidRPr="00A629BB">
              <w:rPr>
                <w:rFonts w:ascii="Arial" w:hAnsi="Arial"/>
                <w:spacing w:val="-4"/>
                <w:sz w:val="19"/>
                <w:szCs w:val="19"/>
              </w:rPr>
              <w:t xml:space="preserve">nderstanding </w:t>
            </w:r>
            <w:r w:rsidRPr="00B42FBD">
              <w:rPr>
                <w:rFonts w:ascii="Arial" w:hAnsi="Arial"/>
                <w:sz w:val="19"/>
                <w:szCs w:val="19"/>
              </w:rPr>
              <w:t xml:space="preserve">of managements process to estimate the budgeted cost of construction by comparing </w:t>
            </w:r>
            <w:r w:rsidRPr="00A629BB">
              <w:rPr>
                <w:rFonts w:ascii="Arial" w:hAnsi="Arial"/>
                <w:spacing w:val="-4"/>
                <w:sz w:val="19"/>
                <w:szCs w:val="19"/>
              </w:rPr>
              <w:t>the past estimations to actual costs, reviewing</w:t>
            </w:r>
            <w:r w:rsidRPr="00B42FBD">
              <w:rPr>
                <w:rFonts w:ascii="Arial" w:hAnsi="Arial"/>
                <w:sz w:val="19"/>
                <w:szCs w:val="19"/>
              </w:rPr>
              <w:t xml:space="preserve"> supporting evidences and recalculating the budgeted cost of construction of current period against actual costs after the end of period until the auditor’s report date</w:t>
            </w:r>
          </w:p>
          <w:p w14:paraId="3E2C7A1C" w14:textId="0FC5C3B1" w:rsidR="00B42FBD" w:rsidRPr="00B42FBD" w:rsidRDefault="0082720E" w:rsidP="00B00B8A">
            <w:pPr>
              <w:pStyle w:val="BodyText"/>
              <w:numPr>
                <w:ilvl w:val="0"/>
                <w:numId w:val="41"/>
              </w:numPr>
              <w:spacing w:after="0" w:line="360" w:lineRule="auto"/>
              <w:ind w:left="166" w:hanging="180"/>
              <w:jc w:val="thaiDistribute"/>
              <w:rPr>
                <w:rFonts w:ascii="Arial" w:hAnsi="Arial"/>
                <w:sz w:val="19"/>
                <w:szCs w:val="19"/>
              </w:rPr>
            </w:pPr>
            <w:r>
              <w:rPr>
                <w:rFonts w:ascii="Arial" w:hAnsi="Arial" w:cstheme="minorBidi"/>
                <w:sz w:val="19"/>
                <w:szCs w:val="24"/>
                <w:lang w:val="en-US" w:bidi="th-TH"/>
              </w:rPr>
              <w:t>Sample</w:t>
            </w:r>
            <w:r>
              <w:rPr>
                <w:rFonts w:ascii="Arial" w:hAnsi="Arial"/>
                <w:sz w:val="19"/>
                <w:szCs w:val="19"/>
              </w:rPr>
              <w:t xml:space="preserve"> r</w:t>
            </w:r>
            <w:r w:rsidR="00B42FBD" w:rsidRPr="00B00B8A">
              <w:rPr>
                <w:rFonts w:ascii="Arial" w:hAnsi="Arial"/>
                <w:sz w:val="19"/>
                <w:szCs w:val="19"/>
              </w:rPr>
              <w:t>eviewing the reasonableness of the</w:t>
            </w:r>
            <w:r w:rsidR="00B40EE7" w:rsidRPr="00B00B8A">
              <w:rPr>
                <w:rFonts w:ascii="Arial" w:hAnsi="Arial"/>
                <w:sz w:val="19"/>
                <w:szCs w:val="19"/>
              </w:rPr>
              <w:t xml:space="preserve"> </w:t>
            </w:r>
            <w:r w:rsidR="00B42FBD" w:rsidRPr="00B00B8A">
              <w:rPr>
                <w:rFonts w:ascii="Arial" w:hAnsi="Arial"/>
                <w:sz w:val="19"/>
                <w:szCs w:val="19"/>
              </w:rPr>
              <w:t>percentage</w:t>
            </w:r>
            <w:r w:rsidR="00B42FBD" w:rsidRPr="00B42FBD">
              <w:rPr>
                <w:rFonts w:ascii="Arial" w:hAnsi="Arial"/>
                <w:sz w:val="19"/>
                <w:szCs w:val="19"/>
              </w:rPr>
              <w:t xml:space="preserve"> of completion by </w:t>
            </w:r>
            <w:r w:rsidR="00B40EE7">
              <w:rPr>
                <w:rFonts w:ascii="Arial" w:hAnsi="Arial"/>
                <w:sz w:val="19"/>
                <w:szCs w:val="19"/>
              </w:rPr>
              <w:t>performing</w:t>
            </w:r>
            <w:r w:rsidR="00B42FBD" w:rsidRPr="00B42FBD">
              <w:rPr>
                <w:rFonts w:ascii="Arial" w:hAnsi="Arial"/>
                <w:sz w:val="19"/>
                <w:szCs w:val="19"/>
              </w:rPr>
              <w:t xml:space="preserve"> physical survey of </w:t>
            </w:r>
            <w:r w:rsidR="00B42FBD" w:rsidRPr="00B00B8A">
              <w:rPr>
                <w:rFonts w:ascii="Arial" w:hAnsi="Arial"/>
                <w:sz w:val="19"/>
                <w:szCs w:val="19"/>
              </w:rPr>
              <w:t>construction in progress, recalculating percentage</w:t>
            </w:r>
            <w:r w:rsidR="00B42FBD" w:rsidRPr="00B42FBD">
              <w:rPr>
                <w:rFonts w:ascii="Arial" w:hAnsi="Arial"/>
                <w:sz w:val="19"/>
                <w:szCs w:val="19"/>
              </w:rPr>
              <w:t xml:space="preserve"> of completion and review</w:t>
            </w:r>
            <w:r w:rsidR="006F1011">
              <w:rPr>
                <w:rFonts w:ascii="Arial" w:hAnsi="Arial"/>
                <w:sz w:val="19"/>
                <w:szCs w:val="19"/>
              </w:rPr>
              <w:t>ing</w:t>
            </w:r>
            <w:r w:rsidR="00B42FBD" w:rsidRPr="00B42FBD">
              <w:rPr>
                <w:rFonts w:ascii="Arial" w:hAnsi="Arial"/>
                <w:sz w:val="19"/>
                <w:szCs w:val="19"/>
              </w:rPr>
              <w:t xml:space="preserve"> event</w:t>
            </w:r>
            <w:r w:rsidR="006F1011">
              <w:rPr>
                <w:rFonts w:ascii="Arial" w:hAnsi="Arial"/>
                <w:sz w:val="19"/>
                <w:szCs w:val="19"/>
              </w:rPr>
              <w:t>s</w:t>
            </w:r>
            <w:r w:rsidR="00B42FBD" w:rsidRPr="00B42FBD">
              <w:rPr>
                <w:rFonts w:ascii="Arial" w:hAnsi="Arial"/>
                <w:sz w:val="19"/>
                <w:szCs w:val="19"/>
              </w:rPr>
              <w:t xml:space="preserve"> after the end of period until the auditor’s report date</w:t>
            </w:r>
            <w:r w:rsidR="00C5387E">
              <w:rPr>
                <w:rFonts w:ascii="Arial" w:hAnsi="Arial" w:cstheme="minorBidi" w:hint="cs"/>
                <w:sz w:val="19"/>
                <w:szCs w:val="24"/>
                <w:cs/>
                <w:lang w:bidi="th-TH"/>
              </w:rPr>
              <w:t xml:space="preserve"> </w:t>
            </w:r>
          </w:p>
          <w:p w14:paraId="4B555458" w14:textId="46DF3B19" w:rsidR="00B42FBD" w:rsidRPr="00B42FBD" w:rsidRDefault="00B42FBD" w:rsidP="00A629BB">
            <w:pPr>
              <w:pStyle w:val="BodyText"/>
              <w:spacing w:after="0" w:line="360" w:lineRule="auto"/>
              <w:ind w:left="153" w:hanging="153"/>
              <w:jc w:val="thaiDistribute"/>
              <w:rPr>
                <w:rFonts w:ascii="Arial" w:hAnsi="Arial"/>
                <w:sz w:val="19"/>
                <w:szCs w:val="19"/>
              </w:rPr>
            </w:pPr>
            <w:r w:rsidRPr="00B42FBD">
              <w:rPr>
                <w:rFonts w:ascii="Arial" w:hAnsi="Arial"/>
                <w:sz w:val="19"/>
                <w:szCs w:val="19"/>
              </w:rPr>
              <w:t>-</w:t>
            </w:r>
            <w:r w:rsidR="00A629BB">
              <w:rPr>
                <w:rFonts w:ascii="Arial" w:hAnsi="Arial"/>
                <w:sz w:val="19"/>
                <w:szCs w:val="19"/>
              </w:rPr>
              <w:t xml:space="preserve"> </w:t>
            </w:r>
            <w:r w:rsidR="0082720E">
              <w:rPr>
                <w:rFonts w:ascii="Arial" w:hAnsi="Arial"/>
                <w:sz w:val="19"/>
                <w:szCs w:val="19"/>
              </w:rPr>
              <w:t>Sample r</w:t>
            </w:r>
            <w:r w:rsidRPr="00B42FBD">
              <w:rPr>
                <w:rFonts w:ascii="Arial" w:hAnsi="Arial"/>
                <w:sz w:val="19"/>
                <w:szCs w:val="19"/>
              </w:rPr>
              <w:t xml:space="preserve">eviewing the percentage of actual costs compared with the budgeted costs relative to the percentage of completion </w:t>
            </w:r>
          </w:p>
          <w:p w14:paraId="42696447" w14:textId="4424F0CE" w:rsidR="00CF09E3" w:rsidRDefault="00CF09E3" w:rsidP="00A629BB">
            <w:pPr>
              <w:pStyle w:val="BodyText"/>
              <w:spacing w:after="0" w:line="360" w:lineRule="auto"/>
              <w:ind w:left="180" w:hanging="180"/>
              <w:jc w:val="thaiDistribute"/>
              <w:rPr>
                <w:rFonts w:ascii="Arial" w:hAnsi="Arial"/>
                <w:sz w:val="19"/>
                <w:szCs w:val="19"/>
              </w:rPr>
            </w:pPr>
          </w:p>
          <w:p w14:paraId="23919B72" w14:textId="5BB17885" w:rsidR="00E86253" w:rsidRDefault="00E86253" w:rsidP="00A629BB">
            <w:pPr>
              <w:pStyle w:val="BodyText"/>
              <w:spacing w:after="0" w:line="360" w:lineRule="auto"/>
              <w:ind w:left="180" w:hanging="180"/>
              <w:jc w:val="thaiDistribute"/>
              <w:rPr>
                <w:rFonts w:ascii="Arial" w:hAnsi="Arial"/>
                <w:sz w:val="19"/>
                <w:szCs w:val="19"/>
              </w:rPr>
            </w:pPr>
          </w:p>
        </w:tc>
      </w:tr>
    </w:tbl>
    <w:p w14:paraId="774EFF80" w14:textId="169F39F4" w:rsidR="00B70166" w:rsidRDefault="00B70166" w:rsidP="001906DB">
      <w:pPr>
        <w:pStyle w:val="BodyText"/>
        <w:spacing w:after="0" w:line="360" w:lineRule="auto"/>
        <w:jc w:val="thaiDistribute"/>
        <w:rPr>
          <w:rFonts w:ascii="Arial" w:hAnsi="Arial"/>
          <w:sz w:val="19"/>
          <w:szCs w:val="19"/>
        </w:rPr>
      </w:pPr>
    </w:p>
    <w:p w14:paraId="757F07E0" w14:textId="76EC4A65" w:rsidR="00B00B8A" w:rsidRDefault="00B00B8A" w:rsidP="001906DB">
      <w:pPr>
        <w:pStyle w:val="BodyText"/>
        <w:spacing w:after="0" w:line="360" w:lineRule="auto"/>
        <w:jc w:val="thaiDistribute"/>
        <w:rPr>
          <w:rFonts w:ascii="Arial" w:hAnsi="Arial"/>
          <w:sz w:val="19"/>
          <w:szCs w:val="19"/>
        </w:rPr>
      </w:pPr>
    </w:p>
    <w:p w14:paraId="61EEEA71" w14:textId="25A4E4AB" w:rsidR="00C5387E" w:rsidRDefault="00C5387E" w:rsidP="001906DB">
      <w:pPr>
        <w:pStyle w:val="BodyText"/>
        <w:spacing w:after="0" w:line="360" w:lineRule="auto"/>
        <w:jc w:val="thaiDistribute"/>
        <w:rPr>
          <w:rFonts w:ascii="Arial" w:hAnsi="Arial"/>
          <w:sz w:val="19"/>
          <w:szCs w:val="19"/>
        </w:rPr>
      </w:pPr>
    </w:p>
    <w:p w14:paraId="41E53203" w14:textId="10BC7848" w:rsidR="00C5387E" w:rsidRDefault="00C5387E" w:rsidP="001906DB">
      <w:pPr>
        <w:pStyle w:val="BodyText"/>
        <w:spacing w:after="0" w:line="360" w:lineRule="auto"/>
        <w:jc w:val="thaiDistribute"/>
        <w:rPr>
          <w:rFonts w:ascii="Arial" w:hAnsi="Arial"/>
          <w:sz w:val="19"/>
          <w:szCs w:val="19"/>
        </w:rPr>
      </w:pPr>
    </w:p>
    <w:p w14:paraId="295F17CE" w14:textId="402115C6" w:rsidR="00C5387E" w:rsidRDefault="00C5387E" w:rsidP="001906DB">
      <w:pPr>
        <w:pStyle w:val="BodyText"/>
        <w:spacing w:after="0" w:line="360" w:lineRule="auto"/>
        <w:jc w:val="thaiDistribute"/>
        <w:rPr>
          <w:rFonts w:ascii="Arial" w:hAnsi="Arial"/>
          <w:sz w:val="19"/>
          <w:szCs w:val="19"/>
        </w:rPr>
      </w:pPr>
    </w:p>
    <w:p w14:paraId="504D21E6" w14:textId="2B68FB22" w:rsidR="00C5387E" w:rsidRDefault="00C5387E" w:rsidP="001906DB">
      <w:pPr>
        <w:pStyle w:val="BodyText"/>
        <w:spacing w:after="0" w:line="360" w:lineRule="auto"/>
        <w:jc w:val="thaiDistribute"/>
        <w:rPr>
          <w:rFonts w:ascii="Arial" w:hAnsi="Arial"/>
          <w:sz w:val="19"/>
          <w:szCs w:val="19"/>
        </w:rPr>
      </w:pPr>
    </w:p>
    <w:p w14:paraId="75771580" w14:textId="7480BAA5" w:rsidR="00833775" w:rsidRDefault="00833775" w:rsidP="001906DB">
      <w:pPr>
        <w:pStyle w:val="BodyText"/>
        <w:spacing w:after="0" w:line="360" w:lineRule="auto"/>
        <w:jc w:val="thaiDistribute"/>
        <w:rPr>
          <w:rFonts w:ascii="Arial" w:hAnsi="Arial"/>
          <w:sz w:val="19"/>
          <w:szCs w:val="19"/>
        </w:rPr>
      </w:pPr>
    </w:p>
    <w:p w14:paraId="0985428E" w14:textId="585709BE" w:rsidR="00833775" w:rsidRDefault="00833775" w:rsidP="001906DB">
      <w:pPr>
        <w:pStyle w:val="BodyText"/>
        <w:spacing w:after="0" w:line="360" w:lineRule="auto"/>
        <w:jc w:val="thaiDistribute"/>
        <w:rPr>
          <w:rFonts w:ascii="Arial" w:hAnsi="Arial"/>
          <w:sz w:val="19"/>
          <w:szCs w:val="19"/>
        </w:rPr>
      </w:pPr>
    </w:p>
    <w:p w14:paraId="1E1D94CB" w14:textId="6FE1F042" w:rsidR="00833775" w:rsidRDefault="00833775" w:rsidP="001906DB">
      <w:pPr>
        <w:pStyle w:val="BodyText"/>
        <w:spacing w:after="0" w:line="360" w:lineRule="auto"/>
        <w:jc w:val="thaiDistribute"/>
        <w:rPr>
          <w:rFonts w:ascii="Arial" w:hAnsi="Arial"/>
          <w:sz w:val="19"/>
          <w:szCs w:val="19"/>
        </w:rPr>
      </w:pPr>
    </w:p>
    <w:p w14:paraId="49CAFCE0" w14:textId="77777777" w:rsidR="00833775" w:rsidRDefault="00833775" w:rsidP="001906DB">
      <w:pPr>
        <w:pStyle w:val="BodyText"/>
        <w:spacing w:after="0" w:line="360" w:lineRule="auto"/>
        <w:jc w:val="thaiDistribute"/>
        <w:rPr>
          <w:rFonts w:ascii="Arial" w:hAnsi="Arial"/>
          <w:sz w:val="19"/>
          <w:szCs w:val="19"/>
        </w:rPr>
      </w:pPr>
    </w:p>
    <w:p w14:paraId="2402C7F7" w14:textId="77777777" w:rsidR="00B00B8A" w:rsidRDefault="00B00B8A" w:rsidP="001906DB">
      <w:pPr>
        <w:pStyle w:val="BodyText"/>
        <w:spacing w:after="0" w:line="360" w:lineRule="auto"/>
        <w:jc w:val="thaiDistribute"/>
        <w:rPr>
          <w:rFonts w:ascii="Arial" w:hAnsi="Arial"/>
          <w:sz w:val="19"/>
          <w:szCs w:val="19"/>
        </w:rPr>
      </w:pPr>
    </w:p>
    <w:p w14:paraId="28E8A3B8" w14:textId="77777777" w:rsidR="00CD4FE6" w:rsidRPr="00CD4FE6" w:rsidRDefault="00CD4FE6" w:rsidP="00CD4FE6">
      <w:pPr>
        <w:pStyle w:val="BodyText"/>
        <w:spacing w:after="0" w:line="360" w:lineRule="auto"/>
        <w:jc w:val="thaiDistribute"/>
        <w:rPr>
          <w:rFonts w:ascii="Arial" w:hAnsi="Arial"/>
          <w:i/>
          <w:iCs/>
          <w:sz w:val="19"/>
          <w:szCs w:val="19"/>
          <w:lang w:val="en-US"/>
        </w:rPr>
      </w:pPr>
      <w:r w:rsidRPr="00CD4FE6">
        <w:rPr>
          <w:rFonts w:ascii="Arial" w:hAnsi="Arial"/>
          <w:i/>
          <w:iCs/>
          <w:sz w:val="19"/>
          <w:szCs w:val="19"/>
          <w:lang w:val="en-US"/>
        </w:rPr>
        <w:lastRenderedPageBreak/>
        <w:t>Other Matter</w:t>
      </w:r>
    </w:p>
    <w:p w14:paraId="7FDD8DBA" w14:textId="77777777" w:rsidR="00CD4FE6" w:rsidRPr="00CD4FE6" w:rsidRDefault="00CD4FE6" w:rsidP="00CD4FE6">
      <w:pPr>
        <w:pStyle w:val="BodyText"/>
        <w:spacing w:after="0" w:line="360" w:lineRule="auto"/>
        <w:jc w:val="thaiDistribute"/>
        <w:rPr>
          <w:rFonts w:ascii="Arial" w:hAnsi="Arial"/>
          <w:i/>
          <w:iCs/>
          <w:sz w:val="19"/>
          <w:szCs w:val="19"/>
          <w:lang w:val="en-US"/>
        </w:rPr>
      </w:pPr>
    </w:p>
    <w:p w14:paraId="7ACB6636" w14:textId="5BC80281" w:rsidR="00CD4FE6" w:rsidRPr="00CD4FE6" w:rsidRDefault="00CD4FE6" w:rsidP="00CD4FE6">
      <w:pPr>
        <w:pStyle w:val="BodyText"/>
        <w:spacing w:after="0" w:line="360" w:lineRule="auto"/>
        <w:jc w:val="thaiDistribute"/>
        <w:rPr>
          <w:rFonts w:ascii="Arial" w:hAnsi="Arial"/>
          <w:sz w:val="19"/>
          <w:szCs w:val="19"/>
          <w:lang w:val="en-US"/>
        </w:rPr>
      </w:pPr>
      <w:r w:rsidRPr="00CD4FE6">
        <w:rPr>
          <w:rFonts w:ascii="Arial" w:hAnsi="Arial"/>
          <w:sz w:val="19"/>
          <w:szCs w:val="19"/>
          <w:lang w:val="en-US"/>
        </w:rPr>
        <w:t xml:space="preserve">The consolidated financial statements of </w:t>
      </w:r>
      <w:r>
        <w:rPr>
          <w:rFonts w:ascii="Arial" w:hAnsi="Arial"/>
          <w:sz w:val="19"/>
          <w:szCs w:val="19"/>
          <w:lang w:val="en-US"/>
        </w:rPr>
        <w:t>Pylon</w:t>
      </w:r>
      <w:r w:rsidRPr="00CD4FE6">
        <w:rPr>
          <w:rFonts w:ascii="Arial" w:hAnsi="Arial"/>
          <w:sz w:val="19"/>
          <w:szCs w:val="19"/>
          <w:lang w:val="en-US"/>
        </w:rPr>
        <w:t xml:space="preserve"> Public Company Limited and </w:t>
      </w:r>
      <w:r>
        <w:rPr>
          <w:rFonts w:ascii="Arial" w:hAnsi="Arial"/>
          <w:sz w:val="19"/>
          <w:szCs w:val="19"/>
          <w:lang w:val="en-US"/>
        </w:rPr>
        <w:t xml:space="preserve">its </w:t>
      </w:r>
      <w:r w:rsidRPr="00CD4FE6">
        <w:rPr>
          <w:rFonts w:ascii="Arial" w:hAnsi="Arial"/>
          <w:sz w:val="19"/>
          <w:szCs w:val="19"/>
          <w:lang w:val="en-US"/>
        </w:rPr>
        <w:t>subsidiar</w:t>
      </w:r>
      <w:r>
        <w:rPr>
          <w:rFonts w:ascii="Arial" w:hAnsi="Arial"/>
          <w:sz w:val="19"/>
          <w:szCs w:val="19"/>
          <w:lang w:val="en-US"/>
        </w:rPr>
        <w:t>y</w:t>
      </w:r>
      <w:r w:rsidRPr="00CD4FE6">
        <w:rPr>
          <w:rFonts w:ascii="Arial" w:hAnsi="Arial"/>
          <w:sz w:val="19"/>
          <w:szCs w:val="19"/>
          <w:lang w:val="en-US"/>
        </w:rPr>
        <w:t xml:space="preserve"> and the separate financial statements of </w:t>
      </w:r>
      <w:r>
        <w:rPr>
          <w:rFonts w:ascii="Arial" w:hAnsi="Arial"/>
          <w:sz w:val="19"/>
          <w:szCs w:val="19"/>
          <w:lang w:val="en-US"/>
        </w:rPr>
        <w:t>Pylon</w:t>
      </w:r>
      <w:r w:rsidRPr="00CD4FE6">
        <w:rPr>
          <w:rFonts w:ascii="Arial" w:hAnsi="Arial"/>
          <w:sz w:val="19"/>
          <w:szCs w:val="19"/>
          <w:lang w:val="en-US"/>
        </w:rPr>
        <w:t xml:space="preserve"> Public Company Limited for the year ended 31 December 201</w:t>
      </w:r>
      <w:r>
        <w:rPr>
          <w:rFonts w:ascii="Arial" w:hAnsi="Arial"/>
          <w:sz w:val="19"/>
          <w:szCs w:val="19"/>
          <w:lang w:val="en-US"/>
        </w:rPr>
        <w:t>7</w:t>
      </w:r>
      <w:r w:rsidRPr="00CD4FE6">
        <w:rPr>
          <w:rFonts w:ascii="Arial" w:hAnsi="Arial"/>
          <w:sz w:val="19"/>
          <w:szCs w:val="19"/>
          <w:lang w:val="en-US"/>
        </w:rPr>
        <w:t>, presented as comparative information, were audited by another auditor who issued her audit report dated 2</w:t>
      </w:r>
      <w:r>
        <w:rPr>
          <w:rFonts w:ascii="Arial" w:hAnsi="Arial"/>
          <w:sz w:val="19"/>
          <w:szCs w:val="19"/>
          <w:lang w:val="en-US"/>
        </w:rPr>
        <w:t>6</w:t>
      </w:r>
      <w:r w:rsidRPr="00CD4FE6">
        <w:rPr>
          <w:rFonts w:ascii="Arial" w:hAnsi="Arial"/>
          <w:sz w:val="19"/>
          <w:szCs w:val="19"/>
          <w:lang w:val="en-US"/>
        </w:rPr>
        <w:t xml:space="preserve"> February 201</w:t>
      </w:r>
      <w:r>
        <w:rPr>
          <w:rFonts w:ascii="Arial" w:hAnsi="Arial"/>
          <w:sz w:val="19"/>
          <w:szCs w:val="19"/>
          <w:lang w:val="en-US"/>
        </w:rPr>
        <w:t>8</w:t>
      </w:r>
      <w:r w:rsidRPr="00CD4FE6">
        <w:rPr>
          <w:rFonts w:ascii="Arial" w:hAnsi="Arial"/>
          <w:sz w:val="19"/>
          <w:szCs w:val="19"/>
          <w:lang w:val="en-US"/>
        </w:rPr>
        <w:t xml:space="preserve"> with an un</w:t>
      </w:r>
      <w:r w:rsidR="00767081">
        <w:rPr>
          <w:rFonts w:ascii="Arial" w:hAnsi="Arial"/>
          <w:sz w:val="19"/>
          <w:szCs w:val="19"/>
          <w:lang w:val="en-US"/>
        </w:rPr>
        <w:t>modified</w:t>
      </w:r>
      <w:r w:rsidRPr="00CD4FE6">
        <w:rPr>
          <w:rFonts w:ascii="Arial" w:hAnsi="Arial"/>
          <w:sz w:val="19"/>
          <w:szCs w:val="19"/>
          <w:lang w:val="en-US"/>
        </w:rPr>
        <w:t xml:space="preserve"> opinion.</w:t>
      </w:r>
    </w:p>
    <w:p w14:paraId="544A3A8D" w14:textId="77777777" w:rsidR="00CD4FE6" w:rsidRDefault="00CD4FE6" w:rsidP="0031148B">
      <w:pPr>
        <w:pStyle w:val="BodyText"/>
        <w:spacing w:after="0" w:line="360" w:lineRule="auto"/>
        <w:jc w:val="thaiDistribute"/>
        <w:rPr>
          <w:rFonts w:ascii="Arial" w:hAnsi="Arial"/>
          <w:i/>
          <w:iCs/>
          <w:sz w:val="19"/>
          <w:szCs w:val="19"/>
        </w:rPr>
      </w:pPr>
    </w:p>
    <w:p w14:paraId="79F07AFF" w14:textId="30AC1263" w:rsidR="00A629BB" w:rsidRDefault="00A629BB" w:rsidP="0031148B">
      <w:pPr>
        <w:pStyle w:val="BodyText"/>
        <w:spacing w:after="0" w:line="360" w:lineRule="auto"/>
        <w:jc w:val="thaiDistribute"/>
        <w:rPr>
          <w:rFonts w:ascii="Arial" w:hAnsi="Arial"/>
          <w:i/>
          <w:iCs/>
          <w:sz w:val="19"/>
          <w:szCs w:val="19"/>
        </w:rPr>
      </w:pPr>
      <w:r w:rsidRPr="00A629BB">
        <w:rPr>
          <w:rFonts w:ascii="Arial" w:hAnsi="Arial"/>
          <w:i/>
          <w:iCs/>
          <w:sz w:val="19"/>
          <w:szCs w:val="19"/>
        </w:rPr>
        <w:t>Other Information</w:t>
      </w:r>
    </w:p>
    <w:p w14:paraId="19AB925C" w14:textId="77777777" w:rsidR="00A85FEB" w:rsidRPr="00A85FEB" w:rsidRDefault="00A85FEB" w:rsidP="00A629BB">
      <w:pPr>
        <w:pStyle w:val="BodyText"/>
        <w:spacing w:after="0" w:line="360" w:lineRule="auto"/>
        <w:jc w:val="thaiDistribute"/>
        <w:rPr>
          <w:rFonts w:ascii="Arial" w:hAnsi="Arial"/>
          <w:sz w:val="19"/>
          <w:szCs w:val="19"/>
        </w:rPr>
      </w:pPr>
      <w:r w:rsidRPr="00A85FEB">
        <w:rPr>
          <w:rFonts w:ascii="Arial" w:hAnsi="Arial"/>
          <w:sz w:val="19"/>
          <w:szCs w:val="19"/>
        </w:rPr>
        <w:t xml:space="preserve"> </w:t>
      </w:r>
    </w:p>
    <w:p w14:paraId="661A8180" w14:textId="77777777" w:rsidR="0031148B" w:rsidRPr="0031148B" w:rsidRDefault="0022409E" w:rsidP="00277243">
      <w:pPr>
        <w:pStyle w:val="BodyText"/>
        <w:spacing w:after="0" w:line="360" w:lineRule="auto"/>
        <w:jc w:val="thaiDistribute"/>
        <w:rPr>
          <w:rFonts w:ascii="Arial" w:hAnsi="Arial"/>
          <w:sz w:val="19"/>
          <w:szCs w:val="19"/>
        </w:rPr>
      </w:pPr>
      <w:r w:rsidRPr="0022409E">
        <w:rPr>
          <w:rFonts w:ascii="Arial" w:hAnsi="Arial"/>
          <w:sz w:val="19"/>
          <w:szCs w:val="19"/>
        </w:rPr>
        <w:t>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w:t>
      </w:r>
      <w:r w:rsidR="00601356" w:rsidRPr="0031148B">
        <w:rPr>
          <w:rFonts w:ascii="Arial" w:hAnsi="Arial" w:hint="cs"/>
          <w:sz w:val="19"/>
          <w:szCs w:val="19"/>
          <w:cs/>
          <w:lang w:bidi="th-TH"/>
        </w:rPr>
        <w:t>.</w:t>
      </w:r>
    </w:p>
    <w:p w14:paraId="21E7008A" w14:textId="77777777" w:rsidR="0031148B" w:rsidRDefault="0031148B" w:rsidP="00277243">
      <w:pPr>
        <w:pStyle w:val="BodyText"/>
        <w:spacing w:after="0" w:line="360" w:lineRule="auto"/>
        <w:jc w:val="thaiDistribute"/>
        <w:rPr>
          <w:rFonts w:ascii="Arial" w:hAnsi="Arial"/>
          <w:sz w:val="19"/>
          <w:szCs w:val="19"/>
        </w:rPr>
      </w:pPr>
    </w:p>
    <w:p w14:paraId="360C7D55" w14:textId="77777777" w:rsidR="00277243" w:rsidRPr="00277243" w:rsidRDefault="00277243" w:rsidP="00277243">
      <w:pPr>
        <w:pStyle w:val="BodyText"/>
        <w:spacing w:after="0" w:line="360" w:lineRule="auto"/>
        <w:jc w:val="thaiDistribute"/>
        <w:rPr>
          <w:rFonts w:ascii="Arial" w:hAnsi="Arial"/>
          <w:sz w:val="19"/>
          <w:szCs w:val="19"/>
        </w:rPr>
      </w:pPr>
      <w:r w:rsidRPr="00277243">
        <w:rPr>
          <w:rFonts w:ascii="Arial" w:hAnsi="Arial"/>
          <w:sz w:val="19"/>
          <w:szCs w:val="19"/>
        </w:rPr>
        <w:t xml:space="preserve">My opinion on the consolidated and separate financial statements does not cover the other information and I will not express any form of assurance conclusion thereon. </w:t>
      </w:r>
    </w:p>
    <w:p w14:paraId="1830FF7F" w14:textId="77777777" w:rsidR="00277243" w:rsidRPr="00277243" w:rsidRDefault="00277243" w:rsidP="00277243">
      <w:pPr>
        <w:pStyle w:val="BodyText"/>
        <w:spacing w:after="0" w:line="360" w:lineRule="auto"/>
        <w:jc w:val="thaiDistribute"/>
        <w:rPr>
          <w:rFonts w:ascii="Arial" w:hAnsi="Arial"/>
          <w:sz w:val="19"/>
          <w:szCs w:val="19"/>
        </w:rPr>
      </w:pPr>
    </w:p>
    <w:p w14:paraId="2AC667E8" w14:textId="77777777" w:rsidR="00277243" w:rsidRPr="00277243" w:rsidRDefault="00277243" w:rsidP="00277243">
      <w:pPr>
        <w:pStyle w:val="BodyText"/>
        <w:spacing w:after="0" w:line="360" w:lineRule="auto"/>
        <w:jc w:val="thaiDistribute"/>
        <w:rPr>
          <w:rFonts w:ascii="Arial" w:hAnsi="Arial"/>
          <w:sz w:val="19"/>
          <w:szCs w:val="19"/>
        </w:rPr>
      </w:pPr>
      <w:r w:rsidRPr="00277243">
        <w:rPr>
          <w:rFonts w:ascii="Arial" w:hAnsi="Arial"/>
          <w:sz w:val="19"/>
          <w:szCs w:val="19"/>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188CEEAC" w14:textId="77777777" w:rsidR="00277243" w:rsidRPr="00277243" w:rsidRDefault="00277243" w:rsidP="0031148B">
      <w:pPr>
        <w:pStyle w:val="BodyText"/>
        <w:spacing w:after="0" w:line="360" w:lineRule="auto"/>
        <w:jc w:val="thaiDistribute"/>
        <w:rPr>
          <w:rFonts w:ascii="Arial" w:hAnsi="Arial"/>
          <w:sz w:val="19"/>
          <w:szCs w:val="19"/>
        </w:rPr>
      </w:pPr>
    </w:p>
    <w:p w14:paraId="71AD0995" w14:textId="2420A6AE" w:rsidR="00A85FEB" w:rsidRDefault="00277243" w:rsidP="00277243">
      <w:pPr>
        <w:pStyle w:val="BodyText"/>
        <w:spacing w:after="0" w:line="360" w:lineRule="auto"/>
        <w:jc w:val="thaiDistribute"/>
        <w:rPr>
          <w:rFonts w:ascii="Arial" w:hAnsi="Arial"/>
          <w:sz w:val="24"/>
          <w:szCs w:val="24"/>
        </w:rPr>
      </w:pPr>
      <w:r w:rsidRPr="00277243">
        <w:rPr>
          <w:rFonts w:ascii="Arial" w:hAnsi="Arial"/>
          <w:sz w:val="19"/>
          <w:szCs w:val="19"/>
        </w:rPr>
        <w:t xml:space="preserve">When I read the annual report, if I conclude that there is a material misstatement therein, I am required to </w:t>
      </w:r>
      <w:r w:rsidR="000C20C2">
        <w:rPr>
          <w:rFonts w:ascii="Arial" w:hAnsi="Arial"/>
          <w:sz w:val="19"/>
          <w:szCs w:val="19"/>
        </w:rPr>
        <w:t xml:space="preserve">communicate </w:t>
      </w:r>
      <w:r w:rsidR="002D780D">
        <w:rPr>
          <w:rFonts w:ascii="Arial" w:hAnsi="Arial"/>
          <w:sz w:val="19"/>
          <w:szCs w:val="19"/>
        </w:rPr>
        <w:t>the matter to</w:t>
      </w:r>
      <w:r w:rsidR="006F1011">
        <w:rPr>
          <w:rFonts w:ascii="Arial" w:hAnsi="Arial"/>
          <w:sz w:val="19"/>
          <w:szCs w:val="19"/>
        </w:rPr>
        <w:t xml:space="preserve"> those charged with governance </w:t>
      </w:r>
      <w:r w:rsidR="002D780D">
        <w:rPr>
          <w:rFonts w:ascii="Arial" w:hAnsi="Arial"/>
          <w:sz w:val="19"/>
          <w:szCs w:val="19"/>
        </w:rPr>
        <w:t>and revised a</w:t>
      </w:r>
      <w:r w:rsidR="006F1011">
        <w:rPr>
          <w:rFonts w:ascii="Arial" w:hAnsi="Arial"/>
          <w:sz w:val="19"/>
          <w:szCs w:val="19"/>
        </w:rPr>
        <w:t xml:space="preserve"> material misstatement.</w:t>
      </w:r>
    </w:p>
    <w:p w14:paraId="165595D0" w14:textId="77777777" w:rsidR="006F1011" w:rsidRPr="00277243" w:rsidRDefault="006F1011" w:rsidP="006F1011">
      <w:pPr>
        <w:pStyle w:val="BodyText"/>
        <w:spacing w:line="360" w:lineRule="auto"/>
        <w:jc w:val="thaiDistribute"/>
        <w:rPr>
          <w:rFonts w:ascii="Arial" w:hAnsi="Arial"/>
          <w:sz w:val="19"/>
          <w:szCs w:val="19"/>
        </w:rPr>
      </w:pPr>
    </w:p>
    <w:p w14:paraId="6C6109A0" w14:textId="77777777" w:rsidR="006E794A" w:rsidRPr="006E794A" w:rsidRDefault="0022409E" w:rsidP="006E794A">
      <w:pPr>
        <w:pStyle w:val="BodyText"/>
        <w:spacing w:after="0" w:line="360" w:lineRule="auto"/>
        <w:jc w:val="thaiDistribute"/>
        <w:rPr>
          <w:rFonts w:ascii="Arial" w:hAnsi="Arial"/>
          <w:i/>
          <w:iCs/>
          <w:sz w:val="19"/>
          <w:szCs w:val="19"/>
        </w:rPr>
      </w:pPr>
      <w:r w:rsidRPr="0022409E">
        <w:rPr>
          <w:rFonts w:ascii="Arial" w:hAnsi="Arial"/>
          <w:i/>
          <w:iCs/>
          <w:sz w:val="19"/>
          <w:szCs w:val="19"/>
        </w:rPr>
        <w:t>Responsibilities of Management and Those Charged with Governance for the Consolidated and Separate Financial Statements</w:t>
      </w:r>
    </w:p>
    <w:p w14:paraId="61BB40C0" w14:textId="77777777" w:rsidR="006E794A" w:rsidRPr="006E794A" w:rsidRDefault="006E794A" w:rsidP="0031148B">
      <w:pPr>
        <w:pStyle w:val="BodyText"/>
        <w:spacing w:after="0" w:line="360" w:lineRule="auto"/>
        <w:jc w:val="thaiDistribute"/>
        <w:rPr>
          <w:rFonts w:ascii="Arial" w:hAnsi="Arial"/>
          <w:sz w:val="19"/>
          <w:szCs w:val="19"/>
        </w:rPr>
      </w:pPr>
    </w:p>
    <w:p w14:paraId="67AFE8E1" w14:textId="77777777" w:rsidR="006E794A" w:rsidRDefault="0022409E" w:rsidP="00801A1C">
      <w:pPr>
        <w:pStyle w:val="BodyText"/>
        <w:spacing w:after="0" w:line="360" w:lineRule="auto"/>
        <w:jc w:val="thaiDistribute"/>
        <w:rPr>
          <w:rFonts w:ascii="Arial" w:hAnsi="Arial"/>
          <w:sz w:val="19"/>
          <w:szCs w:val="19"/>
        </w:rPr>
      </w:pPr>
      <w:r w:rsidRPr="0022409E">
        <w:rPr>
          <w:rFonts w:ascii="Arial" w:hAnsi="Arial"/>
          <w:sz w:val="19"/>
          <w:szCs w:val="19"/>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w:t>
      </w:r>
    </w:p>
    <w:p w14:paraId="6285E57D" w14:textId="77777777" w:rsidR="006E794A" w:rsidRDefault="006E794A" w:rsidP="0031148B">
      <w:pPr>
        <w:pStyle w:val="BodyText"/>
        <w:spacing w:after="0" w:line="360" w:lineRule="auto"/>
        <w:jc w:val="thaiDistribute"/>
        <w:rPr>
          <w:rFonts w:ascii="Arial" w:hAnsi="Arial"/>
          <w:sz w:val="19"/>
          <w:szCs w:val="19"/>
        </w:rPr>
      </w:pPr>
    </w:p>
    <w:p w14:paraId="45C1DFE0" w14:textId="77777777" w:rsidR="006E794A" w:rsidRPr="006E794A" w:rsidRDefault="0022409E" w:rsidP="006E794A">
      <w:pPr>
        <w:pStyle w:val="BodyText"/>
        <w:spacing w:after="0" w:line="360" w:lineRule="auto"/>
        <w:jc w:val="thaiDistribute"/>
        <w:rPr>
          <w:rFonts w:ascii="Arial" w:hAnsi="Arial"/>
          <w:sz w:val="19"/>
          <w:szCs w:val="19"/>
        </w:rPr>
      </w:pPr>
      <w:r w:rsidRPr="0022409E">
        <w:rPr>
          <w:rFonts w:ascii="Arial" w:hAnsi="Arial"/>
          <w:sz w:val="19"/>
          <w:szCs w:val="19"/>
        </w:rPr>
        <w:t>In preparing the consolidated and separate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39B66AB1" w14:textId="0B54029B" w:rsidR="006E794A" w:rsidRDefault="006E794A" w:rsidP="0031148B">
      <w:pPr>
        <w:pStyle w:val="BodyText"/>
        <w:spacing w:after="0" w:line="360" w:lineRule="auto"/>
        <w:jc w:val="thaiDistribute"/>
        <w:rPr>
          <w:rFonts w:ascii="Arial" w:hAnsi="Arial"/>
          <w:sz w:val="19"/>
          <w:szCs w:val="19"/>
        </w:rPr>
      </w:pPr>
    </w:p>
    <w:p w14:paraId="30F4B6FF" w14:textId="371D2170" w:rsidR="00833775" w:rsidRDefault="00833775" w:rsidP="0031148B">
      <w:pPr>
        <w:pStyle w:val="BodyText"/>
        <w:spacing w:after="0" w:line="360" w:lineRule="auto"/>
        <w:jc w:val="thaiDistribute"/>
        <w:rPr>
          <w:rFonts w:ascii="Arial" w:hAnsi="Arial"/>
          <w:sz w:val="19"/>
          <w:szCs w:val="19"/>
        </w:rPr>
      </w:pPr>
    </w:p>
    <w:p w14:paraId="7398A67E" w14:textId="77777777" w:rsidR="00833775" w:rsidRDefault="00833775" w:rsidP="0031148B">
      <w:pPr>
        <w:pStyle w:val="BodyText"/>
        <w:spacing w:after="0" w:line="360" w:lineRule="auto"/>
        <w:jc w:val="thaiDistribute"/>
        <w:rPr>
          <w:rFonts w:ascii="Arial" w:hAnsi="Arial"/>
          <w:sz w:val="19"/>
          <w:szCs w:val="19"/>
        </w:rPr>
      </w:pPr>
    </w:p>
    <w:p w14:paraId="2627EBBC" w14:textId="77777777" w:rsidR="004A0993" w:rsidRDefault="0022409E" w:rsidP="006E794A">
      <w:pPr>
        <w:pStyle w:val="BodyText"/>
        <w:spacing w:after="0" w:line="360" w:lineRule="auto"/>
        <w:jc w:val="thaiDistribute"/>
        <w:rPr>
          <w:rFonts w:ascii="Arial" w:hAnsi="Arial"/>
          <w:sz w:val="19"/>
          <w:szCs w:val="19"/>
        </w:rPr>
      </w:pPr>
      <w:r w:rsidRPr="0022409E">
        <w:rPr>
          <w:rFonts w:ascii="Arial" w:hAnsi="Arial"/>
          <w:sz w:val="19"/>
          <w:szCs w:val="19"/>
        </w:rPr>
        <w:lastRenderedPageBreak/>
        <w:t>Those charged with governance are responsible for overseeing the Group’s financial reporting process.</w:t>
      </w:r>
    </w:p>
    <w:p w14:paraId="05F43470" w14:textId="77777777" w:rsidR="0031148B" w:rsidRDefault="0031148B" w:rsidP="006E794A">
      <w:pPr>
        <w:pStyle w:val="BodyText"/>
        <w:spacing w:after="0" w:line="360" w:lineRule="auto"/>
        <w:jc w:val="thaiDistribute"/>
        <w:rPr>
          <w:rFonts w:ascii="Arial" w:hAnsi="Arial"/>
          <w:sz w:val="19"/>
          <w:szCs w:val="19"/>
        </w:rPr>
      </w:pPr>
    </w:p>
    <w:p w14:paraId="048C5168" w14:textId="77777777" w:rsidR="00801A1C" w:rsidRPr="00801A1C" w:rsidRDefault="0022409E" w:rsidP="00801A1C">
      <w:pPr>
        <w:pStyle w:val="BodyText"/>
        <w:spacing w:after="0" w:line="360" w:lineRule="auto"/>
        <w:jc w:val="thaiDistribute"/>
        <w:rPr>
          <w:rFonts w:ascii="Arial" w:hAnsi="Arial"/>
          <w:i/>
          <w:iCs/>
          <w:sz w:val="19"/>
          <w:szCs w:val="19"/>
        </w:rPr>
      </w:pPr>
      <w:r w:rsidRPr="0022409E">
        <w:rPr>
          <w:rFonts w:ascii="Arial" w:hAnsi="Arial"/>
          <w:i/>
          <w:iCs/>
          <w:sz w:val="19"/>
          <w:szCs w:val="19"/>
        </w:rPr>
        <w:t>Auditor’s Responsibilities for the Audit of the Consolidated and Separate Financial Statements</w:t>
      </w:r>
    </w:p>
    <w:p w14:paraId="161BB669" w14:textId="77777777" w:rsidR="00801A1C" w:rsidRPr="00801A1C" w:rsidRDefault="00801A1C" w:rsidP="00277243">
      <w:pPr>
        <w:pStyle w:val="BodyText"/>
        <w:spacing w:after="0" w:line="360" w:lineRule="auto"/>
        <w:jc w:val="thaiDistribute"/>
        <w:rPr>
          <w:rFonts w:ascii="Arial" w:hAnsi="Arial"/>
          <w:sz w:val="24"/>
          <w:szCs w:val="24"/>
        </w:rPr>
      </w:pPr>
    </w:p>
    <w:p w14:paraId="40319364" w14:textId="77777777" w:rsidR="00365072" w:rsidRPr="00365072" w:rsidRDefault="004A0993" w:rsidP="001906DB">
      <w:pPr>
        <w:pStyle w:val="BodyText"/>
        <w:spacing w:after="0" w:line="360" w:lineRule="auto"/>
        <w:jc w:val="thaiDistribute"/>
        <w:rPr>
          <w:rFonts w:ascii="Arial" w:hAnsi="Arial"/>
          <w:sz w:val="19"/>
          <w:szCs w:val="19"/>
        </w:rPr>
      </w:pPr>
      <w:r w:rsidRPr="004A0993">
        <w:rPr>
          <w:rFonts w:ascii="Arial" w:hAnsi="Arial"/>
          <w:sz w:val="19"/>
          <w:szCs w:val="19"/>
        </w:rPr>
        <w:t xml:space="preserve">My objectives are to obtain reasonable assurance about whether the </w:t>
      </w:r>
      <w:r w:rsidR="00655AC7">
        <w:rPr>
          <w:rFonts w:ascii="Arial" w:hAnsi="Arial"/>
          <w:sz w:val="19"/>
          <w:szCs w:val="19"/>
        </w:rPr>
        <w:t xml:space="preserve">consolidated and separate </w:t>
      </w:r>
      <w:r w:rsidRPr="004A0993">
        <w:rPr>
          <w:rFonts w:ascii="Arial" w:hAnsi="Arial"/>
          <w:sz w:val="19"/>
          <w:szCs w:val="19"/>
        </w:rPr>
        <w:t>financial statements as a whole are free from material misstatement, whether due to fraud or error, and to issue an auditor’s report that includes my opinion. Reasonable assurance is a high level of assurance, but is not a guarantee that an audit conducted in accordance with T</w:t>
      </w:r>
      <w:r w:rsidR="006F1011">
        <w:rPr>
          <w:rFonts w:ascii="Arial" w:hAnsi="Arial"/>
          <w:sz w:val="19"/>
          <w:szCs w:val="19"/>
        </w:rPr>
        <w:t>hai Standards on Auditing</w:t>
      </w:r>
      <w:r w:rsidRPr="004A0993">
        <w:rPr>
          <w:rFonts w:ascii="Arial" w:hAnsi="Arial"/>
          <w:sz w:val="19"/>
          <w:szCs w:val="19"/>
        </w:rPr>
        <w:t xml:space="preserve"> will always detect a material misstatement when it exists. Misstatements can arise from fraud or error and are considered material if, individually or in the aggregate, they could reasonably be expected to influence the economic decisions of users taken on the basis of these</w:t>
      </w:r>
      <w:r w:rsidR="0065582A">
        <w:rPr>
          <w:rFonts w:ascii="Arial" w:hAnsi="Arial"/>
          <w:sz w:val="19"/>
          <w:szCs w:val="19"/>
        </w:rPr>
        <w:t xml:space="preserve"> consolidated and separate</w:t>
      </w:r>
      <w:r w:rsidRPr="004A0993">
        <w:rPr>
          <w:rFonts w:ascii="Arial" w:hAnsi="Arial"/>
          <w:sz w:val="19"/>
          <w:szCs w:val="19"/>
        </w:rPr>
        <w:t xml:space="preserve"> financial statements.</w:t>
      </w:r>
    </w:p>
    <w:p w14:paraId="48F0347A" w14:textId="77777777" w:rsidR="00365072" w:rsidRPr="00365072" w:rsidRDefault="00365072" w:rsidP="00365072">
      <w:pPr>
        <w:pStyle w:val="BodyText"/>
        <w:spacing w:after="0" w:line="360" w:lineRule="auto"/>
        <w:jc w:val="thaiDistribute"/>
        <w:rPr>
          <w:rFonts w:ascii="Arial" w:hAnsi="Arial"/>
          <w:sz w:val="19"/>
          <w:szCs w:val="19"/>
        </w:rPr>
      </w:pPr>
    </w:p>
    <w:p w14:paraId="37347B09" w14:textId="77777777" w:rsidR="002D780D" w:rsidRDefault="002D780D" w:rsidP="002D780D">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As part of an audit in accordance with Thai Standards on Auditing, I exercise professional judgment and maintain professional scepticism throughout the audit. I also: </w:t>
      </w:r>
    </w:p>
    <w:p w14:paraId="7360D7C4" w14:textId="77777777" w:rsidR="002D780D" w:rsidRPr="00E60652" w:rsidRDefault="002D780D" w:rsidP="002D780D">
      <w:pPr>
        <w:pStyle w:val="ListParagraph"/>
        <w:numPr>
          <w:ilvl w:val="0"/>
          <w:numId w:val="40"/>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5426FB0" w14:textId="77777777" w:rsidR="002D780D" w:rsidRPr="00E60652" w:rsidRDefault="002D780D" w:rsidP="002D780D">
      <w:pPr>
        <w:pStyle w:val="ListParagraph"/>
        <w:numPr>
          <w:ilvl w:val="0"/>
          <w:numId w:val="40"/>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Obtain an understanding of internal control relevant to the audit in order to design audit procedures that are appropriate in the circumstances, but not for the purpose of expressing an opinion on the effectiveness of the Group’s internal control.</w:t>
      </w:r>
    </w:p>
    <w:p w14:paraId="40C3ABF2" w14:textId="77777777" w:rsidR="002D780D" w:rsidRPr="00E60652" w:rsidRDefault="002D780D" w:rsidP="002D780D">
      <w:pPr>
        <w:pStyle w:val="ListParagraph"/>
        <w:numPr>
          <w:ilvl w:val="0"/>
          <w:numId w:val="40"/>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Evaluate the appropriateness of accounting policies used and the reasonableness of accounting estimates and related disclosures made by management. </w:t>
      </w:r>
    </w:p>
    <w:p w14:paraId="2DA84A2B" w14:textId="23344A2A" w:rsidR="002D780D" w:rsidRDefault="002D780D" w:rsidP="002D780D">
      <w:pPr>
        <w:pStyle w:val="ListParagraph"/>
        <w:numPr>
          <w:ilvl w:val="0"/>
          <w:numId w:val="40"/>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to cease to continue as a going concern. </w:t>
      </w:r>
    </w:p>
    <w:p w14:paraId="280DE11C" w14:textId="54DA7B60" w:rsidR="00301CA1" w:rsidRDefault="00301CA1" w:rsidP="00301CA1">
      <w:pPr>
        <w:autoSpaceDE w:val="0"/>
        <w:autoSpaceDN w:val="0"/>
        <w:adjustRightInd w:val="0"/>
        <w:spacing w:after="0" w:line="360" w:lineRule="auto"/>
        <w:jc w:val="both"/>
        <w:rPr>
          <w:rFonts w:ascii="Arial" w:hAnsi="Arial"/>
          <w:sz w:val="19"/>
          <w:szCs w:val="19"/>
        </w:rPr>
      </w:pPr>
    </w:p>
    <w:p w14:paraId="5CBC0171" w14:textId="423823B0" w:rsidR="00301CA1" w:rsidRDefault="00301CA1" w:rsidP="00301CA1">
      <w:pPr>
        <w:autoSpaceDE w:val="0"/>
        <w:autoSpaceDN w:val="0"/>
        <w:adjustRightInd w:val="0"/>
        <w:spacing w:after="0" w:line="360" w:lineRule="auto"/>
        <w:jc w:val="both"/>
        <w:rPr>
          <w:rFonts w:ascii="Arial" w:hAnsi="Arial"/>
          <w:sz w:val="19"/>
          <w:szCs w:val="19"/>
        </w:rPr>
      </w:pPr>
    </w:p>
    <w:p w14:paraId="7EBDF0C6" w14:textId="57CAD3F7" w:rsidR="00833775" w:rsidRDefault="00833775" w:rsidP="00301CA1">
      <w:pPr>
        <w:autoSpaceDE w:val="0"/>
        <w:autoSpaceDN w:val="0"/>
        <w:adjustRightInd w:val="0"/>
        <w:spacing w:after="0" w:line="360" w:lineRule="auto"/>
        <w:jc w:val="both"/>
        <w:rPr>
          <w:rFonts w:ascii="Arial" w:hAnsi="Arial"/>
          <w:sz w:val="19"/>
          <w:szCs w:val="19"/>
        </w:rPr>
      </w:pPr>
    </w:p>
    <w:p w14:paraId="1B328446" w14:textId="7C09273A" w:rsidR="00833775" w:rsidRDefault="00833775" w:rsidP="00301CA1">
      <w:pPr>
        <w:autoSpaceDE w:val="0"/>
        <w:autoSpaceDN w:val="0"/>
        <w:adjustRightInd w:val="0"/>
        <w:spacing w:after="0" w:line="360" w:lineRule="auto"/>
        <w:jc w:val="both"/>
        <w:rPr>
          <w:rFonts w:ascii="Arial" w:hAnsi="Arial"/>
          <w:sz w:val="19"/>
          <w:szCs w:val="19"/>
        </w:rPr>
      </w:pPr>
    </w:p>
    <w:p w14:paraId="0632C5F3" w14:textId="64E0A1B7" w:rsidR="00833775" w:rsidRDefault="00833775" w:rsidP="00301CA1">
      <w:pPr>
        <w:autoSpaceDE w:val="0"/>
        <w:autoSpaceDN w:val="0"/>
        <w:adjustRightInd w:val="0"/>
        <w:spacing w:after="0" w:line="360" w:lineRule="auto"/>
        <w:jc w:val="both"/>
        <w:rPr>
          <w:rFonts w:ascii="Arial" w:hAnsi="Arial"/>
          <w:sz w:val="19"/>
          <w:szCs w:val="19"/>
        </w:rPr>
      </w:pPr>
    </w:p>
    <w:p w14:paraId="18A8CA4A" w14:textId="77777777" w:rsidR="00833775" w:rsidRDefault="00833775" w:rsidP="00301CA1">
      <w:pPr>
        <w:autoSpaceDE w:val="0"/>
        <w:autoSpaceDN w:val="0"/>
        <w:adjustRightInd w:val="0"/>
        <w:spacing w:after="0" w:line="360" w:lineRule="auto"/>
        <w:jc w:val="both"/>
        <w:rPr>
          <w:rFonts w:ascii="Arial" w:hAnsi="Arial"/>
          <w:sz w:val="19"/>
          <w:szCs w:val="19"/>
        </w:rPr>
      </w:pPr>
      <w:bookmarkStart w:id="1" w:name="_GoBack"/>
      <w:bookmarkEnd w:id="1"/>
    </w:p>
    <w:p w14:paraId="3EB3AEDA" w14:textId="77777777" w:rsidR="00301CA1" w:rsidRPr="00301CA1" w:rsidRDefault="00301CA1" w:rsidP="00301CA1">
      <w:pPr>
        <w:autoSpaceDE w:val="0"/>
        <w:autoSpaceDN w:val="0"/>
        <w:adjustRightInd w:val="0"/>
        <w:spacing w:after="0" w:line="360" w:lineRule="auto"/>
        <w:jc w:val="both"/>
        <w:rPr>
          <w:rFonts w:ascii="Arial" w:hAnsi="Arial"/>
          <w:sz w:val="19"/>
          <w:szCs w:val="19"/>
        </w:rPr>
      </w:pPr>
    </w:p>
    <w:p w14:paraId="2C3212A3" w14:textId="77777777" w:rsidR="002D780D" w:rsidRDefault="002D780D" w:rsidP="002D780D">
      <w:pPr>
        <w:pStyle w:val="ListParagraph"/>
        <w:numPr>
          <w:ilvl w:val="0"/>
          <w:numId w:val="40"/>
        </w:numPr>
        <w:autoSpaceDE w:val="0"/>
        <w:autoSpaceDN w:val="0"/>
        <w:adjustRightInd w:val="0"/>
        <w:spacing w:after="0" w:line="360" w:lineRule="auto"/>
        <w:jc w:val="both"/>
        <w:rPr>
          <w:rFonts w:ascii="Arial" w:hAnsi="Arial"/>
          <w:sz w:val="19"/>
          <w:szCs w:val="19"/>
        </w:rPr>
      </w:pPr>
      <w:r w:rsidRPr="00E60652">
        <w:rPr>
          <w:rFonts w:ascii="Arial" w:hAnsi="Arial"/>
          <w:sz w:val="19"/>
          <w:szCs w:val="19"/>
        </w:rPr>
        <w:lastRenderedPageBreak/>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1801C7D7" w14:textId="77777777" w:rsidR="002D780D" w:rsidRPr="00E60652" w:rsidRDefault="002D780D" w:rsidP="002D780D">
      <w:pPr>
        <w:pStyle w:val="ListParagraph"/>
        <w:numPr>
          <w:ilvl w:val="0"/>
          <w:numId w:val="40"/>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175C47AB" w14:textId="77777777" w:rsidR="002D780D" w:rsidRPr="00E60652" w:rsidRDefault="002D780D" w:rsidP="002D780D">
      <w:pPr>
        <w:pStyle w:val="BodyText"/>
        <w:spacing w:after="0" w:line="360" w:lineRule="auto"/>
        <w:rPr>
          <w:rFonts w:ascii="Arial" w:hAnsi="Arial"/>
          <w:sz w:val="19"/>
          <w:szCs w:val="19"/>
        </w:rPr>
      </w:pPr>
    </w:p>
    <w:p w14:paraId="4A362650" w14:textId="77777777" w:rsidR="002D780D" w:rsidRPr="00E60652" w:rsidRDefault="002D780D" w:rsidP="002D780D">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3ACEA519" w14:textId="77777777" w:rsidR="002D780D" w:rsidRDefault="002D780D" w:rsidP="002D780D">
      <w:pPr>
        <w:autoSpaceDE w:val="0"/>
        <w:autoSpaceDN w:val="0"/>
        <w:adjustRightInd w:val="0"/>
        <w:spacing w:after="0" w:line="360" w:lineRule="auto"/>
        <w:jc w:val="both"/>
        <w:rPr>
          <w:rFonts w:ascii="Arial" w:hAnsi="Arial"/>
          <w:sz w:val="19"/>
          <w:szCs w:val="19"/>
        </w:rPr>
      </w:pPr>
    </w:p>
    <w:p w14:paraId="24A07A0A" w14:textId="77777777" w:rsidR="002D780D" w:rsidRPr="00E60652" w:rsidRDefault="002D780D" w:rsidP="002D780D">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3B768FD3" w14:textId="77777777" w:rsidR="002D780D" w:rsidRPr="00E60652" w:rsidRDefault="002D780D" w:rsidP="002D780D">
      <w:pPr>
        <w:autoSpaceDE w:val="0"/>
        <w:autoSpaceDN w:val="0"/>
        <w:adjustRightInd w:val="0"/>
        <w:spacing w:after="0" w:line="360" w:lineRule="auto"/>
        <w:jc w:val="both"/>
        <w:rPr>
          <w:rFonts w:ascii="Arial" w:hAnsi="Arial"/>
          <w:sz w:val="19"/>
          <w:szCs w:val="19"/>
        </w:rPr>
      </w:pPr>
    </w:p>
    <w:p w14:paraId="4E786259" w14:textId="77777777" w:rsidR="002D780D" w:rsidRPr="00E60652" w:rsidRDefault="002D780D" w:rsidP="002D780D">
      <w:pPr>
        <w:autoSpaceDE w:val="0"/>
        <w:autoSpaceDN w:val="0"/>
        <w:adjustRightInd w:val="0"/>
        <w:spacing w:after="0" w:line="360" w:lineRule="auto"/>
        <w:jc w:val="both"/>
        <w:rPr>
          <w:rFonts w:ascii="Arial" w:hAnsi="Arial"/>
          <w:sz w:val="19"/>
          <w:szCs w:val="19"/>
        </w:rPr>
      </w:pPr>
      <w:r w:rsidRPr="00E60652">
        <w:rPr>
          <w:rFonts w:ascii="Arial" w:hAnsi="Arial"/>
          <w:sz w:val="19"/>
          <w:szCs w:val="19"/>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0ACD1A92" w14:textId="0C1F4073" w:rsidR="006E794A" w:rsidRDefault="006E794A" w:rsidP="006E794A">
      <w:pPr>
        <w:pStyle w:val="BodyText"/>
        <w:spacing w:after="0" w:line="360" w:lineRule="auto"/>
        <w:jc w:val="thaiDistribute"/>
        <w:rPr>
          <w:rFonts w:ascii="Arial" w:hAnsi="Arial"/>
          <w:sz w:val="19"/>
          <w:szCs w:val="19"/>
        </w:rPr>
      </w:pPr>
    </w:p>
    <w:p w14:paraId="25F83613" w14:textId="77777777" w:rsidR="002D780D" w:rsidRDefault="002D780D" w:rsidP="00301CA1">
      <w:pPr>
        <w:pStyle w:val="BodyText"/>
        <w:spacing w:line="360" w:lineRule="auto"/>
        <w:jc w:val="thaiDistribute"/>
        <w:rPr>
          <w:rFonts w:ascii="Arial" w:hAnsi="Arial"/>
          <w:sz w:val="19"/>
          <w:szCs w:val="19"/>
        </w:rPr>
      </w:pPr>
    </w:p>
    <w:p w14:paraId="798110ED" w14:textId="77777777" w:rsidR="006E794A" w:rsidRDefault="006E794A" w:rsidP="00FF5F38">
      <w:pPr>
        <w:pStyle w:val="BodyText"/>
        <w:spacing w:after="0" w:line="276" w:lineRule="auto"/>
        <w:rPr>
          <w:rFonts w:ascii="Arial" w:hAnsi="Arial"/>
          <w:sz w:val="19"/>
          <w:szCs w:val="19"/>
        </w:rPr>
      </w:pPr>
    </w:p>
    <w:p w14:paraId="4EA99D64" w14:textId="77777777" w:rsidR="00B72118" w:rsidRPr="00B72118" w:rsidRDefault="0022409E" w:rsidP="00301CA1">
      <w:pPr>
        <w:pStyle w:val="BodyText"/>
        <w:spacing w:after="0" w:line="360" w:lineRule="auto"/>
        <w:rPr>
          <w:rFonts w:ascii="Arial" w:hAnsi="Arial"/>
          <w:b/>
          <w:bCs/>
          <w:sz w:val="19"/>
          <w:szCs w:val="19"/>
        </w:rPr>
      </w:pPr>
      <w:r w:rsidRPr="0022409E">
        <w:rPr>
          <w:rFonts w:ascii="Arial" w:hAnsi="Arial"/>
          <w:b/>
          <w:bCs/>
          <w:sz w:val="19"/>
          <w:szCs w:val="19"/>
        </w:rPr>
        <w:t xml:space="preserve">Miss </w:t>
      </w:r>
      <w:r w:rsidR="00F817C1">
        <w:rPr>
          <w:rFonts w:ascii="Arial" w:hAnsi="Arial"/>
          <w:b/>
          <w:bCs/>
          <w:sz w:val="19"/>
          <w:szCs w:val="19"/>
        </w:rPr>
        <w:t>Kanyanat Sriratchatchaval</w:t>
      </w:r>
    </w:p>
    <w:p w14:paraId="5C07E83B" w14:textId="77777777" w:rsidR="00B72118" w:rsidRPr="00B72118" w:rsidRDefault="00B72118" w:rsidP="00301CA1">
      <w:pPr>
        <w:pStyle w:val="BodyText"/>
        <w:spacing w:after="0" w:line="360" w:lineRule="auto"/>
        <w:rPr>
          <w:rFonts w:ascii="Arial" w:hAnsi="Arial"/>
          <w:sz w:val="19"/>
          <w:szCs w:val="19"/>
        </w:rPr>
      </w:pPr>
      <w:r w:rsidRPr="00B72118">
        <w:rPr>
          <w:rFonts w:ascii="Arial" w:hAnsi="Arial"/>
          <w:sz w:val="19"/>
          <w:szCs w:val="19"/>
        </w:rPr>
        <w:t>Certified Public Accountant</w:t>
      </w:r>
    </w:p>
    <w:p w14:paraId="366516A5" w14:textId="77777777" w:rsidR="00B72118" w:rsidRPr="00B72118" w:rsidRDefault="00B72118" w:rsidP="00301CA1">
      <w:pPr>
        <w:pStyle w:val="BodyText"/>
        <w:spacing w:after="0" w:line="360" w:lineRule="auto"/>
        <w:rPr>
          <w:rFonts w:ascii="Arial" w:hAnsi="Arial"/>
          <w:sz w:val="19"/>
          <w:szCs w:val="19"/>
        </w:rPr>
      </w:pPr>
      <w:r w:rsidRPr="00B72118">
        <w:rPr>
          <w:rFonts w:ascii="Arial" w:hAnsi="Arial"/>
          <w:sz w:val="19"/>
          <w:szCs w:val="19"/>
        </w:rPr>
        <w:t xml:space="preserve">Registration No. </w:t>
      </w:r>
      <w:r w:rsidR="00F817C1">
        <w:rPr>
          <w:rFonts w:ascii="Arial" w:hAnsi="Arial"/>
          <w:sz w:val="19"/>
          <w:szCs w:val="19"/>
        </w:rPr>
        <w:t>6549</w:t>
      </w:r>
    </w:p>
    <w:p w14:paraId="5F229167" w14:textId="77777777" w:rsidR="00B72118" w:rsidRDefault="00B72118" w:rsidP="00301CA1">
      <w:pPr>
        <w:pStyle w:val="BodyText"/>
        <w:spacing w:after="0" w:line="360" w:lineRule="auto"/>
        <w:rPr>
          <w:rFonts w:ascii="Arial" w:hAnsi="Arial"/>
          <w:sz w:val="19"/>
          <w:szCs w:val="19"/>
        </w:rPr>
      </w:pPr>
    </w:p>
    <w:p w14:paraId="4C3117F9" w14:textId="77777777" w:rsidR="00121686" w:rsidRPr="00B72118" w:rsidRDefault="00121686" w:rsidP="00301CA1">
      <w:pPr>
        <w:pStyle w:val="BodyText"/>
        <w:spacing w:after="0" w:line="360" w:lineRule="auto"/>
        <w:rPr>
          <w:rFonts w:ascii="Arial" w:hAnsi="Arial"/>
          <w:sz w:val="19"/>
          <w:szCs w:val="19"/>
        </w:rPr>
      </w:pPr>
      <w:r>
        <w:rPr>
          <w:rFonts w:asciiTheme="majorHAnsi" w:hAnsiTheme="majorHAnsi" w:cstheme="majorHAnsi"/>
          <w:sz w:val="19"/>
          <w:szCs w:val="19"/>
        </w:rPr>
        <w:t>Grant Thornton Limited</w:t>
      </w:r>
    </w:p>
    <w:p w14:paraId="12719974" w14:textId="77777777" w:rsidR="00B72118" w:rsidRPr="00D52037" w:rsidRDefault="00EA0DFA" w:rsidP="00301CA1">
      <w:pPr>
        <w:pStyle w:val="BodyText"/>
        <w:spacing w:after="0" w:line="360" w:lineRule="auto"/>
        <w:rPr>
          <w:rFonts w:ascii="Arial" w:hAnsi="Arial"/>
          <w:sz w:val="19"/>
          <w:szCs w:val="19"/>
        </w:rPr>
      </w:pPr>
      <w:r w:rsidRPr="00D52037">
        <w:rPr>
          <w:rFonts w:ascii="Arial" w:hAnsi="Arial"/>
          <w:sz w:val="19"/>
          <w:szCs w:val="19"/>
        </w:rPr>
        <w:t>Bangkok</w:t>
      </w:r>
    </w:p>
    <w:p w14:paraId="2B18C37F" w14:textId="3DCE1142" w:rsidR="00D15EA5" w:rsidRPr="009548AA" w:rsidRDefault="00D52037" w:rsidP="00301CA1">
      <w:pPr>
        <w:pStyle w:val="BodyText"/>
        <w:spacing w:after="0" w:line="360" w:lineRule="auto"/>
      </w:pPr>
      <w:r w:rsidRPr="00D52037">
        <w:rPr>
          <w:rFonts w:ascii="Arial" w:hAnsi="Arial"/>
          <w:sz w:val="19"/>
          <w:szCs w:val="19"/>
        </w:rPr>
        <w:t>25 February</w:t>
      </w:r>
      <w:r w:rsidR="00F817C1" w:rsidRPr="00D52037">
        <w:rPr>
          <w:rFonts w:ascii="Arial" w:hAnsi="Arial"/>
          <w:sz w:val="19"/>
          <w:szCs w:val="19"/>
        </w:rPr>
        <w:t xml:space="preserve"> 2019</w:t>
      </w:r>
    </w:p>
    <w:sectPr w:rsidR="00D15EA5" w:rsidRPr="009548AA"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2EFCF5" w14:textId="77777777" w:rsidR="00EB3B24" w:rsidRDefault="00EB3B24">
      <w:r>
        <w:separator/>
      </w:r>
    </w:p>
  </w:endnote>
  <w:endnote w:type="continuationSeparator" w:id="0">
    <w:p w14:paraId="172AD462" w14:textId="77777777" w:rsidR="00EB3B24" w:rsidRDefault="00EB3B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C052FD" w14:textId="77777777" w:rsidR="00EB3B24" w:rsidRDefault="00EB3B24">
      <w:bookmarkStart w:id="0" w:name="_Hlk482348182"/>
      <w:bookmarkEnd w:id="0"/>
      <w:r>
        <w:separator/>
      </w:r>
    </w:p>
  </w:footnote>
  <w:footnote w:type="continuationSeparator" w:id="0">
    <w:p w14:paraId="1AD0243A" w14:textId="77777777" w:rsidR="00EB3B24" w:rsidRDefault="00EB3B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C7CA1"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775A11" w14:textId="1DE25D8A" w:rsidR="00B63D0E" w:rsidRDefault="00B63D0E" w:rsidP="00D96128">
    <w:pPr>
      <w:pStyle w:val="Header"/>
      <w:jc w:val="right"/>
    </w:pPr>
  </w:p>
  <w:p w14:paraId="48C7201B"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90E54B" w14:textId="77777777" w:rsidR="00B42FBD" w:rsidRDefault="00B42FBD" w:rsidP="00801A1C">
    <w:pPr>
      <w:pStyle w:val="Header"/>
      <w:tabs>
        <w:tab w:val="clear" w:pos="8562"/>
        <w:tab w:val="left" w:pos="5328"/>
      </w:tabs>
      <w:spacing w:line="360" w:lineRule="auto"/>
    </w:pPr>
  </w:p>
  <w:p w14:paraId="20B933B5" w14:textId="77777777" w:rsidR="00B42FBD" w:rsidRDefault="00B42FBD" w:rsidP="00801A1C">
    <w:pPr>
      <w:pStyle w:val="Header"/>
      <w:tabs>
        <w:tab w:val="clear" w:pos="8562"/>
        <w:tab w:val="left" w:pos="5328"/>
      </w:tabs>
      <w:spacing w:line="360" w:lineRule="auto"/>
    </w:pPr>
  </w:p>
  <w:p w14:paraId="7C0168D6" w14:textId="77777777" w:rsidR="00B42FBD" w:rsidRDefault="00B42FBD" w:rsidP="00801A1C">
    <w:pPr>
      <w:pStyle w:val="Header"/>
      <w:tabs>
        <w:tab w:val="clear" w:pos="8562"/>
        <w:tab w:val="left" w:pos="5328"/>
      </w:tabs>
      <w:spacing w:line="360" w:lineRule="auto"/>
    </w:pPr>
  </w:p>
  <w:p w14:paraId="5D1FE1E3" w14:textId="77777777" w:rsidR="00B42FBD" w:rsidRDefault="00B42FBD" w:rsidP="00801A1C">
    <w:pPr>
      <w:pStyle w:val="Header"/>
      <w:tabs>
        <w:tab w:val="clear" w:pos="8562"/>
        <w:tab w:val="left" w:pos="5328"/>
      </w:tabs>
      <w:spacing w:line="360" w:lineRule="auto"/>
    </w:pPr>
  </w:p>
  <w:p w14:paraId="2B299CF4" w14:textId="4F54F3B4" w:rsidR="00B42FBD" w:rsidRDefault="00C90AEE" w:rsidP="00C90AEE">
    <w:pPr>
      <w:pStyle w:val="Header"/>
      <w:tabs>
        <w:tab w:val="clear" w:pos="8562"/>
        <w:tab w:val="left" w:pos="5328"/>
      </w:tabs>
      <w:spacing w:line="360" w:lineRule="auto"/>
    </w:pPr>
    <w:r>
      <w:tab/>
    </w:r>
  </w:p>
  <w:p w14:paraId="76770E29" w14:textId="424C8F9F" w:rsidR="00D460E7" w:rsidRPr="004A7EB9" w:rsidRDefault="002A4DE7" w:rsidP="00801A1C">
    <w:pPr>
      <w:pStyle w:val="Header"/>
      <w:tabs>
        <w:tab w:val="clear" w:pos="8562"/>
        <w:tab w:val="left" w:pos="5328"/>
      </w:tabs>
      <w:spacing w:line="360" w:lineRule="auto"/>
      <w:rPr>
        <w:sz w:val="27"/>
        <w:szCs w:val="27"/>
      </w:rPr>
    </w:pPr>
    <w:r w:rsidRPr="002A4DE7">
      <w:t xml:space="preserve"> </w:t>
    </w:r>
    <w:r w:rsidR="001906DB" w:rsidRPr="004A7EB9">
      <w:rPr>
        <w:noProof/>
        <w:color w:val="auto"/>
        <w:sz w:val="27"/>
        <w:szCs w:val="27"/>
        <w:lang w:eastAsia="en-GB"/>
      </w:rPr>
      <w:t>INDEPENDENT AUDITOR’S REPORT</w:t>
    </w:r>
    <w:r w:rsidR="006932D7" w:rsidRPr="004A7EB9">
      <w:rPr>
        <w:rFonts w:cs="Browallia New"/>
        <w:color w:val="auto"/>
        <w:sz w:val="27"/>
        <w:szCs w:val="27"/>
        <w:lang w:val="en-US" w:bidi="th-TH"/>
      </w:rPr>
      <w:t xml:space="preserve"> </w:t>
    </w:r>
    <w:bookmarkStart w:id="2" w:name="Footer3_tbl"/>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0B5F66F1"/>
    <w:multiLevelType w:val="hybridMultilevel"/>
    <w:tmpl w:val="7E341900"/>
    <w:lvl w:ilvl="0" w:tplc="4D3A15B0">
      <w:numFmt w:val="bullet"/>
      <w:lvlText w:val="-"/>
      <w:lvlJc w:val="left"/>
      <w:pPr>
        <w:ind w:left="720" w:hanging="360"/>
      </w:pPr>
      <w:rPr>
        <w:rFonts w:ascii="Garamond" w:eastAsia="Times New Roman" w:hAnsi="Garamond" w:cs="Browall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8" w15:restartNumberingAfterBreak="0">
    <w:nsid w:val="1A933704"/>
    <w:multiLevelType w:val="multilevel"/>
    <w:tmpl w:val="8460F8B0"/>
    <w:numStyleLink w:val="GTTableBullets"/>
  </w:abstractNum>
  <w:abstractNum w:abstractNumId="9" w15:restartNumberingAfterBreak="0">
    <w:nsid w:val="1B320A3C"/>
    <w:multiLevelType w:val="hybridMultilevel"/>
    <w:tmpl w:val="AE6E404C"/>
    <w:lvl w:ilvl="0" w:tplc="1E9CC37C">
      <w:numFmt w:val="bullet"/>
      <w:lvlText w:val="-"/>
      <w:lvlJc w:val="left"/>
      <w:pPr>
        <w:ind w:left="720" w:hanging="360"/>
      </w:pPr>
      <w:rPr>
        <w:rFonts w:ascii="Garamond" w:eastAsia="Times New Roman" w:hAnsi="Garamond" w:cs="Aria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1" w15:restartNumberingAfterBreak="0">
    <w:nsid w:val="235B21F8"/>
    <w:multiLevelType w:val="multilevel"/>
    <w:tmpl w:val="FAE6F968"/>
    <w:numStyleLink w:val="GTListBullet"/>
  </w:abstractNum>
  <w:abstractNum w:abstractNumId="12" w15:restartNumberingAfterBreak="0">
    <w:nsid w:val="289345E3"/>
    <w:multiLevelType w:val="hybridMultilevel"/>
    <w:tmpl w:val="631C9452"/>
    <w:lvl w:ilvl="0" w:tplc="80C0B446">
      <w:start w:val="1"/>
      <w:numFmt w:val="bullet"/>
      <w:lvlText w:val="•"/>
      <w:lvlJc w:val="left"/>
      <w:pPr>
        <w:tabs>
          <w:tab w:val="num" w:pos="720"/>
        </w:tabs>
        <w:ind w:left="720" w:hanging="360"/>
      </w:pPr>
      <w:rPr>
        <w:rFonts w:ascii="Arial" w:hAnsi="Arial" w:hint="default"/>
        <w:color w:val="C0000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3C7870"/>
    <w:multiLevelType w:val="hybridMultilevel"/>
    <w:tmpl w:val="CAC687CA"/>
    <w:lvl w:ilvl="0" w:tplc="727C8C8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6" w15:restartNumberingAfterBreak="0">
    <w:nsid w:val="35C91C25"/>
    <w:multiLevelType w:val="multilevel"/>
    <w:tmpl w:val="98FC98AC"/>
    <w:numStyleLink w:val="GTListNumber"/>
  </w:abstractNum>
  <w:abstractNum w:abstractNumId="17" w15:restartNumberingAfterBreak="0">
    <w:nsid w:val="3BA976CF"/>
    <w:multiLevelType w:val="multilevel"/>
    <w:tmpl w:val="98FC98AC"/>
    <w:numStyleLink w:val="GTListNumber"/>
  </w:abstractNum>
  <w:abstractNum w:abstractNumId="18" w15:restartNumberingAfterBreak="0">
    <w:nsid w:val="4B9257D0"/>
    <w:multiLevelType w:val="hybridMultilevel"/>
    <w:tmpl w:val="43E888F6"/>
    <w:lvl w:ilvl="0" w:tplc="4D3A15B0">
      <w:numFmt w:val="bullet"/>
      <w:lvlText w:val="-"/>
      <w:lvlJc w:val="left"/>
      <w:pPr>
        <w:ind w:left="729" w:hanging="360"/>
      </w:pPr>
      <w:rPr>
        <w:rFonts w:ascii="Garamond" w:eastAsia="Times New Roman" w:hAnsi="Garamond" w:cs="Browallia New" w:hint="default"/>
      </w:rPr>
    </w:lvl>
    <w:lvl w:ilvl="1" w:tplc="04090003" w:tentative="1">
      <w:start w:val="1"/>
      <w:numFmt w:val="bullet"/>
      <w:lvlText w:val="o"/>
      <w:lvlJc w:val="left"/>
      <w:pPr>
        <w:ind w:left="1449" w:hanging="360"/>
      </w:pPr>
      <w:rPr>
        <w:rFonts w:ascii="Courier New" w:hAnsi="Courier New" w:cs="Courier New" w:hint="default"/>
      </w:rPr>
    </w:lvl>
    <w:lvl w:ilvl="2" w:tplc="04090005" w:tentative="1">
      <w:start w:val="1"/>
      <w:numFmt w:val="bullet"/>
      <w:lvlText w:val=""/>
      <w:lvlJc w:val="left"/>
      <w:pPr>
        <w:ind w:left="2169" w:hanging="360"/>
      </w:pPr>
      <w:rPr>
        <w:rFonts w:ascii="Wingdings" w:hAnsi="Wingdings" w:hint="default"/>
      </w:rPr>
    </w:lvl>
    <w:lvl w:ilvl="3" w:tplc="04090001" w:tentative="1">
      <w:start w:val="1"/>
      <w:numFmt w:val="bullet"/>
      <w:lvlText w:val=""/>
      <w:lvlJc w:val="left"/>
      <w:pPr>
        <w:ind w:left="2889" w:hanging="360"/>
      </w:pPr>
      <w:rPr>
        <w:rFonts w:ascii="Symbol" w:hAnsi="Symbol" w:hint="default"/>
      </w:rPr>
    </w:lvl>
    <w:lvl w:ilvl="4" w:tplc="04090003" w:tentative="1">
      <w:start w:val="1"/>
      <w:numFmt w:val="bullet"/>
      <w:lvlText w:val="o"/>
      <w:lvlJc w:val="left"/>
      <w:pPr>
        <w:ind w:left="3609" w:hanging="360"/>
      </w:pPr>
      <w:rPr>
        <w:rFonts w:ascii="Courier New" w:hAnsi="Courier New" w:cs="Courier New" w:hint="default"/>
      </w:rPr>
    </w:lvl>
    <w:lvl w:ilvl="5" w:tplc="04090005" w:tentative="1">
      <w:start w:val="1"/>
      <w:numFmt w:val="bullet"/>
      <w:lvlText w:val=""/>
      <w:lvlJc w:val="left"/>
      <w:pPr>
        <w:ind w:left="4329" w:hanging="360"/>
      </w:pPr>
      <w:rPr>
        <w:rFonts w:ascii="Wingdings" w:hAnsi="Wingdings" w:hint="default"/>
      </w:rPr>
    </w:lvl>
    <w:lvl w:ilvl="6" w:tplc="04090001" w:tentative="1">
      <w:start w:val="1"/>
      <w:numFmt w:val="bullet"/>
      <w:lvlText w:val=""/>
      <w:lvlJc w:val="left"/>
      <w:pPr>
        <w:ind w:left="5049" w:hanging="360"/>
      </w:pPr>
      <w:rPr>
        <w:rFonts w:ascii="Symbol" w:hAnsi="Symbol" w:hint="default"/>
      </w:rPr>
    </w:lvl>
    <w:lvl w:ilvl="7" w:tplc="04090003" w:tentative="1">
      <w:start w:val="1"/>
      <w:numFmt w:val="bullet"/>
      <w:lvlText w:val="o"/>
      <w:lvlJc w:val="left"/>
      <w:pPr>
        <w:ind w:left="5769" w:hanging="360"/>
      </w:pPr>
      <w:rPr>
        <w:rFonts w:ascii="Courier New" w:hAnsi="Courier New" w:cs="Courier New" w:hint="default"/>
      </w:rPr>
    </w:lvl>
    <w:lvl w:ilvl="8" w:tplc="04090005" w:tentative="1">
      <w:start w:val="1"/>
      <w:numFmt w:val="bullet"/>
      <w:lvlText w:val=""/>
      <w:lvlJc w:val="left"/>
      <w:pPr>
        <w:ind w:left="6489" w:hanging="360"/>
      </w:pPr>
      <w:rPr>
        <w:rFonts w:ascii="Wingdings" w:hAnsi="Wingdings" w:hint="default"/>
      </w:rPr>
    </w:lvl>
  </w:abstractNum>
  <w:abstractNum w:abstractNumId="19" w15:restartNumberingAfterBreak="0">
    <w:nsid w:val="524B3E3C"/>
    <w:multiLevelType w:val="hybridMultilevel"/>
    <w:tmpl w:val="840650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21" w15:restartNumberingAfterBreak="0">
    <w:nsid w:val="5DDB5E6E"/>
    <w:multiLevelType w:val="multilevel"/>
    <w:tmpl w:val="FAE6F968"/>
    <w:numStyleLink w:val="GTListBullet"/>
  </w:abstractNum>
  <w:abstractNum w:abstractNumId="22"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3" w15:restartNumberingAfterBreak="0">
    <w:nsid w:val="78134285"/>
    <w:multiLevelType w:val="hybridMultilevel"/>
    <w:tmpl w:val="12F0C406"/>
    <w:lvl w:ilvl="0" w:tplc="F4585B54">
      <w:numFmt w:val="bullet"/>
      <w:lvlText w:val="•"/>
      <w:lvlJc w:val="left"/>
      <w:pPr>
        <w:ind w:left="720" w:hanging="360"/>
      </w:pPr>
      <w:rPr>
        <w:rFonts w:ascii="Arial" w:eastAsia="Times New Roman" w:hAnsi="Arial" w:cs="Aria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7"/>
  </w:num>
  <w:num w:numId="6">
    <w:abstractNumId w:val="5"/>
  </w:num>
  <w:num w:numId="7">
    <w:abstractNumId w:val="15"/>
  </w:num>
  <w:num w:numId="8">
    <w:abstractNumId w:val="24"/>
  </w:num>
  <w:num w:numId="9">
    <w:abstractNumId w:val="5"/>
  </w:num>
  <w:num w:numId="10">
    <w:abstractNumId w:val="22"/>
  </w:num>
  <w:num w:numId="11">
    <w:abstractNumId w:val="20"/>
  </w:num>
  <w:num w:numId="12">
    <w:abstractNumId w:val="4"/>
  </w:num>
  <w:num w:numId="13">
    <w:abstractNumId w:val="10"/>
  </w:num>
  <w:num w:numId="14">
    <w:abstractNumId w:val="8"/>
  </w:num>
  <w:num w:numId="15">
    <w:abstractNumId w:val="10"/>
  </w:num>
  <w:num w:numId="16">
    <w:abstractNumId w:val="11"/>
  </w:num>
  <w:num w:numId="17">
    <w:abstractNumId w:val="16"/>
  </w:num>
  <w:num w:numId="18">
    <w:abstractNumId w:val="22"/>
  </w:num>
  <w:num w:numId="19">
    <w:abstractNumId w:val="20"/>
  </w:num>
  <w:num w:numId="20">
    <w:abstractNumId w:val="4"/>
  </w:num>
  <w:num w:numId="21">
    <w:abstractNumId w:val="10"/>
  </w:num>
  <w:num w:numId="22">
    <w:abstractNumId w:val="8"/>
  </w:num>
  <w:num w:numId="23">
    <w:abstractNumId w:val="8"/>
  </w:num>
  <w:num w:numId="24">
    <w:abstractNumId w:val="8"/>
  </w:num>
  <w:num w:numId="25">
    <w:abstractNumId w:val="10"/>
  </w:num>
  <w:num w:numId="26">
    <w:abstractNumId w:val="10"/>
  </w:num>
  <w:num w:numId="27">
    <w:abstractNumId w:val="10"/>
  </w:num>
  <w:num w:numId="28">
    <w:abstractNumId w:val="21"/>
  </w:num>
  <w:num w:numId="29">
    <w:abstractNumId w:val="21"/>
  </w:num>
  <w:num w:numId="30">
    <w:abstractNumId w:val="21"/>
  </w:num>
  <w:num w:numId="31">
    <w:abstractNumId w:val="17"/>
  </w:num>
  <w:num w:numId="32">
    <w:abstractNumId w:val="17"/>
  </w:num>
  <w:num w:numId="33">
    <w:abstractNumId w:val="17"/>
  </w:num>
  <w:num w:numId="34">
    <w:abstractNumId w:val="13"/>
  </w:num>
  <w:num w:numId="35">
    <w:abstractNumId w:val="19"/>
  </w:num>
  <w:num w:numId="36">
    <w:abstractNumId w:val="6"/>
  </w:num>
  <w:num w:numId="37">
    <w:abstractNumId w:val="9"/>
  </w:num>
  <w:num w:numId="38">
    <w:abstractNumId w:val="12"/>
  </w:num>
  <w:num w:numId="39">
    <w:abstractNumId w:val="23"/>
  </w:num>
  <w:num w:numId="40">
    <w:abstractNumId w:val="14"/>
  </w:num>
  <w:num w:numId="41">
    <w:abstractNumId w:val="1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62B0"/>
    <w:rsid w:val="0003023B"/>
    <w:rsid w:val="00031D17"/>
    <w:rsid w:val="00044ACE"/>
    <w:rsid w:val="0004550E"/>
    <w:rsid w:val="00052614"/>
    <w:rsid w:val="000723F7"/>
    <w:rsid w:val="00074485"/>
    <w:rsid w:val="000828F1"/>
    <w:rsid w:val="00082F59"/>
    <w:rsid w:val="00084167"/>
    <w:rsid w:val="00094333"/>
    <w:rsid w:val="00097FAB"/>
    <w:rsid w:val="000B65E3"/>
    <w:rsid w:val="000B7090"/>
    <w:rsid w:val="000C20C2"/>
    <w:rsid w:val="000E52CE"/>
    <w:rsid w:val="000F3AAB"/>
    <w:rsid w:val="000F6E25"/>
    <w:rsid w:val="001011DF"/>
    <w:rsid w:val="00112B69"/>
    <w:rsid w:val="00117C38"/>
    <w:rsid w:val="00121686"/>
    <w:rsid w:val="001316D3"/>
    <w:rsid w:val="001554CD"/>
    <w:rsid w:val="00155A91"/>
    <w:rsid w:val="001613E2"/>
    <w:rsid w:val="0016459D"/>
    <w:rsid w:val="00167017"/>
    <w:rsid w:val="001906DB"/>
    <w:rsid w:val="0019210D"/>
    <w:rsid w:val="001A3BFB"/>
    <w:rsid w:val="001A3C20"/>
    <w:rsid w:val="001B198C"/>
    <w:rsid w:val="001B292A"/>
    <w:rsid w:val="001B7388"/>
    <w:rsid w:val="001D2302"/>
    <w:rsid w:val="001D7BB3"/>
    <w:rsid w:val="001E12A6"/>
    <w:rsid w:val="001E2634"/>
    <w:rsid w:val="001E498F"/>
    <w:rsid w:val="0022409E"/>
    <w:rsid w:val="0022518C"/>
    <w:rsid w:val="002276D8"/>
    <w:rsid w:val="00237A7E"/>
    <w:rsid w:val="00241F16"/>
    <w:rsid w:val="00247969"/>
    <w:rsid w:val="0026182A"/>
    <w:rsid w:val="00265B69"/>
    <w:rsid w:val="00276A19"/>
    <w:rsid w:val="00277243"/>
    <w:rsid w:val="00277EBE"/>
    <w:rsid w:val="002838FB"/>
    <w:rsid w:val="00285249"/>
    <w:rsid w:val="00286E3C"/>
    <w:rsid w:val="002A252E"/>
    <w:rsid w:val="002A4DE7"/>
    <w:rsid w:val="002C623D"/>
    <w:rsid w:val="002D5A0F"/>
    <w:rsid w:val="002D6E25"/>
    <w:rsid w:val="002D780D"/>
    <w:rsid w:val="002E02F4"/>
    <w:rsid w:val="002E7F1E"/>
    <w:rsid w:val="002F2DEB"/>
    <w:rsid w:val="002F3903"/>
    <w:rsid w:val="002F4A52"/>
    <w:rsid w:val="002F7D90"/>
    <w:rsid w:val="0030026A"/>
    <w:rsid w:val="00301CA1"/>
    <w:rsid w:val="00305173"/>
    <w:rsid w:val="0031148B"/>
    <w:rsid w:val="003153E4"/>
    <w:rsid w:val="00321A76"/>
    <w:rsid w:val="00335E5B"/>
    <w:rsid w:val="00354F5D"/>
    <w:rsid w:val="00365072"/>
    <w:rsid w:val="00365ECE"/>
    <w:rsid w:val="003744DA"/>
    <w:rsid w:val="00384904"/>
    <w:rsid w:val="003B4CCD"/>
    <w:rsid w:val="003B4DED"/>
    <w:rsid w:val="003C12C5"/>
    <w:rsid w:val="003C27EF"/>
    <w:rsid w:val="003C32E9"/>
    <w:rsid w:val="003C3898"/>
    <w:rsid w:val="003D2605"/>
    <w:rsid w:val="003D64D6"/>
    <w:rsid w:val="003E034A"/>
    <w:rsid w:val="003E3E21"/>
    <w:rsid w:val="00416281"/>
    <w:rsid w:val="00421CA9"/>
    <w:rsid w:val="00422353"/>
    <w:rsid w:val="00426915"/>
    <w:rsid w:val="00431AA2"/>
    <w:rsid w:val="00433F63"/>
    <w:rsid w:val="00435788"/>
    <w:rsid w:val="004359E6"/>
    <w:rsid w:val="00443CE3"/>
    <w:rsid w:val="00445DF4"/>
    <w:rsid w:val="00452E7B"/>
    <w:rsid w:val="004546FA"/>
    <w:rsid w:val="00481FE7"/>
    <w:rsid w:val="0048532C"/>
    <w:rsid w:val="0049103F"/>
    <w:rsid w:val="004A0993"/>
    <w:rsid w:val="004A0DFE"/>
    <w:rsid w:val="004A3C62"/>
    <w:rsid w:val="004A7EB9"/>
    <w:rsid w:val="004C0971"/>
    <w:rsid w:val="004C0C25"/>
    <w:rsid w:val="004C2111"/>
    <w:rsid w:val="004C732E"/>
    <w:rsid w:val="004D20AE"/>
    <w:rsid w:val="004D3578"/>
    <w:rsid w:val="004D419D"/>
    <w:rsid w:val="004F1A16"/>
    <w:rsid w:val="004F207F"/>
    <w:rsid w:val="004F5347"/>
    <w:rsid w:val="004F5D91"/>
    <w:rsid w:val="005070FA"/>
    <w:rsid w:val="0052186A"/>
    <w:rsid w:val="005259C2"/>
    <w:rsid w:val="005321DA"/>
    <w:rsid w:val="00547541"/>
    <w:rsid w:val="00551365"/>
    <w:rsid w:val="005627FF"/>
    <w:rsid w:val="005640A3"/>
    <w:rsid w:val="00566152"/>
    <w:rsid w:val="0057587F"/>
    <w:rsid w:val="00577D61"/>
    <w:rsid w:val="005822AC"/>
    <w:rsid w:val="005B405A"/>
    <w:rsid w:val="005C0468"/>
    <w:rsid w:val="005C2CCB"/>
    <w:rsid w:val="005C6479"/>
    <w:rsid w:val="005C69FD"/>
    <w:rsid w:val="005D7025"/>
    <w:rsid w:val="005E2D67"/>
    <w:rsid w:val="005E5578"/>
    <w:rsid w:val="005F4D62"/>
    <w:rsid w:val="00601356"/>
    <w:rsid w:val="00603907"/>
    <w:rsid w:val="00610ED7"/>
    <w:rsid w:val="00620C9E"/>
    <w:rsid w:val="00620CE3"/>
    <w:rsid w:val="00621086"/>
    <w:rsid w:val="006365A1"/>
    <w:rsid w:val="00636AA2"/>
    <w:rsid w:val="00636DC1"/>
    <w:rsid w:val="0065582A"/>
    <w:rsid w:val="00655AC7"/>
    <w:rsid w:val="00660358"/>
    <w:rsid w:val="00666764"/>
    <w:rsid w:val="0066694B"/>
    <w:rsid w:val="00667DB6"/>
    <w:rsid w:val="006771E8"/>
    <w:rsid w:val="00677C01"/>
    <w:rsid w:val="00683CC7"/>
    <w:rsid w:val="00692CA5"/>
    <w:rsid w:val="006932D7"/>
    <w:rsid w:val="006A593E"/>
    <w:rsid w:val="006B06A2"/>
    <w:rsid w:val="006B52B9"/>
    <w:rsid w:val="006C3D37"/>
    <w:rsid w:val="006C6376"/>
    <w:rsid w:val="006D6FF5"/>
    <w:rsid w:val="006E794A"/>
    <w:rsid w:val="006F1011"/>
    <w:rsid w:val="006F1B19"/>
    <w:rsid w:val="006F29ED"/>
    <w:rsid w:val="006F4F77"/>
    <w:rsid w:val="0070147C"/>
    <w:rsid w:val="0070287C"/>
    <w:rsid w:val="00714FD6"/>
    <w:rsid w:val="00721AEF"/>
    <w:rsid w:val="007265F7"/>
    <w:rsid w:val="00731894"/>
    <w:rsid w:val="00746796"/>
    <w:rsid w:val="00746D91"/>
    <w:rsid w:val="0075598A"/>
    <w:rsid w:val="00761813"/>
    <w:rsid w:val="00762EF1"/>
    <w:rsid w:val="00767081"/>
    <w:rsid w:val="00771B85"/>
    <w:rsid w:val="00775DA6"/>
    <w:rsid w:val="0078170A"/>
    <w:rsid w:val="00784F40"/>
    <w:rsid w:val="00790956"/>
    <w:rsid w:val="0079502D"/>
    <w:rsid w:val="007A0755"/>
    <w:rsid w:val="007A31D9"/>
    <w:rsid w:val="007A74F9"/>
    <w:rsid w:val="007D41A1"/>
    <w:rsid w:val="00801A1C"/>
    <w:rsid w:val="008033D0"/>
    <w:rsid w:val="00803FB6"/>
    <w:rsid w:val="008059EF"/>
    <w:rsid w:val="008128F7"/>
    <w:rsid w:val="00812938"/>
    <w:rsid w:val="0082720E"/>
    <w:rsid w:val="00827B71"/>
    <w:rsid w:val="008309D1"/>
    <w:rsid w:val="00830DAC"/>
    <w:rsid w:val="0083134C"/>
    <w:rsid w:val="00832F51"/>
    <w:rsid w:val="00833775"/>
    <w:rsid w:val="00843100"/>
    <w:rsid w:val="00847054"/>
    <w:rsid w:val="00850F25"/>
    <w:rsid w:val="008534AA"/>
    <w:rsid w:val="008679E9"/>
    <w:rsid w:val="008719C2"/>
    <w:rsid w:val="00884FF7"/>
    <w:rsid w:val="00894ACE"/>
    <w:rsid w:val="008A0987"/>
    <w:rsid w:val="008B19D9"/>
    <w:rsid w:val="008B1FD3"/>
    <w:rsid w:val="008B204B"/>
    <w:rsid w:val="008C49AE"/>
    <w:rsid w:val="008C59F7"/>
    <w:rsid w:val="008C5F26"/>
    <w:rsid w:val="008E7687"/>
    <w:rsid w:val="008F0E3C"/>
    <w:rsid w:val="008F11FA"/>
    <w:rsid w:val="008F33AE"/>
    <w:rsid w:val="008F4ACA"/>
    <w:rsid w:val="00912F98"/>
    <w:rsid w:val="00917FBB"/>
    <w:rsid w:val="009219CA"/>
    <w:rsid w:val="009223D3"/>
    <w:rsid w:val="00931D7A"/>
    <w:rsid w:val="00935D8D"/>
    <w:rsid w:val="00941C69"/>
    <w:rsid w:val="00942FE8"/>
    <w:rsid w:val="009548AA"/>
    <w:rsid w:val="00957E70"/>
    <w:rsid w:val="00970DAB"/>
    <w:rsid w:val="00972FF6"/>
    <w:rsid w:val="0097321D"/>
    <w:rsid w:val="00992531"/>
    <w:rsid w:val="00995CD5"/>
    <w:rsid w:val="009A1787"/>
    <w:rsid w:val="009A4F5A"/>
    <w:rsid w:val="009B1F44"/>
    <w:rsid w:val="009B33A7"/>
    <w:rsid w:val="009B4573"/>
    <w:rsid w:val="009C002A"/>
    <w:rsid w:val="009E278C"/>
    <w:rsid w:val="009F6EDC"/>
    <w:rsid w:val="00A035CE"/>
    <w:rsid w:val="00A0537F"/>
    <w:rsid w:val="00A0602E"/>
    <w:rsid w:val="00A06C1F"/>
    <w:rsid w:val="00A07FFA"/>
    <w:rsid w:val="00A11FB4"/>
    <w:rsid w:val="00A1550B"/>
    <w:rsid w:val="00A2125E"/>
    <w:rsid w:val="00A35782"/>
    <w:rsid w:val="00A35E68"/>
    <w:rsid w:val="00A362F9"/>
    <w:rsid w:val="00A4272C"/>
    <w:rsid w:val="00A43EE6"/>
    <w:rsid w:val="00A60F49"/>
    <w:rsid w:val="00A61E15"/>
    <w:rsid w:val="00A62910"/>
    <w:rsid w:val="00A629BB"/>
    <w:rsid w:val="00A66F91"/>
    <w:rsid w:val="00A70229"/>
    <w:rsid w:val="00A85664"/>
    <w:rsid w:val="00A85FEB"/>
    <w:rsid w:val="00A918D1"/>
    <w:rsid w:val="00A93A9A"/>
    <w:rsid w:val="00A97A84"/>
    <w:rsid w:val="00AA5C16"/>
    <w:rsid w:val="00AC31D4"/>
    <w:rsid w:val="00AC6098"/>
    <w:rsid w:val="00AE2BF6"/>
    <w:rsid w:val="00AE3370"/>
    <w:rsid w:val="00AE64CA"/>
    <w:rsid w:val="00AF4968"/>
    <w:rsid w:val="00AF7092"/>
    <w:rsid w:val="00B00B8A"/>
    <w:rsid w:val="00B1324D"/>
    <w:rsid w:val="00B157E2"/>
    <w:rsid w:val="00B24A45"/>
    <w:rsid w:val="00B25B92"/>
    <w:rsid w:val="00B26948"/>
    <w:rsid w:val="00B34D51"/>
    <w:rsid w:val="00B36A0E"/>
    <w:rsid w:val="00B36BA1"/>
    <w:rsid w:val="00B40D67"/>
    <w:rsid w:val="00B40EE7"/>
    <w:rsid w:val="00B42FBD"/>
    <w:rsid w:val="00B43C45"/>
    <w:rsid w:val="00B55EE8"/>
    <w:rsid w:val="00B56E6C"/>
    <w:rsid w:val="00B63D0E"/>
    <w:rsid w:val="00B70166"/>
    <w:rsid w:val="00B72118"/>
    <w:rsid w:val="00B83039"/>
    <w:rsid w:val="00BA5B00"/>
    <w:rsid w:val="00BA6685"/>
    <w:rsid w:val="00BB1A07"/>
    <w:rsid w:val="00BB6DAD"/>
    <w:rsid w:val="00BB7346"/>
    <w:rsid w:val="00BC1555"/>
    <w:rsid w:val="00BC60A9"/>
    <w:rsid w:val="00BE0C8A"/>
    <w:rsid w:val="00BE0FC0"/>
    <w:rsid w:val="00BE334D"/>
    <w:rsid w:val="00BE4988"/>
    <w:rsid w:val="00BF1C24"/>
    <w:rsid w:val="00BF5E73"/>
    <w:rsid w:val="00C06939"/>
    <w:rsid w:val="00C21E3B"/>
    <w:rsid w:val="00C35B1A"/>
    <w:rsid w:val="00C41C7D"/>
    <w:rsid w:val="00C5387E"/>
    <w:rsid w:val="00C63023"/>
    <w:rsid w:val="00C63743"/>
    <w:rsid w:val="00C76C6C"/>
    <w:rsid w:val="00C80EC5"/>
    <w:rsid w:val="00C86BB9"/>
    <w:rsid w:val="00C8772C"/>
    <w:rsid w:val="00C90AEE"/>
    <w:rsid w:val="00CA43FD"/>
    <w:rsid w:val="00CA7480"/>
    <w:rsid w:val="00CB18EB"/>
    <w:rsid w:val="00CB441E"/>
    <w:rsid w:val="00CC72E9"/>
    <w:rsid w:val="00CD25C2"/>
    <w:rsid w:val="00CD4FE6"/>
    <w:rsid w:val="00CE24E5"/>
    <w:rsid w:val="00CE41DB"/>
    <w:rsid w:val="00CE4D96"/>
    <w:rsid w:val="00CF09E3"/>
    <w:rsid w:val="00D078C4"/>
    <w:rsid w:val="00D15EA5"/>
    <w:rsid w:val="00D2100B"/>
    <w:rsid w:val="00D307B5"/>
    <w:rsid w:val="00D3089E"/>
    <w:rsid w:val="00D31D7A"/>
    <w:rsid w:val="00D33E60"/>
    <w:rsid w:val="00D3699C"/>
    <w:rsid w:val="00D43BE1"/>
    <w:rsid w:val="00D460E7"/>
    <w:rsid w:val="00D52037"/>
    <w:rsid w:val="00D560A7"/>
    <w:rsid w:val="00D63ABC"/>
    <w:rsid w:val="00D675F1"/>
    <w:rsid w:val="00D73B96"/>
    <w:rsid w:val="00D73C81"/>
    <w:rsid w:val="00D80807"/>
    <w:rsid w:val="00D86917"/>
    <w:rsid w:val="00D92F9A"/>
    <w:rsid w:val="00D9427D"/>
    <w:rsid w:val="00D96128"/>
    <w:rsid w:val="00DA36EE"/>
    <w:rsid w:val="00DA452E"/>
    <w:rsid w:val="00DA5128"/>
    <w:rsid w:val="00DB308D"/>
    <w:rsid w:val="00DB5F40"/>
    <w:rsid w:val="00DD1E47"/>
    <w:rsid w:val="00DD61A9"/>
    <w:rsid w:val="00DD6EF1"/>
    <w:rsid w:val="00DE4958"/>
    <w:rsid w:val="00DE791D"/>
    <w:rsid w:val="00DF54E4"/>
    <w:rsid w:val="00E01200"/>
    <w:rsid w:val="00E01C93"/>
    <w:rsid w:val="00E04361"/>
    <w:rsid w:val="00E04A5C"/>
    <w:rsid w:val="00E064FD"/>
    <w:rsid w:val="00E07C3F"/>
    <w:rsid w:val="00E1053A"/>
    <w:rsid w:val="00E26AF3"/>
    <w:rsid w:val="00E276E0"/>
    <w:rsid w:val="00E314EA"/>
    <w:rsid w:val="00E32428"/>
    <w:rsid w:val="00E33FDA"/>
    <w:rsid w:val="00E406D5"/>
    <w:rsid w:val="00E56701"/>
    <w:rsid w:val="00E62754"/>
    <w:rsid w:val="00E64D2D"/>
    <w:rsid w:val="00E86253"/>
    <w:rsid w:val="00E86B53"/>
    <w:rsid w:val="00E9110B"/>
    <w:rsid w:val="00EA0DFA"/>
    <w:rsid w:val="00EA114C"/>
    <w:rsid w:val="00EA2B6F"/>
    <w:rsid w:val="00EB3478"/>
    <w:rsid w:val="00EB3B24"/>
    <w:rsid w:val="00EB4B39"/>
    <w:rsid w:val="00EB6FE3"/>
    <w:rsid w:val="00ED1796"/>
    <w:rsid w:val="00EE0F65"/>
    <w:rsid w:val="00F246A1"/>
    <w:rsid w:val="00F32A4C"/>
    <w:rsid w:val="00F37917"/>
    <w:rsid w:val="00F5513E"/>
    <w:rsid w:val="00F63F3F"/>
    <w:rsid w:val="00F66FA5"/>
    <w:rsid w:val="00F71678"/>
    <w:rsid w:val="00F730E3"/>
    <w:rsid w:val="00F755E9"/>
    <w:rsid w:val="00F817C1"/>
    <w:rsid w:val="00F909CD"/>
    <w:rsid w:val="00F974D1"/>
    <w:rsid w:val="00FA16E0"/>
    <w:rsid w:val="00FC4397"/>
    <w:rsid w:val="00FD05AD"/>
    <w:rsid w:val="00FD0666"/>
    <w:rsid w:val="00FD7295"/>
    <w:rsid w:val="00FD77B9"/>
    <w:rsid w:val="00FE2187"/>
    <w:rsid w:val="00FE320C"/>
    <w:rsid w:val="00FF5F3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713386"/>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tabs>
        <w:tab w:val="clear" w:pos="454"/>
        <w:tab w:val="num" w:pos="567"/>
      </w:tabs>
      <w:ind w:left="567" w:hanging="283"/>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446585805">
      <w:bodyDiv w:val="1"/>
      <w:marLeft w:val="0"/>
      <w:marRight w:val="0"/>
      <w:marTop w:val="0"/>
      <w:marBottom w:val="0"/>
      <w:divBdr>
        <w:top w:val="none" w:sz="0" w:space="0" w:color="auto"/>
        <w:left w:val="none" w:sz="0" w:space="0" w:color="auto"/>
        <w:bottom w:val="none" w:sz="0" w:space="0" w:color="auto"/>
        <w:right w:val="none" w:sz="0" w:space="0" w:color="auto"/>
      </w:divBdr>
    </w:div>
    <w:div w:id="53438846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26191611">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309626714">
      <w:bodyDiv w:val="1"/>
      <w:marLeft w:val="0"/>
      <w:marRight w:val="0"/>
      <w:marTop w:val="0"/>
      <w:marBottom w:val="0"/>
      <w:divBdr>
        <w:top w:val="none" w:sz="0" w:space="0" w:color="auto"/>
        <w:left w:val="none" w:sz="0" w:space="0" w:color="auto"/>
        <w:bottom w:val="none" w:sz="0" w:space="0" w:color="auto"/>
        <w:right w:val="none" w:sz="0" w:space="0" w:color="auto"/>
      </w:divBdr>
    </w:div>
    <w:div w:id="1641039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1031D0391356B4CAABE8FCB05925A44" ma:contentTypeVersion="6" ma:contentTypeDescription="Create a new document." ma:contentTypeScope="" ma:versionID="9b76260578cf2fa2338d032fc715a377">
  <xsd:schema xmlns:xsd="http://www.w3.org/2001/XMLSchema" xmlns:xs="http://www.w3.org/2001/XMLSchema" xmlns:p="http://schemas.microsoft.com/office/2006/metadata/properties" xmlns:ns2="29ea8ea7-50d0-466c-999e-89f724c1e40f" xmlns:ns3="beac9604-bfb4-48f8-9998-018e31e1f60f" targetNamespace="http://schemas.microsoft.com/office/2006/metadata/properties" ma:root="true" ma:fieldsID="8dda022421158a202b62bde4d6ad4463" ns2:_="" ns3:_="">
    <xsd:import namespace="29ea8ea7-50d0-466c-999e-89f724c1e40f"/>
    <xsd:import namespace="beac9604-bfb4-48f8-9998-018e31e1f60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EventHashCode" minOccurs="0"/>
                <xsd:element ref="ns2: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ea8ea7-50d0-466c-999e-89f724c1e40f"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eac9604-bfb4-48f8-9998-018e31e1f60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8BCD98-4CA5-42D7-A35A-85AD7CDCC95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6861B6A-2572-4B3A-AE37-0A1E4954CFDB}">
  <ds:schemaRefs>
    <ds:schemaRef ds:uri="http://schemas.microsoft.com/sharepoint/v3/contenttype/forms"/>
  </ds:schemaRefs>
</ds:datastoreItem>
</file>

<file path=customXml/itemProps3.xml><?xml version="1.0" encoding="utf-8"?>
<ds:datastoreItem xmlns:ds="http://schemas.openxmlformats.org/officeDocument/2006/customXml" ds:itemID="{8BA041B1-E9C6-49B2-9569-C0D1D5500A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ea8ea7-50d0-466c-999e-89f724c1e40f"/>
    <ds:schemaRef ds:uri="beac9604-bfb4-48f8-9998-018e31e1f6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89BF96-F005-4231-8DC5-A9DC11EC88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150</TotalTime>
  <Pages>5</Pages>
  <Words>1712</Words>
  <Characters>9764</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11454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33</cp:revision>
  <cp:lastPrinted>2019-02-25T09:55:00Z</cp:lastPrinted>
  <dcterms:created xsi:type="dcterms:W3CDTF">2017-12-14T10:58:00Z</dcterms:created>
  <dcterms:modified xsi:type="dcterms:W3CDTF">2019-02-25T10:56:00Z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0x010100D1031D0391356B4CAABE8FCB05925A44</vt:lpwstr>
  </property>
</Properties>
</file>