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ADA" w:rsidRPr="00524481"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val="en-GB"/>
        </w:rPr>
      </w:pPr>
      <w:bookmarkStart w:id="0" w:name="_GoBack"/>
      <w:bookmarkEnd w:id="0"/>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C71844" w:rsidRDefault="00C71844" w:rsidP="00C71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p>
    <w:p w:rsidR="00DA2E65" w:rsidRDefault="00DA2E65" w:rsidP="00C71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p>
    <w:p w:rsidR="00DA2E65" w:rsidRPr="00DA2E65" w:rsidRDefault="00DA2E65" w:rsidP="00C71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32"/>
          <w:szCs w:val="32"/>
        </w:rPr>
      </w:pPr>
    </w:p>
    <w:p w:rsidR="00CC2B7B" w:rsidRPr="00D66DF7" w:rsidRDefault="00CC2B7B" w:rsidP="00CC2B7B">
      <w:pPr>
        <w:spacing w:after="80" w:line="240" w:lineRule="auto"/>
        <w:ind w:left="1685" w:firstLine="187"/>
        <w:rPr>
          <w:rFonts w:ascii="Times New Roman" w:hAnsi="Times New Roman"/>
          <w:b/>
          <w:bCs/>
          <w:sz w:val="22"/>
          <w:szCs w:val="22"/>
        </w:rPr>
      </w:pPr>
      <w:r w:rsidRPr="00D66DF7">
        <w:rPr>
          <w:rFonts w:ascii="Times New Roman" w:hAnsi="Times New Roman"/>
          <w:b/>
          <w:bCs/>
          <w:sz w:val="22"/>
          <w:szCs w:val="22"/>
        </w:rPr>
        <w:t xml:space="preserve">ZEN CORPORATION GROUP PUBLIC COMPANY LIMITED </w:t>
      </w:r>
    </w:p>
    <w:p w:rsidR="00CC2B7B" w:rsidRPr="00D66DF7" w:rsidRDefault="00CC2B7B" w:rsidP="00CC2B7B">
      <w:pPr>
        <w:spacing w:after="80" w:line="240" w:lineRule="auto"/>
        <w:ind w:left="1685" w:firstLine="187"/>
        <w:rPr>
          <w:rFonts w:ascii="Times New Roman" w:hAnsi="Times New Roman"/>
          <w:b/>
          <w:bCs/>
          <w:sz w:val="22"/>
          <w:szCs w:val="22"/>
        </w:rPr>
      </w:pPr>
      <w:r w:rsidRPr="00D66DF7">
        <w:rPr>
          <w:rFonts w:ascii="Times New Roman" w:hAnsi="Times New Roman"/>
          <w:b/>
          <w:bCs/>
          <w:sz w:val="22"/>
          <w:szCs w:val="22"/>
        </w:rPr>
        <w:t>(Formerly Zen Corporation Group Co., Ltd.)</w:t>
      </w:r>
    </w:p>
    <w:p w:rsidR="00723ADA" w:rsidRPr="00D66DF7" w:rsidRDefault="00CC2B7B" w:rsidP="00CC2B7B">
      <w:pPr>
        <w:spacing w:after="80" w:line="240" w:lineRule="auto"/>
        <w:ind w:left="1685" w:firstLine="187"/>
        <w:rPr>
          <w:rFonts w:ascii="Times New Roman" w:hAnsi="Times New Roman"/>
          <w:b/>
          <w:bCs/>
          <w:sz w:val="22"/>
          <w:szCs w:val="22"/>
        </w:rPr>
      </w:pPr>
      <w:r w:rsidRPr="00D66DF7">
        <w:rPr>
          <w:rFonts w:ascii="Times New Roman" w:hAnsi="Times New Roman"/>
          <w:b/>
          <w:bCs/>
          <w:sz w:val="22"/>
          <w:szCs w:val="22"/>
        </w:rPr>
        <w:t>AND ITS SUBSIDIARIES</w:t>
      </w:r>
    </w:p>
    <w:p w:rsidR="00CC2B7B" w:rsidRPr="00D66DF7" w:rsidRDefault="00CC2B7B" w:rsidP="00CC2B7B">
      <w:pPr>
        <w:spacing w:after="80" w:line="240" w:lineRule="auto"/>
        <w:ind w:left="1685" w:firstLine="187"/>
        <w:rPr>
          <w:rFonts w:ascii="Times New Roman" w:hAnsi="Times New Roman"/>
          <w:b/>
          <w:bCs/>
          <w:sz w:val="22"/>
          <w:szCs w:val="22"/>
        </w:rPr>
      </w:pPr>
    </w:p>
    <w:p w:rsidR="00723ADA" w:rsidRPr="00D66DF7" w:rsidRDefault="00401FE8" w:rsidP="00CC2B7B">
      <w:pPr>
        <w:spacing w:after="80" w:line="240" w:lineRule="auto"/>
        <w:ind w:left="1685" w:firstLine="187"/>
        <w:rPr>
          <w:rFonts w:ascii="Times New Roman" w:hAnsi="Times New Roman"/>
          <w:b/>
          <w:bCs/>
          <w:sz w:val="22"/>
          <w:szCs w:val="22"/>
        </w:rPr>
      </w:pPr>
      <w:r w:rsidRPr="00D66DF7">
        <w:rPr>
          <w:rFonts w:ascii="Times New Roman" w:hAnsi="Times New Roman"/>
          <w:b/>
          <w:bCs/>
          <w:sz w:val="22"/>
          <w:szCs w:val="22"/>
        </w:rPr>
        <w:t>Financial Statements</w:t>
      </w:r>
    </w:p>
    <w:p w:rsidR="00723ADA" w:rsidRPr="00D66DF7" w:rsidRDefault="00723ADA" w:rsidP="00CC2B7B">
      <w:pPr>
        <w:spacing w:after="80" w:line="240" w:lineRule="auto"/>
        <w:ind w:left="1685" w:firstLine="187"/>
        <w:rPr>
          <w:rFonts w:ascii="Times New Roman" w:hAnsi="Times New Roman"/>
          <w:b/>
          <w:bCs/>
          <w:sz w:val="22"/>
          <w:szCs w:val="22"/>
        </w:rPr>
      </w:pPr>
      <w:r w:rsidRPr="00D66DF7">
        <w:rPr>
          <w:rFonts w:ascii="Times New Roman" w:hAnsi="Times New Roman"/>
          <w:b/>
          <w:bCs/>
          <w:sz w:val="22"/>
          <w:szCs w:val="22"/>
        </w:rPr>
        <w:t xml:space="preserve">For the </w:t>
      </w:r>
      <w:r w:rsidR="00401FE8" w:rsidRPr="00D66DF7">
        <w:rPr>
          <w:rFonts w:ascii="Times New Roman" w:hAnsi="Times New Roman"/>
          <w:b/>
          <w:bCs/>
          <w:sz w:val="22"/>
          <w:szCs w:val="22"/>
        </w:rPr>
        <w:t>Year</w:t>
      </w:r>
      <w:r w:rsidRPr="00D66DF7">
        <w:rPr>
          <w:rFonts w:ascii="Times New Roman" w:hAnsi="Times New Roman"/>
          <w:b/>
          <w:bCs/>
          <w:sz w:val="22"/>
          <w:szCs w:val="22"/>
        </w:rPr>
        <w:t xml:space="preserve"> </w:t>
      </w:r>
      <w:r w:rsidR="001B61B8" w:rsidRPr="00D66DF7">
        <w:rPr>
          <w:rFonts w:ascii="Times New Roman" w:hAnsi="Times New Roman"/>
          <w:b/>
          <w:bCs/>
          <w:sz w:val="22"/>
          <w:szCs w:val="22"/>
        </w:rPr>
        <w:t>E</w:t>
      </w:r>
      <w:r w:rsidRPr="00D66DF7">
        <w:rPr>
          <w:rFonts w:ascii="Times New Roman" w:hAnsi="Times New Roman"/>
          <w:b/>
          <w:bCs/>
          <w:sz w:val="22"/>
          <w:szCs w:val="22"/>
        </w:rPr>
        <w:t xml:space="preserve">nded </w:t>
      </w:r>
      <w:r w:rsidR="00401FE8" w:rsidRPr="00D66DF7">
        <w:rPr>
          <w:rFonts w:ascii="Times New Roman" w:hAnsi="Times New Roman"/>
          <w:b/>
          <w:bCs/>
          <w:sz w:val="22"/>
          <w:szCs w:val="22"/>
        </w:rPr>
        <w:t>December 31, 201</w:t>
      </w:r>
      <w:r w:rsidR="00CC2B7B" w:rsidRPr="00D66DF7">
        <w:rPr>
          <w:rFonts w:ascii="Times New Roman" w:hAnsi="Times New Roman"/>
          <w:b/>
          <w:bCs/>
          <w:sz w:val="22"/>
          <w:szCs w:val="22"/>
        </w:rPr>
        <w:t>8</w:t>
      </w:r>
    </w:p>
    <w:p w:rsidR="00723ADA" w:rsidRPr="00CC2B7B" w:rsidRDefault="00A4036E" w:rsidP="00CC2B7B">
      <w:pPr>
        <w:spacing w:after="80" w:line="240" w:lineRule="auto"/>
        <w:ind w:left="1685" w:firstLine="187"/>
        <w:rPr>
          <w:rFonts w:ascii="Times New Roman" w:hAnsi="Times New Roman"/>
          <w:b/>
          <w:bCs/>
          <w:sz w:val="20"/>
          <w:szCs w:val="20"/>
        </w:rPr>
      </w:pPr>
      <w:r w:rsidRPr="00D66DF7">
        <w:rPr>
          <w:rFonts w:ascii="Times New Roman" w:hAnsi="Times New Roman"/>
          <w:b/>
          <w:bCs/>
          <w:sz w:val="22"/>
          <w:szCs w:val="22"/>
        </w:rPr>
        <w:t>and Independent Auditor</w:t>
      </w:r>
      <w:r w:rsidR="00401FE8" w:rsidRPr="00D66DF7">
        <w:rPr>
          <w:rFonts w:ascii="Times New Roman" w:hAnsi="Times New Roman"/>
          <w:b/>
          <w:bCs/>
          <w:sz w:val="22"/>
          <w:szCs w:val="22"/>
        </w:rPr>
        <w:t>’s Report</w:t>
      </w:r>
    </w:p>
    <w:p w:rsidR="00B235A7" w:rsidRPr="002D1C91" w:rsidRDefault="00CE1E36"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D1C91">
        <w:rPr>
          <w:rFonts w:ascii="Times New Roman" w:hAnsi="Times New Roman" w:cs="Times New Roman"/>
        </w:rPr>
        <w:br w:type="page"/>
      </w:r>
    </w:p>
    <w:p w:rsidR="00B235A7" w:rsidRPr="002D1C91"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B235A7" w:rsidRPr="002D1C91"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401FE8" w:rsidRPr="002D1C91"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401FE8" w:rsidRPr="002D1C91"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401FE8" w:rsidRPr="002D1C91"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221FC5" w:rsidRPr="00304D5D" w:rsidRDefault="00A4036E" w:rsidP="0030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304D5D">
        <w:rPr>
          <w:rFonts w:ascii="Times New Roman" w:hAnsi="Times New Roman" w:cs="Times New Roman"/>
          <w:b/>
          <w:bCs/>
        </w:rPr>
        <w:t>INDEPENDENT AUDITOR</w:t>
      </w:r>
      <w:r w:rsidR="00401FE8" w:rsidRPr="00304D5D">
        <w:rPr>
          <w:rFonts w:ascii="Times New Roman" w:hAnsi="Times New Roman" w:cs="Times New Roman"/>
          <w:b/>
          <w:bCs/>
        </w:rPr>
        <w:t>’S REPORT</w:t>
      </w:r>
    </w:p>
    <w:p w:rsidR="00221FC5" w:rsidRPr="00304D5D" w:rsidRDefault="00221FC5" w:rsidP="00304D5D">
      <w:pPr>
        <w:jc w:val="both"/>
        <w:rPr>
          <w:rFonts w:ascii="Times New Roman" w:hAnsi="Times New Roman" w:cs="Times New Roman"/>
          <w:b/>
          <w:bCs/>
        </w:rPr>
      </w:pPr>
    </w:p>
    <w:p w:rsidR="00B235A7" w:rsidRPr="00304D5D" w:rsidRDefault="00B235A7" w:rsidP="00304D5D">
      <w:pPr>
        <w:jc w:val="both"/>
        <w:rPr>
          <w:rFonts w:ascii="Times New Roman" w:hAnsi="Times New Roman" w:cs="Times New Roman"/>
          <w:b/>
          <w:bCs/>
        </w:rPr>
      </w:pPr>
    </w:p>
    <w:p w:rsidR="009E31C1" w:rsidRPr="00304D5D" w:rsidRDefault="009E31C1" w:rsidP="0030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304D5D">
        <w:rPr>
          <w:rFonts w:ascii="Times New Roman" w:hAnsi="Times New Roman" w:cs="Times New Roman"/>
        </w:rPr>
        <w:t xml:space="preserve">To the Shareholders of Zen Corporation Group </w:t>
      </w:r>
      <w:r w:rsidR="00CC2B7B" w:rsidRPr="00304D5D">
        <w:rPr>
          <w:rFonts w:ascii="Times New Roman" w:hAnsi="Times New Roman" w:cs="Times New Roman"/>
        </w:rPr>
        <w:t>Public Company Limited</w:t>
      </w:r>
    </w:p>
    <w:p w:rsidR="00221FC5" w:rsidRPr="00304D5D" w:rsidRDefault="00221FC5" w:rsidP="00304D5D">
      <w:pPr>
        <w:ind w:right="47"/>
        <w:jc w:val="both"/>
        <w:rPr>
          <w:rFonts w:ascii="Times New Roman" w:hAnsi="Times New Roman" w:cs="Times New Roman"/>
        </w:rPr>
      </w:pPr>
    </w:p>
    <w:p w:rsidR="00B235A7" w:rsidRPr="00304D5D" w:rsidRDefault="00B235A7" w:rsidP="00304D5D">
      <w:pPr>
        <w:ind w:right="47"/>
        <w:jc w:val="both"/>
        <w:rPr>
          <w:rFonts w:ascii="Times New Roman" w:hAnsi="Times New Roman" w:cs="Times New Roman"/>
        </w:rPr>
      </w:pPr>
    </w:p>
    <w:p w:rsidR="00230668" w:rsidRPr="00304D5D" w:rsidRDefault="00230668" w:rsidP="00304D5D">
      <w:pPr>
        <w:ind w:right="-43"/>
        <w:jc w:val="both"/>
        <w:rPr>
          <w:rFonts w:ascii="Times New Roman" w:hAnsi="Times New Roman" w:cs="Times New Roman"/>
          <w:b/>
          <w:bCs/>
          <w:i/>
          <w:iCs/>
        </w:rPr>
      </w:pPr>
      <w:r w:rsidRPr="00304D5D">
        <w:rPr>
          <w:rFonts w:ascii="Times New Roman" w:hAnsi="Times New Roman" w:cs="Times New Roman"/>
          <w:b/>
          <w:bCs/>
          <w:i/>
          <w:iCs/>
        </w:rPr>
        <w:t xml:space="preserve">Opinion </w:t>
      </w:r>
    </w:p>
    <w:p w:rsidR="00230668" w:rsidRPr="00304D5D" w:rsidRDefault="00230668" w:rsidP="00304D5D">
      <w:pPr>
        <w:ind w:right="-43"/>
        <w:jc w:val="both"/>
        <w:rPr>
          <w:rFonts w:ascii="Times New Roman" w:hAnsi="Times New Roman" w:cs="Times New Roman"/>
        </w:rPr>
      </w:pPr>
      <w:r w:rsidRPr="00304D5D">
        <w:rPr>
          <w:rFonts w:ascii="Times New Roman" w:hAnsi="Times New Roman" w:cs="Times New Roman"/>
        </w:rPr>
        <w:t xml:space="preserve">I have audited the </w:t>
      </w:r>
      <w:r w:rsidR="00D00924" w:rsidRPr="00304D5D">
        <w:rPr>
          <w:rFonts w:ascii="Times New Roman" w:hAnsi="Times New Roman" w:cs="Times New Roman"/>
        </w:rPr>
        <w:t xml:space="preserve">consolidated and separate </w:t>
      </w:r>
      <w:r w:rsidRPr="00304D5D">
        <w:rPr>
          <w:rFonts w:ascii="Times New Roman" w:hAnsi="Times New Roman" w:cs="Times New Roman"/>
        </w:rPr>
        <w:t xml:space="preserve">financial statements of </w:t>
      </w:r>
      <w:r w:rsidR="009E31C1" w:rsidRPr="00304D5D">
        <w:rPr>
          <w:rFonts w:ascii="Times New Roman" w:hAnsi="Times New Roman" w:cs="Times New Roman"/>
        </w:rPr>
        <w:t xml:space="preserve">Zen Corporation Group </w:t>
      </w:r>
      <w:r w:rsidR="00CC2B7B" w:rsidRPr="00304D5D">
        <w:rPr>
          <w:rFonts w:ascii="Times New Roman" w:hAnsi="Times New Roman" w:cs="Times New Roman"/>
        </w:rPr>
        <w:t xml:space="preserve">Public Company Limited (formerly Zen Corporation Group Co., Ltd.) </w:t>
      </w:r>
      <w:r w:rsidR="00D00924" w:rsidRPr="00304D5D">
        <w:rPr>
          <w:rFonts w:ascii="Times New Roman" w:hAnsi="Times New Roman" w:cs="Times New Roman"/>
        </w:rPr>
        <w:t>and its subsidiaries</w:t>
      </w:r>
      <w:r w:rsidR="00D222DF" w:rsidRPr="00304D5D">
        <w:rPr>
          <w:rFonts w:ascii="Times New Roman" w:hAnsi="Times New Roman" w:cs="Times New Roman"/>
          <w:cs/>
        </w:rPr>
        <w:t xml:space="preserve"> </w:t>
      </w:r>
      <w:r w:rsidR="00D222DF" w:rsidRPr="00304D5D">
        <w:rPr>
          <w:rFonts w:ascii="Times New Roman" w:hAnsi="Times New Roman" w:cs="Times New Roman"/>
        </w:rPr>
        <w:t>(“the Group”)</w:t>
      </w:r>
      <w:r w:rsidR="00D00924" w:rsidRPr="00304D5D">
        <w:rPr>
          <w:rFonts w:ascii="Times New Roman" w:hAnsi="Times New Roman" w:cs="Times New Roman"/>
        </w:rPr>
        <w:t xml:space="preserve">, and of </w:t>
      </w:r>
      <w:r w:rsidR="009E31C1" w:rsidRPr="00304D5D">
        <w:rPr>
          <w:rFonts w:ascii="Times New Roman" w:hAnsi="Times New Roman" w:cs="Times New Roman"/>
        </w:rPr>
        <w:t xml:space="preserve">Zen Corporation Group </w:t>
      </w:r>
      <w:r w:rsidR="00CC2B7B" w:rsidRPr="00304D5D">
        <w:rPr>
          <w:rFonts w:ascii="Times New Roman" w:hAnsi="Times New Roman" w:cs="Times New Roman"/>
        </w:rPr>
        <w:t xml:space="preserve">Public Company Limited     </w:t>
      </w:r>
      <w:r w:rsidR="003B5DAE" w:rsidRPr="00304D5D">
        <w:rPr>
          <w:rFonts w:ascii="Times New Roman" w:hAnsi="Times New Roman" w:cs="Times New Roman"/>
        </w:rPr>
        <w:t>(“the Company”)</w:t>
      </w:r>
      <w:r w:rsidRPr="00304D5D">
        <w:rPr>
          <w:rFonts w:ascii="Times New Roman" w:hAnsi="Times New Roman" w:cs="Times New Roman"/>
        </w:rPr>
        <w:t>, which comprise the</w:t>
      </w:r>
      <w:r w:rsidR="00D00924" w:rsidRPr="00304D5D">
        <w:rPr>
          <w:rFonts w:ascii="Times New Roman" w:hAnsi="Times New Roman" w:cs="Times New Roman"/>
        </w:rPr>
        <w:t xml:space="preserve"> consolidated and separate</w:t>
      </w:r>
      <w:r w:rsidRPr="00304D5D">
        <w:rPr>
          <w:rFonts w:ascii="Times New Roman" w:hAnsi="Times New Roman" w:cs="Times New Roman"/>
        </w:rPr>
        <w:t xml:space="preserve"> statement</w:t>
      </w:r>
      <w:r w:rsidR="00D00924" w:rsidRPr="00304D5D">
        <w:rPr>
          <w:rFonts w:ascii="Times New Roman" w:hAnsi="Times New Roman" w:cs="Times New Roman"/>
        </w:rPr>
        <w:t>s</w:t>
      </w:r>
      <w:r w:rsidRPr="00304D5D">
        <w:rPr>
          <w:rFonts w:ascii="Times New Roman" w:hAnsi="Times New Roman" w:cs="Times New Roman"/>
        </w:rPr>
        <w:t xml:space="preserve"> of financial position as at December 31, 201</w:t>
      </w:r>
      <w:r w:rsidR="00CC2B7B" w:rsidRPr="00304D5D">
        <w:rPr>
          <w:rFonts w:ascii="Times New Roman" w:hAnsi="Times New Roman" w:cs="Times New Roman"/>
        </w:rPr>
        <w:t>8</w:t>
      </w:r>
      <w:r w:rsidRPr="00304D5D">
        <w:rPr>
          <w:rFonts w:ascii="Times New Roman" w:hAnsi="Times New Roman" w:cs="Times New Roman"/>
        </w:rPr>
        <w:t>, and the</w:t>
      </w:r>
      <w:r w:rsidR="00D00924" w:rsidRPr="00304D5D">
        <w:rPr>
          <w:rFonts w:ascii="Times New Roman" w:hAnsi="Times New Roman" w:cs="Times New Roman"/>
        </w:rPr>
        <w:t xml:space="preserve"> consolidated and separate statements</w:t>
      </w:r>
      <w:r w:rsidRPr="00304D5D">
        <w:rPr>
          <w:rFonts w:ascii="Times New Roman" w:hAnsi="Times New Roman" w:cs="Times New Roman"/>
        </w:rPr>
        <w:t xml:space="preserve"> of</w:t>
      </w:r>
      <w:r w:rsidR="00D00924" w:rsidRPr="00304D5D">
        <w:rPr>
          <w:rFonts w:ascii="Times New Roman" w:hAnsi="Times New Roman" w:cs="Times New Roman"/>
        </w:rPr>
        <w:t xml:space="preserve"> comprehensive</w:t>
      </w:r>
      <w:r w:rsidRPr="00304D5D">
        <w:rPr>
          <w:rFonts w:ascii="Times New Roman" w:hAnsi="Times New Roman" w:cs="Times New Roman"/>
        </w:rPr>
        <w:t xml:space="preserve"> income</w:t>
      </w:r>
      <w:r w:rsidR="00D00924" w:rsidRPr="00304D5D">
        <w:rPr>
          <w:rFonts w:ascii="Times New Roman" w:hAnsi="Times New Roman" w:cs="Times New Roman"/>
        </w:rPr>
        <w:t xml:space="preserve">, changes in </w:t>
      </w:r>
      <w:r w:rsidR="000E6EFE" w:rsidRPr="00304D5D">
        <w:rPr>
          <w:rFonts w:ascii="Times New Roman" w:hAnsi="Times New Roman" w:cs="Times New Roman"/>
        </w:rPr>
        <w:t xml:space="preserve">shareholders’ </w:t>
      </w:r>
      <w:r w:rsidR="00D00924" w:rsidRPr="00304D5D">
        <w:rPr>
          <w:rFonts w:ascii="Times New Roman" w:hAnsi="Times New Roman" w:cs="Times New Roman"/>
        </w:rPr>
        <w:t>equity and c</w:t>
      </w:r>
      <w:r w:rsidRPr="00304D5D">
        <w:rPr>
          <w:rFonts w:ascii="Times New Roman" w:hAnsi="Times New Roman" w:cs="Times New Roman"/>
        </w:rPr>
        <w:t xml:space="preserve">ash flows for the year then ended, and notes to the financial statements, including a summary of significant accounting policies. </w:t>
      </w:r>
    </w:p>
    <w:p w:rsidR="00230668" w:rsidRPr="00304D5D" w:rsidRDefault="00230668" w:rsidP="00304D5D">
      <w:pPr>
        <w:ind w:right="-43"/>
        <w:jc w:val="both"/>
        <w:rPr>
          <w:rFonts w:ascii="Times New Roman" w:hAnsi="Times New Roman" w:cs="Times New Roman"/>
        </w:rPr>
      </w:pPr>
    </w:p>
    <w:p w:rsidR="00401FE8" w:rsidRPr="00304D5D" w:rsidRDefault="00230668" w:rsidP="00304D5D">
      <w:pPr>
        <w:ind w:right="-43"/>
        <w:jc w:val="both"/>
        <w:rPr>
          <w:rFonts w:ascii="Times New Roman" w:hAnsi="Times New Roman" w:cs="Times New Roman"/>
        </w:rPr>
      </w:pPr>
      <w:r w:rsidRPr="00304D5D">
        <w:rPr>
          <w:rFonts w:ascii="Times New Roman" w:hAnsi="Times New Roman" w:cs="Times New Roman"/>
        </w:rPr>
        <w:t xml:space="preserve">In my opinion, the accompanying </w:t>
      </w:r>
      <w:r w:rsidR="00D00924" w:rsidRPr="00304D5D">
        <w:rPr>
          <w:rFonts w:ascii="Times New Roman" w:hAnsi="Times New Roman" w:cs="Times New Roman"/>
        </w:rPr>
        <w:t xml:space="preserve">consolidated and separate </w:t>
      </w:r>
      <w:r w:rsidRPr="00304D5D">
        <w:rPr>
          <w:rFonts w:ascii="Times New Roman" w:hAnsi="Times New Roman" w:cs="Times New Roman"/>
        </w:rPr>
        <w:t xml:space="preserve">financial statements present fairly, in all material respects, the </w:t>
      </w:r>
      <w:r w:rsidR="001D082D" w:rsidRPr="00304D5D">
        <w:rPr>
          <w:rFonts w:ascii="Times New Roman" w:hAnsi="Times New Roman" w:cs="Times New Roman"/>
        </w:rPr>
        <w:t xml:space="preserve">consolidated and separate </w:t>
      </w:r>
      <w:r w:rsidRPr="00304D5D">
        <w:rPr>
          <w:rFonts w:ascii="Times New Roman" w:hAnsi="Times New Roman" w:cs="Times New Roman"/>
        </w:rPr>
        <w:t>financial position</w:t>
      </w:r>
      <w:r w:rsidR="00D00924" w:rsidRPr="00304D5D">
        <w:rPr>
          <w:rFonts w:ascii="Times New Roman" w:hAnsi="Times New Roman" w:cs="Times New Roman"/>
        </w:rPr>
        <w:t>s</w:t>
      </w:r>
      <w:r w:rsidRPr="00304D5D">
        <w:rPr>
          <w:rFonts w:ascii="Times New Roman" w:hAnsi="Times New Roman" w:cs="Times New Roman"/>
        </w:rPr>
        <w:t xml:space="preserve"> of </w:t>
      </w:r>
      <w:r w:rsidR="003B5DAE" w:rsidRPr="00304D5D">
        <w:rPr>
          <w:rFonts w:ascii="Times New Roman" w:hAnsi="Times New Roman" w:cs="Times New Roman"/>
        </w:rPr>
        <w:t>the Group and the Company</w:t>
      </w:r>
      <w:r w:rsidR="001D082D" w:rsidRPr="00304D5D">
        <w:rPr>
          <w:rFonts w:ascii="Times New Roman" w:hAnsi="Times New Roman" w:cs="Times New Roman"/>
        </w:rPr>
        <w:t xml:space="preserve"> </w:t>
      </w:r>
      <w:r w:rsidRPr="00304D5D">
        <w:rPr>
          <w:rFonts w:ascii="Times New Roman" w:hAnsi="Times New Roman" w:cs="Times New Roman"/>
        </w:rPr>
        <w:t xml:space="preserve">as at December 31, </w:t>
      </w:r>
      <w:r w:rsidR="00CC2B7B" w:rsidRPr="00304D5D">
        <w:rPr>
          <w:rFonts w:ascii="Times New Roman" w:hAnsi="Times New Roman" w:cs="Times New Roman"/>
        </w:rPr>
        <w:t>2018</w:t>
      </w:r>
      <w:r w:rsidRPr="00304D5D">
        <w:rPr>
          <w:rFonts w:ascii="Times New Roman" w:hAnsi="Times New Roman" w:cs="Times New Roman"/>
        </w:rPr>
        <w:t xml:space="preserve">, and </w:t>
      </w:r>
      <w:r w:rsidR="00D00924" w:rsidRPr="00304D5D">
        <w:rPr>
          <w:rFonts w:ascii="Times New Roman" w:hAnsi="Times New Roman" w:cs="Times New Roman"/>
        </w:rPr>
        <w:t>their</w:t>
      </w:r>
      <w:r w:rsidRPr="00304D5D">
        <w:rPr>
          <w:rFonts w:ascii="Times New Roman" w:hAnsi="Times New Roman" w:cs="Times New Roman"/>
        </w:rPr>
        <w:t xml:space="preserve"> </w:t>
      </w:r>
      <w:r w:rsidR="001D082D" w:rsidRPr="00304D5D">
        <w:rPr>
          <w:rFonts w:ascii="Times New Roman" w:hAnsi="Times New Roman" w:cs="Times New Roman"/>
        </w:rPr>
        <w:t xml:space="preserve">consolidated and separate </w:t>
      </w:r>
      <w:r w:rsidRPr="00304D5D">
        <w:rPr>
          <w:rFonts w:ascii="Times New Roman" w:hAnsi="Times New Roman" w:cs="Times New Roman"/>
        </w:rPr>
        <w:t xml:space="preserve">financial performance and </w:t>
      </w:r>
      <w:r w:rsidR="00D00924" w:rsidRPr="00304D5D">
        <w:rPr>
          <w:rFonts w:ascii="Times New Roman" w:hAnsi="Times New Roman" w:cs="Times New Roman"/>
        </w:rPr>
        <w:t>their</w:t>
      </w:r>
      <w:r w:rsidRPr="00304D5D">
        <w:rPr>
          <w:rFonts w:ascii="Times New Roman" w:hAnsi="Times New Roman" w:cs="Times New Roman"/>
        </w:rPr>
        <w:t xml:space="preserve"> </w:t>
      </w:r>
      <w:r w:rsidR="001D082D" w:rsidRPr="00304D5D">
        <w:rPr>
          <w:rFonts w:ascii="Times New Roman" w:hAnsi="Times New Roman" w:cs="Times New Roman"/>
        </w:rPr>
        <w:t xml:space="preserve">consolidated and separate </w:t>
      </w:r>
      <w:r w:rsidRPr="00304D5D">
        <w:rPr>
          <w:rFonts w:ascii="Times New Roman" w:hAnsi="Times New Roman" w:cs="Times New Roman"/>
        </w:rPr>
        <w:t xml:space="preserve">cash flows for the year then ended in accordance with </w:t>
      </w:r>
      <w:r w:rsidR="00D00924" w:rsidRPr="00304D5D">
        <w:rPr>
          <w:rFonts w:ascii="Times New Roman" w:hAnsi="Times New Roman" w:cs="Times New Roman"/>
        </w:rPr>
        <w:t>Thai</w:t>
      </w:r>
      <w:r w:rsidRPr="00304D5D">
        <w:rPr>
          <w:rFonts w:ascii="Times New Roman" w:hAnsi="Times New Roman" w:cs="Times New Roman"/>
        </w:rPr>
        <w:t xml:space="preserve"> Financial Reporting Standards.</w:t>
      </w:r>
    </w:p>
    <w:p w:rsidR="00230668" w:rsidRPr="00304D5D" w:rsidRDefault="00230668" w:rsidP="00304D5D">
      <w:pPr>
        <w:ind w:right="-43"/>
        <w:jc w:val="both"/>
        <w:rPr>
          <w:rFonts w:ascii="Times New Roman" w:hAnsi="Times New Roman" w:cs="Times New Roman"/>
        </w:rPr>
      </w:pPr>
    </w:p>
    <w:p w:rsidR="00230668" w:rsidRPr="00304D5D" w:rsidRDefault="00230668" w:rsidP="00304D5D">
      <w:pPr>
        <w:ind w:right="-43"/>
        <w:jc w:val="both"/>
        <w:rPr>
          <w:rFonts w:ascii="Times New Roman" w:hAnsi="Times New Roman" w:cs="Times New Roman"/>
          <w:b/>
          <w:bCs/>
          <w:i/>
          <w:iCs/>
        </w:rPr>
      </w:pPr>
      <w:r w:rsidRPr="00304D5D">
        <w:rPr>
          <w:rFonts w:ascii="Times New Roman" w:hAnsi="Times New Roman" w:cs="Times New Roman"/>
          <w:b/>
          <w:bCs/>
          <w:i/>
          <w:iCs/>
        </w:rPr>
        <w:t xml:space="preserve">Basis for Opinion </w:t>
      </w:r>
    </w:p>
    <w:p w:rsidR="008955AF" w:rsidRPr="00304D5D" w:rsidRDefault="00D516EE" w:rsidP="00304D5D">
      <w:pPr>
        <w:ind w:right="-43"/>
        <w:jc w:val="both"/>
        <w:rPr>
          <w:rFonts w:ascii="Times New Roman" w:hAnsi="Times New Roman" w:cs="Times New Roman"/>
        </w:rPr>
      </w:pPr>
      <w:r w:rsidRPr="00304D5D">
        <w:rPr>
          <w:rFonts w:ascii="Times New Roman" w:hAnsi="Times New Roman" w:cs="Times New Roman"/>
        </w:rPr>
        <w:t xml:space="preserve">I conducted </w:t>
      </w:r>
      <w:r w:rsidR="001F0312" w:rsidRPr="00304D5D">
        <w:rPr>
          <w:rFonts w:ascii="Times New Roman" w:hAnsi="Times New Roman" w:cs="Times New Roman"/>
        </w:rPr>
        <w:t>my audits</w:t>
      </w:r>
      <w:r w:rsidRPr="00304D5D">
        <w:rPr>
          <w:rFonts w:ascii="Times New Roman" w:hAnsi="Times New Roman" w:cs="Times New Roman"/>
        </w:rPr>
        <w:t xml:space="preserve"> in accordance with Thai Standards on Auditing. My responsibilities under those standards are further described in the Auditor’s Responsibilities for the Audit of the </w:t>
      </w:r>
      <w:r w:rsidR="003B5DAE" w:rsidRPr="00304D5D">
        <w:rPr>
          <w:rFonts w:ascii="Times New Roman" w:hAnsi="Times New Roman" w:cs="Times New Roman"/>
        </w:rPr>
        <w:t xml:space="preserve">Consolidated and Separate </w:t>
      </w:r>
      <w:r w:rsidRPr="00304D5D">
        <w:rPr>
          <w:rFonts w:ascii="Times New Roman" w:hAnsi="Times New Roman" w:cs="Times New Roman"/>
        </w:rPr>
        <w:t xml:space="preserve">Financial Statements section of my report. I am independent of </w:t>
      </w:r>
      <w:r w:rsidR="003B5DAE" w:rsidRPr="00304D5D">
        <w:rPr>
          <w:rFonts w:ascii="Times New Roman" w:hAnsi="Times New Roman" w:cs="Times New Roman"/>
        </w:rPr>
        <w:t xml:space="preserve">the Group and </w:t>
      </w:r>
      <w:r w:rsidRPr="00304D5D">
        <w:rPr>
          <w:rFonts w:ascii="Times New Roman" w:hAnsi="Times New Roman" w:cs="Times New Roman"/>
        </w:rPr>
        <w:t>the Company in accordance with the Federation of Accounting Professions</w:t>
      </w:r>
      <w:r w:rsidR="00B15E6B" w:rsidRPr="00304D5D">
        <w:rPr>
          <w:rFonts w:ascii="Times New Roman" w:hAnsi="Times New Roman" w:cs="Times New Roman"/>
        </w:rPr>
        <w:t>’</w:t>
      </w:r>
      <w:r w:rsidRPr="00304D5D">
        <w:rPr>
          <w:rFonts w:ascii="Times New Roman" w:hAnsi="Times New Roman" w:cs="Times New Roman"/>
        </w:rPr>
        <w:t xml:space="preserve"> Code of Ethics for Professional Accountants together with the ethical requirements that are relevant to </w:t>
      </w:r>
      <w:r w:rsidR="001F0312" w:rsidRPr="00304D5D">
        <w:rPr>
          <w:rFonts w:ascii="Times New Roman" w:hAnsi="Times New Roman" w:cs="Times New Roman"/>
        </w:rPr>
        <w:t>my audits</w:t>
      </w:r>
      <w:r w:rsidRPr="00304D5D">
        <w:rPr>
          <w:rFonts w:ascii="Times New Roman" w:hAnsi="Times New Roman" w:cs="Times New Roman"/>
        </w:rPr>
        <w:t xml:space="preserve">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and I have fulfilled my other ethical responsibilities in accordance with these requirements. I believe that the audit evidence I have obtained is sufficient and appropriate to provide a basis for my opinion.</w:t>
      </w:r>
      <w:r w:rsidR="00230668" w:rsidRPr="00304D5D">
        <w:rPr>
          <w:rFonts w:ascii="Times New Roman" w:hAnsi="Times New Roman" w:cs="Times New Roman"/>
        </w:rPr>
        <w:t xml:space="preserve"> </w:t>
      </w:r>
    </w:p>
    <w:p w:rsidR="007725F5" w:rsidRPr="00304D5D" w:rsidRDefault="007725F5" w:rsidP="00304D5D">
      <w:pPr>
        <w:ind w:right="-43"/>
        <w:jc w:val="both"/>
        <w:rPr>
          <w:rFonts w:ascii="Times New Roman" w:hAnsi="Times New Roman" w:cs="Times New Roman"/>
        </w:rPr>
      </w:pPr>
    </w:p>
    <w:p w:rsidR="008955AF" w:rsidRPr="00304D5D" w:rsidRDefault="00230668" w:rsidP="00304D5D">
      <w:pPr>
        <w:ind w:right="-43"/>
        <w:jc w:val="both"/>
        <w:rPr>
          <w:rFonts w:ascii="Times New Roman" w:hAnsi="Times New Roman" w:cs="Times New Roman"/>
          <w:b/>
          <w:bCs/>
          <w:i/>
          <w:iCs/>
        </w:rPr>
      </w:pPr>
      <w:r w:rsidRPr="00304D5D">
        <w:rPr>
          <w:rFonts w:ascii="Times New Roman" w:hAnsi="Times New Roman" w:cs="Times New Roman"/>
          <w:b/>
          <w:bCs/>
          <w:i/>
          <w:iCs/>
        </w:rPr>
        <w:t xml:space="preserve">Key Audit Matters </w:t>
      </w:r>
    </w:p>
    <w:p w:rsidR="00230668" w:rsidRPr="00304D5D" w:rsidRDefault="00230668" w:rsidP="00304D5D">
      <w:pPr>
        <w:ind w:right="-43"/>
        <w:jc w:val="both"/>
        <w:rPr>
          <w:rFonts w:ascii="Times New Roman" w:hAnsi="Times New Roman" w:cs="Times New Roman"/>
        </w:rPr>
      </w:pPr>
      <w:r w:rsidRPr="00304D5D">
        <w:rPr>
          <w:rFonts w:ascii="Times New Roman" w:hAnsi="Times New Roman" w:cs="Times New Roman"/>
        </w:rPr>
        <w:t xml:space="preserve">Key audit matters are those matters that, in </w:t>
      </w:r>
      <w:r w:rsidR="008955AF" w:rsidRPr="00304D5D">
        <w:rPr>
          <w:rFonts w:ascii="Times New Roman" w:hAnsi="Times New Roman" w:cs="Times New Roman"/>
        </w:rPr>
        <w:t>my</w:t>
      </w:r>
      <w:r w:rsidRPr="00304D5D">
        <w:rPr>
          <w:rFonts w:ascii="Times New Roman" w:hAnsi="Times New Roman" w:cs="Times New Roman"/>
        </w:rPr>
        <w:t xml:space="preserve"> professional judgment, were of most significance in </w:t>
      </w:r>
      <w:r w:rsidR="001F0312" w:rsidRPr="00304D5D">
        <w:rPr>
          <w:rFonts w:ascii="Times New Roman" w:hAnsi="Times New Roman" w:cs="Times New Roman"/>
        </w:rPr>
        <w:t>my audits</w:t>
      </w:r>
      <w:r w:rsidRPr="00304D5D">
        <w:rPr>
          <w:rFonts w:ascii="Times New Roman" w:hAnsi="Times New Roman" w:cs="Times New Roman"/>
        </w:rPr>
        <w:t xml:space="preserve">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of the current period. These matters were addressed in the context of our audit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as a whole, and in forming </w:t>
      </w:r>
      <w:r w:rsidR="008955AF" w:rsidRPr="00304D5D">
        <w:rPr>
          <w:rFonts w:ascii="Times New Roman" w:hAnsi="Times New Roman" w:cs="Times New Roman"/>
        </w:rPr>
        <w:t>my</w:t>
      </w:r>
      <w:r w:rsidRPr="00304D5D">
        <w:rPr>
          <w:rFonts w:ascii="Times New Roman" w:hAnsi="Times New Roman" w:cs="Times New Roman"/>
        </w:rPr>
        <w:t xml:space="preserve"> opinion thereon, and </w:t>
      </w:r>
      <w:r w:rsidR="008955AF" w:rsidRPr="00304D5D">
        <w:rPr>
          <w:rFonts w:ascii="Times New Roman" w:hAnsi="Times New Roman" w:cs="Times New Roman"/>
        </w:rPr>
        <w:t>I</w:t>
      </w:r>
      <w:r w:rsidRPr="00304D5D">
        <w:rPr>
          <w:rFonts w:ascii="Times New Roman" w:hAnsi="Times New Roman" w:cs="Times New Roman"/>
        </w:rPr>
        <w:t xml:space="preserve"> do not provide a separate opinion on these matters.</w:t>
      </w:r>
    </w:p>
    <w:p w:rsidR="00401FE8" w:rsidRPr="00304D5D" w:rsidRDefault="00401FE8" w:rsidP="00304D5D">
      <w:pPr>
        <w:ind w:right="-43"/>
        <w:jc w:val="both"/>
        <w:rPr>
          <w:rFonts w:ascii="Times New Roman" w:hAnsi="Times New Roman" w:cs="Times New Roman"/>
        </w:rPr>
      </w:pPr>
    </w:p>
    <w:tbl>
      <w:tblPr>
        <w:tblStyle w:val="TableGrid"/>
        <w:tblW w:w="9445" w:type="dxa"/>
        <w:tblLook w:val="04A0" w:firstRow="1" w:lastRow="0" w:firstColumn="1" w:lastColumn="0" w:noHBand="0" w:noVBand="1"/>
      </w:tblPr>
      <w:tblGrid>
        <w:gridCol w:w="4650"/>
        <w:gridCol w:w="4795"/>
      </w:tblGrid>
      <w:tr w:rsidR="00CC2B7B" w:rsidRPr="00304D5D" w:rsidTr="00CC2B7B">
        <w:tc>
          <w:tcPr>
            <w:tcW w:w="4650" w:type="dxa"/>
          </w:tcPr>
          <w:p w:rsidR="00CC2B7B" w:rsidRPr="00304D5D" w:rsidRDefault="00CC2B7B" w:rsidP="00304D5D">
            <w:pPr>
              <w:ind w:right="-43"/>
              <w:jc w:val="center"/>
              <w:rPr>
                <w:rFonts w:ascii="Times New Roman" w:hAnsi="Times New Roman" w:cs="Times New Roman"/>
                <w:b/>
                <w:bCs/>
              </w:rPr>
            </w:pPr>
            <w:r w:rsidRPr="00304D5D">
              <w:rPr>
                <w:rFonts w:ascii="Times New Roman" w:hAnsi="Times New Roman" w:cs="Times New Roman"/>
                <w:b/>
                <w:bCs/>
              </w:rPr>
              <w:t>Key Audit Matter Details</w:t>
            </w:r>
          </w:p>
        </w:tc>
        <w:tc>
          <w:tcPr>
            <w:tcW w:w="4795" w:type="dxa"/>
          </w:tcPr>
          <w:p w:rsidR="00CC2B7B" w:rsidRPr="00304D5D" w:rsidRDefault="00CC2B7B" w:rsidP="00304D5D">
            <w:pPr>
              <w:ind w:right="-43"/>
              <w:jc w:val="center"/>
              <w:rPr>
                <w:rFonts w:ascii="Times New Roman" w:hAnsi="Times New Roman" w:cs="Times New Roman"/>
                <w:b/>
                <w:bCs/>
              </w:rPr>
            </w:pPr>
            <w:r w:rsidRPr="00304D5D">
              <w:rPr>
                <w:rFonts w:ascii="Times New Roman" w:hAnsi="Times New Roman" w:cs="Times New Roman"/>
                <w:b/>
                <w:bCs/>
              </w:rPr>
              <w:t>Auditor’s Approach</w:t>
            </w:r>
          </w:p>
        </w:tc>
      </w:tr>
      <w:tr w:rsidR="00CC2B7B" w:rsidRPr="00304D5D" w:rsidTr="00CC2B7B">
        <w:tc>
          <w:tcPr>
            <w:tcW w:w="4650" w:type="dxa"/>
          </w:tcPr>
          <w:p w:rsidR="00CC2B7B" w:rsidRPr="00304D5D" w:rsidRDefault="00CC2B7B" w:rsidP="00304D5D">
            <w:pPr>
              <w:pStyle w:val="ps-000-normal"/>
              <w:spacing w:after="0" w:line="240" w:lineRule="atLeast"/>
              <w:rPr>
                <w:rFonts w:ascii="Times New Roman" w:hAnsi="Times New Roman" w:cs="Times New Roman"/>
                <w:b/>
                <w:bCs/>
                <w:i/>
                <w:iCs/>
                <w:sz w:val="18"/>
                <w:szCs w:val="18"/>
              </w:rPr>
            </w:pPr>
            <w:r w:rsidRPr="00304D5D">
              <w:rPr>
                <w:rFonts w:ascii="Times New Roman" w:hAnsi="Times New Roman" w:cs="Times New Roman"/>
                <w:b/>
                <w:bCs/>
                <w:i/>
                <w:iCs/>
                <w:sz w:val="18"/>
                <w:szCs w:val="18"/>
              </w:rPr>
              <w:t xml:space="preserve">Recognition of revenues from sales of foods and beverages </w:t>
            </w:r>
          </w:p>
          <w:p w:rsidR="00CC2B7B" w:rsidRPr="00304D5D" w:rsidRDefault="00CC2B7B" w:rsidP="00304D5D">
            <w:pPr>
              <w:pStyle w:val="ps-000-normal"/>
              <w:spacing w:after="0" w:line="240" w:lineRule="atLeast"/>
              <w:rPr>
                <w:rFonts w:ascii="Times New Roman" w:hAnsi="Times New Roman" w:cs="Times New Roman"/>
                <w:b/>
                <w:bCs/>
                <w:sz w:val="18"/>
                <w:szCs w:val="18"/>
              </w:rPr>
            </w:pPr>
          </w:p>
          <w:p w:rsidR="00CC2B7B" w:rsidRPr="00304D5D" w:rsidRDefault="00CC2B7B" w:rsidP="00304D5D">
            <w:pPr>
              <w:pStyle w:val="ps-000-normal"/>
              <w:spacing w:after="0" w:line="240" w:lineRule="atLeast"/>
              <w:jc w:val="both"/>
              <w:rPr>
                <w:rFonts w:ascii="Times New Roman" w:hAnsi="Times New Roman" w:cs="Times New Roman"/>
                <w:sz w:val="18"/>
                <w:szCs w:val="18"/>
              </w:rPr>
            </w:pPr>
            <w:r w:rsidRPr="00304D5D">
              <w:rPr>
                <w:rFonts w:ascii="Times New Roman" w:hAnsi="Times New Roman" w:cs="Times New Roman"/>
                <w:sz w:val="18"/>
                <w:szCs w:val="18"/>
              </w:rPr>
              <w:t xml:space="preserve">The major revenue of the Group is revenues from sales of foods and beverages, which were derived from recurring daily transactions and the Group has many branches. Therefore, revenues from sales of foods and beverages are material to the financial statements as a whole.  </w:t>
            </w:r>
          </w:p>
        </w:tc>
        <w:tc>
          <w:tcPr>
            <w:tcW w:w="4795" w:type="dxa"/>
          </w:tcPr>
          <w:p w:rsidR="00CC2B7B" w:rsidRPr="00304D5D" w:rsidRDefault="00CC2B7B" w:rsidP="00304D5D">
            <w:pPr>
              <w:tabs>
                <w:tab w:val="clear" w:pos="227"/>
                <w:tab w:val="clear" w:pos="454"/>
                <w:tab w:val="clear" w:pos="680"/>
                <w:tab w:val="left" w:pos="360"/>
              </w:tabs>
              <w:ind w:right="-43"/>
              <w:jc w:val="both"/>
              <w:rPr>
                <w:rFonts w:ascii="Times New Roman" w:hAnsi="Times New Roman" w:cs="Times New Roman"/>
              </w:rPr>
            </w:pPr>
          </w:p>
          <w:p w:rsidR="00CC2B7B" w:rsidRPr="00304D5D" w:rsidRDefault="00CC2B7B" w:rsidP="00304D5D">
            <w:pPr>
              <w:tabs>
                <w:tab w:val="clear" w:pos="227"/>
                <w:tab w:val="clear" w:pos="454"/>
                <w:tab w:val="clear" w:pos="680"/>
                <w:tab w:val="left" w:pos="360"/>
              </w:tabs>
              <w:ind w:right="-43"/>
              <w:jc w:val="both"/>
              <w:rPr>
                <w:rFonts w:ascii="Times New Roman" w:hAnsi="Times New Roman" w:cs="Times New Roman"/>
              </w:rPr>
            </w:pPr>
          </w:p>
          <w:p w:rsidR="00CC2B7B" w:rsidRPr="00304D5D" w:rsidRDefault="00CC2B7B" w:rsidP="00304D5D">
            <w:pPr>
              <w:pStyle w:val="ListParagraph"/>
              <w:numPr>
                <w:ilvl w:val="0"/>
                <w:numId w:val="21"/>
              </w:numPr>
              <w:tabs>
                <w:tab w:val="clear" w:pos="227"/>
                <w:tab w:val="clear" w:pos="454"/>
                <w:tab w:val="clear" w:pos="680"/>
                <w:tab w:val="clear" w:pos="4451"/>
                <w:tab w:val="left" w:pos="360"/>
                <w:tab w:val="left" w:pos="4327"/>
              </w:tabs>
              <w:ind w:right="24"/>
              <w:jc w:val="both"/>
              <w:rPr>
                <w:rFonts w:ascii="Times New Roman" w:hAnsi="Times New Roman" w:cs="Times New Roman"/>
                <w:szCs w:val="18"/>
              </w:rPr>
            </w:pPr>
            <w:r w:rsidRPr="00304D5D">
              <w:rPr>
                <w:rFonts w:ascii="Times New Roman" w:hAnsi="Times New Roman" w:cs="Times New Roman"/>
                <w:szCs w:val="18"/>
              </w:rPr>
              <w:t xml:space="preserve">Examined the revenue recognition of the Group by assessing and testing the Group’s IT system and their internal controls relevant to the revenue cycle by making enquiry of responsible executives, gaining an understanding of the controls and selecting representative samples to test the operation of the designed controls. </w:t>
            </w:r>
          </w:p>
          <w:p w:rsidR="00CC2B7B" w:rsidRPr="00304D5D" w:rsidRDefault="00CC2B7B" w:rsidP="00304D5D">
            <w:pPr>
              <w:pStyle w:val="ListParagraph"/>
              <w:tabs>
                <w:tab w:val="clear" w:pos="227"/>
                <w:tab w:val="clear" w:pos="454"/>
                <w:tab w:val="clear" w:pos="680"/>
                <w:tab w:val="clear" w:pos="4451"/>
                <w:tab w:val="left" w:pos="360"/>
                <w:tab w:val="left" w:pos="4327"/>
              </w:tabs>
              <w:ind w:left="360" w:right="24"/>
              <w:jc w:val="both"/>
              <w:rPr>
                <w:rFonts w:ascii="Times New Roman" w:hAnsi="Times New Roman" w:cs="Times New Roman"/>
                <w:szCs w:val="18"/>
              </w:rPr>
            </w:pPr>
          </w:p>
          <w:p w:rsidR="00CC2B7B" w:rsidRPr="00304D5D" w:rsidRDefault="00CC2B7B" w:rsidP="00304D5D">
            <w:pPr>
              <w:pStyle w:val="ListParagraph"/>
              <w:numPr>
                <w:ilvl w:val="0"/>
                <w:numId w:val="21"/>
              </w:numPr>
              <w:tabs>
                <w:tab w:val="clear" w:pos="227"/>
                <w:tab w:val="clear" w:pos="454"/>
                <w:tab w:val="clear" w:pos="680"/>
                <w:tab w:val="clear" w:pos="4451"/>
                <w:tab w:val="left" w:pos="360"/>
                <w:tab w:val="left" w:pos="4327"/>
              </w:tabs>
              <w:ind w:right="24"/>
              <w:jc w:val="both"/>
              <w:rPr>
                <w:rFonts w:ascii="Times New Roman" w:hAnsi="Times New Roman" w:cs="Times New Roman"/>
                <w:szCs w:val="18"/>
              </w:rPr>
            </w:pPr>
            <w:r w:rsidRPr="00304D5D">
              <w:rPr>
                <w:rFonts w:ascii="Times New Roman" w:hAnsi="Times New Roman" w:cs="Times New Roman"/>
                <w:szCs w:val="18"/>
              </w:rPr>
              <w:t xml:space="preserve">On a sampling basis, examined supporting documents for sales transactions occurring during the year and near the end of the accounting period. </w:t>
            </w:r>
          </w:p>
          <w:p w:rsidR="00CC2B7B" w:rsidRPr="00304D5D" w:rsidRDefault="00CC2B7B" w:rsidP="00304D5D">
            <w:pPr>
              <w:pStyle w:val="ListParagraph"/>
              <w:tabs>
                <w:tab w:val="clear" w:pos="4451"/>
                <w:tab w:val="left" w:pos="4327"/>
              </w:tabs>
              <w:ind w:right="24"/>
              <w:rPr>
                <w:rFonts w:ascii="Times New Roman" w:hAnsi="Times New Roman" w:cs="Times New Roman"/>
                <w:szCs w:val="18"/>
              </w:rPr>
            </w:pPr>
          </w:p>
          <w:p w:rsidR="00CC2B7B" w:rsidRPr="00304D5D" w:rsidRDefault="00CC2B7B" w:rsidP="00304D5D">
            <w:pPr>
              <w:pStyle w:val="ListParagraph"/>
              <w:numPr>
                <w:ilvl w:val="0"/>
                <w:numId w:val="21"/>
              </w:numPr>
              <w:tabs>
                <w:tab w:val="clear" w:pos="227"/>
                <w:tab w:val="clear" w:pos="454"/>
                <w:tab w:val="clear" w:pos="680"/>
                <w:tab w:val="clear" w:pos="4451"/>
                <w:tab w:val="left" w:pos="360"/>
                <w:tab w:val="left" w:pos="4327"/>
              </w:tabs>
              <w:ind w:right="24"/>
              <w:jc w:val="both"/>
              <w:rPr>
                <w:rFonts w:ascii="Times New Roman" w:hAnsi="Times New Roman" w:cs="Times New Roman"/>
                <w:szCs w:val="18"/>
              </w:rPr>
            </w:pPr>
            <w:r w:rsidRPr="00304D5D">
              <w:rPr>
                <w:rFonts w:ascii="Times New Roman" w:hAnsi="Times New Roman" w:cs="Times New Roman"/>
                <w:szCs w:val="18"/>
              </w:rPr>
              <w:t>Performed analytical procedures to detect possible irregularities in revenue transactions throughout the</w:t>
            </w:r>
            <w:r w:rsidRPr="00304D5D">
              <w:rPr>
                <w:rFonts w:ascii="Times New Roman" w:hAnsi="Times New Roman" w:cs="Times New Roman"/>
                <w:szCs w:val="18"/>
                <w:cs/>
              </w:rPr>
              <w:t xml:space="preserve"> </w:t>
            </w:r>
            <w:r w:rsidRPr="00304D5D">
              <w:rPr>
                <w:rFonts w:ascii="Times New Roman" w:hAnsi="Times New Roman" w:cs="Times New Roman"/>
                <w:szCs w:val="18"/>
              </w:rPr>
              <w:t xml:space="preserve">accounting period.     </w:t>
            </w:r>
          </w:p>
          <w:p w:rsidR="00CC2B7B" w:rsidRPr="00304D5D" w:rsidRDefault="00CC2B7B" w:rsidP="00304D5D">
            <w:pPr>
              <w:tabs>
                <w:tab w:val="clear" w:pos="227"/>
                <w:tab w:val="clear" w:pos="454"/>
                <w:tab w:val="clear" w:pos="680"/>
                <w:tab w:val="left" w:pos="360"/>
              </w:tabs>
              <w:ind w:right="-43"/>
              <w:jc w:val="both"/>
              <w:rPr>
                <w:rFonts w:ascii="Times New Roman" w:hAnsi="Times New Roman" w:cs="Times New Roman"/>
              </w:rPr>
            </w:pPr>
          </w:p>
        </w:tc>
      </w:tr>
    </w:tbl>
    <w:p w:rsidR="00CC2B7B" w:rsidRPr="00304D5D" w:rsidRDefault="00CC2B7B" w:rsidP="00304D5D">
      <w:pPr>
        <w:ind w:right="-43"/>
        <w:jc w:val="both"/>
        <w:rPr>
          <w:rFonts w:ascii="Times New Roman" w:hAnsi="Times New Roman" w:cs="Times New Roman"/>
        </w:rPr>
      </w:pPr>
    </w:p>
    <w:p w:rsidR="00850406" w:rsidRPr="00304D5D" w:rsidRDefault="00850406" w:rsidP="0030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pPr>
    </w:p>
    <w:p w:rsidR="009E31C1" w:rsidRPr="00304D5D" w:rsidRDefault="009E31C1" w:rsidP="00304D5D">
      <w:pPr>
        <w:ind w:right="-43"/>
        <w:jc w:val="both"/>
        <w:rPr>
          <w:rFonts w:ascii="Times New Roman" w:hAnsi="Times New Roman" w:cs="Times New Roman"/>
          <w:b/>
          <w:bCs/>
          <w:i/>
          <w:iCs/>
        </w:rPr>
        <w:sectPr w:rsidR="009E31C1" w:rsidRPr="00304D5D" w:rsidSect="002012B4">
          <w:footerReference w:type="default" r:id="rId8"/>
          <w:type w:val="continuous"/>
          <w:pgSz w:w="11909" w:h="16834" w:code="9"/>
          <w:pgMar w:top="1887" w:right="1152" w:bottom="576" w:left="1440" w:header="475" w:footer="255" w:gutter="0"/>
          <w:pgNumType w:start="0"/>
          <w:cols w:space="720"/>
          <w:titlePg/>
          <w:docGrid w:linePitch="245"/>
        </w:sectPr>
      </w:pPr>
    </w:p>
    <w:p w:rsidR="00E5282C" w:rsidRPr="00304D5D" w:rsidRDefault="00E5282C" w:rsidP="00304D5D">
      <w:pPr>
        <w:rPr>
          <w:rFonts w:ascii="Times New Roman" w:hAnsi="Times New Roman" w:cs="Times New Roman"/>
        </w:rPr>
      </w:pPr>
    </w:p>
    <w:tbl>
      <w:tblPr>
        <w:tblStyle w:val="TableGrid"/>
        <w:tblW w:w="9445" w:type="dxa"/>
        <w:tblLook w:val="04A0" w:firstRow="1" w:lastRow="0" w:firstColumn="1" w:lastColumn="0" w:noHBand="0" w:noVBand="1"/>
      </w:tblPr>
      <w:tblGrid>
        <w:gridCol w:w="4650"/>
        <w:gridCol w:w="4795"/>
      </w:tblGrid>
      <w:tr w:rsidR="00CC2B7B" w:rsidRPr="00304D5D" w:rsidTr="00CC2B7B">
        <w:tc>
          <w:tcPr>
            <w:tcW w:w="4650" w:type="dxa"/>
          </w:tcPr>
          <w:p w:rsidR="00CC2B7B" w:rsidRPr="00304D5D" w:rsidRDefault="00CC2B7B" w:rsidP="00304D5D">
            <w:pPr>
              <w:ind w:right="-43"/>
              <w:jc w:val="center"/>
              <w:rPr>
                <w:rFonts w:ascii="Times New Roman" w:hAnsi="Times New Roman" w:cs="Times New Roman"/>
                <w:b/>
                <w:bCs/>
              </w:rPr>
            </w:pPr>
            <w:r w:rsidRPr="00304D5D">
              <w:rPr>
                <w:rFonts w:ascii="Times New Roman" w:hAnsi="Times New Roman" w:cs="Times New Roman"/>
                <w:b/>
                <w:bCs/>
              </w:rPr>
              <w:t>Key Audit Matter Details</w:t>
            </w:r>
          </w:p>
        </w:tc>
        <w:tc>
          <w:tcPr>
            <w:tcW w:w="4795" w:type="dxa"/>
          </w:tcPr>
          <w:p w:rsidR="00CC2B7B" w:rsidRPr="00304D5D" w:rsidRDefault="00CC2B7B" w:rsidP="00304D5D">
            <w:pPr>
              <w:ind w:right="-43"/>
              <w:jc w:val="center"/>
              <w:rPr>
                <w:rFonts w:ascii="Times New Roman" w:hAnsi="Times New Roman" w:cs="Times New Roman"/>
                <w:b/>
                <w:bCs/>
              </w:rPr>
            </w:pPr>
            <w:r w:rsidRPr="00304D5D">
              <w:rPr>
                <w:rFonts w:ascii="Times New Roman" w:hAnsi="Times New Roman" w:cs="Times New Roman"/>
                <w:b/>
                <w:bCs/>
              </w:rPr>
              <w:t>Auditor’s Approach</w:t>
            </w:r>
          </w:p>
        </w:tc>
      </w:tr>
      <w:tr w:rsidR="00733B46" w:rsidRPr="00304D5D" w:rsidTr="00CC2B7B">
        <w:tc>
          <w:tcPr>
            <w:tcW w:w="4650" w:type="dxa"/>
          </w:tcPr>
          <w:p w:rsidR="00733B46" w:rsidRPr="00304D5D" w:rsidRDefault="00733B46" w:rsidP="00304D5D">
            <w:pPr>
              <w:pStyle w:val="ps-000-normal"/>
              <w:spacing w:after="0" w:line="240" w:lineRule="atLeast"/>
              <w:jc w:val="both"/>
              <w:rPr>
                <w:rFonts w:ascii="Times New Roman" w:hAnsi="Times New Roman" w:cs="Times New Roman"/>
                <w:b/>
                <w:bCs/>
                <w:i/>
                <w:iCs/>
                <w:sz w:val="18"/>
                <w:szCs w:val="18"/>
              </w:rPr>
            </w:pPr>
            <w:r w:rsidRPr="00304D5D">
              <w:rPr>
                <w:rFonts w:ascii="Times New Roman" w:hAnsi="Times New Roman" w:cs="Times New Roman"/>
                <w:b/>
                <w:bCs/>
                <w:i/>
                <w:iCs/>
                <w:sz w:val="18"/>
                <w:szCs w:val="18"/>
              </w:rPr>
              <w:t>Assessment of impairment loss on trademark</w:t>
            </w:r>
            <w:r w:rsidR="00855548" w:rsidRPr="00304D5D">
              <w:rPr>
                <w:rFonts w:ascii="Times New Roman" w:hAnsi="Times New Roman" w:cs="Times New Roman"/>
                <w:b/>
                <w:bCs/>
                <w:i/>
                <w:iCs/>
                <w:sz w:val="18"/>
                <w:szCs w:val="18"/>
              </w:rPr>
              <w:t>s</w:t>
            </w:r>
            <w:r w:rsidRPr="00304D5D">
              <w:rPr>
                <w:rFonts w:ascii="Times New Roman" w:hAnsi="Times New Roman" w:cs="Times New Roman"/>
                <w:b/>
                <w:bCs/>
                <w:i/>
                <w:iCs/>
                <w:sz w:val="18"/>
                <w:szCs w:val="18"/>
              </w:rPr>
              <w:t xml:space="preserve"> and goodwill </w:t>
            </w:r>
          </w:p>
          <w:p w:rsidR="00733B46" w:rsidRPr="00304D5D" w:rsidRDefault="00733B46" w:rsidP="00304D5D">
            <w:pPr>
              <w:pStyle w:val="ps-000-normal"/>
              <w:spacing w:after="0" w:line="240" w:lineRule="atLeast"/>
              <w:jc w:val="both"/>
              <w:rPr>
                <w:rFonts w:ascii="Times New Roman" w:hAnsi="Times New Roman" w:cs="Times New Roman"/>
                <w:sz w:val="18"/>
                <w:szCs w:val="18"/>
              </w:rPr>
            </w:pPr>
          </w:p>
          <w:p w:rsidR="00733B46" w:rsidRPr="00304D5D" w:rsidRDefault="00733B46" w:rsidP="00304D5D">
            <w:pPr>
              <w:pStyle w:val="ps-000-normal"/>
              <w:spacing w:after="0" w:line="240" w:lineRule="atLeast"/>
              <w:jc w:val="both"/>
              <w:rPr>
                <w:rFonts w:ascii="Times New Roman" w:hAnsi="Times New Roman" w:cs="Times New Roman"/>
                <w:sz w:val="18"/>
                <w:szCs w:val="18"/>
              </w:rPr>
            </w:pPr>
            <w:r w:rsidRPr="00304D5D">
              <w:rPr>
                <w:rFonts w:ascii="Times New Roman" w:hAnsi="Times New Roman" w:cs="Times New Roman"/>
                <w:sz w:val="18"/>
                <w:szCs w:val="18"/>
              </w:rPr>
              <w:t>The Group has significant indefinite useful life of trademark</w:t>
            </w:r>
            <w:r w:rsidR="00855548" w:rsidRPr="00304D5D">
              <w:rPr>
                <w:rFonts w:ascii="Times New Roman" w:hAnsi="Times New Roman" w:cs="Times New Roman"/>
                <w:sz w:val="18"/>
                <w:szCs w:val="18"/>
              </w:rPr>
              <w:t>s</w:t>
            </w:r>
            <w:r w:rsidRPr="00304D5D">
              <w:rPr>
                <w:rFonts w:ascii="Times New Roman" w:hAnsi="Times New Roman" w:cs="Times New Roman"/>
                <w:sz w:val="18"/>
                <w:szCs w:val="18"/>
              </w:rPr>
              <w:t xml:space="preserve"> in food and beverage business. In addition, the Group has significant goodwill derived from business combination by acquisition method of food and beverage business.</w:t>
            </w:r>
          </w:p>
          <w:p w:rsidR="00733B46" w:rsidRPr="00304D5D" w:rsidRDefault="00733B46" w:rsidP="00304D5D">
            <w:pPr>
              <w:pStyle w:val="ps-000-normal"/>
              <w:spacing w:after="0" w:line="240" w:lineRule="atLeast"/>
              <w:jc w:val="both"/>
              <w:rPr>
                <w:rFonts w:ascii="Times New Roman" w:hAnsi="Times New Roman" w:cs="Times New Roman"/>
                <w:sz w:val="18"/>
                <w:szCs w:val="18"/>
              </w:rPr>
            </w:pPr>
          </w:p>
          <w:p w:rsidR="00733B46" w:rsidRPr="00304D5D" w:rsidRDefault="00733B46" w:rsidP="00304D5D">
            <w:pPr>
              <w:pStyle w:val="ps-000-normal"/>
              <w:spacing w:after="0" w:line="240" w:lineRule="atLeast"/>
              <w:jc w:val="both"/>
              <w:rPr>
                <w:rFonts w:ascii="Times New Roman" w:hAnsi="Times New Roman" w:cs="Times New Roman"/>
                <w:sz w:val="18"/>
                <w:szCs w:val="18"/>
              </w:rPr>
            </w:pPr>
            <w:r w:rsidRPr="00304D5D">
              <w:rPr>
                <w:rFonts w:ascii="Times New Roman" w:hAnsi="Times New Roman" w:cs="Times New Roman"/>
                <w:sz w:val="18"/>
                <w:szCs w:val="18"/>
              </w:rPr>
              <w:t>According to Thai Financial Reporting Standards, the Group has to prepare an impairment</w:t>
            </w:r>
            <w:r w:rsidR="00115329" w:rsidRPr="00304D5D">
              <w:rPr>
                <w:rFonts w:ascii="Times New Roman" w:hAnsi="Times New Roman" w:cs="Times New Roman"/>
                <w:sz w:val="18"/>
                <w:szCs w:val="18"/>
              </w:rPr>
              <w:t xml:space="preserve"> test analysis on trademark </w:t>
            </w:r>
            <w:r w:rsidRPr="00304D5D">
              <w:rPr>
                <w:rFonts w:ascii="Times New Roman" w:hAnsi="Times New Roman" w:cs="Times New Roman"/>
                <w:sz w:val="18"/>
                <w:szCs w:val="18"/>
              </w:rPr>
              <w:t xml:space="preserve">and goodwill on an annual basis. The recoverable amounts are assessed by the management and </w:t>
            </w:r>
            <w:r w:rsidR="00115329" w:rsidRPr="00304D5D">
              <w:rPr>
                <w:rFonts w:ascii="Times New Roman" w:hAnsi="Times New Roman" w:cs="Times New Roman"/>
                <w:sz w:val="18"/>
                <w:szCs w:val="18"/>
              </w:rPr>
              <w:t>appraised by the</w:t>
            </w:r>
            <w:r w:rsidRPr="00304D5D">
              <w:rPr>
                <w:rFonts w:ascii="Times New Roman" w:hAnsi="Times New Roman" w:cs="Times New Roman"/>
                <w:sz w:val="18"/>
                <w:szCs w:val="18"/>
              </w:rPr>
              <w:t xml:space="preserve"> experts.  The management’s judgement and assumptions such as business growth rate, forecast on revenues and gross margin rates, forecast on capital expenditure budget and selling and operating expenses and discount rates will be affected by changes of future economic and market. Hence, I focused on this area.</w:t>
            </w:r>
          </w:p>
          <w:p w:rsidR="00733B46" w:rsidRPr="00304D5D" w:rsidRDefault="00733B46" w:rsidP="00304D5D">
            <w:pPr>
              <w:pStyle w:val="ps-000-normal"/>
              <w:spacing w:after="0" w:line="240" w:lineRule="atLeast"/>
              <w:jc w:val="both"/>
              <w:rPr>
                <w:rFonts w:ascii="Times New Roman" w:hAnsi="Times New Roman" w:cs="Times New Roman"/>
                <w:sz w:val="18"/>
                <w:szCs w:val="18"/>
              </w:rPr>
            </w:pPr>
          </w:p>
        </w:tc>
        <w:tc>
          <w:tcPr>
            <w:tcW w:w="4795" w:type="dxa"/>
          </w:tcPr>
          <w:p w:rsidR="00733B46" w:rsidRPr="00304D5D" w:rsidRDefault="00733B46" w:rsidP="00304D5D">
            <w:pPr>
              <w:pStyle w:val="ListParagraph"/>
              <w:tabs>
                <w:tab w:val="clear" w:pos="227"/>
                <w:tab w:val="clear" w:pos="454"/>
                <w:tab w:val="clear" w:pos="680"/>
                <w:tab w:val="left" w:pos="360"/>
              </w:tabs>
              <w:ind w:left="360" w:right="-43"/>
              <w:jc w:val="both"/>
              <w:rPr>
                <w:rFonts w:ascii="Times New Roman" w:hAnsi="Times New Roman" w:cs="Times New Roman"/>
                <w:szCs w:val="18"/>
              </w:rPr>
            </w:pPr>
          </w:p>
          <w:p w:rsidR="00733B46" w:rsidRPr="00304D5D" w:rsidRDefault="00733B46" w:rsidP="00304D5D">
            <w:pPr>
              <w:pStyle w:val="ListParagraph"/>
              <w:tabs>
                <w:tab w:val="clear" w:pos="227"/>
                <w:tab w:val="clear" w:pos="454"/>
                <w:tab w:val="clear" w:pos="680"/>
                <w:tab w:val="left" w:pos="360"/>
              </w:tabs>
              <w:ind w:left="360" w:right="-43"/>
              <w:jc w:val="both"/>
              <w:rPr>
                <w:rFonts w:ascii="Times New Roman" w:hAnsi="Times New Roman" w:cs="Times New Roman"/>
                <w:szCs w:val="18"/>
              </w:rPr>
            </w:pPr>
          </w:p>
          <w:p w:rsidR="00733B46" w:rsidRPr="00304D5D" w:rsidRDefault="00733B46" w:rsidP="00304D5D">
            <w:pPr>
              <w:pStyle w:val="ListParagraph"/>
              <w:numPr>
                <w:ilvl w:val="0"/>
                <w:numId w:val="21"/>
              </w:numPr>
              <w:tabs>
                <w:tab w:val="clear" w:pos="227"/>
                <w:tab w:val="clear" w:pos="454"/>
                <w:tab w:val="clear" w:pos="680"/>
                <w:tab w:val="clear" w:pos="4451"/>
                <w:tab w:val="left" w:pos="360"/>
                <w:tab w:val="left" w:pos="3967"/>
              </w:tabs>
              <w:ind w:right="24"/>
              <w:jc w:val="both"/>
              <w:rPr>
                <w:rFonts w:ascii="Times New Roman" w:hAnsi="Times New Roman" w:cs="Times New Roman"/>
                <w:szCs w:val="18"/>
              </w:rPr>
            </w:pPr>
            <w:r w:rsidRPr="00304D5D">
              <w:rPr>
                <w:rFonts w:ascii="Times New Roman" w:hAnsi="Times New Roman" w:cs="Times New Roman"/>
                <w:szCs w:val="18"/>
              </w:rPr>
              <w:t xml:space="preserve">Understood and evaluated the significant assumptions applied by the </w:t>
            </w:r>
            <w:r w:rsidR="00115329" w:rsidRPr="00304D5D">
              <w:rPr>
                <w:rFonts w:ascii="Times New Roman" w:hAnsi="Times New Roman" w:cs="Times New Roman"/>
                <w:szCs w:val="18"/>
              </w:rPr>
              <w:t>expert</w:t>
            </w:r>
            <w:r w:rsidR="00900F0F" w:rsidRPr="00304D5D">
              <w:rPr>
                <w:rFonts w:ascii="Times New Roman" w:hAnsi="Times New Roman" w:cs="Times New Roman"/>
                <w:szCs w:val="18"/>
              </w:rPr>
              <w:t xml:space="preserve"> who was engaged by the management</w:t>
            </w:r>
            <w:r w:rsidRPr="00304D5D">
              <w:rPr>
                <w:rFonts w:ascii="Times New Roman" w:hAnsi="Times New Roman" w:cs="Times New Roman"/>
                <w:szCs w:val="18"/>
              </w:rPr>
              <w:t xml:space="preserve"> in preparing the cash flow projections including discount rates used to discount future cash flows.</w:t>
            </w:r>
          </w:p>
          <w:p w:rsidR="00733B46" w:rsidRPr="00304D5D" w:rsidRDefault="00733B46" w:rsidP="00304D5D">
            <w:pPr>
              <w:pStyle w:val="ListParagraph"/>
              <w:tabs>
                <w:tab w:val="clear" w:pos="4451"/>
                <w:tab w:val="left" w:pos="3967"/>
              </w:tabs>
              <w:ind w:right="24"/>
              <w:rPr>
                <w:rFonts w:ascii="Times New Roman" w:hAnsi="Times New Roman" w:cs="Times New Roman"/>
                <w:szCs w:val="18"/>
              </w:rPr>
            </w:pPr>
          </w:p>
          <w:p w:rsidR="00733B46" w:rsidRPr="00304D5D" w:rsidRDefault="00733B46" w:rsidP="00304D5D">
            <w:pPr>
              <w:pStyle w:val="ListParagraph"/>
              <w:numPr>
                <w:ilvl w:val="0"/>
                <w:numId w:val="21"/>
              </w:numPr>
              <w:tabs>
                <w:tab w:val="clear" w:pos="227"/>
                <w:tab w:val="clear" w:pos="454"/>
                <w:tab w:val="clear" w:pos="680"/>
                <w:tab w:val="clear" w:pos="4451"/>
                <w:tab w:val="left" w:pos="360"/>
                <w:tab w:val="left" w:pos="3967"/>
              </w:tabs>
              <w:ind w:right="24"/>
              <w:jc w:val="both"/>
              <w:rPr>
                <w:rFonts w:ascii="Times New Roman" w:hAnsi="Times New Roman" w:cs="Times New Roman"/>
                <w:szCs w:val="18"/>
              </w:rPr>
            </w:pPr>
            <w:r w:rsidRPr="00304D5D">
              <w:rPr>
                <w:rFonts w:ascii="Times New Roman" w:hAnsi="Times New Roman" w:cs="Times New Roman"/>
                <w:szCs w:val="18"/>
              </w:rPr>
              <w:t>Compared and evaluated the cash flow projections, key assumptions and discount rates to the management’s budget and business plan, historical and current actual operations, economic and industries, and expert’s valuation reports.</w:t>
            </w:r>
          </w:p>
          <w:p w:rsidR="00733B46" w:rsidRPr="00304D5D" w:rsidRDefault="00733B46" w:rsidP="00304D5D">
            <w:pPr>
              <w:pStyle w:val="ListParagraph"/>
              <w:tabs>
                <w:tab w:val="clear" w:pos="4451"/>
                <w:tab w:val="left" w:pos="3967"/>
              </w:tabs>
              <w:ind w:right="24"/>
              <w:rPr>
                <w:rFonts w:ascii="Times New Roman" w:hAnsi="Times New Roman" w:cs="Times New Roman"/>
                <w:szCs w:val="18"/>
              </w:rPr>
            </w:pPr>
          </w:p>
          <w:p w:rsidR="00733B46" w:rsidRPr="00304D5D" w:rsidRDefault="00733B46" w:rsidP="00304D5D">
            <w:pPr>
              <w:pStyle w:val="ListParagraph"/>
              <w:numPr>
                <w:ilvl w:val="0"/>
                <w:numId w:val="21"/>
              </w:numPr>
              <w:tabs>
                <w:tab w:val="clear" w:pos="227"/>
                <w:tab w:val="clear" w:pos="454"/>
                <w:tab w:val="clear" w:pos="680"/>
                <w:tab w:val="clear" w:pos="4451"/>
                <w:tab w:val="left" w:pos="360"/>
                <w:tab w:val="left" w:pos="3967"/>
              </w:tabs>
              <w:ind w:right="24"/>
              <w:jc w:val="both"/>
              <w:rPr>
                <w:rFonts w:ascii="Times New Roman" w:hAnsi="Times New Roman" w:cs="Times New Roman"/>
                <w:szCs w:val="18"/>
              </w:rPr>
            </w:pPr>
            <w:r w:rsidRPr="00304D5D">
              <w:rPr>
                <w:rFonts w:ascii="Times New Roman" w:hAnsi="Times New Roman" w:cs="Times New Roman"/>
                <w:szCs w:val="18"/>
              </w:rPr>
              <w:t xml:space="preserve">Tested calculation of recoverable amounts of each Cash Generating Unit according to the </w:t>
            </w:r>
            <w:r w:rsidR="00115329" w:rsidRPr="00304D5D">
              <w:rPr>
                <w:rFonts w:ascii="Times New Roman" w:hAnsi="Times New Roman" w:cs="Times New Roman"/>
                <w:szCs w:val="18"/>
              </w:rPr>
              <w:t>expert</w:t>
            </w:r>
            <w:r w:rsidRPr="00304D5D">
              <w:rPr>
                <w:rFonts w:ascii="Times New Roman" w:hAnsi="Times New Roman" w:cs="Times New Roman"/>
                <w:szCs w:val="18"/>
              </w:rPr>
              <w:t>’s financial models and compared with the carrying values of trademark and goodwill.</w:t>
            </w:r>
          </w:p>
          <w:p w:rsidR="00733B46" w:rsidRPr="00304D5D" w:rsidRDefault="00733B46" w:rsidP="00304D5D">
            <w:pPr>
              <w:pStyle w:val="ListParagraph"/>
              <w:tabs>
                <w:tab w:val="clear" w:pos="4451"/>
                <w:tab w:val="left" w:pos="3967"/>
              </w:tabs>
              <w:ind w:right="24"/>
              <w:rPr>
                <w:rFonts w:ascii="Times New Roman" w:hAnsi="Times New Roman" w:cs="Times New Roman"/>
                <w:szCs w:val="18"/>
              </w:rPr>
            </w:pPr>
          </w:p>
          <w:p w:rsidR="00733B46" w:rsidRPr="00304D5D" w:rsidRDefault="00733B46" w:rsidP="00304D5D">
            <w:pPr>
              <w:pStyle w:val="ListParagraph"/>
              <w:numPr>
                <w:ilvl w:val="0"/>
                <w:numId w:val="21"/>
              </w:numPr>
              <w:tabs>
                <w:tab w:val="clear" w:pos="227"/>
                <w:tab w:val="clear" w:pos="454"/>
                <w:tab w:val="clear" w:pos="680"/>
                <w:tab w:val="clear" w:pos="4451"/>
                <w:tab w:val="left" w:pos="360"/>
                <w:tab w:val="left" w:pos="3967"/>
              </w:tabs>
              <w:ind w:right="24"/>
              <w:jc w:val="both"/>
              <w:rPr>
                <w:rFonts w:ascii="Times New Roman" w:hAnsi="Times New Roman" w:cs="Times New Roman"/>
                <w:szCs w:val="18"/>
              </w:rPr>
            </w:pPr>
            <w:r w:rsidRPr="00304D5D">
              <w:rPr>
                <w:rFonts w:ascii="Times New Roman" w:hAnsi="Times New Roman" w:cs="Times New Roman"/>
                <w:szCs w:val="18"/>
              </w:rPr>
              <w:t>Considered the adequacy and appropriateness of the Group’s disclosures made in notes to financial statements.</w:t>
            </w:r>
          </w:p>
          <w:p w:rsidR="00115329" w:rsidRPr="00304D5D" w:rsidRDefault="00115329" w:rsidP="00304D5D">
            <w:pPr>
              <w:tabs>
                <w:tab w:val="clear" w:pos="227"/>
                <w:tab w:val="clear" w:pos="454"/>
                <w:tab w:val="clear" w:pos="680"/>
                <w:tab w:val="left" w:pos="360"/>
              </w:tabs>
              <w:ind w:right="-43"/>
              <w:jc w:val="both"/>
              <w:rPr>
                <w:rFonts w:ascii="Times New Roman" w:hAnsi="Times New Roman" w:cs="Times New Roman"/>
              </w:rPr>
            </w:pPr>
          </w:p>
        </w:tc>
      </w:tr>
    </w:tbl>
    <w:p w:rsidR="009E31C1" w:rsidRPr="00304D5D" w:rsidRDefault="009E31C1" w:rsidP="00304D5D">
      <w:pPr>
        <w:ind w:right="-43"/>
        <w:jc w:val="both"/>
        <w:rPr>
          <w:rFonts w:ascii="Times New Roman" w:hAnsi="Times New Roman" w:cs="Times New Roman"/>
          <w:b/>
          <w:bCs/>
          <w:i/>
          <w:iCs/>
        </w:rPr>
      </w:pPr>
    </w:p>
    <w:p w:rsidR="007C53C9" w:rsidRPr="00304D5D" w:rsidRDefault="007C53C9" w:rsidP="00304D5D">
      <w:pPr>
        <w:ind w:right="-43"/>
        <w:jc w:val="both"/>
        <w:rPr>
          <w:rFonts w:ascii="Times New Roman" w:hAnsi="Times New Roman" w:cs="Times New Roman"/>
          <w:b/>
          <w:bCs/>
          <w:i/>
          <w:iCs/>
        </w:rPr>
      </w:pPr>
      <w:r w:rsidRPr="00304D5D">
        <w:rPr>
          <w:rFonts w:ascii="Times New Roman" w:hAnsi="Times New Roman" w:cs="Times New Roman"/>
          <w:b/>
          <w:bCs/>
          <w:i/>
          <w:iCs/>
        </w:rPr>
        <w:t xml:space="preserve">Other Information </w:t>
      </w:r>
    </w:p>
    <w:p w:rsidR="007C53C9" w:rsidRPr="00304D5D" w:rsidRDefault="007C53C9" w:rsidP="00304D5D">
      <w:pPr>
        <w:ind w:right="-43"/>
        <w:jc w:val="both"/>
        <w:rPr>
          <w:rFonts w:ascii="Times New Roman" w:hAnsi="Times New Roman" w:cs="Times New Roman"/>
        </w:rPr>
      </w:pPr>
      <w:r w:rsidRPr="00304D5D">
        <w:rPr>
          <w:rFonts w:ascii="Times New Roman" w:hAnsi="Times New Roman" w:cs="Times New Roman"/>
        </w:rPr>
        <w:t xml:space="preserve">Management is responsible for the other information. The other information comprises the annual report but does not include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and my auditor’s report thereon. The annual report is expected to be made available to us after the date of this auditor's report. </w:t>
      </w:r>
    </w:p>
    <w:p w:rsidR="007C53C9" w:rsidRPr="00304D5D" w:rsidRDefault="007C53C9" w:rsidP="00304D5D">
      <w:pPr>
        <w:ind w:right="-43"/>
        <w:jc w:val="both"/>
        <w:rPr>
          <w:rFonts w:ascii="Times New Roman" w:hAnsi="Times New Roman" w:cs="Times New Roman"/>
        </w:rPr>
      </w:pPr>
    </w:p>
    <w:p w:rsidR="007C53C9" w:rsidRPr="00304D5D" w:rsidRDefault="007C53C9" w:rsidP="00304D5D">
      <w:pPr>
        <w:ind w:right="-43"/>
        <w:jc w:val="both"/>
        <w:rPr>
          <w:rFonts w:ascii="Times New Roman" w:hAnsi="Times New Roman" w:cs="Times New Roman"/>
        </w:rPr>
      </w:pPr>
      <w:r w:rsidRPr="00304D5D">
        <w:rPr>
          <w:rFonts w:ascii="Times New Roman" w:hAnsi="Times New Roman" w:cs="Times New Roman"/>
        </w:rPr>
        <w:t xml:space="preserve">My opinion on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does not cover the other information and I will not express any form of assurance conclusion thereon. </w:t>
      </w:r>
    </w:p>
    <w:p w:rsidR="007C53C9" w:rsidRPr="00304D5D" w:rsidRDefault="007C53C9" w:rsidP="00304D5D">
      <w:pPr>
        <w:ind w:right="-43"/>
        <w:jc w:val="both"/>
        <w:rPr>
          <w:rFonts w:ascii="Times New Roman" w:hAnsi="Times New Roman" w:cs="Times New Roman"/>
        </w:rPr>
      </w:pPr>
    </w:p>
    <w:p w:rsidR="007C53C9" w:rsidRPr="00304D5D" w:rsidRDefault="007C53C9" w:rsidP="00304D5D">
      <w:pPr>
        <w:ind w:right="-43"/>
        <w:jc w:val="both"/>
        <w:rPr>
          <w:rFonts w:ascii="Times New Roman" w:hAnsi="Times New Roman" w:cs="Times New Roman"/>
        </w:rPr>
      </w:pPr>
      <w:r w:rsidRPr="00304D5D">
        <w:rPr>
          <w:rFonts w:ascii="Times New Roman" w:hAnsi="Times New Roman" w:cs="Times New Roman"/>
        </w:rPr>
        <w:t xml:space="preserve">In connection with </w:t>
      </w:r>
      <w:r w:rsidR="001F0312" w:rsidRPr="00304D5D">
        <w:rPr>
          <w:rFonts w:ascii="Times New Roman" w:hAnsi="Times New Roman" w:cs="Times New Roman"/>
        </w:rPr>
        <w:t>my audits</w:t>
      </w:r>
      <w:r w:rsidRPr="00304D5D">
        <w:rPr>
          <w:rFonts w:ascii="Times New Roman" w:hAnsi="Times New Roman" w:cs="Times New Roman"/>
        </w:rPr>
        <w:t xml:space="preserve">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my responsibility is to read the other information identified above when it becomes available and, in doing so, consider whether the other information is materially inconsistent with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or my knowledge obtained in the audit, or otherwise appears to be materially misstated. </w:t>
      </w:r>
    </w:p>
    <w:p w:rsidR="007C53C9" w:rsidRPr="00304D5D" w:rsidRDefault="007C53C9" w:rsidP="00304D5D">
      <w:pPr>
        <w:ind w:right="-43"/>
        <w:jc w:val="both"/>
        <w:rPr>
          <w:rFonts w:ascii="Times New Roman" w:hAnsi="Times New Roman" w:cs="Times New Roman"/>
        </w:rPr>
      </w:pPr>
    </w:p>
    <w:p w:rsidR="007C53C9" w:rsidRPr="00304D5D" w:rsidRDefault="007C53C9" w:rsidP="00304D5D">
      <w:pPr>
        <w:ind w:right="-43"/>
        <w:jc w:val="both"/>
        <w:rPr>
          <w:rFonts w:ascii="Times New Roman" w:hAnsi="Times New Roman" w:cs="Times New Roman"/>
        </w:rPr>
      </w:pPr>
      <w:r w:rsidRPr="00304D5D">
        <w:rPr>
          <w:rFonts w:ascii="Times New Roman" w:hAnsi="Times New Roman" w:cs="Times New Roman"/>
        </w:rPr>
        <w:t>When I read the annual report, if I conclude that there is a material misstatement therein, I am required to communicate the matter to those charged with governance.</w:t>
      </w:r>
    </w:p>
    <w:p w:rsidR="00D23150" w:rsidRPr="00304D5D" w:rsidRDefault="00D23150" w:rsidP="00304D5D">
      <w:pPr>
        <w:ind w:right="-43"/>
        <w:jc w:val="both"/>
        <w:rPr>
          <w:rFonts w:ascii="Times New Roman" w:hAnsi="Times New Roman" w:cs="Times New Roman"/>
          <w:b/>
          <w:bCs/>
          <w:i/>
          <w:iCs/>
        </w:rPr>
      </w:pPr>
    </w:p>
    <w:p w:rsidR="008955AF" w:rsidRPr="00304D5D" w:rsidRDefault="008955AF" w:rsidP="00304D5D">
      <w:pPr>
        <w:ind w:right="-43"/>
        <w:jc w:val="both"/>
        <w:rPr>
          <w:rFonts w:ascii="Times New Roman" w:hAnsi="Times New Roman" w:cs="Times New Roman"/>
          <w:b/>
          <w:bCs/>
          <w:i/>
          <w:iCs/>
        </w:rPr>
      </w:pPr>
      <w:r w:rsidRPr="00304D5D">
        <w:rPr>
          <w:rFonts w:ascii="Times New Roman" w:hAnsi="Times New Roman" w:cs="Times New Roman"/>
          <w:b/>
          <w:bCs/>
          <w:i/>
          <w:iCs/>
        </w:rPr>
        <w:t xml:space="preserve">Responsibilities of Management and Those Charged with Governance for </w:t>
      </w:r>
      <w:r w:rsidR="003B5DAE" w:rsidRPr="00304D5D">
        <w:rPr>
          <w:rFonts w:ascii="Times New Roman" w:hAnsi="Times New Roman" w:cs="Times New Roman"/>
          <w:b/>
          <w:bCs/>
          <w:i/>
          <w:iCs/>
        </w:rPr>
        <w:t xml:space="preserve">the </w:t>
      </w:r>
      <w:r w:rsidR="008435B8" w:rsidRPr="00304D5D">
        <w:rPr>
          <w:rFonts w:ascii="Times New Roman" w:hAnsi="Times New Roman" w:cs="Times New Roman"/>
          <w:b/>
          <w:bCs/>
          <w:i/>
          <w:iCs/>
        </w:rPr>
        <w:t>C</w:t>
      </w:r>
      <w:r w:rsidR="003B5DAE" w:rsidRPr="00304D5D">
        <w:rPr>
          <w:rFonts w:ascii="Times New Roman" w:hAnsi="Times New Roman" w:cs="Times New Roman"/>
          <w:b/>
          <w:bCs/>
          <w:i/>
          <w:iCs/>
        </w:rPr>
        <w:t xml:space="preserve">onsolidated and </w:t>
      </w:r>
      <w:r w:rsidR="008435B8" w:rsidRPr="00304D5D">
        <w:rPr>
          <w:rFonts w:ascii="Times New Roman" w:hAnsi="Times New Roman" w:cs="Times New Roman"/>
          <w:b/>
          <w:bCs/>
          <w:i/>
          <w:iCs/>
        </w:rPr>
        <w:t>S</w:t>
      </w:r>
      <w:r w:rsidR="003B5DAE" w:rsidRPr="00304D5D">
        <w:rPr>
          <w:rFonts w:ascii="Times New Roman" w:hAnsi="Times New Roman" w:cs="Times New Roman"/>
          <w:b/>
          <w:bCs/>
          <w:i/>
          <w:iCs/>
        </w:rPr>
        <w:t xml:space="preserve">eparate </w:t>
      </w:r>
      <w:r w:rsidR="000E6EFE" w:rsidRPr="00304D5D">
        <w:rPr>
          <w:rFonts w:ascii="Times New Roman" w:hAnsi="Times New Roman" w:cs="Times New Roman"/>
          <w:b/>
          <w:bCs/>
          <w:i/>
          <w:iCs/>
        </w:rPr>
        <w:t>F</w:t>
      </w:r>
      <w:r w:rsidR="003B5DAE" w:rsidRPr="00304D5D">
        <w:rPr>
          <w:rFonts w:ascii="Times New Roman" w:hAnsi="Times New Roman" w:cs="Times New Roman"/>
          <w:b/>
          <w:bCs/>
          <w:i/>
          <w:iCs/>
        </w:rPr>
        <w:t xml:space="preserve">inancial </w:t>
      </w:r>
      <w:r w:rsidR="000E6EFE" w:rsidRPr="00304D5D">
        <w:rPr>
          <w:rFonts w:ascii="Times New Roman" w:hAnsi="Times New Roman" w:cs="Times New Roman"/>
          <w:b/>
          <w:bCs/>
          <w:i/>
          <w:iCs/>
        </w:rPr>
        <w:t>S</w:t>
      </w:r>
      <w:r w:rsidR="003B5DAE" w:rsidRPr="00304D5D">
        <w:rPr>
          <w:rFonts w:ascii="Times New Roman" w:hAnsi="Times New Roman" w:cs="Times New Roman"/>
          <w:b/>
          <w:bCs/>
          <w:i/>
          <w:iCs/>
        </w:rPr>
        <w:t>tatements</w:t>
      </w:r>
    </w:p>
    <w:p w:rsidR="008955AF" w:rsidRPr="00304D5D" w:rsidRDefault="008955AF" w:rsidP="00304D5D">
      <w:pPr>
        <w:ind w:right="-43"/>
        <w:jc w:val="both"/>
        <w:rPr>
          <w:rFonts w:ascii="Times New Roman" w:hAnsi="Times New Roman" w:cs="Times New Roman"/>
        </w:rPr>
      </w:pPr>
      <w:r w:rsidRPr="00304D5D">
        <w:rPr>
          <w:rFonts w:ascii="Times New Roman" w:hAnsi="Times New Roman" w:cs="Times New Roman"/>
        </w:rPr>
        <w:t xml:space="preserve">Management is responsible for the preparation and fair presentation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in accordance with </w:t>
      </w:r>
      <w:r w:rsidR="00A73CD6" w:rsidRPr="00304D5D">
        <w:rPr>
          <w:rFonts w:ascii="Times New Roman" w:hAnsi="Times New Roman" w:cs="Times New Roman"/>
        </w:rPr>
        <w:t>Thai</w:t>
      </w:r>
      <w:r w:rsidRPr="00304D5D">
        <w:rPr>
          <w:rFonts w:ascii="Times New Roman" w:hAnsi="Times New Roman" w:cs="Times New Roman"/>
        </w:rPr>
        <w:t xml:space="preserve"> Financial Reporting Standards, and for such internal control as management determines is necessary to enable the preparation of financial statements that are free from material misstatement, whether due to fraud or error. </w:t>
      </w:r>
    </w:p>
    <w:p w:rsidR="008955AF" w:rsidRPr="00304D5D" w:rsidRDefault="008955AF" w:rsidP="00304D5D">
      <w:pPr>
        <w:ind w:right="-43"/>
        <w:jc w:val="both"/>
        <w:rPr>
          <w:rFonts w:ascii="Times New Roman" w:hAnsi="Times New Roman" w:cs="Times New Roman"/>
        </w:rPr>
      </w:pPr>
    </w:p>
    <w:p w:rsidR="008955AF" w:rsidRPr="00304D5D" w:rsidRDefault="008955AF" w:rsidP="00304D5D">
      <w:pPr>
        <w:ind w:right="-43"/>
        <w:jc w:val="both"/>
        <w:rPr>
          <w:rFonts w:ascii="Times New Roman" w:hAnsi="Times New Roman" w:cs="Times New Roman"/>
        </w:rPr>
      </w:pPr>
      <w:r w:rsidRPr="00304D5D">
        <w:rPr>
          <w:rFonts w:ascii="Times New Roman" w:hAnsi="Times New Roman" w:cs="Times New Roman"/>
        </w:rPr>
        <w:t xml:space="preserve">In preparing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management is responsible for assessing the </w:t>
      </w:r>
      <w:r w:rsidR="00D222DF" w:rsidRPr="00304D5D">
        <w:rPr>
          <w:rFonts w:ascii="Times New Roman" w:hAnsi="Times New Roman" w:cs="Times New Roman"/>
        </w:rPr>
        <w:t>Group</w:t>
      </w:r>
      <w:r w:rsidRPr="00304D5D">
        <w:rPr>
          <w:rFonts w:ascii="Times New Roman" w:hAnsi="Times New Roman" w:cs="Times New Roman"/>
        </w:rPr>
        <w:t xml:space="preserve">’s </w:t>
      </w:r>
      <w:r w:rsidR="00B67AF5" w:rsidRPr="00304D5D">
        <w:rPr>
          <w:rFonts w:ascii="Times New Roman" w:hAnsi="Times New Roman" w:cs="Times New Roman"/>
        </w:rPr>
        <w:t xml:space="preserve">and the Company’s </w:t>
      </w:r>
      <w:r w:rsidRPr="00304D5D">
        <w:rPr>
          <w:rFonts w:ascii="Times New Roman" w:hAnsi="Times New Roman" w:cs="Times New Roman"/>
        </w:rPr>
        <w:t xml:space="preserve">ability to continue as a going concern, disclosing, as applicable, matters related to going concern and using the going concern basis of accounting unless management either intends to liquidate the </w:t>
      </w:r>
      <w:r w:rsidR="00D222DF" w:rsidRPr="00304D5D">
        <w:rPr>
          <w:rFonts w:ascii="Times New Roman" w:hAnsi="Times New Roman" w:cs="Times New Roman"/>
        </w:rPr>
        <w:t>Group</w:t>
      </w:r>
      <w:r w:rsidRPr="00304D5D">
        <w:rPr>
          <w:rFonts w:ascii="Times New Roman" w:hAnsi="Times New Roman" w:cs="Times New Roman"/>
        </w:rPr>
        <w:t xml:space="preserve"> </w:t>
      </w:r>
      <w:r w:rsidR="00EA1211" w:rsidRPr="00304D5D">
        <w:rPr>
          <w:rFonts w:ascii="Times New Roman" w:hAnsi="Times New Roman" w:cs="Times New Roman"/>
        </w:rPr>
        <w:t xml:space="preserve">and the Company </w:t>
      </w:r>
      <w:r w:rsidRPr="00304D5D">
        <w:rPr>
          <w:rFonts w:ascii="Times New Roman" w:hAnsi="Times New Roman" w:cs="Times New Roman"/>
        </w:rPr>
        <w:t xml:space="preserve">or to cease operations, or has no realistic alternative but to do so. </w:t>
      </w:r>
    </w:p>
    <w:p w:rsidR="008955AF" w:rsidRPr="00304D5D" w:rsidRDefault="008955AF" w:rsidP="00304D5D">
      <w:pPr>
        <w:ind w:right="-43"/>
        <w:jc w:val="both"/>
        <w:rPr>
          <w:rFonts w:ascii="Times New Roman" w:hAnsi="Times New Roman" w:cs="Times New Roman"/>
        </w:rPr>
      </w:pPr>
    </w:p>
    <w:p w:rsidR="008955AF" w:rsidRPr="00304D5D" w:rsidRDefault="008955AF" w:rsidP="00304D5D">
      <w:pPr>
        <w:ind w:right="-43"/>
        <w:jc w:val="both"/>
        <w:rPr>
          <w:rFonts w:ascii="Times New Roman" w:hAnsi="Times New Roman" w:cs="Times New Roman"/>
        </w:rPr>
      </w:pPr>
      <w:r w:rsidRPr="00304D5D">
        <w:rPr>
          <w:rFonts w:ascii="Times New Roman" w:hAnsi="Times New Roman" w:cs="Times New Roman"/>
        </w:rPr>
        <w:t xml:space="preserve">Those charged with governance are responsible for overseeing </w:t>
      </w:r>
      <w:r w:rsidR="00D222DF" w:rsidRPr="00304D5D">
        <w:rPr>
          <w:rFonts w:ascii="Times New Roman" w:hAnsi="Times New Roman" w:cs="Times New Roman"/>
        </w:rPr>
        <w:t>the Group</w:t>
      </w:r>
      <w:r w:rsidRPr="00304D5D">
        <w:rPr>
          <w:rFonts w:ascii="Times New Roman" w:hAnsi="Times New Roman" w:cs="Times New Roman"/>
        </w:rPr>
        <w:t xml:space="preserve">’s </w:t>
      </w:r>
      <w:r w:rsidR="007D7C76" w:rsidRPr="00304D5D">
        <w:rPr>
          <w:rFonts w:ascii="Times New Roman" w:hAnsi="Times New Roman" w:cs="Times New Roman"/>
        </w:rPr>
        <w:t xml:space="preserve">and the Company’s </w:t>
      </w:r>
      <w:r w:rsidRPr="00304D5D">
        <w:rPr>
          <w:rFonts w:ascii="Times New Roman" w:hAnsi="Times New Roman" w:cs="Times New Roman"/>
        </w:rPr>
        <w:t>financial reporting process.</w:t>
      </w:r>
    </w:p>
    <w:p w:rsidR="00E5282C" w:rsidRPr="00304D5D" w:rsidRDefault="00E5282C"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p>
    <w:p w:rsidR="00CC2B7B" w:rsidRPr="00304D5D" w:rsidRDefault="00CC2B7B"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sectPr w:rsidR="00CC2B7B" w:rsidRPr="00304D5D" w:rsidSect="007725F5">
          <w:footerReference w:type="default" r:id="rId9"/>
          <w:footerReference w:type="first" r:id="rId10"/>
          <w:pgSz w:w="11909" w:h="16834" w:code="9"/>
          <w:pgMar w:top="1886" w:right="1152" w:bottom="576" w:left="1440" w:header="475" w:footer="475" w:gutter="0"/>
          <w:pgNumType w:start="2"/>
          <w:cols w:space="720"/>
          <w:titlePg/>
          <w:docGrid w:linePitch="245"/>
        </w:sectPr>
      </w:pPr>
    </w:p>
    <w:p w:rsidR="008955AF" w:rsidRPr="00304D5D" w:rsidRDefault="008955AF"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304D5D">
        <w:rPr>
          <w:rFonts w:cs="Times New Roman"/>
          <w:b/>
          <w:bCs/>
          <w:i/>
          <w:iCs/>
          <w:sz w:val="18"/>
          <w:szCs w:val="18"/>
        </w:rPr>
        <w:lastRenderedPageBreak/>
        <w:t xml:space="preserve">Auditor’s Responsibilities for the Audit of </w:t>
      </w:r>
      <w:r w:rsidR="003B5DAE" w:rsidRPr="00304D5D">
        <w:rPr>
          <w:rFonts w:cs="Times New Roman"/>
          <w:b/>
          <w:bCs/>
          <w:i/>
          <w:iCs/>
          <w:sz w:val="18"/>
          <w:szCs w:val="18"/>
        </w:rPr>
        <w:t xml:space="preserve">the </w:t>
      </w:r>
      <w:r w:rsidR="008435B8" w:rsidRPr="00304D5D">
        <w:rPr>
          <w:rFonts w:cs="Times New Roman"/>
          <w:b/>
          <w:bCs/>
          <w:i/>
          <w:iCs/>
          <w:sz w:val="18"/>
          <w:szCs w:val="18"/>
        </w:rPr>
        <w:t>C</w:t>
      </w:r>
      <w:r w:rsidR="003B5DAE" w:rsidRPr="00304D5D">
        <w:rPr>
          <w:rFonts w:cs="Times New Roman"/>
          <w:b/>
          <w:bCs/>
          <w:i/>
          <w:iCs/>
          <w:sz w:val="18"/>
          <w:szCs w:val="18"/>
        </w:rPr>
        <w:t xml:space="preserve">onsolidated and </w:t>
      </w:r>
      <w:r w:rsidR="008435B8" w:rsidRPr="00304D5D">
        <w:rPr>
          <w:rFonts w:cs="Times New Roman"/>
          <w:b/>
          <w:bCs/>
          <w:i/>
          <w:iCs/>
          <w:sz w:val="18"/>
          <w:szCs w:val="18"/>
        </w:rPr>
        <w:t>S</w:t>
      </w:r>
      <w:r w:rsidR="003B5DAE" w:rsidRPr="00304D5D">
        <w:rPr>
          <w:rFonts w:cs="Times New Roman"/>
          <w:b/>
          <w:bCs/>
          <w:i/>
          <w:iCs/>
          <w:sz w:val="18"/>
          <w:szCs w:val="18"/>
        </w:rPr>
        <w:t xml:space="preserve">eparate </w:t>
      </w:r>
      <w:r w:rsidR="008435B8" w:rsidRPr="00304D5D">
        <w:rPr>
          <w:rFonts w:cs="Times New Roman"/>
          <w:b/>
          <w:bCs/>
          <w:i/>
          <w:iCs/>
          <w:sz w:val="18"/>
          <w:szCs w:val="18"/>
        </w:rPr>
        <w:t>F</w:t>
      </w:r>
      <w:r w:rsidR="003B5DAE" w:rsidRPr="00304D5D">
        <w:rPr>
          <w:rFonts w:cs="Times New Roman"/>
          <w:b/>
          <w:bCs/>
          <w:i/>
          <w:iCs/>
          <w:sz w:val="18"/>
          <w:szCs w:val="18"/>
        </w:rPr>
        <w:t xml:space="preserve">inancial </w:t>
      </w:r>
      <w:r w:rsidR="008435B8" w:rsidRPr="00304D5D">
        <w:rPr>
          <w:rFonts w:cs="Times New Roman"/>
          <w:b/>
          <w:bCs/>
          <w:i/>
          <w:iCs/>
          <w:sz w:val="18"/>
          <w:szCs w:val="18"/>
        </w:rPr>
        <w:t>S</w:t>
      </w:r>
      <w:r w:rsidR="003B5DAE" w:rsidRPr="00304D5D">
        <w:rPr>
          <w:rFonts w:cs="Times New Roman"/>
          <w:b/>
          <w:bCs/>
          <w:i/>
          <w:iCs/>
          <w:sz w:val="18"/>
          <w:szCs w:val="18"/>
        </w:rPr>
        <w:t>tatements</w:t>
      </w:r>
      <w:r w:rsidRPr="00304D5D">
        <w:rPr>
          <w:rFonts w:cs="Times New Roman"/>
          <w:b/>
          <w:bCs/>
          <w:i/>
          <w:iCs/>
          <w:sz w:val="18"/>
          <w:szCs w:val="18"/>
        </w:rPr>
        <w:t xml:space="preserve"> </w:t>
      </w:r>
    </w:p>
    <w:p w:rsidR="002E447A" w:rsidRPr="00304D5D" w:rsidRDefault="008955AF" w:rsidP="00304D5D">
      <w:pPr>
        <w:ind w:right="-43"/>
        <w:jc w:val="both"/>
        <w:rPr>
          <w:rFonts w:ascii="Times New Roman" w:hAnsi="Times New Roman" w:cs="Times New Roman"/>
        </w:rPr>
      </w:pPr>
      <w:r w:rsidRPr="00304D5D">
        <w:rPr>
          <w:rFonts w:ascii="Times New Roman" w:hAnsi="Times New Roman" w:cs="Times New Roman"/>
        </w:rPr>
        <w:t xml:space="preserve">My objectives are to obtain reasonable assurance about whether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304D5D">
        <w:rPr>
          <w:rFonts w:ascii="Times New Roman" w:hAnsi="Times New Roman" w:cs="Times New Roman"/>
        </w:rPr>
        <w:t>Thai Standards on Auditing</w:t>
      </w:r>
      <w:r w:rsidRPr="00304D5D">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8955AF" w:rsidRPr="00304D5D" w:rsidRDefault="008955AF" w:rsidP="00304D5D">
      <w:pPr>
        <w:ind w:right="-43"/>
        <w:jc w:val="both"/>
        <w:rPr>
          <w:rFonts w:ascii="Times New Roman" w:hAnsi="Times New Roman" w:cs="Times New Roman"/>
        </w:rPr>
      </w:pPr>
    </w:p>
    <w:p w:rsidR="00A55806" w:rsidRPr="00304D5D" w:rsidRDefault="00A55806" w:rsidP="00304D5D">
      <w:pPr>
        <w:ind w:right="-43"/>
        <w:jc w:val="thaiDistribute"/>
        <w:rPr>
          <w:rFonts w:ascii="Times New Roman" w:hAnsi="Times New Roman" w:cs="Times New Roman"/>
        </w:rPr>
      </w:pPr>
      <w:r w:rsidRPr="00304D5D">
        <w:rPr>
          <w:rFonts w:ascii="Times New Roman" w:hAnsi="Times New Roman" w:cs="Times New Roman"/>
        </w:rPr>
        <w:t xml:space="preserve">As part of an audit in accordance with Thai Standards on Auditing, I exercise professional judgment and maintain professional skepticism throughout the audit. I also: </w:t>
      </w:r>
    </w:p>
    <w:p w:rsidR="00A55806" w:rsidRPr="00304D5D" w:rsidRDefault="00A55806"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 xml:space="preserve">Identify and assess the risks of material misstatement of </w:t>
      </w:r>
      <w:r w:rsidR="003B5DAE" w:rsidRPr="00304D5D">
        <w:rPr>
          <w:rFonts w:ascii="Times New Roman" w:hAnsi="Times New Roman" w:cs="Times New Roman"/>
          <w:szCs w:val="18"/>
        </w:rPr>
        <w:t>the consolidated and separate financial statements</w:t>
      </w:r>
      <w:r w:rsidRPr="00304D5D">
        <w:rPr>
          <w:rFonts w:ascii="Times New Roman" w:hAnsi="Times New Roman" w:cs="Times New Roman"/>
          <w:szCs w:val="1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55806" w:rsidRPr="00304D5D" w:rsidRDefault="00A55806"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304D5D">
        <w:rPr>
          <w:rFonts w:ascii="Times New Roman" w:hAnsi="Times New Roman" w:cs="Times New Roman"/>
          <w:szCs w:val="18"/>
        </w:rPr>
        <w:t>Group</w:t>
      </w:r>
      <w:r w:rsidRPr="00304D5D">
        <w:rPr>
          <w:rFonts w:ascii="Times New Roman" w:hAnsi="Times New Roman" w:cs="Times New Roman"/>
          <w:szCs w:val="18"/>
        </w:rPr>
        <w:t xml:space="preserve">’s </w:t>
      </w:r>
      <w:r w:rsidR="00B67AF5" w:rsidRPr="00304D5D">
        <w:rPr>
          <w:rFonts w:ascii="Times New Roman" w:hAnsi="Times New Roman" w:cs="Times New Roman"/>
          <w:szCs w:val="18"/>
        </w:rPr>
        <w:t xml:space="preserve">and the Company’s </w:t>
      </w:r>
      <w:r w:rsidRPr="00304D5D">
        <w:rPr>
          <w:rFonts w:ascii="Times New Roman" w:hAnsi="Times New Roman" w:cs="Times New Roman"/>
          <w:szCs w:val="18"/>
        </w:rPr>
        <w:t>internal control.</w:t>
      </w:r>
    </w:p>
    <w:p w:rsidR="00A55806" w:rsidRPr="00304D5D" w:rsidRDefault="00A55806"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 xml:space="preserve">Evaluate the appropriateness of accounting policies used and the reasonableness of accounting estimates and related disclosures made by management. </w:t>
      </w:r>
    </w:p>
    <w:p w:rsidR="00A55806" w:rsidRPr="00304D5D" w:rsidRDefault="00A55806"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304D5D">
        <w:rPr>
          <w:rFonts w:ascii="Times New Roman" w:hAnsi="Times New Roman" w:cs="Times New Roman"/>
          <w:szCs w:val="18"/>
        </w:rPr>
        <w:t>Group</w:t>
      </w:r>
      <w:r w:rsidRPr="00304D5D">
        <w:rPr>
          <w:rFonts w:ascii="Times New Roman" w:hAnsi="Times New Roman" w:cs="Times New Roman"/>
          <w:szCs w:val="18"/>
        </w:rPr>
        <w:t xml:space="preserve">’s </w:t>
      </w:r>
      <w:r w:rsidR="0093408E" w:rsidRPr="00304D5D">
        <w:rPr>
          <w:rFonts w:ascii="Times New Roman" w:hAnsi="Times New Roman" w:cs="Times New Roman"/>
          <w:szCs w:val="18"/>
        </w:rPr>
        <w:t xml:space="preserve">and the Company’s </w:t>
      </w:r>
      <w:r w:rsidRPr="00304D5D">
        <w:rPr>
          <w:rFonts w:ascii="Times New Roman" w:hAnsi="Times New Roman" w:cs="Times New Roman"/>
          <w:szCs w:val="18"/>
        </w:rPr>
        <w:t xml:space="preserve">ability to continue as a going concern. If I conclude that a material uncertainty exists, I am required to draw attention in my auditor’s report to the related disclosures in </w:t>
      </w:r>
      <w:r w:rsidR="003B5DAE" w:rsidRPr="00304D5D">
        <w:rPr>
          <w:rFonts w:ascii="Times New Roman" w:hAnsi="Times New Roman" w:cs="Times New Roman"/>
          <w:szCs w:val="18"/>
        </w:rPr>
        <w:t>the consolidated and separate financial statements</w:t>
      </w:r>
      <w:r w:rsidRPr="00304D5D">
        <w:rPr>
          <w:rFonts w:ascii="Times New Roman" w:hAnsi="Times New Roman" w:cs="Times New Roman"/>
          <w:szCs w:val="18"/>
        </w:rPr>
        <w:t xml:space="preserve"> or, if such disclosures are inadequate, to modify my opinion. My conclusions are based on the audit evidence obtained up to the date of my auditor’s report. However, future events or conditions may cause the </w:t>
      </w:r>
      <w:r w:rsidR="00D222DF" w:rsidRPr="00304D5D">
        <w:rPr>
          <w:rFonts w:ascii="Times New Roman" w:hAnsi="Times New Roman" w:cs="Times New Roman"/>
          <w:szCs w:val="18"/>
        </w:rPr>
        <w:t>Group</w:t>
      </w:r>
      <w:r w:rsidRPr="00304D5D">
        <w:rPr>
          <w:rFonts w:ascii="Times New Roman" w:hAnsi="Times New Roman" w:cs="Times New Roman"/>
          <w:szCs w:val="18"/>
        </w:rPr>
        <w:t xml:space="preserve"> </w:t>
      </w:r>
      <w:r w:rsidR="0093408E" w:rsidRPr="00304D5D">
        <w:rPr>
          <w:rFonts w:ascii="Times New Roman" w:hAnsi="Times New Roman" w:cs="Times New Roman"/>
          <w:szCs w:val="18"/>
        </w:rPr>
        <w:t xml:space="preserve">and the Company </w:t>
      </w:r>
      <w:r w:rsidRPr="00304D5D">
        <w:rPr>
          <w:rFonts w:ascii="Times New Roman" w:hAnsi="Times New Roman" w:cs="Times New Roman"/>
          <w:szCs w:val="18"/>
        </w:rPr>
        <w:t xml:space="preserve">to cease to continue as a going concern. </w:t>
      </w:r>
    </w:p>
    <w:p w:rsidR="00A55806" w:rsidRPr="00304D5D" w:rsidRDefault="00A55806"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 xml:space="preserve">Evaluate the overall presentation, structure and content of </w:t>
      </w:r>
      <w:r w:rsidR="003B5DAE" w:rsidRPr="00304D5D">
        <w:rPr>
          <w:rFonts w:ascii="Times New Roman" w:hAnsi="Times New Roman" w:cs="Times New Roman"/>
          <w:szCs w:val="18"/>
        </w:rPr>
        <w:t>the consolidated and separate financial statements</w:t>
      </w:r>
      <w:r w:rsidRPr="00304D5D">
        <w:rPr>
          <w:rFonts w:ascii="Times New Roman" w:hAnsi="Times New Roman" w:cs="Times New Roman"/>
          <w:szCs w:val="18"/>
        </w:rPr>
        <w:t xml:space="preserve">, including the disclosures, and whether </w:t>
      </w:r>
      <w:r w:rsidR="003B5DAE" w:rsidRPr="00304D5D">
        <w:rPr>
          <w:rFonts w:ascii="Times New Roman" w:hAnsi="Times New Roman" w:cs="Times New Roman"/>
          <w:szCs w:val="18"/>
        </w:rPr>
        <w:t>the consolidated and separate financial statements</w:t>
      </w:r>
      <w:r w:rsidRPr="00304D5D">
        <w:rPr>
          <w:rFonts w:ascii="Times New Roman" w:hAnsi="Times New Roman" w:cs="Times New Roman"/>
          <w:szCs w:val="18"/>
        </w:rPr>
        <w:t xml:space="preserve"> represent the underlying transactions and events in a manner that achieves fair presentation. </w:t>
      </w:r>
    </w:p>
    <w:p w:rsidR="00402184" w:rsidRPr="00304D5D" w:rsidRDefault="00402184" w:rsidP="00304D5D">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szCs w:val="18"/>
        </w:rPr>
      </w:pPr>
      <w:r w:rsidRPr="00304D5D">
        <w:rPr>
          <w:rFonts w:ascii="Times New Roman" w:hAnsi="Times New Roman" w:cs="Times New Roman"/>
          <w:szCs w:val="18"/>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rsidR="00A55806" w:rsidRPr="00304D5D" w:rsidRDefault="00A55806" w:rsidP="00304D5D">
      <w:pPr>
        <w:pStyle w:val="ListParagraph"/>
        <w:tabs>
          <w:tab w:val="clear" w:pos="454"/>
          <w:tab w:val="clear" w:pos="680"/>
          <w:tab w:val="left" w:pos="720"/>
        </w:tabs>
        <w:ind w:right="-43"/>
        <w:jc w:val="thaiDistribute"/>
        <w:rPr>
          <w:rFonts w:ascii="Times New Roman" w:hAnsi="Times New Roman" w:cs="Times New Roman"/>
          <w:szCs w:val="18"/>
        </w:rPr>
      </w:pPr>
    </w:p>
    <w:p w:rsidR="00903D4C" w:rsidRPr="00304D5D" w:rsidRDefault="00A55806" w:rsidP="00304D5D">
      <w:pPr>
        <w:tabs>
          <w:tab w:val="clear" w:pos="454"/>
          <w:tab w:val="clear" w:pos="680"/>
          <w:tab w:val="left" w:pos="720"/>
        </w:tabs>
        <w:ind w:right="-43"/>
        <w:jc w:val="thaiDistribute"/>
        <w:rPr>
          <w:rFonts w:ascii="Times New Roman" w:hAnsi="Times New Roman" w:cs="Times New Roman"/>
        </w:rPr>
      </w:pPr>
      <w:r w:rsidRPr="00304D5D">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w:t>
      </w:r>
      <w:r w:rsidR="001F0312" w:rsidRPr="00304D5D">
        <w:rPr>
          <w:rFonts w:ascii="Times New Roman" w:hAnsi="Times New Roman" w:cs="Times New Roman"/>
        </w:rPr>
        <w:t>my audits</w:t>
      </w:r>
      <w:r w:rsidRPr="00304D5D">
        <w:rPr>
          <w:rFonts w:ascii="Times New Roman" w:hAnsi="Times New Roman" w:cs="Times New Roman"/>
        </w:rPr>
        <w:t xml:space="preserve">. </w:t>
      </w:r>
    </w:p>
    <w:p w:rsidR="00903D4C" w:rsidRPr="00304D5D" w:rsidRDefault="00903D4C" w:rsidP="00304D5D">
      <w:pPr>
        <w:tabs>
          <w:tab w:val="clear" w:pos="454"/>
          <w:tab w:val="clear" w:pos="680"/>
          <w:tab w:val="left" w:pos="720"/>
        </w:tabs>
        <w:ind w:right="-43"/>
        <w:jc w:val="thaiDistribute"/>
        <w:rPr>
          <w:rFonts w:ascii="Times New Roman" w:hAnsi="Times New Roman" w:cs="Times New Roman"/>
        </w:rPr>
      </w:pPr>
    </w:p>
    <w:p w:rsidR="00903D4C" w:rsidRPr="00304D5D" w:rsidRDefault="00903D4C" w:rsidP="00304D5D">
      <w:pPr>
        <w:tabs>
          <w:tab w:val="clear" w:pos="454"/>
          <w:tab w:val="clear" w:pos="680"/>
          <w:tab w:val="left" w:pos="720"/>
        </w:tabs>
        <w:ind w:right="-43"/>
        <w:jc w:val="thaiDistribute"/>
        <w:rPr>
          <w:rFonts w:ascii="Times New Roman" w:hAnsi="Times New Roman" w:cs="Times New Roman"/>
        </w:rPr>
      </w:pPr>
      <w:r w:rsidRPr="00304D5D">
        <w:rPr>
          <w:rFonts w:ascii="Times New Roman" w:hAnsi="Times New Roman" w:cs="Times New Roman"/>
        </w:rPr>
        <w:t>I</w:t>
      </w:r>
      <w:r w:rsidR="00A55806" w:rsidRPr="00304D5D">
        <w:rPr>
          <w:rFonts w:ascii="Times New Roman" w:hAnsi="Times New Roman" w:cs="Times New Roman"/>
        </w:rPr>
        <w:t xml:space="preserve"> also provide those charged with governance with a statement that </w:t>
      </w:r>
      <w:r w:rsidRPr="00304D5D">
        <w:rPr>
          <w:rFonts w:ascii="Times New Roman" w:hAnsi="Times New Roman" w:cs="Times New Roman"/>
        </w:rPr>
        <w:t>I</w:t>
      </w:r>
      <w:r w:rsidR="00A55806" w:rsidRPr="00304D5D">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304D5D">
        <w:rPr>
          <w:rFonts w:ascii="Times New Roman" w:hAnsi="Times New Roman" w:cs="Times New Roman"/>
        </w:rPr>
        <w:t xml:space="preserve">my </w:t>
      </w:r>
      <w:r w:rsidR="00A55806" w:rsidRPr="00304D5D">
        <w:rPr>
          <w:rFonts w:ascii="Times New Roman" w:hAnsi="Times New Roman" w:cs="Times New Roman"/>
        </w:rPr>
        <w:t xml:space="preserve">independence, and where applicable, related safeguards. </w:t>
      </w:r>
    </w:p>
    <w:p w:rsidR="00DA2E65" w:rsidRPr="00304D5D" w:rsidRDefault="00DA2E65" w:rsidP="0030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A55806" w:rsidRPr="00304D5D" w:rsidRDefault="00A55806" w:rsidP="00304D5D">
      <w:pPr>
        <w:tabs>
          <w:tab w:val="clear" w:pos="454"/>
          <w:tab w:val="clear" w:pos="680"/>
          <w:tab w:val="left" w:pos="720"/>
        </w:tabs>
        <w:ind w:right="-43"/>
        <w:jc w:val="thaiDistribute"/>
        <w:rPr>
          <w:rFonts w:ascii="Times New Roman" w:hAnsi="Times New Roman" w:cs="Times New Roman"/>
        </w:rPr>
      </w:pPr>
      <w:r w:rsidRPr="00304D5D">
        <w:rPr>
          <w:rFonts w:ascii="Times New Roman" w:hAnsi="Times New Roman" w:cs="Times New Roman"/>
        </w:rPr>
        <w:t xml:space="preserve">From the matters communicated with those charged with governance, </w:t>
      </w:r>
      <w:r w:rsidR="00903D4C" w:rsidRPr="00304D5D">
        <w:rPr>
          <w:rFonts w:ascii="Times New Roman" w:hAnsi="Times New Roman" w:cs="Times New Roman"/>
        </w:rPr>
        <w:t>I</w:t>
      </w:r>
      <w:r w:rsidRPr="00304D5D">
        <w:rPr>
          <w:rFonts w:ascii="Times New Roman" w:hAnsi="Times New Roman" w:cs="Times New Roman"/>
        </w:rPr>
        <w:t xml:space="preserve"> determine those matters that were of most significance in the audit of </w:t>
      </w:r>
      <w:r w:rsidR="003B5DAE" w:rsidRPr="00304D5D">
        <w:rPr>
          <w:rFonts w:ascii="Times New Roman" w:hAnsi="Times New Roman" w:cs="Times New Roman"/>
        </w:rPr>
        <w:t>the consolidated and separate financial statements</w:t>
      </w:r>
      <w:r w:rsidRPr="00304D5D">
        <w:rPr>
          <w:rFonts w:ascii="Times New Roman" w:hAnsi="Times New Roman" w:cs="Times New Roman"/>
        </w:rPr>
        <w:t xml:space="preserve"> of the current period and are therefore the key audit matters. </w:t>
      </w:r>
      <w:r w:rsidR="00903D4C" w:rsidRPr="00304D5D">
        <w:rPr>
          <w:rFonts w:ascii="Times New Roman" w:hAnsi="Times New Roman" w:cs="Times New Roman"/>
        </w:rPr>
        <w:t>I</w:t>
      </w:r>
      <w:r w:rsidRPr="00304D5D">
        <w:rPr>
          <w:rFonts w:ascii="Times New Roman" w:hAnsi="Times New Roman" w:cs="Times New Roman"/>
        </w:rPr>
        <w:t xml:space="preserve"> describe these matters in </w:t>
      </w:r>
      <w:r w:rsidR="00903D4C" w:rsidRPr="00304D5D">
        <w:rPr>
          <w:rFonts w:ascii="Times New Roman" w:hAnsi="Times New Roman" w:cs="Times New Roman"/>
        </w:rPr>
        <w:t>my</w:t>
      </w:r>
      <w:r w:rsidRPr="00304D5D">
        <w:rPr>
          <w:rFonts w:ascii="Times New Roman" w:hAnsi="Times New Roman" w:cs="Times New Roman"/>
        </w:rPr>
        <w:t xml:space="preserve"> auditor’s report unless law or regulation precludes public disclosure about the matter or when, in extremely rare circumstances, </w:t>
      </w:r>
      <w:r w:rsidR="00903D4C" w:rsidRPr="00304D5D">
        <w:rPr>
          <w:rFonts w:ascii="Times New Roman" w:hAnsi="Times New Roman" w:cs="Times New Roman"/>
        </w:rPr>
        <w:t>I</w:t>
      </w:r>
      <w:r w:rsidRPr="00304D5D">
        <w:rPr>
          <w:rFonts w:ascii="Times New Roman" w:hAnsi="Times New Roman" w:cs="Times New Roman"/>
        </w:rPr>
        <w:t xml:space="preserve"> determine that a matter should not be communicated in </w:t>
      </w:r>
      <w:r w:rsidR="00903D4C" w:rsidRPr="00304D5D">
        <w:rPr>
          <w:rFonts w:ascii="Times New Roman" w:hAnsi="Times New Roman" w:cs="Times New Roman"/>
        </w:rPr>
        <w:t>my</w:t>
      </w:r>
      <w:r w:rsidRPr="00304D5D">
        <w:rPr>
          <w:rFonts w:ascii="Times New Roman" w:hAnsi="Times New Roman" w:cs="Times New Roman"/>
        </w:rPr>
        <w:t xml:space="preserve"> report because the adverse consequences of doing so would reasonably be expected to outweigh the public interest benefits of such communication.</w:t>
      </w:r>
    </w:p>
    <w:p w:rsidR="008955AF" w:rsidRPr="00304D5D" w:rsidRDefault="008955AF"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rsidR="00D23150" w:rsidRPr="00304D5D" w:rsidRDefault="00D23150"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rsidR="007725F5" w:rsidRDefault="007725F5"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rsidR="00304D5D" w:rsidRPr="00304D5D" w:rsidRDefault="00304D5D"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rsidR="00221FC5" w:rsidRPr="00304D5D" w:rsidRDefault="00221FC5"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304D5D">
        <w:rPr>
          <w:rFonts w:cs="Times New Roman"/>
          <w:sz w:val="18"/>
          <w:szCs w:val="18"/>
        </w:rPr>
        <w:t>(</w:t>
      </w:r>
      <w:r w:rsidR="00165D39" w:rsidRPr="00304D5D">
        <w:rPr>
          <w:rFonts w:cs="Times New Roman"/>
          <w:sz w:val="18"/>
          <w:szCs w:val="18"/>
        </w:rPr>
        <w:t>Mr. Apichart Sayasit</w:t>
      </w:r>
      <w:r w:rsidRPr="00304D5D">
        <w:rPr>
          <w:rFonts w:cs="Times New Roman"/>
          <w:sz w:val="18"/>
          <w:szCs w:val="18"/>
        </w:rPr>
        <w:t>)</w:t>
      </w:r>
    </w:p>
    <w:p w:rsidR="00221FC5" w:rsidRPr="00304D5D" w:rsidRDefault="00221FC5"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304D5D">
        <w:rPr>
          <w:rFonts w:cs="Times New Roman"/>
          <w:sz w:val="18"/>
          <w:szCs w:val="18"/>
        </w:rPr>
        <w:t>Certified Public Accountant</w:t>
      </w:r>
      <w:r w:rsidR="007362C1" w:rsidRPr="00304D5D">
        <w:rPr>
          <w:rFonts w:cs="Times New Roman"/>
          <w:sz w:val="18"/>
          <w:szCs w:val="18"/>
        </w:rPr>
        <w:t xml:space="preserve">, </w:t>
      </w:r>
      <w:r w:rsidRPr="00304D5D">
        <w:rPr>
          <w:rFonts w:cs="Times New Roman"/>
          <w:sz w:val="18"/>
          <w:szCs w:val="18"/>
        </w:rPr>
        <w:t xml:space="preserve">Registration No. </w:t>
      </w:r>
      <w:r w:rsidR="00165D39" w:rsidRPr="00304D5D">
        <w:rPr>
          <w:rFonts w:cs="Times New Roman"/>
          <w:sz w:val="18"/>
          <w:szCs w:val="18"/>
        </w:rPr>
        <w:t>4229</w:t>
      </w:r>
    </w:p>
    <w:p w:rsidR="00221FC5" w:rsidRPr="00304D5D" w:rsidRDefault="00221FC5"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304D5D">
        <w:rPr>
          <w:rFonts w:cs="Times New Roman"/>
          <w:sz w:val="18"/>
          <w:szCs w:val="18"/>
        </w:rPr>
        <w:t>Baker Tilly Audit and Advisory Services (Thailand) Ltd.</w:t>
      </w:r>
    </w:p>
    <w:p w:rsidR="0060512A" w:rsidRPr="00304D5D" w:rsidRDefault="00221FC5"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304D5D">
        <w:rPr>
          <w:rFonts w:cs="Times New Roman"/>
          <w:sz w:val="18"/>
          <w:szCs w:val="18"/>
        </w:rPr>
        <w:t>Bangkok</w:t>
      </w:r>
    </w:p>
    <w:p w:rsidR="003C088C" w:rsidRPr="00304D5D" w:rsidRDefault="00CC2B7B" w:rsidP="00304D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304D5D">
        <w:rPr>
          <w:rFonts w:cs="Times New Roman"/>
          <w:sz w:val="18"/>
          <w:szCs w:val="18"/>
        </w:rPr>
        <w:t xml:space="preserve">February </w:t>
      </w:r>
      <w:r w:rsidR="00304D5D" w:rsidRPr="00304D5D">
        <w:rPr>
          <w:rFonts w:cs="Times New Roman"/>
          <w:sz w:val="18"/>
          <w:szCs w:val="18"/>
        </w:rPr>
        <w:t>28</w:t>
      </w:r>
      <w:r w:rsidR="00733B46" w:rsidRPr="00304D5D">
        <w:rPr>
          <w:rFonts w:cs="Times New Roman"/>
          <w:sz w:val="18"/>
          <w:szCs w:val="18"/>
        </w:rPr>
        <w:t>,</w:t>
      </w:r>
      <w:r w:rsidR="00165D39" w:rsidRPr="00304D5D">
        <w:rPr>
          <w:rFonts w:cs="Times New Roman"/>
          <w:sz w:val="18"/>
          <w:szCs w:val="18"/>
        </w:rPr>
        <w:t xml:space="preserve"> 201</w:t>
      </w:r>
      <w:r w:rsidRPr="00304D5D">
        <w:rPr>
          <w:rFonts w:cs="Times New Roman"/>
          <w:sz w:val="18"/>
          <w:szCs w:val="18"/>
        </w:rPr>
        <w:t>9</w:t>
      </w:r>
    </w:p>
    <w:sectPr w:rsidR="003C088C" w:rsidRPr="00304D5D" w:rsidSect="00CC2B7B">
      <w:pgSz w:w="11909" w:h="16834" w:code="9"/>
      <w:pgMar w:top="1886" w:right="1152" w:bottom="576" w:left="1440" w:header="475" w:footer="475"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429" w:rsidRDefault="00D31429" w:rsidP="00CE1E36">
      <w:r>
        <w:separator/>
      </w:r>
    </w:p>
  </w:endnote>
  <w:endnote w:type="continuationSeparator" w:id="0">
    <w:p w:rsidR="00D31429" w:rsidRDefault="00D31429"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AD7" w:rsidRDefault="0094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1C1" w:rsidRPr="007725F5" w:rsidRDefault="009E31C1" w:rsidP="007725F5">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CC2B7B">
      <w:rPr>
        <w:rFonts w:ascii="Times New Roman" w:hAnsi="Times New Roman" w:cs="Times New Roman"/>
        <w:noProof/>
        <w:sz w:val="16"/>
        <w:szCs w:val="16"/>
      </w:rPr>
      <w:t>3</w:t>
    </w:r>
    <w:r w:rsidRPr="00947AD7">
      <w:rPr>
        <w:rFonts w:ascii="Times New Roman" w:hAnsi="Times New Roman" w:cs="Times New Roman"/>
        <w:noProof/>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1C1" w:rsidRPr="009E31C1" w:rsidRDefault="009E31C1" w:rsidP="009E31C1">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C67188">
      <w:rPr>
        <w:rFonts w:ascii="Times New Roman" w:hAnsi="Times New Roman" w:cs="Times New Roman"/>
        <w:noProof/>
        <w:sz w:val="16"/>
        <w:szCs w:val="16"/>
      </w:rPr>
      <w:t>2</w:t>
    </w:r>
    <w:r w:rsidRPr="00947AD7">
      <w:rPr>
        <w:rFonts w:ascii="Times New Roman" w:hAnsi="Times New Roman" w:cs="Times New Roman"/>
        <w:noProo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429" w:rsidRDefault="00D31429" w:rsidP="00CE1E36">
      <w:r>
        <w:separator/>
      </w:r>
    </w:p>
  </w:footnote>
  <w:footnote w:type="continuationSeparator" w:id="0">
    <w:p w:rsidR="00D31429" w:rsidRDefault="00D31429" w:rsidP="00CE1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9"/>
  </w:num>
  <w:num w:numId="14">
    <w:abstractNumId w:val="13"/>
  </w:num>
  <w:num w:numId="15">
    <w:abstractNumId w:val="15"/>
  </w:num>
  <w:num w:numId="16">
    <w:abstractNumId w:val="10"/>
  </w:num>
  <w:num w:numId="17">
    <w:abstractNumId w:val="18"/>
  </w:num>
  <w:num w:numId="18">
    <w:abstractNumId w:val="16"/>
  </w:num>
  <w:num w:numId="19">
    <w:abstractNumId w:val="11"/>
  </w:num>
  <w:num w:numId="20">
    <w:abstractNumId w:val="1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D3B"/>
    <w:rsid w:val="000035D2"/>
    <w:rsid w:val="00015B9B"/>
    <w:rsid w:val="000173F5"/>
    <w:rsid w:val="00020660"/>
    <w:rsid w:val="0003431D"/>
    <w:rsid w:val="0003782F"/>
    <w:rsid w:val="00042216"/>
    <w:rsid w:val="000426B9"/>
    <w:rsid w:val="00042BDE"/>
    <w:rsid w:val="00042D18"/>
    <w:rsid w:val="00042D89"/>
    <w:rsid w:val="00042DFF"/>
    <w:rsid w:val="000441AA"/>
    <w:rsid w:val="00052A7E"/>
    <w:rsid w:val="00070A86"/>
    <w:rsid w:val="00076B3A"/>
    <w:rsid w:val="000820B5"/>
    <w:rsid w:val="00083686"/>
    <w:rsid w:val="00087975"/>
    <w:rsid w:val="000910C8"/>
    <w:rsid w:val="000923E8"/>
    <w:rsid w:val="000956A3"/>
    <w:rsid w:val="00097CF2"/>
    <w:rsid w:val="00097E97"/>
    <w:rsid w:val="00097FB1"/>
    <w:rsid w:val="000A523A"/>
    <w:rsid w:val="000A6DB8"/>
    <w:rsid w:val="000B0CF0"/>
    <w:rsid w:val="000B4F62"/>
    <w:rsid w:val="000C2685"/>
    <w:rsid w:val="000C3A0E"/>
    <w:rsid w:val="000C4980"/>
    <w:rsid w:val="000D16A3"/>
    <w:rsid w:val="000D3CB6"/>
    <w:rsid w:val="000D66EF"/>
    <w:rsid w:val="000E1CCB"/>
    <w:rsid w:val="000E4056"/>
    <w:rsid w:val="000E6EFE"/>
    <w:rsid w:val="000F1627"/>
    <w:rsid w:val="000F429B"/>
    <w:rsid w:val="000F508F"/>
    <w:rsid w:val="000F79EE"/>
    <w:rsid w:val="000F7B40"/>
    <w:rsid w:val="00105113"/>
    <w:rsid w:val="00107E4B"/>
    <w:rsid w:val="00115329"/>
    <w:rsid w:val="001175F9"/>
    <w:rsid w:val="00120903"/>
    <w:rsid w:val="0012181B"/>
    <w:rsid w:val="00125892"/>
    <w:rsid w:val="00131475"/>
    <w:rsid w:val="00131CE7"/>
    <w:rsid w:val="00136D6F"/>
    <w:rsid w:val="00142A5F"/>
    <w:rsid w:val="0015071F"/>
    <w:rsid w:val="00151B4F"/>
    <w:rsid w:val="00153E94"/>
    <w:rsid w:val="00162C5A"/>
    <w:rsid w:val="00163DD7"/>
    <w:rsid w:val="00165D39"/>
    <w:rsid w:val="0018571F"/>
    <w:rsid w:val="00190C39"/>
    <w:rsid w:val="0019306A"/>
    <w:rsid w:val="00193D0E"/>
    <w:rsid w:val="00193FF3"/>
    <w:rsid w:val="001B11D5"/>
    <w:rsid w:val="001B12BE"/>
    <w:rsid w:val="001B2D38"/>
    <w:rsid w:val="001B61B8"/>
    <w:rsid w:val="001B7B3B"/>
    <w:rsid w:val="001C265F"/>
    <w:rsid w:val="001C2E65"/>
    <w:rsid w:val="001C2F8D"/>
    <w:rsid w:val="001C50EC"/>
    <w:rsid w:val="001C55AA"/>
    <w:rsid w:val="001C5E3A"/>
    <w:rsid w:val="001C7EF0"/>
    <w:rsid w:val="001D010D"/>
    <w:rsid w:val="001D082D"/>
    <w:rsid w:val="001E3516"/>
    <w:rsid w:val="001E6648"/>
    <w:rsid w:val="001E7243"/>
    <w:rsid w:val="001F0312"/>
    <w:rsid w:val="001F20ED"/>
    <w:rsid w:val="001F3C46"/>
    <w:rsid w:val="001F5348"/>
    <w:rsid w:val="001F65E1"/>
    <w:rsid w:val="002006A2"/>
    <w:rsid w:val="00200BE2"/>
    <w:rsid w:val="002012B4"/>
    <w:rsid w:val="00205B69"/>
    <w:rsid w:val="0021486F"/>
    <w:rsid w:val="00217573"/>
    <w:rsid w:val="00220F65"/>
    <w:rsid w:val="00221FC5"/>
    <w:rsid w:val="002236D9"/>
    <w:rsid w:val="00230668"/>
    <w:rsid w:val="00232943"/>
    <w:rsid w:val="00232C87"/>
    <w:rsid w:val="002343AB"/>
    <w:rsid w:val="00235A12"/>
    <w:rsid w:val="00235E78"/>
    <w:rsid w:val="002410AE"/>
    <w:rsid w:val="002466AE"/>
    <w:rsid w:val="00251D2D"/>
    <w:rsid w:val="00253207"/>
    <w:rsid w:val="002535A2"/>
    <w:rsid w:val="00256951"/>
    <w:rsid w:val="00270222"/>
    <w:rsid w:val="00280856"/>
    <w:rsid w:val="002810DB"/>
    <w:rsid w:val="00286563"/>
    <w:rsid w:val="00291DFB"/>
    <w:rsid w:val="002A2AA7"/>
    <w:rsid w:val="002A4DE0"/>
    <w:rsid w:val="002A588D"/>
    <w:rsid w:val="002A6821"/>
    <w:rsid w:val="002C20A4"/>
    <w:rsid w:val="002C3ECC"/>
    <w:rsid w:val="002C5F4C"/>
    <w:rsid w:val="002C7F59"/>
    <w:rsid w:val="002D1C91"/>
    <w:rsid w:val="002D7007"/>
    <w:rsid w:val="002E447A"/>
    <w:rsid w:val="002E4A8D"/>
    <w:rsid w:val="002E71B0"/>
    <w:rsid w:val="002E7CC1"/>
    <w:rsid w:val="002F02DA"/>
    <w:rsid w:val="002F43DD"/>
    <w:rsid w:val="002F5482"/>
    <w:rsid w:val="002F646A"/>
    <w:rsid w:val="002F6820"/>
    <w:rsid w:val="002F6FA1"/>
    <w:rsid w:val="00303B45"/>
    <w:rsid w:val="00304D5D"/>
    <w:rsid w:val="0030587D"/>
    <w:rsid w:val="00305F68"/>
    <w:rsid w:val="0030604F"/>
    <w:rsid w:val="00310E2B"/>
    <w:rsid w:val="00316EDB"/>
    <w:rsid w:val="0032033F"/>
    <w:rsid w:val="00327D11"/>
    <w:rsid w:val="003400D9"/>
    <w:rsid w:val="00343EA6"/>
    <w:rsid w:val="00346B27"/>
    <w:rsid w:val="003507B3"/>
    <w:rsid w:val="003526A2"/>
    <w:rsid w:val="0035354F"/>
    <w:rsid w:val="003539BB"/>
    <w:rsid w:val="00361BE2"/>
    <w:rsid w:val="00363EB2"/>
    <w:rsid w:val="0036494F"/>
    <w:rsid w:val="00377EF1"/>
    <w:rsid w:val="00381555"/>
    <w:rsid w:val="00381FA0"/>
    <w:rsid w:val="00384622"/>
    <w:rsid w:val="0038664B"/>
    <w:rsid w:val="003927E2"/>
    <w:rsid w:val="00392C6C"/>
    <w:rsid w:val="00393B0F"/>
    <w:rsid w:val="00396A9B"/>
    <w:rsid w:val="003A00A7"/>
    <w:rsid w:val="003A0B2F"/>
    <w:rsid w:val="003B1F1C"/>
    <w:rsid w:val="003B5DAE"/>
    <w:rsid w:val="003C088C"/>
    <w:rsid w:val="003C1C4F"/>
    <w:rsid w:val="003D4849"/>
    <w:rsid w:val="003D5940"/>
    <w:rsid w:val="003D5AC4"/>
    <w:rsid w:val="003F035F"/>
    <w:rsid w:val="003F44AB"/>
    <w:rsid w:val="00401FE8"/>
    <w:rsid w:val="00402184"/>
    <w:rsid w:val="00403272"/>
    <w:rsid w:val="004069BC"/>
    <w:rsid w:val="0041064B"/>
    <w:rsid w:val="00411820"/>
    <w:rsid w:val="004131CE"/>
    <w:rsid w:val="004144FE"/>
    <w:rsid w:val="004150C0"/>
    <w:rsid w:val="004155EB"/>
    <w:rsid w:val="00416266"/>
    <w:rsid w:val="0043462D"/>
    <w:rsid w:val="00434E42"/>
    <w:rsid w:val="00436E8E"/>
    <w:rsid w:val="00441272"/>
    <w:rsid w:val="00443F2C"/>
    <w:rsid w:val="00444F7E"/>
    <w:rsid w:val="00451727"/>
    <w:rsid w:val="0046256A"/>
    <w:rsid w:val="00471453"/>
    <w:rsid w:val="00471492"/>
    <w:rsid w:val="00473EC8"/>
    <w:rsid w:val="00476617"/>
    <w:rsid w:val="00477A2B"/>
    <w:rsid w:val="00481D00"/>
    <w:rsid w:val="004909DE"/>
    <w:rsid w:val="00490C5C"/>
    <w:rsid w:val="00494FA0"/>
    <w:rsid w:val="00497A8F"/>
    <w:rsid w:val="004A3EEA"/>
    <w:rsid w:val="004B14F3"/>
    <w:rsid w:val="004B29D1"/>
    <w:rsid w:val="004B5079"/>
    <w:rsid w:val="004B6277"/>
    <w:rsid w:val="004B6BE1"/>
    <w:rsid w:val="004B6CEB"/>
    <w:rsid w:val="004C4B8C"/>
    <w:rsid w:val="004C5969"/>
    <w:rsid w:val="004C6746"/>
    <w:rsid w:val="004C7A47"/>
    <w:rsid w:val="004D1998"/>
    <w:rsid w:val="004D3D79"/>
    <w:rsid w:val="004E0EAA"/>
    <w:rsid w:val="004E3BDE"/>
    <w:rsid w:val="004F2AA8"/>
    <w:rsid w:val="004F470E"/>
    <w:rsid w:val="00503F23"/>
    <w:rsid w:val="00510908"/>
    <w:rsid w:val="00512374"/>
    <w:rsid w:val="00521895"/>
    <w:rsid w:val="00522A49"/>
    <w:rsid w:val="005236DF"/>
    <w:rsid w:val="00524481"/>
    <w:rsid w:val="005272B7"/>
    <w:rsid w:val="00527617"/>
    <w:rsid w:val="00532250"/>
    <w:rsid w:val="00534373"/>
    <w:rsid w:val="00545ECF"/>
    <w:rsid w:val="005477B9"/>
    <w:rsid w:val="005512AD"/>
    <w:rsid w:val="0055230D"/>
    <w:rsid w:val="00553E93"/>
    <w:rsid w:val="005544C3"/>
    <w:rsid w:val="0055765F"/>
    <w:rsid w:val="00557951"/>
    <w:rsid w:val="00557C18"/>
    <w:rsid w:val="005601DE"/>
    <w:rsid w:val="0056494E"/>
    <w:rsid w:val="00564F15"/>
    <w:rsid w:val="005672C3"/>
    <w:rsid w:val="00570727"/>
    <w:rsid w:val="0057193A"/>
    <w:rsid w:val="00582CBA"/>
    <w:rsid w:val="005953C5"/>
    <w:rsid w:val="005B298A"/>
    <w:rsid w:val="005B5137"/>
    <w:rsid w:val="005E43FF"/>
    <w:rsid w:val="005F526B"/>
    <w:rsid w:val="006002E2"/>
    <w:rsid w:val="0060481F"/>
    <w:rsid w:val="0060512A"/>
    <w:rsid w:val="00605282"/>
    <w:rsid w:val="00607CF5"/>
    <w:rsid w:val="00607D73"/>
    <w:rsid w:val="00610C4F"/>
    <w:rsid w:val="00611535"/>
    <w:rsid w:val="0061165B"/>
    <w:rsid w:val="00612D97"/>
    <w:rsid w:val="006140D8"/>
    <w:rsid w:val="00614F9A"/>
    <w:rsid w:val="00623928"/>
    <w:rsid w:val="006358EE"/>
    <w:rsid w:val="006360E2"/>
    <w:rsid w:val="006370E9"/>
    <w:rsid w:val="006371BD"/>
    <w:rsid w:val="006417DC"/>
    <w:rsid w:val="00645F6C"/>
    <w:rsid w:val="0064693D"/>
    <w:rsid w:val="00652140"/>
    <w:rsid w:val="00653FEE"/>
    <w:rsid w:val="00665937"/>
    <w:rsid w:val="00671097"/>
    <w:rsid w:val="0067308D"/>
    <w:rsid w:val="00674D94"/>
    <w:rsid w:val="0068050E"/>
    <w:rsid w:val="00682EA0"/>
    <w:rsid w:val="00690022"/>
    <w:rsid w:val="00694A2D"/>
    <w:rsid w:val="00696129"/>
    <w:rsid w:val="006A01DD"/>
    <w:rsid w:val="006B1C78"/>
    <w:rsid w:val="006B2F27"/>
    <w:rsid w:val="006B4F6C"/>
    <w:rsid w:val="006B547C"/>
    <w:rsid w:val="006B7736"/>
    <w:rsid w:val="006B7A75"/>
    <w:rsid w:val="006B7CD9"/>
    <w:rsid w:val="006C3765"/>
    <w:rsid w:val="006C467B"/>
    <w:rsid w:val="006C553A"/>
    <w:rsid w:val="006C6E97"/>
    <w:rsid w:val="006D0761"/>
    <w:rsid w:val="006D0C7F"/>
    <w:rsid w:val="006D71BC"/>
    <w:rsid w:val="006E0D8A"/>
    <w:rsid w:val="006E1817"/>
    <w:rsid w:val="006E6C1A"/>
    <w:rsid w:val="006F0263"/>
    <w:rsid w:val="006F22A5"/>
    <w:rsid w:val="006F7715"/>
    <w:rsid w:val="00700983"/>
    <w:rsid w:val="0070116B"/>
    <w:rsid w:val="007106B3"/>
    <w:rsid w:val="00711CCE"/>
    <w:rsid w:val="00712EF2"/>
    <w:rsid w:val="007158D9"/>
    <w:rsid w:val="0072074E"/>
    <w:rsid w:val="00721177"/>
    <w:rsid w:val="00723ADA"/>
    <w:rsid w:val="00733B46"/>
    <w:rsid w:val="007355FE"/>
    <w:rsid w:val="007362C1"/>
    <w:rsid w:val="007366A3"/>
    <w:rsid w:val="00736D6F"/>
    <w:rsid w:val="00747F39"/>
    <w:rsid w:val="0075155F"/>
    <w:rsid w:val="007538D6"/>
    <w:rsid w:val="007549CE"/>
    <w:rsid w:val="00756035"/>
    <w:rsid w:val="00764B66"/>
    <w:rsid w:val="00766EBB"/>
    <w:rsid w:val="00770970"/>
    <w:rsid w:val="007725F5"/>
    <w:rsid w:val="00773653"/>
    <w:rsid w:val="00773C5A"/>
    <w:rsid w:val="00775270"/>
    <w:rsid w:val="00775658"/>
    <w:rsid w:val="0077790C"/>
    <w:rsid w:val="00782D71"/>
    <w:rsid w:val="00783FDB"/>
    <w:rsid w:val="00784B09"/>
    <w:rsid w:val="00792241"/>
    <w:rsid w:val="00793884"/>
    <w:rsid w:val="0079649A"/>
    <w:rsid w:val="007975C7"/>
    <w:rsid w:val="007A1736"/>
    <w:rsid w:val="007A230E"/>
    <w:rsid w:val="007A40CE"/>
    <w:rsid w:val="007A61DB"/>
    <w:rsid w:val="007A736F"/>
    <w:rsid w:val="007B0656"/>
    <w:rsid w:val="007B4123"/>
    <w:rsid w:val="007B4DDF"/>
    <w:rsid w:val="007B744A"/>
    <w:rsid w:val="007C2129"/>
    <w:rsid w:val="007C2898"/>
    <w:rsid w:val="007C53C9"/>
    <w:rsid w:val="007D4358"/>
    <w:rsid w:val="007D7C76"/>
    <w:rsid w:val="007E5D38"/>
    <w:rsid w:val="007E6314"/>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6782"/>
    <w:rsid w:val="008274C4"/>
    <w:rsid w:val="008278EA"/>
    <w:rsid w:val="00833F29"/>
    <w:rsid w:val="00835511"/>
    <w:rsid w:val="0083757B"/>
    <w:rsid w:val="00840205"/>
    <w:rsid w:val="008435B8"/>
    <w:rsid w:val="0084398C"/>
    <w:rsid w:val="0085036A"/>
    <w:rsid w:val="00850406"/>
    <w:rsid w:val="00850D6A"/>
    <w:rsid w:val="00855548"/>
    <w:rsid w:val="008577A2"/>
    <w:rsid w:val="00857EAB"/>
    <w:rsid w:val="00860E0A"/>
    <w:rsid w:val="00861051"/>
    <w:rsid w:val="008653C6"/>
    <w:rsid w:val="008668A9"/>
    <w:rsid w:val="0087048A"/>
    <w:rsid w:val="008733E1"/>
    <w:rsid w:val="00874227"/>
    <w:rsid w:val="0087429C"/>
    <w:rsid w:val="008747C1"/>
    <w:rsid w:val="008775F2"/>
    <w:rsid w:val="00882421"/>
    <w:rsid w:val="00883425"/>
    <w:rsid w:val="00883657"/>
    <w:rsid w:val="00884713"/>
    <w:rsid w:val="008855C5"/>
    <w:rsid w:val="008867F7"/>
    <w:rsid w:val="008955AF"/>
    <w:rsid w:val="008B03E7"/>
    <w:rsid w:val="008B3643"/>
    <w:rsid w:val="008C2272"/>
    <w:rsid w:val="008C434D"/>
    <w:rsid w:val="008C72B2"/>
    <w:rsid w:val="008D028D"/>
    <w:rsid w:val="008D30F3"/>
    <w:rsid w:val="008E34DB"/>
    <w:rsid w:val="008E353A"/>
    <w:rsid w:val="008E5BA8"/>
    <w:rsid w:val="008E6F8D"/>
    <w:rsid w:val="008F27B7"/>
    <w:rsid w:val="00900F0F"/>
    <w:rsid w:val="00902247"/>
    <w:rsid w:val="00902CCA"/>
    <w:rsid w:val="00903D4C"/>
    <w:rsid w:val="00907B37"/>
    <w:rsid w:val="009145B5"/>
    <w:rsid w:val="0091507B"/>
    <w:rsid w:val="0091683A"/>
    <w:rsid w:val="00917171"/>
    <w:rsid w:val="00917D0C"/>
    <w:rsid w:val="00921661"/>
    <w:rsid w:val="00923016"/>
    <w:rsid w:val="0092319A"/>
    <w:rsid w:val="009233B4"/>
    <w:rsid w:val="00927F37"/>
    <w:rsid w:val="009308EA"/>
    <w:rsid w:val="00931678"/>
    <w:rsid w:val="0093408E"/>
    <w:rsid w:val="00935C52"/>
    <w:rsid w:val="00936BB1"/>
    <w:rsid w:val="00937B70"/>
    <w:rsid w:val="00943E6F"/>
    <w:rsid w:val="00947AD7"/>
    <w:rsid w:val="00953EA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A6516"/>
    <w:rsid w:val="009B0CA8"/>
    <w:rsid w:val="009B396F"/>
    <w:rsid w:val="009B68C0"/>
    <w:rsid w:val="009B6B56"/>
    <w:rsid w:val="009B6CFF"/>
    <w:rsid w:val="009C0C50"/>
    <w:rsid w:val="009C5A62"/>
    <w:rsid w:val="009C72F5"/>
    <w:rsid w:val="009D1E38"/>
    <w:rsid w:val="009D63DC"/>
    <w:rsid w:val="009E31C1"/>
    <w:rsid w:val="009F3A82"/>
    <w:rsid w:val="00A00BB6"/>
    <w:rsid w:val="00A0526B"/>
    <w:rsid w:val="00A10253"/>
    <w:rsid w:val="00A10C02"/>
    <w:rsid w:val="00A15BCB"/>
    <w:rsid w:val="00A2595C"/>
    <w:rsid w:val="00A2788C"/>
    <w:rsid w:val="00A300C3"/>
    <w:rsid w:val="00A35F8E"/>
    <w:rsid w:val="00A4036E"/>
    <w:rsid w:val="00A411CA"/>
    <w:rsid w:val="00A438D6"/>
    <w:rsid w:val="00A446C9"/>
    <w:rsid w:val="00A467AD"/>
    <w:rsid w:val="00A4685E"/>
    <w:rsid w:val="00A46FB7"/>
    <w:rsid w:val="00A4701B"/>
    <w:rsid w:val="00A5192E"/>
    <w:rsid w:val="00A55806"/>
    <w:rsid w:val="00A629F9"/>
    <w:rsid w:val="00A6495A"/>
    <w:rsid w:val="00A72553"/>
    <w:rsid w:val="00A73CD6"/>
    <w:rsid w:val="00A77B22"/>
    <w:rsid w:val="00A82BEE"/>
    <w:rsid w:val="00A917AF"/>
    <w:rsid w:val="00A930E5"/>
    <w:rsid w:val="00A97203"/>
    <w:rsid w:val="00AA0581"/>
    <w:rsid w:val="00AA1C35"/>
    <w:rsid w:val="00AA41B9"/>
    <w:rsid w:val="00AC2594"/>
    <w:rsid w:val="00AC32A1"/>
    <w:rsid w:val="00AC38A3"/>
    <w:rsid w:val="00AC4D95"/>
    <w:rsid w:val="00AC4F9B"/>
    <w:rsid w:val="00AD4508"/>
    <w:rsid w:val="00AD77B7"/>
    <w:rsid w:val="00AF0B2E"/>
    <w:rsid w:val="00AF3A4C"/>
    <w:rsid w:val="00AF5367"/>
    <w:rsid w:val="00B0079D"/>
    <w:rsid w:val="00B02849"/>
    <w:rsid w:val="00B02921"/>
    <w:rsid w:val="00B02E25"/>
    <w:rsid w:val="00B03122"/>
    <w:rsid w:val="00B03F35"/>
    <w:rsid w:val="00B058FC"/>
    <w:rsid w:val="00B05DE2"/>
    <w:rsid w:val="00B11331"/>
    <w:rsid w:val="00B13C29"/>
    <w:rsid w:val="00B152C9"/>
    <w:rsid w:val="00B15E6B"/>
    <w:rsid w:val="00B17660"/>
    <w:rsid w:val="00B218C6"/>
    <w:rsid w:val="00B235A7"/>
    <w:rsid w:val="00B24C01"/>
    <w:rsid w:val="00B31966"/>
    <w:rsid w:val="00B32647"/>
    <w:rsid w:val="00B33C6B"/>
    <w:rsid w:val="00B410C5"/>
    <w:rsid w:val="00B44AE8"/>
    <w:rsid w:val="00B461E5"/>
    <w:rsid w:val="00B5309B"/>
    <w:rsid w:val="00B53433"/>
    <w:rsid w:val="00B539B2"/>
    <w:rsid w:val="00B544FE"/>
    <w:rsid w:val="00B54BEF"/>
    <w:rsid w:val="00B62086"/>
    <w:rsid w:val="00B62515"/>
    <w:rsid w:val="00B67AF5"/>
    <w:rsid w:val="00B7000B"/>
    <w:rsid w:val="00B72B87"/>
    <w:rsid w:val="00B734A3"/>
    <w:rsid w:val="00B75132"/>
    <w:rsid w:val="00B76812"/>
    <w:rsid w:val="00B76A5E"/>
    <w:rsid w:val="00B77ADB"/>
    <w:rsid w:val="00B815FC"/>
    <w:rsid w:val="00B8343C"/>
    <w:rsid w:val="00B84253"/>
    <w:rsid w:val="00B858C7"/>
    <w:rsid w:val="00B92AF8"/>
    <w:rsid w:val="00B96B88"/>
    <w:rsid w:val="00BA6254"/>
    <w:rsid w:val="00BB20AB"/>
    <w:rsid w:val="00BB6973"/>
    <w:rsid w:val="00BC1E56"/>
    <w:rsid w:val="00BC2E9C"/>
    <w:rsid w:val="00BC7665"/>
    <w:rsid w:val="00BC7D2C"/>
    <w:rsid w:val="00BD0E00"/>
    <w:rsid w:val="00BD285C"/>
    <w:rsid w:val="00BE3B1D"/>
    <w:rsid w:val="00BE461D"/>
    <w:rsid w:val="00BE46EF"/>
    <w:rsid w:val="00BF46C9"/>
    <w:rsid w:val="00BF6E9E"/>
    <w:rsid w:val="00BF7EC9"/>
    <w:rsid w:val="00C00C63"/>
    <w:rsid w:val="00C00FFD"/>
    <w:rsid w:val="00C0138A"/>
    <w:rsid w:val="00C014F1"/>
    <w:rsid w:val="00C021D3"/>
    <w:rsid w:val="00C022F3"/>
    <w:rsid w:val="00C03021"/>
    <w:rsid w:val="00C0406F"/>
    <w:rsid w:val="00C11517"/>
    <w:rsid w:val="00C11886"/>
    <w:rsid w:val="00C21861"/>
    <w:rsid w:val="00C21E0B"/>
    <w:rsid w:val="00C24333"/>
    <w:rsid w:val="00C25E00"/>
    <w:rsid w:val="00C30337"/>
    <w:rsid w:val="00C314D2"/>
    <w:rsid w:val="00C31C6C"/>
    <w:rsid w:val="00C34A65"/>
    <w:rsid w:val="00C35FEC"/>
    <w:rsid w:val="00C41FC7"/>
    <w:rsid w:val="00C432DD"/>
    <w:rsid w:val="00C442C2"/>
    <w:rsid w:val="00C44F98"/>
    <w:rsid w:val="00C4699F"/>
    <w:rsid w:val="00C471A3"/>
    <w:rsid w:val="00C55322"/>
    <w:rsid w:val="00C629BF"/>
    <w:rsid w:val="00C62EAE"/>
    <w:rsid w:val="00C633B7"/>
    <w:rsid w:val="00C63EC9"/>
    <w:rsid w:val="00C66E17"/>
    <w:rsid w:val="00C67188"/>
    <w:rsid w:val="00C67CE3"/>
    <w:rsid w:val="00C67EEB"/>
    <w:rsid w:val="00C71844"/>
    <w:rsid w:val="00C71FB2"/>
    <w:rsid w:val="00C744DE"/>
    <w:rsid w:val="00C753FE"/>
    <w:rsid w:val="00C8191E"/>
    <w:rsid w:val="00C87675"/>
    <w:rsid w:val="00C907FD"/>
    <w:rsid w:val="00C92689"/>
    <w:rsid w:val="00C93525"/>
    <w:rsid w:val="00C94952"/>
    <w:rsid w:val="00C94CA3"/>
    <w:rsid w:val="00C97EDB"/>
    <w:rsid w:val="00CA7C0D"/>
    <w:rsid w:val="00CB2295"/>
    <w:rsid w:val="00CB4840"/>
    <w:rsid w:val="00CC065C"/>
    <w:rsid w:val="00CC147C"/>
    <w:rsid w:val="00CC15B5"/>
    <w:rsid w:val="00CC2B7B"/>
    <w:rsid w:val="00CC3DA4"/>
    <w:rsid w:val="00CD4453"/>
    <w:rsid w:val="00CE1636"/>
    <w:rsid w:val="00CE1E36"/>
    <w:rsid w:val="00CE6219"/>
    <w:rsid w:val="00CE6316"/>
    <w:rsid w:val="00CE7471"/>
    <w:rsid w:val="00CF1E6F"/>
    <w:rsid w:val="00D00188"/>
    <w:rsid w:val="00D00924"/>
    <w:rsid w:val="00D039C1"/>
    <w:rsid w:val="00D055DA"/>
    <w:rsid w:val="00D060D3"/>
    <w:rsid w:val="00D06666"/>
    <w:rsid w:val="00D0693F"/>
    <w:rsid w:val="00D10779"/>
    <w:rsid w:val="00D11C13"/>
    <w:rsid w:val="00D12A79"/>
    <w:rsid w:val="00D13619"/>
    <w:rsid w:val="00D16023"/>
    <w:rsid w:val="00D21917"/>
    <w:rsid w:val="00D21FB5"/>
    <w:rsid w:val="00D222C2"/>
    <w:rsid w:val="00D222DF"/>
    <w:rsid w:val="00D23150"/>
    <w:rsid w:val="00D31429"/>
    <w:rsid w:val="00D317CC"/>
    <w:rsid w:val="00D34062"/>
    <w:rsid w:val="00D3766A"/>
    <w:rsid w:val="00D420B9"/>
    <w:rsid w:val="00D471D7"/>
    <w:rsid w:val="00D51619"/>
    <w:rsid w:val="00D516EE"/>
    <w:rsid w:val="00D52676"/>
    <w:rsid w:val="00D6059D"/>
    <w:rsid w:val="00D64570"/>
    <w:rsid w:val="00D64E91"/>
    <w:rsid w:val="00D66DF7"/>
    <w:rsid w:val="00D71428"/>
    <w:rsid w:val="00D75817"/>
    <w:rsid w:val="00D7680E"/>
    <w:rsid w:val="00D83FBF"/>
    <w:rsid w:val="00D8774B"/>
    <w:rsid w:val="00D92B3F"/>
    <w:rsid w:val="00D94007"/>
    <w:rsid w:val="00DA2E65"/>
    <w:rsid w:val="00DA6685"/>
    <w:rsid w:val="00DA6C3F"/>
    <w:rsid w:val="00DB003F"/>
    <w:rsid w:val="00DB0EB2"/>
    <w:rsid w:val="00DB34F3"/>
    <w:rsid w:val="00DB4836"/>
    <w:rsid w:val="00DD0AC7"/>
    <w:rsid w:val="00DD1DA1"/>
    <w:rsid w:val="00DD3295"/>
    <w:rsid w:val="00DE05F5"/>
    <w:rsid w:val="00DE0CD8"/>
    <w:rsid w:val="00DE1AE8"/>
    <w:rsid w:val="00DE3412"/>
    <w:rsid w:val="00DE7D3B"/>
    <w:rsid w:val="00DF17AA"/>
    <w:rsid w:val="00DF52C0"/>
    <w:rsid w:val="00DF775A"/>
    <w:rsid w:val="00E0012C"/>
    <w:rsid w:val="00E00170"/>
    <w:rsid w:val="00E0227D"/>
    <w:rsid w:val="00E0734D"/>
    <w:rsid w:val="00E10E11"/>
    <w:rsid w:val="00E13D64"/>
    <w:rsid w:val="00E2781E"/>
    <w:rsid w:val="00E33B86"/>
    <w:rsid w:val="00E40014"/>
    <w:rsid w:val="00E40E69"/>
    <w:rsid w:val="00E43A60"/>
    <w:rsid w:val="00E443B4"/>
    <w:rsid w:val="00E5282C"/>
    <w:rsid w:val="00E618D3"/>
    <w:rsid w:val="00E650A1"/>
    <w:rsid w:val="00E765A3"/>
    <w:rsid w:val="00E8715C"/>
    <w:rsid w:val="00E87244"/>
    <w:rsid w:val="00E87437"/>
    <w:rsid w:val="00E90282"/>
    <w:rsid w:val="00E9104D"/>
    <w:rsid w:val="00E92311"/>
    <w:rsid w:val="00E9378A"/>
    <w:rsid w:val="00E94FE5"/>
    <w:rsid w:val="00EA1211"/>
    <w:rsid w:val="00EA1E0D"/>
    <w:rsid w:val="00EA4D2D"/>
    <w:rsid w:val="00EA5B3B"/>
    <w:rsid w:val="00EB3CC7"/>
    <w:rsid w:val="00EB65C9"/>
    <w:rsid w:val="00EC0B2A"/>
    <w:rsid w:val="00EC12E6"/>
    <w:rsid w:val="00EC38E8"/>
    <w:rsid w:val="00EC4E6F"/>
    <w:rsid w:val="00ED0E82"/>
    <w:rsid w:val="00ED4FA9"/>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854"/>
    <w:rsid w:val="00F11A0A"/>
    <w:rsid w:val="00F15115"/>
    <w:rsid w:val="00F15562"/>
    <w:rsid w:val="00F20979"/>
    <w:rsid w:val="00F21597"/>
    <w:rsid w:val="00F25410"/>
    <w:rsid w:val="00F3418E"/>
    <w:rsid w:val="00F40499"/>
    <w:rsid w:val="00F449C3"/>
    <w:rsid w:val="00F461A9"/>
    <w:rsid w:val="00F47DE2"/>
    <w:rsid w:val="00F50A0D"/>
    <w:rsid w:val="00F514B8"/>
    <w:rsid w:val="00F531F2"/>
    <w:rsid w:val="00F61F80"/>
    <w:rsid w:val="00F6403D"/>
    <w:rsid w:val="00F64442"/>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245"/>
    <w:rsid w:val="00FD00EA"/>
    <w:rsid w:val="00FD16B1"/>
    <w:rsid w:val="00FD2636"/>
    <w:rsid w:val="00FD4DBC"/>
    <w:rsid w:val="00FD6EDB"/>
    <w:rsid w:val="00FE5803"/>
    <w:rsid w:val="00FE589A"/>
    <w:rsid w:val="00FF012F"/>
    <w:rsid w:val="00FF1AEC"/>
    <w:rsid w:val="00FF721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8F6DF63D-43D9-4E10-96FA-D88ACEF0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s-000-normal">
    <w:name w:val="ps-000-normal"/>
    <w:basedOn w:val="Normal"/>
    <w:rsid w:val="009E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23886498">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45A2F-F753-4745-8D85-12FBB60A5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4</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wb</cp:lastModifiedBy>
  <cp:revision>2</cp:revision>
  <cp:lastPrinted>2018-10-08T06:40:00Z</cp:lastPrinted>
  <dcterms:created xsi:type="dcterms:W3CDTF">2019-02-27T09:16:00Z</dcterms:created>
  <dcterms:modified xsi:type="dcterms:W3CDTF">2019-02-27T09:16:00Z</dcterms:modified>
</cp:coreProperties>
</file>