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082CC" w14:textId="77777777" w:rsidR="00DB308D" w:rsidRPr="0041511B" w:rsidRDefault="00DB308D" w:rsidP="004C2111">
      <w:pPr>
        <w:pStyle w:val="Reference"/>
        <w:rPr>
          <w:rFonts w:cstheme="minorBidi"/>
          <w:cs/>
          <w:lang w:val="en-US" w:bidi="th-TH"/>
        </w:rPr>
      </w:pPr>
      <w:bookmarkStart w:id="1" w:name="_GoBack"/>
      <w:bookmarkEnd w:id="1"/>
    </w:p>
    <w:p w14:paraId="4A96BD07" w14:textId="77777777" w:rsidR="00DD1E47" w:rsidRDefault="00DD1E47" w:rsidP="006771E8">
      <w:pPr>
        <w:pStyle w:val="BodyText"/>
      </w:pPr>
    </w:p>
    <w:p w14:paraId="13DE8532" w14:textId="70F66454" w:rsidR="00D15EA5" w:rsidRDefault="007A12CB" w:rsidP="007A12CB">
      <w:pPr>
        <w:pStyle w:val="BodyText"/>
        <w:tabs>
          <w:tab w:val="left" w:pos="6460"/>
        </w:tabs>
      </w:pPr>
      <w:r>
        <w:tab/>
      </w:r>
      <w:r w:rsidR="006F1B19" w:rsidRPr="004A0DFE">
        <w:br w:type="textWrapping" w:clear="all"/>
      </w:r>
    </w:p>
    <w:p w14:paraId="5AA885DC" w14:textId="77777777" w:rsidR="00D15EA5" w:rsidRDefault="00D15EA5" w:rsidP="00D15EA5">
      <w:pPr>
        <w:pStyle w:val="BodyText"/>
      </w:pPr>
    </w:p>
    <w:p w14:paraId="0E2439B1" w14:textId="77777777" w:rsidR="00D15EA5" w:rsidRDefault="00D15EA5" w:rsidP="00D15EA5">
      <w:pPr>
        <w:pStyle w:val="BodyText"/>
        <w:rPr>
          <w:rFonts w:cstheme="minorBidi"/>
          <w:lang w:bidi="th-TH"/>
        </w:rPr>
      </w:pPr>
    </w:p>
    <w:p w14:paraId="1EC5FCF1" w14:textId="77777777" w:rsidR="00801A1C" w:rsidRPr="00BD44B0" w:rsidRDefault="00801A1C" w:rsidP="003E0F7B">
      <w:pPr>
        <w:pStyle w:val="BodyText"/>
        <w:spacing w:after="0" w:line="360" w:lineRule="auto"/>
        <w:rPr>
          <w:rFonts w:ascii="Arial" w:hAnsi="Arial"/>
          <w:sz w:val="16"/>
          <w:szCs w:val="16"/>
        </w:rPr>
      </w:pPr>
    </w:p>
    <w:p w14:paraId="48914116" w14:textId="366C21B5" w:rsidR="009A5A82" w:rsidRPr="00B26BDE" w:rsidRDefault="009A5A82" w:rsidP="00BD44B0">
      <w:pPr>
        <w:pStyle w:val="BodyText"/>
        <w:spacing w:after="0" w:line="360" w:lineRule="auto"/>
        <w:rPr>
          <w:rFonts w:ascii="Arial" w:eastAsia="Arial" w:hAnsi="Arial"/>
          <w:b/>
          <w:bCs/>
          <w:sz w:val="19"/>
          <w:szCs w:val="19"/>
        </w:rPr>
      </w:pPr>
      <w:r w:rsidRPr="00B26BDE">
        <w:rPr>
          <w:rFonts w:ascii="Arial" w:eastAsia="Arial" w:hAnsi="Arial"/>
          <w:b/>
          <w:bCs/>
          <w:sz w:val="19"/>
          <w:szCs w:val="19"/>
        </w:rPr>
        <w:t>To</w:t>
      </w:r>
      <w:r w:rsidRPr="00B26BDE">
        <w:rPr>
          <w:rFonts w:ascii="Arial,Cordia New" w:eastAsia="Arial,Cordia New" w:hAnsi="Arial,Cordia New" w:cs="Arial,Cordia New"/>
          <w:b/>
          <w:bCs/>
          <w:sz w:val="19"/>
          <w:szCs w:val="19"/>
          <w:cs/>
          <w:lang w:bidi="th-TH"/>
        </w:rPr>
        <w:t xml:space="preserve"> </w:t>
      </w:r>
      <w:r w:rsidRPr="00B26BDE">
        <w:rPr>
          <w:rFonts w:ascii="Arial" w:eastAsia="Arial" w:hAnsi="Arial"/>
          <w:b/>
          <w:bCs/>
          <w:sz w:val="19"/>
          <w:szCs w:val="19"/>
        </w:rPr>
        <w:t xml:space="preserve">the Shareholders of </w:t>
      </w:r>
      <w:proofErr w:type="gramStart"/>
      <w:r w:rsidRPr="00B26BDE">
        <w:rPr>
          <w:rFonts w:ascii="Arial" w:eastAsia="Arial" w:hAnsi="Arial"/>
          <w:b/>
          <w:bCs/>
          <w:sz w:val="19"/>
          <w:szCs w:val="19"/>
        </w:rPr>
        <w:t>The</w:t>
      </w:r>
      <w:proofErr w:type="gramEnd"/>
      <w:r w:rsidRPr="00B26BDE">
        <w:rPr>
          <w:rFonts w:ascii="Arial" w:eastAsia="Arial" w:hAnsi="Arial"/>
          <w:b/>
          <w:bCs/>
          <w:sz w:val="19"/>
          <w:szCs w:val="19"/>
        </w:rPr>
        <w:t xml:space="preserve"> International Engineering Public Company Limited</w:t>
      </w:r>
    </w:p>
    <w:p w14:paraId="13FB1F75" w14:textId="18150B92" w:rsidR="003E0F7B" w:rsidRDefault="003E0F7B" w:rsidP="001D43F8">
      <w:pPr>
        <w:pStyle w:val="BodyText"/>
        <w:spacing w:after="0" w:line="360" w:lineRule="auto"/>
        <w:jc w:val="thaiDistribute"/>
        <w:rPr>
          <w:rFonts w:ascii="Arial" w:hAnsi="Arial"/>
          <w:i/>
          <w:iCs/>
          <w:sz w:val="16"/>
          <w:szCs w:val="16"/>
        </w:rPr>
      </w:pPr>
    </w:p>
    <w:p w14:paraId="7A69B12F" w14:textId="74CAE31E" w:rsidR="007A12CB" w:rsidRPr="0041511B" w:rsidRDefault="007A12CB" w:rsidP="001D43F8">
      <w:pPr>
        <w:pStyle w:val="BodyText"/>
        <w:spacing w:after="0" w:line="360" w:lineRule="auto"/>
        <w:jc w:val="thaiDistribute"/>
        <w:rPr>
          <w:rFonts w:ascii="Arial" w:hAnsi="Arial" w:cstheme="minorBidi"/>
          <w:i/>
          <w:iCs/>
          <w:sz w:val="19"/>
          <w:szCs w:val="24"/>
          <w:cs/>
          <w:lang w:val="en-US" w:bidi="th-TH"/>
        </w:rPr>
      </w:pPr>
      <w:r w:rsidRPr="000145D0">
        <w:rPr>
          <w:rFonts w:ascii="Arial" w:hAnsi="Arial"/>
          <w:i/>
          <w:iCs/>
          <w:sz w:val="19"/>
          <w:szCs w:val="19"/>
        </w:rPr>
        <w:t xml:space="preserve">Disclaimer of </w:t>
      </w:r>
      <w:r w:rsidR="008D50F1" w:rsidRPr="000145D0">
        <w:rPr>
          <w:rFonts w:ascii="Arial" w:hAnsi="Arial"/>
          <w:i/>
          <w:iCs/>
          <w:sz w:val="19"/>
          <w:szCs w:val="19"/>
        </w:rPr>
        <w:t>o</w:t>
      </w:r>
      <w:r w:rsidRPr="000145D0">
        <w:rPr>
          <w:rFonts w:ascii="Arial" w:hAnsi="Arial"/>
          <w:i/>
          <w:iCs/>
          <w:sz w:val="19"/>
          <w:szCs w:val="19"/>
        </w:rPr>
        <w:t>pinion</w:t>
      </w:r>
    </w:p>
    <w:p w14:paraId="2C1D50E8" w14:textId="77777777" w:rsidR="00070D2D" w:rsidRPr="004A5A09" w:rsidRDefault="00070D2D" w:rsidP="001D43F8">
      <w:pPr>
        <w:spacing w:after="0" w:line="360" w:lineRule="auto"/>
        <w:jc w:val="both"/>
        <w:outlineLvl w:val="0"/>
        <w:rPr>
          <w:rFonts w:ascii="Arial" w:hAnsi="Arial"/>
          <w:i/>
          <w:iCs/>
          <w:sz w:val="10"/>
          <w:szCs w:val="10"/>
          <w:vertAlign w:val="subscript"/>
        </w:rPr>
      </w:pPr>
    </w:p>
    <w:p w14:paraId="7BB58C8D" w14:textId="36CDDA56" w:rsidR="00070D2D" w:rsidRPr="00B26BDE" w:rsidRDefault="00070D2D" w:rsidP="001D43F8">
      <w:pPr>
        <w:shd w:val="clear" w:color="auto" w:fill="FFFFFF"/>
        <w:spacing w:after="0" w:line="360" w:lineRule="auto"/>
        <w:jc w:val="thaiDistribute"/>
        <w:rPr>
          <w:rFonts w:ascii="Arial" w:hAnsi="Arial"/>
          <w:sz w:val="19"/>
          <w:szCs w:val="19"/>
          <w:lang w:val="en-US"/>
        </w:rPr>
      </w:pPr>
      <w:r w:rsidRPr="00B26BDE">
        <w:rPr>
          <w:rFonts w:ascii="Arial" w:hAnsi="Arial"/>
          <w:sz w:val="19"/>
          <w:szCs w:val="19"/>
          <w:lang w:val="en-US"/>
        </w:rPr>
        <w:t xml:space="preserve">I </w:t>
      </w:r>
      <w:r w:rsidR="004A5A09">
        <w:rPr>
          <w:rFonts w:ascii="Arial" w:hAnsi="Arial" w:cs="Browallia New"/>
          <w:sz w:val="19"/>
          <w:szCs w:val="24"/>
          <w:lang w:val="en-US" w:bidi="th-TH"/>
        </w:rPr>
        <w:t>was</w:t>
      </w:r>
      <w:r w:rsidRPr="00B26BDE">
        <w:rPr>
          <w:rFonts w:ascii="Arial" w:hAnsi="Arial"/>
          <w:sz w:val="19"/>
          <w:szCs w:val="19"/>
          <w:lang w:val="en-US"/>
        </w:rPr>
        <w:t xml:space="preserve"> </w:t>
      </w:r>
      <w:r w:rsidR="004A5A09">
        <w:rPr>
          <w:rFonts w:ascii="Arial" w:hAnsi="Arial"/>
          <w:sz w:val="19"/>
          <w:szCs w:val="19"/>
          <w:lang w:val="en-US"/>
        </w:rPr>
        <w:t xml:space="preserve">engaged to audit </w:t>
      </w:r>
      <w:r w:rsidRPr="00B26BDE">
        <w:rPr>
          <w:rFonts w:ascii="Arial" w:hAnsi="Arial"/>
          <w:sz w:val="19"/>
          <w:szCs w:val="19"/>
          <w:lang w:val="en-US"/>
        </w:rPr>
        <w:t xml:space="preserve">the </w:t>
      </w:r>
      <w:r w:rsidR="001A4970" w:rsidRPr="00B26BDE">
        <w:rPr>
          <w:rFonts w:ascii="Arial" w:hAnsi="Arial" w:cs="Browallia New"/>
          <w:sz w:val="19"/>
          <w:szCs w:val="24"/>
          <w:lang w:val="en-US" w:bidi="th-TH"/>
        </w:rPr>
        <w:t xml:space="preserve">accompanying </w:t>
      </w:r>
      <w:r w:rsidRPr="00B26BDE">
        <w:rPr>
          <w:rFonts w:ascii="Arial" w:hAnsi="Arial"/>
          <w:sz w:val="19"/>
          <w:szCs w:val="19"/>
          <w:lang w:val="en-US"/>
        </w:rPr>
        <w:t xml:space="preserve">consolidated </w:t>
      </w:r>
      <w:r w:rsidR="001A4970" w:rsidRPr="00B26BDE">
        <w:rPr>
          <w:rFonts w:ascii="Arial" w:hAnsi="Arial"/>
          <w:sz w:val="19"/>
          <w:szCs w:val="19"/>
          <w:lang w:val="en-US"/>
        </w:rPr>
        <w:t xml:space="preserve">statement of </w:t>
      </w:r>
      <w:r w:rsidRPr="00B26BDE">
        <w:rPr>
          <w:rFonts w:ascii="Arial" w:hAnsi="Arial"/>
          <w:sz w:val="19"/>
          <w:szCs w:val="19"/>
          <w:lang w:val="en-US"/>
        </w:rPr>
        <w:t xml:space="preserve">financial </w:t>
      </w:r>
      <w:r w:rsidR="001A4970" w:rsidRPr="00B26BDE">
        <w:rPr>
          <w:rFonts w:ascii="Arial" w:hAnsi="Arial"/>
          <w:sz w:val="19"/>
          <w:szCs w:val="19"/>
          <w:lang w:val="en-US"/>
        </w:rPr>
        <w:t>position as at 31 December 2016, and the related consolidated statement</w:t>
      </w:r>
      <w:r w:rsidR="007A12CB">
        <w:rPr>
          <w:rFonts w:ascii="Arial" w:hAnsi="Arial"/>
          <w:sz w:val="19"/>
          <w:szCs w:val="19"/>
          <w:lang w:val="en-US"/>
        </w:rPr>
        <w:t>s</w:t>
      </w:r>
      <w:r w:rsidR="001A4970" w:rsidRPr="00B26BDE">
        <w:rPr>
          <w:rFonts w:ascii="Arial" w:hAnsi="Arial"/>
          <w:sz w:val="19"/>
          <w:szCs w:val="19"/>
          <w:lang w:val="en-US"/>
        </w:rPr>
        <w:t xml:space="preserve"> of profit or loss and other comprehensive income, the consolidated statements of changes in shareholders’ equity and cash</w:t>
      </w:r>
      <w:r w:rsidR="003344FB" w:rsidRPr="00B26BDE">
        <w:rPr>
          <w:rFonts w:ascii="Arial" w:hAnsi="Arial"/>
          <w:sz w:val="19"/>
          <w:szCs w:val="19"/>
          <w:lang w:val="en-US"/>
        </w:rPr>
        <w:t xml:space="preserve"> </w:t>
      </w:r>
      <w:r w:rsidR="001A4970" w:rsidRPr="00B26BDE">
        <w:rPr>
          <w:rFonts w:ascii="Arial" w:hAnsi="Arial"/>
          <w:sz w:val="19"/>
          <w:szCs w:val="19"/>
          <w:lang w:val="en-US"/>
        </w:rPr>
        <w:t xml:space="preserve">flows for the year then ended, and notes to the financial </w:t>
      </w:r>
      <w:r w:rsidRPr="00B26BDE">
        <w:rPr>
          <w:rFonts w:ascii="Arial" w:hAnsi="Arial"/>
          <w:sz w:val="19"/>
          <w:szCs w:val="19"/>
          <w:lang w:val="en-US"/>
        </w:rPr>
        <w:t>statements</w:t>
      </w:r>
      <w:r w:rsidR="00D84378">
        <w:rPr>
          <w:rFonts w:ascii="Arial" w:hAnsi="Arial"/>
          <w:sz w:val="19"/>
          <w:szCs w:val="19"/>
          <w:lang w:val="en-US"/>
        </w:rPr>
        <w:t>,</w:t>
      </w:r>
      <w:r w:rsidRPr="00B26BDE">
        <w:rPr>
          <w:rFonts w:ascii="Arial" w:hAnsi="Arial"/>
          <w:sz w:val="19"/>
          <w:szCs w:val="19"/>
          <w:lang w:val="en-US"/>
        </w:rPr>
        <w:t xml:space="preserve"> including a summary of significant accounting policies</w:t>
      </w:r>
      <w:r w:rsidR="00D84378">
        <w:rPr>
          <w:rFonts w:ascii="Arial" w:hAnsi="Arial"/>
          <w:sz w:val="19"/>
          <w:szCs w:val="19"/>
          <w:lang w:val="en-US"/>
        </w:rPr>
        <w:t xml:space="preserve"> of The International Engineering Public Company Limited and subsidiaries (the “Group”),</w:t>
      </w:r>
      <w:r w:rsidRPr="00B26BDE">
        <w:rPr>
          <w:rFonts w:ascii="Arial" w:hAnsi="Arial"/>
          <w:sz w:val="19"/>
          <w:szCs w:val="19"/>
          <w:lang w:val="en-US"/>
        </w:rPr>
        <w:t xml:space="preserve"> I </w:t>
      </w:r>
      <w:r w:rsidR="007A12CB">
        <w:rPr>
          <w:rFonts w:ascii="Arial" w:hAnsi="Arial"/>
          <w:sz w:val="19"/>
          <w:szCs w:val="19"/>
          <w:lang w:val="en-US"/>
        </w:rPr>
        <w:t>was</w:t>
      </w:r>
      <w:r w:rsidRPr="00B26BDE">
        <w:rPr>
          <w:rFonts w:ascii="Arial" w:hAnsi="Arial"/>
          <w:sz w:val="19"/>
          <w:szCs w:val="19"/>
          <w:lang w:val="en-US"/>
        </w:rPr>
        <w:t xml:space="preserve"> also </w:t>
      </w:r>
      <w:r w:rsidR="000D08E0">
        <w:rPr>
          <w:rFonts w:ascii="Arial" w:hAnsi="Arial"/>
          <w:sz w:val="19"/>
          <w:szCs w:val="19"/>
          <w:lang w:val="en-US"/>
        </w:rPr>
        <w:t>engaged to audit</w:t>
      </w:r>
      <w:r w:rsidRPr="00B26BDE">
        <w:rPr>
          <w:rFonts w:ascii="Arial" w:hAnsi="Arial"/>
          <w:sz w:val="19"/>
          <w:szCs w:val="19"/>
          <w:lang w:val="en-US"/>
        </w:rPr>
        <w:t xml:space="preserve"> the </w:t>
      </w:r>
      <w:r w:rsidR="004A1EAC" w:rsidRPr="00B26BDE">
        <w:rPr>
          <w:rFonts w:ascii="Arial" w:hAnsi="Arial"/>
          <w:sz w:val="19"/>
          <w:szCs w:val="19"/>
          <w:lang w:val="en-US"/>
        </w:rPr>
        <w:t xml:space="preserve">accompanying </w:t>
      </w:r>
      <w:r w:rsidRPr="00B26BDE">
        <w:rPr>
          <w:rFonts w:ascii="Arial" w:hAnsi="Arial"/>
          <w:sz w:val="19"/>
          <w:szCs w:val="19"/>
          <w:lang w:val="en-US"/>
        </w:rPr>
        <w:t xml:space="preserve">separate </w:t>
      </w:r>
      <w:r w:rsidR="004A1EAC" w:rsidRPr="00B26BDE">
        <w:rPr>
          <w:rFonts w:ascii="Arial" w:hAnsi="Arial"/>
          <w:sz w:val="19"/>
          <w:szCs w:val="19"/>
          <w:lang w:val="en-US"/>
        </w:rPr>
        <w:t>statement of financial position as at 31 December 2016, and the related statement of profit or loss and other comprehensive income, the statements of changes in shareholders’ equity and cash flows for the year then ended, and notes to the financial statements</w:t>
      </w:r>
      <w:r w:rsidR="00C367C1">
        <w:rPr>
          <w:rFonts w:ascii="Arial" w:hAnsi="Arial"/>
          <w:sz w:val="19"/>
          <w:szCs w:val="19"/>
          <w:lang w:val="en-US"/>
        </w:rPr>
        <w:t xml:space="preserve">, </w:t>
      </w:r>
      <w:r w:rsidR="00C367C1" w:rsidRPr="00B26BDE">
        <w:rPr>
          <w:rFonts w:ascii="Arial" w:hAnsi="Arial"/>
          <w:sz w:val="19"/>
          <w:szCs w:val="19"/>
          <w:lang w:val="en-US"/>
        </w:rPr>
        <w:t>including a summary of significant accounting policies</w:t>
      </w:r>
      <w:r w:rsidR="004A1EAC" w:rsidRPr="00B26BDE">
        <w:rPr>
          <w:rFonts w:ascii="Arial" w:hAnsi="Arial"/>
          <w:sz w:val="19"/>
          <w:szCs w:val="19"/>
          <w:lang w:val="en-US"/>
        </w:rPr>
        <w:t xml:space="preserve"> of The </w:t>
      </w:r>
      <w:r w:rsidR="00782BAE" w:rsidRPr="00B26BDE">
        <w:rPr>
          <w:rFonts w:ascii="Arial" w:hAnsi="Arial"/>
          <w:sz w:val="19"/>
          <w:szCs w:val="19"/>
          <w:lang w:val="en-US"/>
        </w:rPr>
        <w:t>International Engineering Public Company Limited</w:t>
      </w:r>
      <w:r w:rsidR="00A9283E" w:rsidRPr="00B26BDE">
        <w:rPr>
          <w:rFonts w:ascii="Arial" w:hAnsi="Arial"/>
          <w:sz w:val="19"/>
          <w:szCs w:val="19"/>
          <w:lang w:val="en-US"/>
        </w:rPr>
        <w:t xml:space="preserve"> (the “Company”)</w:t>
      </w:r>
      <w:r w:rsidR="003E104E">
        <w:rPr>
          <w:rFonts w:ascii="Arial" w:hAnsi="Arial"/>
          <w:sz w:val="19"/>
          <w:szCs w:val="19"/>
          <w:lang w:val="en-US"/>
        </w:rPr>
        <w:t>.</w:t>
      </w:r>
    </w:p>
    <w:p w14:paraId="7EDDE6DE" w14:textId="77777777" w:rsidR="00801A1C" w:rsidRPr="00B26BDE" w:rsidRDefault="00801A1C" w:rsidP="001D43F8">
      <w:pPr>
        <w:pStyle w:val="BodyText"/>
        <w:spacing w:after="0" w:line="360" w:lineRule="auto"/>
        <w:jc w:val="thaiDistribute"/>
        <w:rPr>
          <w:rFonts w:ascii="Arial" w:hAnsi="Arial"/>
          <w:sz w:val="14"/>
          <w:szCs w:val="14"/>
          <w:lang w:val="en-US"/>
        </w:rPr>
      </w:pPr>
    </w:p>
    <w:p w14:paraId="21EED759" w14:textId="297AF827" w:rsidR="00070D2D" w:rsidRPr="00B26BDE" w:rsidRDefault="004A5A09" w:rsidP="001D43F8">
      <w:pPr>
        <w:shd w:val="clear" w:color="auto" w:fill="FFFFFF" w:themeFill="background1"/>
        <w:spacing w:after="0" w:line="360" w:lineRule="auto"/>
        <w:jc w:val="both"/>
        <w:rPr>
          <w:rFonts w:ascii="Arial" w:eastAsia="Garamond" w:hAnsi="Arial"/>
          <w:sz w:val="19"/>
          <w:szCs w:val="19"/>
          <w:lang w:val="en-US"/>
        </w:rPr>
      </w:pPr>
      <w:r>
        <w:rPr>
          <w:rFonts w:ascii="Arial" w:eastAsia="Garamond" w:hAnsi="Arial"/>
          <w:sz w:val="19"/>
          <w:szCs w:val="19"/>
          <w:lang w:val="en-US"/>
        </w:rPr>
        <w:t>I do not express an opinion o</w:t>
      </w:r>
      <w:r w:rsidR="009641E7">
        <w:rPr>
          <w:rFonts w:ascii="Arial" w:eastAsia="Garamond" w:hAnsi="Arial"/>
          <w:sz w:val="19"/>
          <w:szCs w:val="19"/>
          <w:lang w:val="en-US"/>
        </w:rPr>
        <w:t>n</w:t>
      </w:r>
      <w:r>
        <w:rPr>
          <w:rFonts w:ascii="Arial" w:eastAsia="Garamond" w:hAnsi="Arial"/>
          <w:sz w:val="19"/>
          <w:szCs w:val="19"/>
          <w:lang w:val="en-US"/>
        </w:rPr>
        <w:t xml:space="preserve"> the</w:t>
      </w:r>
      <w:r w:rsidR="00D84378">
        <w:rPr>
          <w:rFonts w:ascii="Arial" w:eastAsia="Garamond" w:hAnsi="Arial"/>
          <w:sz w:val="19"/>
          <w:szCs w:val="19"/>
          <w:lang w:val="en-US"/>
        </w:rPr>
        <w:t xml:space="preserve"> accompanying</w:t>
      </w:r>
      <w:r>
        <w:rPr>
          <w:rFonts w:ascii="Arial" w:eastAsia="Garamond" w:hAnsi="Arial"/>
          <w:sz w:val="19"/>
          <w:szCs w:val="19"/>
          <w:lang w:val="en-US"/>
        </w:rPr>
        <w:t xml:space="preserve"> consolidated</w:t>
      </w:r>
      <w:r w:rsidR="00D84378">
        <w:rPr>
          <w:rFonts w:ascii="Arial" w:eastAsia="Garamond" w:hAnsi="Arial"/>
          <w:sz w:val="19"/>
          <w:szCs w:val="19"/>
          <w:lang w:val="en-US"/>
        </w:rPr>
        <w:t xml:space="preserve"> and separate</w:t>
      </w:r>
      <w:r>
        <w:rPr>
          <w:rFonts w:ascii="Arial" w:eastAsia="Garamond" w:hAnsi="Arial"/>
          <w:sz w:val="19"/>
          <w:szCs w:val="19"/>
          <w:lang w:val="en-US"/>
        </w:rPr>
        <w:t xml:space="preserve"> financial statement</w:t>
      </w:r>
      <w:r w:rsidR="009641E7">
        <w:rPr>
          <w:rFonts w:ascii="Arial" w:eastAsia="Garamond" w:hAnsi="Arial"/>
          <w:sz w:val="19"/>
          <w:szCs w:val="19"/>
          <w:lang w:val="en-US"/>
        </w:rPr>
        <w:t xml:space="preserve">s, because the matters described </w:t>
      </w:r>
      <w:r w:rsidR="00D84378">
        <w:rPr>
          <w:rFonts w:ascii="Arial" w:eastAsia="Garamond" w:hAnsi="Arial"/>
          <w:sz w:val="19"/>
          <w:szCs w:val="19"/>
          <w:lang w:val="en-US"/>
        </w:rPr>
        <w:t>under</w:t>
      </w:r>
      <w:r w:rsidR="009641E7">
        <w:rPr>
          <w:rFonts w:ascii="Arial" w:eastAsia="Garamond" w:hAnsi="Arial"/>
          <w:sz w:val="19"/>
          <w:szCs w:val="19"/>
          <w:lang w:val="en-US"/>
        </w:rPr>
        <w:t xml:space="preserve"> the Basis for Disclaimer </w:t>
      </w:r>
      <w:r w:rsidR="00F87E0B">
        <w:rPr>
          <w:rFonts w:ascii="Arial" w:eastAsia="Garamond" w:hAnsi="Arial"/>
          <w:sz w:val="19"/>
          <w:szCs w:val="19"/>
          <w:lang w:val="en-US"/>
        </w:rPr>
        <w:t xml:space="preserve">of Opinion section of my report </w:t>
      </w:r>
      <w:r w:rsidR="00D84378">
        <w:rPr>
          <w:rFonts w:ascii="Arial" w:eastAsia="Garamond" w:hAnsi="Arial"/>
          <w:sz w:val="19"/>
          <w:szCs w:val="19"/>
          <w:lang w:val="en-US"/>
        </w:rPr>
        <w:t xml:space="preserve">may have </w:t>
      </w:r>
      <w:r w:rsidR="007A12CB">
        <w:rPr>
          <w:rFonts w:ascii="Arial" w:eastAsia="Garamond" w:hAnsi="Arial"/>
          <w:sz w:val="19"/>
          <w:szCs w:val="19"/>
          <w:lang w:val="en-US"/>
        </w:rPr>
        <w:t xml:space="preserve">a </w:t>
      </w:r>
      <w:r w:rsidR="00D84378">
        <w:rPr>
          <w:rFonts w:ascii="Arial" w:eastAsia="Garamond" w:hAnsi="Arial"/>
          <w:sz w:val="19"/>
          <w:szCs w:val="19"/>
          <w:lang w:val="en-US"/>
        </w:rPr>
        <w:t xml:space="preserve">very </w:t>
      </w:r>
      <w:r w:rsidR="00F87E0B">
        <w:rPr>
          <w:rFonts w:ascii="Arial" w:eastAsia="Garamond" w:hAnsi="Arial"/>
          <w:sz w:val="19"/>
          <w:szCs w:val="19"/>
          <w:lang w:val="en-US"/>
        </w:rPr>
        <w:t>significan</w:t>
      </w:r>
      <w:r w:rsidR="00D84378">
        <w:rPr>
          <w:rFonts w:ascii="Arial" w:eastAsia="Garamond" w:hAnsi="Arial"/>
          <w:sz w:val="19"/>
          <w:szCs w:val="19"/>
          <w:lang w:val="en-US"/>
        </w:rPr>
        <w:t>t</w:t>
      </w:r>
      <w:r w:rsidR="00F87E0B">
        <w:rPr>
          <w:rFonts w:ascii="Arial" w:eastAsia="Garamond" w:hAnsi="Arial"/>
          <w:sz w:val="19"/>
          <w:szCs w:val="19"/>
          <w:lang w:val="en-US"/>
        </w:rPr>
        <w:t xml:space="preserve"> effect to the consolidated and separate financial statements. I have not been able to obtain sufficient and appropriate audit evidence </w:t>
      </w:r>
      <w:r w:rsidR="00D84378">
        <w:rPr>
          <w:rFonts w:ascii="Arial" w:eastAsia="Garamond" w:hAnsi="Arial"/>
          <w:sz w:val="19"/>
          <w:szCs w:val="19"/>
          <w:lang w:val="en-US"/>
        </w:rPr>
        <w:t xml:space="preserve">to </w:t>
      </w:r>
      <w:r w:rsidR="007A12CB">
        <w:rPr>
          <w:rFonts w:ascii="Arial" w:eastAsia="Garamond" w:hAnsi="Arial"/>
          <w:sz w:val="19"/>
          <w:szCs w:val="19"/>
          <w:lang w:val="en-US"/>
        </w:rPr>
        <w:t>provide</w:t>
      </w:r>
      <w:r w:rsidR="00F87E0B">
        <w:rPr>
          <w:rFonts w:ascii="Arial" w:eastAsia="Garamond" w:hAnsi="Arial"/>
          <w:sz w:val="19"/>
          <w:szCs w:val="19"/>
          <w:lang w:val="en-US"/>
        </w:rPr>
        <w:t xml:space="preserve"> a basis for an opinion on such financial statements.</w:t>
      </w:r>
    </w:p>
    <w:p w14:paraId="62C83F2E" w14:textId="71A0E3F2" w:rsidR="005259C2" w:rsidRDefault="005259C2" w:rsidP="001D43F8">
      <w:pPr>
        <w:pStyle w:val="BodyText"/>
        <w:spacing w:after="0" w:line="360" w:lineRule="auto"/>
        <w:jc w:val="thaiDistribute"/>
        <w:rPr>
          <w:rFonts w:ascii="Arial" w:hAnsi="Arial"/>
          <w:sz w:val="16"/>
          <w:szCs w:val="16"/>
          <w:lang w:val="en-US"/>
        </w:rPr>
      </w:pPr>
    </w:p>
    <w:p w14:paraId="4455BB1E" w14:textId="27F83FA6" w:rsidR="001E6A41" w:rsidRDefault="001E6A41" w:rsidP="001D43F8">
      <w:pPr>
        <w:pStyle w:val="BodyText"/>
        <w:spacing w:after="0" w:line="360" w:lineRule="auto"/>
        <w:jc w:val="thaiDistribute"/>
        <w:rPr>
          <w:rFonts w:ascii="Arial" w:hAnsi="Arial"/>
          <w:sz w:val="16"/>
          <w:szCs w:val="16"/>
          <w:lang w:val="en-US"/>
        </w:rPr>
      </w:pPr>
    </w:p>
    <w:p w14:paraId="79AE7D4C" w14:textId="3609BD14" w:rsidR="001E6A41" w:rsidRDefault="001E6A41" w:rsidP="001D43F8">
      <w:pPr>
        <w:pStyle w:val="BodyText"/>
        <w:spacing w:after="0" w:line="360" w:lineRule="auto"/>
        <w:jc w:val="thaiDistribute"/>
        <w:rPr>
          <w:rFonts w:ascii="Arial" w:hAnsi="Arial"/>
          <w:sz w:val="16"/>
          <w:szCs w:val="16"/>
          <w:lang w:val="en-US"/>
        </w:rPr>
      </w:pPr>
    </w:p>
    <w:p w14:paraId="2EA77478" w14:textId="692BEF04" w:rsidR="001E6A41" w:rsidRDefault="001E6A41" w:rsidP="001D43F8">
      <w:pPr>
        <w:pStyle w:val="BodyText"/>
        <w:spacing w:after="0" w:line="360" w:lineRule="auto"/>
        <w:jc w:val="thaiDistribute"/>
        <w:rPr>
          <w:rFonts w:ascii="Arial" w:hAnsi="Arial"/>
          <w:sz w:val="16"/>
          <w:szCs w:val="16"/>
          <w:lang w:val="en-US"/>
        </w:rPr>
      </w:pPr>
    </w:p>
    <w:p w14:paraId="557D5AF9" w14:textId="4517D939" w:rsidR="001E6A41" w:rsidRDefault="001E6A41" w:rsidP="001D43F8">
      <w:pPr>
        <w:pStyle w:val="BodyText"/>
        <w:spacing w:after="0" w:line="360" w:lineRule="auto"/>
        <w:jc w:val="thaiDistribute"/>
        <w:rPr>
          <w:rFonts w:ascii="Arial" w:hAnsi="Arial"/>
          <w:sz w:val="16"/>
          <w:szCs w:val="16"/>
          <w:lang w:val="en-US"/>
        </w:rPr>
      </w:pPr>
    </w:p>
    <w:p w14:paraId="3EF54695" w14:textId="62A1AB07" w:rsidR="001E6A41" w:rsidRDefault="001E6A41" w:rsidP="001D43F8">
      <w:pPr>
        <w:pStyle w:val="BodyText"/>
        <w:spacing w:after="0" w:line="360" w:lineRule="auto"/>
        <w:jc w:val="thaiDistribute"/>
        <w:rPr>
          <w:rFonts w:ascii="Arial" w:hAnsi="Arial"/>
          <w:sz w:val="16"/>
          <w:szCs w:val="16"/>
          <w:lang w:val="en-US"/>
        </w:rPr>
      </w:pPr>
    </w:p>
    <w:p w14:paraId="6F2B10C5" w14:textId="622F3E9D" w:rsidR="001E6A41" w:rsidRDefault="001E6A41" w:rsidP="001D43F8">
      <w:pPr>
        <w:pStyle w:val="BodyText"/>
        <w:spacing w:after="0" w:line="360" w:lineRule="auto"/>
        <w:jc w:val="thaiDistribute"/>
        <w:rPr>
          <w:rFonts w:ascii="Arial" w:hAnsi="Arial"/>
          <w:sz w:val="16"/>
          <w:szCs w:val="16"/>
          <w:lang w:val="en-US"/>
        </w:rPr>
      </w:pPr>
    </w:p>
    <w:p w14:paraId="49820059" w14:textId="1B544514" w:rsidR="001E6A41" w:rsidRDefault="001E6A41" w:rsidP="001D43F8">
      <w:pPr>
        <w:pStyle w:val="BodyText"/>
        <w:spacing w:after="0" w:line="360" w:lineRule="auto"/>
        <w:jc w:val="thaiDistribute"/>
        <w:rPr>
          <w:rFonts w:ascii="Arial" w:hAnsi="Arial"/>
          <w:sz w:val="16"/>
          <w:szCs w:val="16"/>
          <w:lang w:val="en-US"/>
        </w:rPr>
      </w:pPr>
    </w:p>
    <w:p w14:paraId="0AEAD594" w14:textId="6E1042EA" w:rsidR="001E6A41" w:rsidRDefault="001E6A41" w:rsidP="001D43F8">
      <w:pPr>
        <w:pStyle w:val="BodyText"/>
        <w:spacing w:after="0" w:line="360" w:lineRule="auto"/>
        <w:jc w:val="thaiDistribute"/>
        <w:rPr>
          <w:rFonts w:ascii="Arial" w:hAnsi="Arial"/>
          <w:sz w:val="16"/>
          <w:szCs w:val="16"/>
          <w:lang w:val="en-US"/>
        </w:rPr>
      </w:pPr>
    </w:p>
    <w:p w14:paraId="00E3F509" w14:textId="443C0EA5" w:rsidR="001E6A41" w:rsidRDefault="001E6A41" w:rsidP="001D43F8">
      <w:pPr>
        <w:pStyle w:val="BodyText"/>
        <w:spacing w:after="0" w:line="360" w:lineRule="auto"/>
        <w:jc w:val="thaiDistribute"/>
        <w:rPr>
          <w:rFonts w:ascii="Arial" w:hAnsi="Arial"/>
          <w:sz w:val="16"/>
          <w:szCs w:val="16"/>
          <w:lang w:val="en-US"/>
        </w:rPr>
      </w:pPr>
    </w:p>
    <w:p w14:paraId="4F0AA882" w14:textId="66EF5CFD" w:rsidR="001E6A41" w:rsidRDefault="001E6A41" w:rsidP="001D43F8">
      <w:pPr>
        <w:pStyle w:val="BodyText"/>
        <w:spacing w:after="0" w:line="360" w:lineRule="auto"/>
        <w:jc w:val="thaiDistribute"/>
        <w:rPr>
          <w:rFonts w:ascii="Arial" w:hAnsi="Arial"/>
          <w:sz w:val="16"/>
          <w:szCs w:val="16"/>
          <w:lang w:val="en-US"/>
        </w:rPr>
      </w:pPr>
    </w:p>
    <w:p w14:paraId="07CF46FB" w14:textId="35E2C255" w:rsidR="001E6A41" w:rsidRDefault="001E6A41" w:rsidP="001D43F8">
      <w:pPr>
        <w:pStyle w:val="BodyText"/>
        <w:spacing w:after="0" w:line="360" w:lineRule="auto"/>
        <w:jc w:val="thaiDistribute"/>
        <w:rPr>
          <w:rFonts w:ascii="Arial" w:hAnsi="Arial"/>
          <w:sz w:val="16"/>
          <w:szCs w:val="16"/>
          <w:lang w:val="en-US"/>
        </w:rPr>
      </w:pPr>
    </w:p>
    <w:p w14:paraId="574604BA" w14:textId="34304935" w:rsidR="001E6A41" w:rsidRDefault="001E6A41" w:rsidP="001D43F8">
      <w:pPr>
        <w:pStyle w:val="BodyText"/>
        <w:spacing w:after="0" w:line="360" w:lineRule="auto"/>
        <w:jc w:val="thaiDistribute"/>
        <w:rPr>
          <w:rFonts w:ascii="Arial" w:hAnsi="Arial"/>
          <w:sz w:val="16"/>
          <w:szCs w:val="16"/>
          <w:lang w:val="en-US"/>
        </w:rPr>
      </w:pPr>
    </w:p>
    <w:p w14:paraId="3B7556D6" w14:textId="54A63A0A" w:rsidR="001E6A41" w:rsidRDefault="001E6A41" w:rsidP="001D43F8">
      <w:pPr>
        <w:pStyle w:val="BodyText"/>
        <w:spacing w:after="0" w:line="360" w:lineRule="auto"/>
        <w:jc w:val="thaiDistribute"/>
        <w:rPr>
          <w:rFonts w:ascii="Arial" w:hAnsi="Arial"/>
          <w:sz w:val="16"/>
          <w:szCs w:val="16"/>
          <w:lang w:val="en-US"/>
        </w:rPr>
      </w:pPr>
    </w:p>
    <w:p w14:paraId="080D7CDC" w14:textId="087BB4A1" w:rsidR="007937EA" w:rsidRDefault="007937EA" w:rsidP="001D43F8">
      <w:pPr>
        <w:pStyle w:val="BodyText"/>
        <w:spacing w:after="0" w:line="360" w:lineRule="auto"/>
        <w:jc w:val="thaiDistribute"/>
        <w:rPr>
          <w:rFonts w:ascii="Arial" w:hAnsi="Arial"/>
          <w:sz w:val="16"/>
          <w:szCs w:val="16"/>
          <w:lang w:val="en-US"/>
        </w:rPr>
      </w:pPr>
    </w:p>
    <w:p w14:paraId="0CCD3A84" w14:textId="384A8C02" w:rsidR="007937EA" w:rsidRDefault="007937EA" w:rsidP="001D43F8">
      <w:pPr>
        <w:pStyle w:val="BodyText"/>
        <w:spacing w:after="0" w:line="360" w:lineRule="auto"/>
        <w:jc w:val="thaiDistribute"/>
        <w:rPr>
          <w:rFonts w:ascii="Arial" w:hAnsi="Arial"/>
          <w:sz w:val="16"/>
          <w:szCs w:val="16"/>
          <w:lang w:val="en-US"/>
        </w:rPr>
      </w:pPr>
    </w:p>
    <w:p w14:paraId="1EE9E918" w14:textId="0E9FF252" w:rsidR="007937EA" w:rsidRDefault="007937EA" w:rsidP="001D43F8">
      <w:pPr>
        <w:pStyle w:val="BodyText"/>
        <w:spacing w:after="0" w:line="360" w:lineRule="auto"/>
        <w:jc w:val="thaiDistribute"/>
        <w:rPr>
          <w:rFonts w:ascii="Arial" w:hAnsi="Arial"/>
          <w:sz w:val="16"/>
          <w:szCs w:val="16"/>
          <w:lang w:val="en-US"/>
        </w:rPr>
      </w:pPr>
    </w:p>
    <w:p w14:paraId="291FFAE6" w14:textId="77777777" w:rsidR="007937EA" w:rsidRDefault="007937EA" w:rsidP="001D43F8">
      <w:pPr>
        <w:pStyle w:val="BodyText"/>
        <w:spacing w:after="0" w:line="360" w:lineRule="auto"/>
        <w:jc w:val="thaiDistribute"/>
        <w:rPr>
          <w:rFonts w:ascii="Arial" w:hAnsi="Arial"/>
          <w:sz w:val="16"/>
          <w:szCs w:val="16"/>
          <w:lang w:val="en-US"/>
        </w:rPr>
      </w:pPr>
    </w:p>
    <w:p w14:paraId="1FBB61E1" w14:textId="72A6BE51" w:rsidR="001E6A41" w:rsidRDefault="001E6A41" w:rsidP="001D43F8">
      <w:pPr>
        <w:pStyle w:val="BodyText"/>
        <w:spacing w:after="0" w:line="360" w:lineRule="auto"/>
        <w:jc w:val="thaiDistribute"/>
        <w:rPr>
          <w:rFonts w:ascii="Arial" w:hAnsi="Arial"/>
          <w:sz w:val="16"/>
          <w:szCs w:val="16"/>
          <w:lang w:val="en-US"/>
        </w:rPr>
      </w:pPr>
    </w:p>
    <w:p w14:paraId="372CBD59" w14:textId="387B217A" w:rsidR="00070D2D" w:rsidRPr="00B26BDE" w:rsidRDefault="00F87E0B" w:rsidP="001D43F8">
      <w:pPr>
        <w:autoSpaceDE w:val="0"/>
        <w:autoSpaceDN w:val="0"/>
        <w:adjustRightInd w:val="0"/>
        <w:spacing w:after="0" w:line="360" w:lineRule="auto"/>
        <w:rPr>
          <w:rFonts w:ascii="Arial" w:hAnsi="Arial"/>
          <w:i/>
          <w:iCs/>
          <w:sz w:val="19"/>
          <w:szCs w:val="19"/>
          <w:lang w:val="en-US"/>
        </w:rPr>
      </w:pPr>
      <w:r>
        <w:rPr>
          <w:rFonts w:ascii="Arial" w:hAnsi="Arial"/>
          <w:i/>
          <w:iCs/>
          <w:sz w:val="19"/>
          <w:szCs w:val="19"/>
          <w:lang w:val="en-US"/>
        </w:rPr>
        <w:lastRenderedPageBreak/>
        <w:t>Basis for Disclaimer of Opinion</w:t>
      </w:r>
    </w:p>
    <w:p w14:paraId="28B69253" w14:textId="7F1840BB" w:rsidR="00AA75CD" w:rsidRPr="00B26BDE" w:rsidRDefault="00AA75CD" w:rsidP="001D43F8">
      <w:pPr>
        <w:autoSpaceDE w:val="0"/>
        <w:autoSpaceDN w:val="0"/>
        <w:adjustRightInd w:val="0"/>
        <w:spacing w:after="0" w:line="360" w:lineRule="auto"/>
        <w:rPr>
          <w:rFonts w:ascii="Arial" w:hAnsi="Arial"/>
          <w:i/>
          <w:iCs/>
          <w:sz w:val="19"/>
          <w:szCs w:val="19"/>
          <w:lang w:val="en-US"/>
        </w:rPr>
      </w:pPr>
    </w:p>
    <w:p w14:paraId="60784A2E" w14:textId="22BCB94F" w:rsidR="00AA75CD" w:rsidRPr="00B26BDE" w:rsidRDefault="00AA75CD" w:rsidP="001D43F8">
      <w:pPr>
        <w:autoSpaceDE w:val="0"/>
        <w:autoSpaceDN w:val="0"/>
        <w:adjustRightInd w:val="0"/>
        <w:spacing w:after="0" w:line="360" w:lineRule="auto"/>
        <w:rPr>
          <w:rFonts w:ascii="Arial" w:hAnsi="Arial"/>
          <w:sz w:val="19"/>
          <w:szCs w:val="19"/>
          <w:lang w:val="en-US"/>
        </w:rPr>
      </w:pPr>
      <w:r w:rsidRPr="00B26BDE">
        <w:rPr>
          <w:rFonts w:ascii="Arial" w:hAnsi="Arial"/>
          <w:sz w:val="19"/>
          <w:szCs w:val="19"/>
          <w:lang w:val="en-US"/>
        </w:rPr>
        <w:t xml:space="preserve">The </w:t>
      </w:r>
      <w:proofErr w:type="gramStart"/>
      <w:r w:rsidRPr="00B26BDE">
        <w:rPr>
          <w:rFonts w:ascii="Arial" w:hAnsi="Arial"/>
          <w:sz w:val="19"/>
          <w:szCs w:val="19"/>
          <w:lang w:val="en-US"/>
        </w:rPr>
        <w:t xml:space="preserve">basis for my </w:t>
      </w:r>
      <w:r w:rsidR="001E6A41">
        <w:rPr>
          <w:rFonts w:ascii="Arial" w:hAnsi="Arial"/>
          <w:sz w:val="19"/>
          <w:szCs w:val="19"/>
          <w:lang w:val="en-US"/>
        </w:rPr>
        <w:t>disclaimer of</w:t>
      </w:r>
      <w:r w:rsidRPr="00B26BDE">
        <w:rPr>
          <w:rFonts w:ascii="Arial" w:hAnsi="Arial"/>
          <w:sz w:val="19"/>
          <w:szCs w:val="19"/>
          <w:lang w:val="en-US"/>
        </w:rPr>
        <w:t xml:space="preserve"> opinion </w:t>
      </w:r>
      <w:r w:rsidR="00D84378">
        <w:rPr>
          <w:rFonts w:ascii="Arial" w:hAnsi="Arial"/>
          <w:sz w:val="19"/>
          <w:szCs w:val="19"/>
          <w:lang w:val="en-US"/>
        </w:rPr>
        <w:t>are</w:t>
      </w:r>
      <w:proofErr w:type="gramEnd"/>
      <w:r w:rsidRPr="00B26BDE">
        <w:rPr>
          <w:rFonts w:ascii="Arial" w:hAnsi="Arial"/>
          <w:sz w:val="19"/>
          <w:szCs w:val="19"/>
          <w:lang w:val="en-US"/>
        </w:rPr>
        <w:t xml:space="preserve"> as follows:</w:t>
      </w:r>
    </w:p>
    <w:p w14:paraId="72C5251C" w14:textId="77777777" w:rsidR="00F06BA5" w:rsidRPr="00B26BDE" w:rsidRDefault="00F06BA5" w:rsidP="001D43F8">
      <w:pPr>
        <w:autoSpaceDE w:val="0"/>
        <w:autoSpaceDN w:val="0"/>
        <w:adjustRightInd w:val="0"/>
        <w:spacing w:after="0" w:line="360" w:lineRule="auto"/>
        <w:rPr>
          <w:rFonts w:ascii="Arial" w:hAnsi="Arial"/>
          <w:i/>
          <w:iCs/>
          <w:sz w:val="16"/>
          <w:szCs w:val="16"/>
          <w:lang w:val="en-US"/>
        </w:rPr>
      </w:pPr>
    </w:p>
    <w:p w14:paraId="303E0A7B" w14:textId="1BFD5466" w:rsidR="00AB6452" w:rsidRPr="00591914" w:rsidRDefault="0038766D" w:rsidP="007F2472">
      <w:pPr>
        <w:pStyle w:val="ListParagraph"/>
        <w:numPr>
          <w:ilvl w:val="0"/>
          <w:numId w:val="41"/>
        </w:numPr>
        <w:tabs>
          <w:tab w:val="left" w:pos="360"/>
        </w:tabs>
        <w:autoSpaceDE w:val="0"/>
        <w:autoSpaceDN w:val="0"/>
        <w:adjustRightInd w:val="0"/>
        <w:spacing w:after="0" w:line="360" w:lineRule="auto"/>
        <w:ind w:left="360"/>
        <w:jc w:val="both"/>
        <w:rPr>
          <w:rFonts w:ascii="Arial" w:hAnsi="Arial"/>
          <w:sz w:val="19"/>
          <w:szCs w:val="19"/>
          <w:lang w:val="en-US"/>
        </w:rPr>
      </w:pPr>
      <w:r w:rsidRPr="00591914">
        <w:rPr>
          <w:rFonts w:ascii="Arial" w:hAnsi="Arial"/>
          <w:sz w:val="19"/>
          <w:szCs w:val="19"/>
          <w:lang w:val="en-US"/>
        </w:rPr>
        <w:t xml:space="preserve">I was </w:t>
      </w:r>
      <w:r w:rsidR="00FF1E23" w:rsidRPr="00591914">
        <w:rPr>
          <w:rFonts w:ascii="Arial" w:hAnsi="Arial"/>
          <w:sz w:val="19"/>
          <w:szCs w:val="19"/>
          <w:lang w:val="en-US"/>
        </w:rPr>
        <w:t>appointed</w:t>
      </w:r>
      <w:r w:rsidRPr="00591914">
        <w:rPr>
          <w:rFonts w:ascii="Arial" w:hAnsi="Arial"/>
          <w:sz w:val="19"/>
          <w:szCs w:val="19"/>
          <w:lang w:val="en-US"/>
        </w:rPr>
        <w:t xml:space="preserve"> </w:t>
      </w:r>
      <w:r w:rsidR="00BF2CDB" w:rsidRPr="00591914">
        <w:rPr>
          <w:rFonts w:ascii="Arial" w:hAnsi="Arial"/>
          <w:sz w:val="19"/>
          <w:szCs w:val="19"/>
          <w:lang w:val="en-US"/>
        </w:rPr>
        <w:t xml:space="preserve">as </w:t>
      </w:r>
      <w:r w:rsidRPr="00591914">
        <w:rPr>
          <w:rFonts w:ascii="Arial" w:hAnsi="Arial"/>
          <w:sz w:val="19"/>
          <w:szCs w:val="19"/>
          <w:lang w:val="en-US"/>
        </w:rPr>
        <w:t xml:space="preserve">auditor of the Group on 14 November </w:t>
      </w:r>
      <w:proofErr w:type="gramStart"/>
      <w:r w:rsidRPr="00591914">
        <w:rPr>
          <w:rFonts w:ascii="Arial" w:hAnsi="Arial"/>
          <w:sz w:val="19"/>
          <w:szCs w:val="19"/>
          <w:lang w:val="en-US"/>
        </w:rPr>
        <w:t>2017,</w:t>
      </w:r>
      <w:proofErr w:type="gramEnd"/>
      <w:r w:rsidRPr="00591914">
        <w:rPr>
          <w:rFonts w:ascii="Arial" w:hAnsi="Arial"/>
          <w:sz w:val="19"/>
          <w:szCs w:val="19"/>
          <w:lang w:val="en-US"/>
        </w:rPr>
        <w:t xml:space="preserve"> I therefore, </w:t>
      </w:r>
      <w:r w:rsidR="007A12CB">
        <w:rPr>
          <w:rFonts w:ascii="Arial" w:hAnsi="Arial"/>
          <w:sz w:val="19"/>
          <w:szCs w:val="19"/>
          <w:lang w:val="en-US"/>
        </w:rPr>
        <w:t xml:space="preserve">could </w:t>
      </w:r>
      <w:r w:rsidRPr="00591914">
        <w:rPr>
          <w:rFonts w:ascii="Arial" w:hAnsi="Arial"/>
          <w:sz w:val="19"/>
          <w:szCs w:val="19"/>
          <w:lang w:val="en-US"/>
        </w:rPr>
        <w:t>not observe</w:t>
      </w:r>
      <w:r w:rsidR="00BF2CDB" w:rsidRPr="00591914">
        <w:rPr>
          <w:rFonts w:ascii="Arial" w:hAnsi="Arial"/>
          <w:sz w:val="19"/>
          <w:szCs w:val="19"/>
          <w:lang w:val="en-US"/>
        </w:rPr>
        <w:t xml:space="preserve"> the physical count </w:t>
      </w:r>
      <w:r w:rsidR="00F91A53" w:rsidRPr="00591914">
        <w:rPr>
          <w:rFonts w:ascii="Arial" w:hAnsi="Arial"/>
          <w:sz w:val="19"/>
          <w:szCs w:val="19"/>
          <w:lang w:val="en-US"/>
        </w:rPr>
        <w:t xml:space="preserve">of </w:t>
      </w:r>
      <w:r w:rsidR="009C597C" w:rsidRPr="00591914">
        <w:rPr>
          <w:rFonts w:ascii="Arial" w:hAnsi="Arial"/>
          <w:sz w:val="19"/>
          <w:szCs w:val="19"/>
          <w:lang w:val="en-US"/>
        </w:rPr>
        <w:t xml:space="preserve">fuel </w:t>
      </w:r>
      <w:r w:rsidR="001018E2" w:rsidRPr="00591914">
        <w:rPr>
          <w:rFonts w:ascii="Arial" w:hAnsi="Arial"/>
          <w:sz w:val="19"/>
          <w:szCs w:val="19"/>
          <w:lang w:val="en-US"/>
        </w:rPr>
        <w:t>supplies inventory</w:t>
      </w:r>
      <w:r w:rsidRPr="00591914">
        <w:rPr>
          <w:rFonts w:ascii="Arial" w:hAnsi="Arial"/>
          <w:sz w:val="19"/>
          <w:szCs w:val="19"/>
          <w:lang w:val="en-US"/>
        </w:rPr>
        <w:t xml:space="preserve"> </w:t>
      </w:r>
      <w:r w:rsidR="001018E2" w:rsidRPr="00591914">
        <w:rPr>
          <w:rFonts w:ascii="Arial" w:hAnsi="Arial"/>
          <w:sz w:val="19"/>
          <w:szCs w:val="19"/>
          <w:lang w:val="en-US"/>
        </w:rPr>
        <w:t>at</w:t>
      </w:r>
      <w:r w:rsidR="00BF2CDB" w:rsidRPr="00591914">
        <w:rPr>
          <w:rFonts w:ascii="Arial" w:hAnsi="Arial"/>
          <w:sz w:val="19"/>
          <w:szCs w:val="19"/>
          <w:lang w:val="en-US"/>
        </w:rPr>
        <w:t xml:space="preserve"> the</w:t>
      </w:r>
      <w:r w:rsidR="00D84378">
        <w:rPr>
          <w:rFonts w:ascii="Arial" w:hAnsi="Arial"/>
          <w:sz w:val="19"/>
          <w:szCs w:val="19"/>
          <w:lang w:val="en-US"/>
        </w:rPr>
        <w:t xml:space="preserve"> ending</w:t>
      </w:r>
      <w:r w:rsidR="001018E2" w:rsidRPr="00591914">
        <w:rPr>
          <w:rFonts w:ascii="Arial" w:hAnsi="Arial"/>
          <w:sz w:val="19"/>
          <w:szCs w:val="19"/>
          <w:lang w:val="en-US"/>
        </w:rPr>
        <w:t xml:space="preserve"> </w:t>
      </w:r>
      <w:r w:rsidR="009C597C" w:rsidRPr="00591914">
        <w:rPr>
          <w:rFonts w:ascii="Arial" w:hAnsi="Arial"/>
          <w:sz w:val="19"/>
          <w:szCs w:val="19"/>
          <w:lang w:val="en-US"/>
        </w:rPr>
        <w:t>of year 2016</w:t>
      </w:r>
      <w:r w:rsidR="001018E2" w:rsidRPr="00591914">
        <w:rPr>
          <w:rFonts w:ascii="Arial" w:hAnsi="Arial"/>
          <w:sz w:val="19"/>
          <w:szCs w:val="19"/>
          <w:lang w:val="en-US"/>
        </w:rPr>
        <w:t xml:space="preserve">. I </w:t>
      </w:r>
      <w:r w:rsidR="00BF2CDB" w:rsidRPr="00591914">
        <w:rPr>
          <w:rFonts w:ascii="Arial" w:hAnsi="Arial"/>
          <w:sz w:val="19"/>
          <w:szCs w:val="19"/>
          <w:lang w:val="en-US"/>
        </w:rPr>
        <w:t>was unable to satisfy myself by</w:t>
      </w:r>
      <w:r w:rsidR="001018E2" w:rsidRPr="00591914">
        <w:rPr>
          <w:rFonts w:ascii="Arial" w:hAnsi="Arial" w:cs="Browallia New"/>
          <w:sz w:val="19"/>
          <w:szCs w:val="24"/>
          <w:lang w:val="en-US" w:bidi="th-TH"/>
        </w:rPr>
        <w:t xml:space="preserve"> other audit procedure</w:t>
      </w:r>
      <w:r w:rsidR="005306C4" w:rsidRPr="00591914">
        <w:rPr>
          <w:rFonts w:ascii="Arial" w:hAnsi="Arial" w:cs="Browallia New"/>
          <w:sz w:val="19"/>
          <w:szCs w:val="24"/>
          <w:lang w:val="en-US" w:bidi="th-TH"/>
        </w:rPr>
        <w:t>s</w:t>
      </w:r>
      <w:r w:rsidR="00D84378">
        <w:rPr>
          <w:rFonts w:ascii="Arial" w:hAnsi="Arial" w:cs="Browallia New"/>
          <w:sz w:val="19"/>
          <w:szCs w:val="24"/>
          <w:lang w:val="en-US" w:bidi="th-TH"/>
        </w:rPr>
        <w:t xml:space="preserve"> as</w:t>
      </w:r>
      <w:r w:rsidR="001018E2" w:rsidRPr="00591914">
        <w:rPr>
          <w:rFonts w:ascii="Arial" w:hAnsi="Arial" w:cs="Browallia New"/>
          <w:sz w:val="19"/>
          <w:szCs w:val="24"/>
          <w:lang w:val="en-US" w:bidi="th-TH"/>
        </w:rPr>
        <w:t xml:space="preserve"> to </w:t>
      </w:r>
      <w:r w:rsidR="008279E6" w:rsidRPr="00591914">
        <w:rPr>
          <w:rFonts w:ascii="Arial" w:hAnsi="Arial" w:cs="Browallia New"/>
          <w:sz w:val="19"/>
          <w:szCs w:val="24"/>
          <w:lang w:val="en-US" w:bidi="th-TH"/>
        </w:rPr>
        <w:t xml:space="preserve">the quantity </w:t>
      </w:r>
      <w:r w:rsidR="00A83CCA" w:rsidRPr="00591914">
        <w:rPr>
          <w:rFonts w:ascii="Arial" w:hAnsi="Arial" w:cs="Browallia New"/>
          <w:sz w:val="19"/>
          <w:szCs w:val="24"/>
          <w:lang w:val="en-US" w:bidi="th-TH"/>
        </w:rPr>
        <w:t>and value</w:t>
      </w:r>
      <w:r w:rsidR="00D84378">
        <w:rPr>
          <w:rFonts w:ascii="Arial" w:hAnsi="Arial" w:cs="Browallia New"/>
          <w:sz w:val="19"/>
          <w:szCs w:val="24"/>
          <w:lang w:val="en-US" w:bidi="th-TH"/>
        </w:rPr>
        <w:t>s</w:t>
      </w:r>
      <w:r w:rsidR="00A83CCA" w:rsidRPr="00591914">
        <w:rPr>
          <w:rFonts w:ascii="Arial" w:hAnsi="Arial" w:cs="Browallia New"/>
          <w:sz w:val="19"/>
          <w:szCs w:val="24"/>
          <w:lang w:val="en-US" w:bidi="th-TH"/>
        </w:rPr>
        <w:t xml:space="preserve"> </w:t>
      </w:r>
      <w:r w:rsidR="008279E6" w:rsidRPr="00591914">
        <w:rPr>
          <w:rFonts w:ascii="Arial" w:hAnsi="Arial" w:cs="Browallia New"/>
          <w:sz w:val="19"/>
          <w:szCs w:val="24"/>
          <w:lang w:val="en-US" w:bidi="th-TH"/>
        </w:rPr>
        <w:t xml:space="preserve">of </w:t>
      </w:r>
      <w:r w:rsidR="00A83CCA" w:rsidRPr="00591914">
        <w:rPr>
          <w:rFonts w:ascii="Arial" w:hAnsi="Arial" w:cs="Browallia New"/>
          <w:sz w:val="19"/>
          <w:szCs w:val="24"/>
          <w:lang w:val="en-US" w:bidi="th-TH"/>
        </w:rPr>
        <w:t xml:space="preserve">fuel </w:t>
      </w:r>
      <w:r w:rsidR="008279E6" w:rsidRPr="00591914">
        <w:rPr>
          <w:rFonts w:ascii="Arial" w:hAnsi="Arial" w:cs="Browallia New"/>
          <w:sz w:val="19"/>
          <w:szCs w:val="24"/>
          <w:lang w:val="en-US" w:bidi="th-TH"/>
        </w:rPr>
        <w:t xml:space="preserve">supplies inventory </w:t>
      </w:r>
      <w:r w:rsidR="00D27865" w:rsidRPr="00591914">
        <w:rPr>
          <w:rFonts w:ascii="Arial" w:hAnsi="Arial" w:cs="Browallia New"/>
          <w:sz w:val="19"/>
          <w:szCs w:val="24"/>
          <w:lang w:val="en-US" w:bidi="th-TH"/>
        </w:rPr>
        <w:t>included</w:t>
      </w:r>
      <w:r w:rsidR="008279E6" w:rsidRPr="00591914">
        <w:rPr>
          <w:rFonts w:ascii="Arial" w:hAnsi="Arial" w:cs="Browallia New"/>
          <w:sz w:val="19"/>
          <w:szCs w:val="24"/>
          <w:lang w:val="en-US" w:bidi="th-TH"/>
        </w:rPr>
        <w:t xml:space="preserve"> in the consolidated statement of financial position as at 31 December 201</w:t>
      </w:r>
      <w:r w:rsidR="00A83CCA" w:rsidRPr="00591914">
        <w:rPr>
          <w:rFonts w:ascii="Arial" w:hAnsi="Arial" w:cs="Browallia New"/>
          <w:sz w:val="19"/>
          <w:szCs w:val="24"/>
          <w:lang w:val="en-US" w:bidi="th-TH"/>
        </w:rPr>
        <w:t>6</w:t>
      </w:r>
      <w:r w:rsidR="00D84378">
        <w:rPr>
          <w:rFonts w:ascii="Arial" w:hAnsi="Arial" w:cs="Browallia New"/>
          <w:sz w:val="19"/>
          <w:szCs w:val="24"/>
          <w:lang w:val="en-US" w:bidi="th-TH"/>
        </w:rPr>
        <w:t xml:space="preserve"> </w:t>
      </w:r>
      <w:r w:rsidR="008279E6" w:rsidRPr="00591914">
        <w:rPr>
          <w:rFonts w:ascii="Arial" w:hAnsi="Arial" w:cs="Browallia New"/>
          <w:sz w:val="19"/>
          <w:szCs w:val="24"/>
          <w:lang w:val="en-US" w:bidi="th-TH"/>
        </w:rPr>
        <w:t xml:space="preserve">of Baht </w:t>
      </w:r>
      <w:r w:rsidR="00A83CCA" w:rsidRPr="00591914">
        <w:rPr>
          <w:rFonts w:ascii="Arial" w:hAnsi="Arial" w:cs="Browallia New"/>
          <w:sz w:val="19"/>
          <w:szCs w:val="24"/>
          <w:lang w:val="en-US" w:bidi="th-TH"/>
        </w:rPr>
        <w:t>1.16</w:t>
      </w:r>
      <w:r w:rsidR="008279E6" w:rsidRPr="00591914">
        <w:rPr>
          <w:rFonts w:ascii="Arial" w:hAnsi="Arial" w:cs="Browallia New"/>
          <w:sz w:val="19"/>
          <w:szCs w:val="24"/>
          <w:lang w:val="en-US" w:bidi="th-TH"/>
        </w:rPr>
        <w:t xml:space="preserve"> million</w:t>
      </w:r>
      <w:r w:rsidR="00A83CCA" w:rsidRPr="00591914">
        <w:rPr>
          <w:rFonts w:ascii="Arial" w:hAnsi="Arial" w:cs="Browallia New"/>
          <w:sz w:val="19"/>
          <w:szCs w:val="24"/>
          <w:lang w:val="en-US" w:bidi="th-TH"/>
        </w:rPr>
        <w:t>.</w:t>
      </w:r>
    </w:p>
    <w:p w14:paraId="4AAD28D3" w14:textId="77777777" w:rsidR="00591914" w:rsidRPr="00591914" w:rsidRDefault="00591914" w:rsidP="00591914">
      <w:pPr>
        <w:pStyle w:val="ListParagraph"/>
        <w:tabs>
          <w:tab w:val="left" w:pos="360"/>
        </w:tabs>
        <w:autoSpaceDE w:val="0"/>
        <w:autoSpaceDN w:val="0"/>
        <w:adjustRightInd w:val="0"/>
        <w:spacing w:after="0" w:line="360" w:lineRule="auto"/>
        <w:ind w:left="360"/>
        <w:jc w:val="both"/>
        <w:rPr>
          <w:rFonts w:ascii="Arial" w:hAnsi="Arial"/>
          <w:sz w:val="19"/>
          <w:szCs w:val="19"/>
          <w:lang w:val="en-US"/>
        </w:rPr>
      </w:pPr>
    </w:p>
    <w:p w14:paraId="7ABC01AF" w14:textId="62186870" w:rsidR="00DD7798" w:rsidRPr="00591914" w:rsidRDefault="00DD7798" w:rsidP="007F2472">
      <w:pPr>
        <w:pStyle w:val="ListParagraph"/>
        <w:numPr>
          <w:ilvl w:val="0"/>
          <w:numId w:val="41"/>
        </w:numPr>
        <w:tabs>
          <w:tab w:val="left" w:pos="360"/>
        </w:tabs>
        <w:autoSpaceDE w:val="0"/>
        <w:autoSpaceDN w:val="0"/>
        <w:adjustRightInd w:val="0"/>
        <w:spacing w:after="0" w:line="360" w:lineRule="auto"/>
        <w:ind w:left="360"/>
        <w:jc w:val="both"/>
        <w:rPr>
          <w:rFonts w:ascii="Arial" w:hAnsi="Arial" w:cs="Browallia New"/>
          <w:sz w:val="19"/>
          <w:szCs w:val="24"/>
          <w:lang w:val="en-US" w:bidi="th-TH"/>
        </w:rPr>
      </w:pPr>
      <w:r w:rsidRPr="00591914">
        <w:rPr>
          <w:rFonts w:ascii="Arial" w:hAnsi="Arial"/>
          <w:sz w:val="19"/>
          <w:szCs w:val="19"/>
          <w:lang w:val="en-US"/>
        </w:rPr>
        <w:t xml:space="preserve">The </w:t>
      </w:r>
      <w:r w:rsidR="007A12CB">
        <w:rPr>
          <w:rFonts w:ascii="Arial" w:hAnsi="Arial"/>
          <w:sz w:val="19"/>
          <w:szCs w:val="19"/>
          <w:lang w:val="en-US"/>
        </w:rPr>
        <w:t xml:space="preserve">consolidated and </w:t>
      </w:r>
      <w:r w:rsidRPr="00591914">
        <w:rPr>
          <w:rFonts w:ascii="Arial" w:hAnsi="Arial"/>
          <w:sz w:val="19"/>
          <w:szCs w:val="19"/>
          <w:lang w:val="en-US"/>
        </w:rPr>
        <w:t xml:space="preserve">separate </w:t>
      </w:r>
      <w:r w:rsidR="00D84378">
        <w:rPr>
          <w:rFonts w:ascii="Arial" w:hAnsi="Arial"/>
          <w:sz w:val="19"/>
          <w:szCs w:val="19"/>
          <w:lang w:val="en-US"/>
        </w:rPr>
        <w:t xml:space="preserve">statements </w:t>
      </w:r>
      <w:r w:rsidRPr="00591914">
        <w:rPr>
          <w:rFonts w:ascii="Arial" w:hAnsi="Arial"/>
          <w:sz w:val="19"/>
          <w:szCs w:val="19"/>
          <w:lang w:val="en-US"/>
        </w:rPr>
        <w:t>of financial position as at 31 December 2016 included cost of installation work</w:t>
      </w:r>
      <w:r w:rsidR="00D84378">
        <w:rPr>
          <w:rFonts w:ascii="Arial" w:hAnsi="Arial"/>
          <w:sz w:val="19"/>
          <w:szCs w:val="19"/>
          <w:lang w:val="en-US"/>
        </w:rPr>
        <w:t xml:space="preserve"> in progress</w:t>
      </w:r>
      <w:r w:rsidR="00C45657">
        <w:rPr>
          <w:rFonts w:ascii="Arial" w:hAnsi="Arial"/>
          <w:sz w:val="19"/>
          <w:szCs w:val="19"/>
          <w:lang w:val="en-US"/>
        </w:rPr>
        <w:t xml:space="preserve">, recorded as part of inventories, amounted to Baht 3.75 million. </w:t>
      </w:r>
      <w:r w:rsidRPr="00591914">
        <w:rPr>
          <w:rFonts w:ascii="Arial" w:hAnsi="Arial"/>
          <w:sz w:val="19"/>
          <w:szCs w:val="19"/>
          <w:lang w:val="en-US"/>
        </w:rPr>
        <w:t>I was unable</w:t>
      </w:r>
      <w:r w:rsidR="00916D83">
        <w:rPr>
          <w:rFonts w:ascii="Arial" w:hAnsi="Arial" w:cstheme="minorBidi" w:hint="cs"/>
          <w:sz w:val="19"/>
          <w:szCs w:val="24"/>
          <w:cs/>
          <w:lang w:val="en-US" w:bidi="th-TH"/>
        </w:rPr>
        <w:t xml:space="preserve"> </w:t>
      </w:r>
      <w:r w:rsidR="00916D83">
        <w:rPr>
          <w:rFonts w:ascii="Arial" w:hAnsi="Arial" w:cstheme="minorBidi"/>
          <w:sz w:val="19"/>
          <w:szCs w:val="24"/>
          <w:lang w:val="en-US" w:bidi="th-TH"/>
        </w:rPr>
        <w:t>to</w:t>
      </w:r>
      <w:r w:rsidRPr="00591914">
        <w:rPr>
          <w:rFonts w:ascii="Arial" w:hAnsi="Arial"/>
          <w:sz w:val="19"/>
          <w:szCs w:val="19"/>
          <w:lang w:val="en-US"/>
        </w:rPr>
        <w:t xml:space="preserve"> </w:t>
      </w:r>
      <w:r w:rsidR="00C45657">
        <w:rPr>
          <w:rFonts w:ascii="Arial" w:hAnsi="Arial"/>
          <w:sz w:val="19"/>
          <w:szCs w:val="19"/>
          <w:lang w:val="en-US"/>
        </w:rPr>
        <w:t xml:space="preserve">examine the document supporting such transactions. </w:t>
      </w:r>
      <w:r w:rsidRPr="00591914">
        <w:rPr>
          <w:rFonts w:ascii="Arial" w:hAnsi="Arial"/>
          <w:sz w:val="19"/>
          <w:szCs w:val="19"/>
          <w:lang w:val="en-US"/>
        </w:rPr>
        <w:t xml:space="preserve">I therefore cannot determine whether adjustments might have been necessary in respect of cost of </w:t>
      </w:r>
      <w:r w:rsidR="00C45657">
        <w:rPr>
          <w:rFonts w:ascii="Arial" w:hAnsi="Arial"/>
          <w:sz w:val="19"/>
          <w:szCs w:val="19"/>
          <w:lang w:val="en-US"/>
        </w:rPr>
        <w:t xml:space="preserve">such </w:t>
      </w:r>
      <w:r w:rsidRPr="00591914">
        <w:rPr>
          <w:rFonts w:ascii="Arial" w:hAnsi="Arial"/>
          <w:sz w:val="19"/>
          <w:szCs w:val="19"/>
          <w:lang w:val="en-US"/>
        </w:rPr>
        <w:t>installation work</w:t>
      </w:r>
      <w:r w:rsidR="00C45657">
        <w:rPr>
          <w:rFonts w:ascii="Arial" w:hAnsi="Arial"/>
          <w:sz w:val="19"/>
          <w:szCs w:val="19"/>
          <w:lang w:val="en-US"/>
        </w:rPr>
        <w:t xml:space="preserve"> in progress or not</w:t>
      </w:r>
      <w:r w:rsidRPr="00591914">
        <w:rPr>
          <w:rFonts w:ascii="Arial" w:hAnsi="Arial"/>
          <w:sz w:val="19"/>
          <w:szCs w:val="19"/>
          <w:lang w:val="en-US"/>
        </w:rPr>
        <w:t>.</w:t>
      </w:r>
    </w:p>
    <w:p w14:paraId="4BCD4813" w14:textId="77777777" w:rsidR="00591914" w:rsidRPr="00DD7798" w:rsidRDefault="00591914" w:rsidP="00DD7798">
      <w:pPr>
        <w:pStyle w:val="ListParagraph"/>
        <w:rPr>
          <w:rFonts w:ascii="Arial" w:hAnsi="Arial" w:cs="Browallia New"/>
          <w:sz w:val="19"/>
          <w:szCs w:val="24"/>
          <w:lang w:val="en-US" w:bidi="th-TH"/>
        </w:rPr>
      </w:pPr>
    </w:p>
    <w:p w14:paraId="6040F11C" w14:textId="7DA277CA" w:rsidR="00D1671A" w:rsidRPr="00D1671A" w:rsidRDefault="00DD7798" w:rsidP="00AA3675">
      <w:pPr>
        <w:pStyle w:val="ListParagraph"/>
        <w:numPr>
          <w:ilvl w:val="0"/>
          <w:numId w:val="41"/>
        </w:numPr>
        <w:tabs>
          <w:tab w:val="left" w:pos="360"/>
        </w:tabs>
        <w:autoSpaceDE w:val="0"/>
        <w:autoSpaceDN w:val="0"/>
        <w:adjustRightInd w:val="0"/>
        <w:spacing w:after="0" w:line="360" w:lineRule="auto"/>
        <w:ind w:left="360"/>
        <w:jc w:val="both"/>
        <w:rPr>
          <w:rFonts w:ascii="Arial" w:hAnsi="Arial"/>
          <w:sz w:val="19"/>
          <w:szCs w:val="19"/>
          <w:lang w:val="en-US"/>
        </w:rPr>
      </w:pPr>
      <w:r>
        <w:rPr>
          <w:rFonts w:ascii="Arial" w:hAnsi="Arial" w:cs="Browallia New"/>
          <w:sz w:val="19"/>
          <w:szCs w:val="24"/>
          <w:lang w:val="en-US" w:bidi="th-TH"/>
        </w:rPr>
        <w:t>As discussed in notes 19 and 20 to the financial statements, the consolidated and separate financial statements</w:t>
      </w:r>
      <w:r w:rsidR="00A010E3">
        <w:rPr>
          <w:rFonts w:ascii="Arial" w:hAnsi="Arial" w:cs="Browallia New"/>
          <w:sz w:val="19"/>
          <w:szCs w:val="24"/>
          <w:lang w:val="en-US" w:bidi="th-TH"/>
        </w:rPr>
        <w:t xml:space="preserve"> as at 31 December 2016 </w:t>
      </w:r>
      <w:r w:rsidR="00C45657">
        <w:rPr>
          <w:rFonts w:ascii="Arial" w:hAnsi="Arial" w:cs="Browallia New"/>
          <w:sz w:val="19"/>
          <w:szCs w:val="24"/>
          <w:lang w:val="en-US" w:bidi="th-TH"/>
        </w:rPr>
        <w:t xml:space="preserve">include </w:t>
      </w:r>
      <w:r w:rsidR="00A010E3">
        <w:rPr>
          <w:rFonts w:ascii="Arial" w:hAnsi="Arial" w:cs="Browallia New"/>
          <w:sz w:val="19"/>
          <w:szCs w:val="24"/>
          <w:lang w:val="en-US" w:bidi="th-TH"/>
        </w:rPr>
        <w:t>property, plant and equipment and non – operating asset</w:t>
      </w:r>
      <w:r w:rsidR="00D1671A">
        <w:rPr>
          <w:rFonts w:ascii="Arial" w:hAnsi="Arial" w:cs="Browallia New"/>
          <w:sz w:val="19"/>
          <w:szCs w:val="24"/>
          <w:lang w:val="en-US" w:bidi="th-TH"/>
        </w:rPr>
        <w:t>s</w:t>
      </w:r>
      <w:r w:rsidR="00C45657">
        <w:rPr>
          <w:rFonts w:ascii="Arial" w:hAnsi="Arial" w:cs="Browallia New"/>
          <w:sz w:val="19"/>
          <w:szCs w:val="24"/>
          <w:lang w:val="en-US" w:bidi="th-TH"/>
        </w:rPr>
        <w:t xml:space="preserve"> with a total cost </w:t>
      </w:r>
      <w:r w:rsidR="00A010E3">
        <w:rPr>
          <w:rFonts w:ascii="Arial" w:hAnsi="Arial" w:cs="Browallia New"/>
          <w:sz w:val="19"/>
          <w:szCs w:val="24"/>
          <w:lang w:val="en-US" w:bidi="th-TH"/>
        </w:rPr>
        <w:t xml:space="preserve">of Baht 4,085 million and Baht 1,101 million, respectively. </w:t>
      </w:r>
      <w:r w:rsidR="00C45657">
        <w:rPr>
          <w:rFonts w:ascii="Arial" w:hAnsi="Arial" w:cs="Browallia New"/>
          <w:sz w:val="19"/>
          <w:szCs w:val="24"/>
          <w:lang w:val="en-US" w:bidi="th-TH"/>
        </w:rPr>
        <w:t xml:space="preserve">I </w:t>
      </w:r>
      <w:r w:rsidR="00D86E06">
        <w:rPr>
          <w:rFonts w:ascii="Arial" w:hAnsi="Arial" w:cs="Browallia New"/>
          <w:sz w:val="19"/>
          <w:szCs w:val="24"/>
          <w:lang w:val="en-US" w:bidi="th-TH"/>
        </w:rPr>
        <w:t>was unable to</w:t>
      </w:r>
      <w:r w:rsidR="00C45657">
        <w:rPr>
          <w:rFonts w:ascii="Arial" w:hAnsi="Arial" w:cs="Browallia New"/>
          <w:sz w:val="19"/>
          <w:szCs w:val="24"/>
          <w:lang w:val="en-US" w:bidi="th-TH"/>
        </w:rPr>
        <w:t xml:space="preserve"> examine the documents to support the recording of those </w:t>
      </w:r>
      <w:r w:rsidR="00D86E06">
        <w:rPr>
          <w:rFonts w:ascii="Arial" w:hAnsi="Arial" w:cs="Browallia New"/>
          <w:sz w:val="19"/>
          <w:szCs w:val="24"/>
          <w:lang w:val="en-US" w:bidi="th-TH"/>
        </w:rPr>
        <w:t xml:space="preserve">assets </w:t>
      </w:r>
      <w:r w:rsidR="00C45657">
        <w:rPr>
          <w:rFonts w:ascii="Arial" w:hAnsi="Arial" w:cs="Browallia New"/>
          <w:sz w:val="19"/>
          <w:szCs w:val="24"/>
          <w:lang w:val="en-US" w:bidi="th-TH"/>
        </w:rPr>
        <w:t>acquired in the past for a total amount of Baht 1,034</w:t>
      </w:r>
      <w:r w:rsidR="00B67D43">
        <w:rPr>
          <w:rFonts w:ascii="Arial" w:hAnsi="Arial" w:cs="Browallia New"/>
          <w:sz w:val="19"/>
          <w:szCs w:val="24"/>
          <w:lang w:val="en-US" w:bidi="th-TH"/>
        </w:rPr>
        <w:t xml:space="preserve"> million</w:t>
      </w:r>
      <w:r w:rsidR="00C45657">
        <w:rPr>
          <w:rFonts w:ascii="Arial" w:hAnsi="Arial" w:cs="Browallia New"/>
          <w:sz w:val="19"/>
          <w:szCs w:val="24"/>
          <w:lang w:val="en-US" w:bidi="th-TH"/>
        </w:rPr>
        <w:t xml:space="preserve"> and Baht 530</w:t>
      </w:r>
      <w:r w:rsidR="00B67D43">
        <w:rPr>
          <w:rFonts w:ascii="Arial" w:hAnsi="Arial" w:cs="Browallia New"/>
          <w:sz w:val="19"/>
          <w:szCs w:val="24"/>
          <w:lang w:val="en-US" w:bidi="th-TH"/>
        </w:rPr>
        <w:t xml:space="preserve"> million</w:t>
      </w:r>
      <w:r w:rsidR="00C45657">
        <w:rPr>
          <w:rFonts w:ascii="Arial" w:hAnsi="Arial" w:cs="Browallia New"/>
          <w:sz w:val="19"/>
          <w:szCs w:val="24"/>
          <w:lang w:val="en-US" w:bidi="th-TH"/>
        </w:rPr>
        <w:t>, respectively.</w:t>
      </w:r>
      <w:r w:rsidR="00A010E3">
        <w:rPr>
          <w:rFonts w:ascii="Arial" w:hAnsi="Arial" w:cs="Browallia New"/>
          <w:sz w:val="19"/>
          <w:szCs w:val="24"/>
          <w:lang w:val="en-US" w:bidi="th-TH"/>
        </w:rPr>
        <w:t xml:space="preserve"> </w:t>
      </w:r>
      <w:r w:rsidR="00111EEF" w:rsidRPr="00B26BDE">
        <w:rPr>
          <w:rFonts w:ascii="Arial" w:hAnsi="Arial" w:cs="Browallia New"/>
          <w:sz w:val="19"/>
          <w:szCs w:val="24"/>
          <w:lang w:val="en-US" w:bidi="th-TH"/>
        </w:rPr>
        <w:t>I therefore, cannot determine</w:t>
      </w:r>
      <w:r w:rsidR="00111EEF">
        <w:rPr>
          <w:rFonts w:ascii="Arial" w:hAnsi="Arial" w:cs="Browallia New"/>
          <w:sz w:val="19"/>
          <w:szCs w:val="24"/>
          <w:lang w:val="en-US" w:bidi="th-TH"/>
        </w:rPr>
        <w:t xml:space="preserve"> the accuracy of </w:t>
      </w:r>
      <w:r w:rsidR="00D86E06">
        <w:rPr>
          <w:rFonts w:ascii="Arial" w:hAnsi="Arial" w:cs="Browallia New"/>
          <w:sz w:val="19"/>
          <w:szCs w:val="24"/>
          <w:lang w:val="en-US" w:bidi="th-TH"/>
        </w:rPr>
        <w:t xml:space="preserve">the </w:t>
      </w:r>
      <w:r w:rsidR="00111EEF">
        <w:rPr>
          <w:rFonts w:ascii="Arial" w:hAnsi="Arial" w:cs="Browallia New"/>
          <w:sz w:val="19"/>
          <w:szCs w:val="24"/>
          <w:lang w:val="en-US" w:bidi="th-TH"/>
        </w:rPr>
        <w:t>cost</w:t>
      </w:r>
      <w:r w:rsidR="00C45657">
        <w:rPr>
          <w:rFonts w:ascii="Arial" w:hAnsi="Arial" w:cs="Browallia New"/>
          <w:sz w:val="19"/>
          <w:szCs w:val="24"/>
          <w:lang w:val="en-US" w:bidi="th-TH"/>
        </w:rPr>
        <w:t xml:space="preserve">s recorded in the </w:t>
      </w:r>
      <w:r w:rsidR="00D86E06">
        <w:rPr>
          <w:rFonts w:ascii="Arial" w:hAnsi="Arial" w:cs="Browallia New"/>
          <w:sz w:val="19"/>
          <w:szCs w:val="24"/>
          <w:lang w:val="en-US" w:bidi="th-TH"/>
        </w:rPr>
        <w:t>consolidated and separate financial statements</w:t>
      </w:r>
      <w:r w:rsidR="00111EEF">
        <w:rPr>
          <w:rFonts w:ascii="Arial" w:hAnsi="Arial" w:cs="Browallia New"/>
          <w:sz w:val="19"/>
          <w:szCs w:val="24"/>
          <w:lang w:val="en-US" w:bidi="th-TH"/>
        </w:rPr>
        <w:t xml:space="preserve"> and</w:t>
      </w:r>
      <w:r w:rsidR="00C45657">
        <w:rPr>
          <w:rFonts w:ascii="Arial" w:hAnsi="Arial" w:cs="Browallia New"/>
          <w:sz w:val="19"/>
          <w:szCs w:val="24"/>
          <w:lang w:val="en-US" w:bidi="th-TH"/>
        </w:rPr>
        <w:t xml:space="preserve"> the</w:t>
      </w:r>
      <w:r w:rsidR="00111EEF" w:rsidRPr="00B26BDE">
        <w:rPr>
          <w:rFonts w:ascii="Arial" w:hAnsi="Arial" w:cs="Browallia New"/>
          <w:sz w:val="19"/>
          <w:szCs w:val="24"/>
          <w:lang w:val="en-US" w:bidi="th-TH"/>
        </w:rPr>
        <w:t xml:space="preserve"> </w:t>
      </w:r>
      <w:r w:rsidR="00111EEF">
        <w:rPr>
          <w:rFonts w:ascii="Arial" w:hAnsi="Arial" w:cs="Browallia New"/>
          <w:sz w:val="19"/>
          <w:szCs w:val="24"/>
          <w:lang w:val="en-US" w:bidi="th-TH"/>
        </w:rPr>
        <w:t>impact that may have to related transactions in</w:t>
      </w:r>
      <w:r w:rsidR="00F6127F">
        <w:rPr>
          <w:rFonts w:ascii="Arial" w:hAnsi="Arial" w:cs="Browallia New"/>
          <w:sz w:val="19"/>
          <w:szCs w:val="24"/>
          <w:lang w:val="en-US" w:bidi="th-TH"/>
        </w:rPr>
        <w:t xml:space="preserve"> the</w:t>
      </w:r>
      <w:r w:rsidR="00111EEF">
        <w:rPr>
          <w:rFonts w:ascii="Arial" w:hAnsi="Arial" w:cs="Browallia New"/>
          <w:sz w:val="19"/>
          <w:szCs w:val="24"/>
          <w:lang w:val="en-US" w:bidi="th-TH"/>
        </w:rPr>
        <w:t xml:space="preserve"> statements</w:t>
      </w:r>
      <w:r w:rsidR="00D1671A">
        <w:rPr>
          <w:rFonts w:ascii="Arial" w:hAnsi="Arial" w:cs="Browallia New"/>
          <w:sz w:val="19"/>
          <w:szCs w:val="24"/>
          <w:lang w:val="en-US" w:bidi="th-TH"/>
        </w:rPr>
        <w:t xml:space="preserve"> of profit or loss and other comprehensive income for the year.</w:t>
      </w:r>
      <w:r w:rsidR="00111EEF">
        <w:rPr>
          <w:rFonts w:ascii="Arial" w:hAnsi="Arial" w:cs="Browallia New"/>
          <w:sz w:val="19"/>
          <w:szCs w:val="24"/>
          <w:lang w:val="en-US" w:bidi="th-TH"/>
        </w:rPr>
        <w:t xml:space="preserve"> </w:t>
      </w:r>
    </w:p>
    <w:p w14:paraId="366E9AF6" w14:textId="77777777" w:rsidR="00D1671A" w:rsidRPr="00D1671A" w:rsidRDefault="00D1671A" w:rsidP="00D1671A">
      <w:pPr>
        <w:pStyle w:val="ListParagraph"/>
        <w:rPr>
          <w:rFonts w:ascii="Arial" w:hAnsi="Arial" w:cs="Browallia New"/>
          <w:sz w:val="19"/>
          <w:szCs w:val="24"/>
          <w:lang w:val="en-US" w:bidi="th-TH"/>
        </w:rPr>
      </w:pPr>
    </w:p>
    <w:p w14:paraId="34D2C8D7" w14:textId="06D10487" w:rsidR="00591914" w:rsidRPr="00B26BDE" w:rsidRDefault="00D1671A" w:rsidP="00591914">
      <w:pPr>
        <w:pStyle w:val="ListParagraph"/>
        <w:tabs>
          <w:tab w:val="left" w:pos="360"/>
        </w:tabs>
        <w:autoSpaceDE w:val="0"/>
        <w:autoSpaceDN w:val="0"/>
        <w:adjustRightInd w:val="0"/>
        <w:spacing w:after="0" w:line="360" w:lineRule="auto"/>
        <w:ind w:left="360"/>
        <w:jc w:val="both"/>
        <w:rPr>
          <w:rFonts w:ascii="Arial" w:hAnsi="Arial"/>
          <w:sz w:val="19"/>
          <w:szCs w:val="19"/>
          <w:lang w:val="en-US"/>
        </w:rPr>
      </w:pPr>
      <w:r w:rsidRPr="00916D83">
        <w:rPr>
          <w:rFonts w:ascii="Arial" w:hAnsi="Arial" w:cs="Browallia New"/>
          <w:sz w:val="19"/>
          <w:szCs w:val="24"/>
          <w:lang w:val="en-US" w:bidi="th-TH"/>
        </w:rPr>
        <w:t xml:space="preserve">In addition, as discussed in </w:t>
      </w:r>
      <w:r w:rsidR="00BE5E24" w:rsidRPr="00916D83">
        <w:rPr>
          <w:rFonts w:ascii="Arial" w:hAnsi="Arial" w:cs="Browallia New"/>
          <w:sz w:val="19"/>
          <w:szCs w:val="24"/>
          <w:lang w:val="en-US" w:bidi="th-TH"/>
        </w:rPr>
        <w:t>N</w:t>
      </w:r>
      <w:r w:rsidRPr="00916D83">
        <w:rPr>
          <w:rFonts w:ascii="Arial" w:hAnsi="Arial" w:cs="Browallia New"/>
          <w:sz w:val="19"/>
          <w:szCs w:val="24"/>
          <w:lang w:val="en-US" w:bidi="th-TH"/>
        </w:rPr>
        <w:t xml:space="preserve">otes 19 and 20 to the financial statements, </w:t>
      </w:r>
      <w:r w:rsidR="00BE5E24" w:rsidRPr="00916D83">
        <w:rPr>
          <w:rFonts w:ascii="Arial" w:hAnsi="Arial" w:cs="Browallia New"/>
          <w:sz w:val="19"/>
          <w:szCs w:val="24"/>
          <w:lang w:val="en-US" w:bidi="th-TH"/>
        </w:rPr>
        <w:t xml:space="preserve">as at 31 December 2016 </w:t>
      </w:r>
      <w:r w:rsidRPr="00916D83">
        <w:rPr>
          <w:rFonts w:ascii="Arial" w:hAnsi="Arial" w:cs="Browallia New"/>
          <w:sz w:val="19"/>
          <w:szCs w:val="24"/>
          <w:lang w:val="en-US" w:bidi="th-TH"/>
        </w:rPr>
        <w:t>the Group and</w:t>
      </w:r>
      <w:r w:rsidR="00BE5E24" w:rsidRPr="00916D83">
        <w:rPr>
          <w:rFonts w:ascii="Arial" w:hAnsi="Arial" w:cs="Browallia New"/>
          <w:sz w:val="19"/>
          <w:szCs w:val="24"/>
          <w:lang w:val="en-US" w:bidi="th-TH"/>
        </w:rPr>
        <w:t xml:space="preserve"> the</w:t>
      </w:r>
      <w:r w:rsidRPr="00916D83">
        <w:rPr>
          <w:rFonts w:ascii="Arial" w:hAnsi="Arial" w:cs="Browallia New"/>
          <w:sz w:val="19"/>
          <w:szCs w:val="24"/>
          <w:lang w:val="en-US" w:bidi="th-TH"/>
        </w:rPr>
        <w:t xml:space="preserve"> </w:t>
      </w:r>
      <w:r w:rsidR="00BE5E24" w:rsidRPr="00916D83">
        <w:rPr>
          <w:rFonts w:ascii="Arial" w:hAnsi="Arial" w:cs="Browallia New"/>
          <w:sz w:val="19"/>
          <w:szCs w:val="24"/>
          <w:lang w:val="en-US" w:bidi="th-TH"/>
        </w:rPr>
        <w:t>C</w:t>
      </w:r>
      <w:r w:rsidRPr="00916D83">
        <w:rPr>
          <w:rFonts w:ascii="Arial" w:hAnsi="Arial" w:cs="Browallia New"/>
          <w:sz w:val="19"/>
          <w:szCs w:val="24"/>
          <w:lang w:val="en-US" w:bidi="th-TH"/>
        </w:rPr>
        <w:t>ompany recorded</w:t>
      </w:r>
      <w:r w:rsidR="00BE5E24" w:rsidRPr="00916D83">
        <w:rPr>
          <w:rFonts w:ascii="Arial" w:hAnsi="Arial" w:cs="Browallia New"/>
          <w:sz w:val="19"/>
          <w:szCs w:val="24"/>
          <w:lang w:val="en-US" w:bidi="th-TH"/>
        </w:rPr>
        <w:t xml:space="preserve"> additional amount of</w:t>
      </w:r>
      <w:r w:rsidRPr="00916D83">
        <w:rPr>
          <w:rFonts w:ascii="Arial" w:hAnsi="Arial" w:cs="Browallia New"/>
          <w:sz w:val="19"/>
          <w:szCs w:val="24"/>
          <w:lang w:val="en-US" w:bidi="th-TH"/>
        </w:rPr>
        <w:t xml:space="preserve"> allowance for impairment of </w:t>
      </w:r>
      <w:r w:rsidR="00BE5E24" w:rsidRPr="00916D83">
        <w:rPr>
          <w:rFonts w:ascii="Arial" w:hAnsi="Arial" w:cs="Browallia New"/>
          <w:sz w:val="19"/>
          <w:szCs w:val="24"/>
          <w:lang w:val="en-US" w:bidi="th-TH"/>
        </w:rPr>
        <w:t xml:space="preserve">the above mentioned </w:t>
      </w:r>
      <w:r w:rsidRPr="00916D83">
        <w:rPr>
          <w:rFonts w:ascii="Arial" w:hAnsi="Arial" w:cs="Browallia New"/>
          <w:sz w:val="19"/>
          <w:szCs w:val="24"/>
          <w:lang w:val="en-US" w:bidi="th-TH"/>
        </w:rPr>
        <w:t>assets</w:t>
      </w:r>
      <w:r w:rsidR="00BE5E24" w:rsidRPr="00916D83">
        <w:rPr>
          <w:rFonts w:ascii="Arial" w:hAnsi="Arial" w:cs="Browallia New"/>
          <w:sz w:val="19"/>
          <w:szCs w:val="24"/>
          <w:lang w:val="en-US" w:bidi="th-TH"/>
        </w:rPr>
        <w:t xml:space="preserve"> totaling</w:t>
      </w:r>
      <w:r w:rsidRPr="00916D83">
        <w:rPr>
          <w:rFonts w:ascii="Arial" w:hAnsi="Arial" w:cs="Browallia New"/>
          <w:sz w:val="19"/>
          <w:szCs w:val="24"/>
          <w:lang w:val="en-US" w:bidi="th-TH"/>
        </w:rPr>
        <w:t xml:space="preserve"> Baht 1,180 million and Baht 531 million, respectively</w:t>
      </w:r>
      <w:r w:rsidR="00BC70E5" w:rsidRPr="00916D83">
        <w:rPr>
          <w:rFonts w:ascii="Arial" w:hAnsi="Arial" w:cs="Browallia New"/>
          <w:sz w:val="19"/>
          <w:szCs w:val="24"/>
          <w:lang w:val="en-US" w:bidi="th-TH"/>
        </w:rPr>
        <w:t>,</w:t>
      </w:r>
      <w:r w:rsidRPr="00916D83">
        <w:rPr>
          <w:rFonts w:ascii="Arial" w:hAnsi="Arial" w:cs="Browallia New"/>
          <w:sz w:val="19"/>
          <w:szCs w:val="24"/>
          <w:lang w:val="en-US" w:bidi="th-TH"/>
        </w:rPr>
        <w:t xml:space="preserve"> as determined by </w:t>
      </w:r>
      <w:r w:rsidR="00971BEF" w:rsidRPr="00916D83">
        <w:rPr>
          <w:rFonts w:ascii="Arial" w:hAnsi="Arial" w:cs="Browallia New"/>
          <w:sz w:val="19"/>
          <w:szCs w:val="24"/>
          <w:lang w:val="en-US" w:bidi="th-TH"/>
        </w:rPr>
        <w:t xml:space="preserve">the </w:t>
      </w:r>
      <w:r w:rsidRPr="00916D83">
        <w:rPr>
          <w:rFonts w:ascii="Arial" w:hAnsi="Arial" w:cs="Browallia New"/>
          <w:sz w:val="19"/>
          <w:szCs w:val="24"/>
          <w:lang w:val="en-US" w:bidi="th-TH"/>
        </w:rPr>
        <w:t xml:space="preserve">current management </w:t>
      </w:r>
      <w:r w:rsidR="00D31E6F" w:rsidRPr="00916D83">
        <w:rPr>
          <w:rFonts w:ascii="Arial" w:hAnsi="Arial" w:cs="Browallia New"/>
          <w:sz w:val="19"/>
          <w:szCs w:val="24"/>
          <w:lang w:val="en-US" w:bidi="th-TH"/>
        </w:rPr>
        <w:t xml:space="preserve">and </w:t>
      </w:r>
      <w:r w:rsidR="00BE5E24" w:rsidRPr="00916D83">
        <w:rPr>
          <w:rFonts w:ascii="Arial" w:hAnsi="Arial" w:cs="Browallia New"/>
          <w:sz w:val="19"/>
          <w:szCs w:val="24"/>
          <w:lang w:val="en-US" w:bidi="th-TH"/>
        </w:rPr>
        <w:t xml:space="preserve">by </w:t>
      </w:r>
      <w:r w:rsidRPr="00916D83">
        <w:rPr>
          <w:rFonts w:ascii="Arial" w:hAnsi="Arial" w:cs="Browallia New"/>
          <w:sz w:val="19"/>
          <w:szCs w:val="24"/>
          <w:lang w:val="en-US" w:bidi="th-TH"/>
        </w:rPr>
        <w:t>compar</w:t>
      </w:r>
      <w:r w:rsidR="00BE5E24" w:rsidRPr="00916D83">
        <w:rPr>
          <w:rFonts w:ascii="Arial" w:hAnsi="Arial" w:cs="Browallia New"/>
          <w:sz w:val="19"/>
          <w:szCs w:val="24"/>
          <w:lang w:val="en-US" w:bidi="th-TH"/>
        </w:rPr>
        <w:t>ing</w:t>
      </w:r>
      <w:r w:rsidRPr="00916D83">
        <w:rPr>
          <w:rFonts w:ascii="Arial" w:hAnsi="Arial" w:cs="Browallia New"/>
          <w:sz w:val="19"/>
          <w:szCs w:val="24"/>
          <w:lang w:val="en-US" w:bidi="th-TH"/>
        </w:rPr>
        <w:t xml:space="preserve"> </w:t>
      </w:r>
      <w:r w:rsidR="00BC70E5" w:rsidRPr="00916D83">
        <w:rPr>
          <w:rFonts w:ascii="Arial" w:hAnsi="Arial" w:cs="Browallia New"/>
          <w:sz w:val="19"/>
          <w:szCs w:val="24"/>
          <w:lang w:val="en-US" w:bidi="th-TH"/>
        </w:rPr>
        <w:t>book value</w:t>
      </w:r>
      <w:r w:rsidR="00BE5E24" w:rsidRPr="00916D83">
        <w:rPr>
          <w:rFonts w:ascii="Arial" w:hAnsi="Arial" w:cs="Browallia New"/>
          <w:sz w:val="19"/>
          <w:szCs w:val="24"/>
          <w:lang w:val="en-US" w:bidi="th-TH"/>
        </w:rPr>
        <w:t>s</w:t>
      </w:r>
      <w:r w:rsidR="0043184A" w:rsidRPr="00916D83">
        <w:rPr>
          <w:rFonts w:ascii="Arial" w:hAnsi="Arial" w:cs="Browallia New"/>
          <w:sz w:val="19"/>
          <w:szCs w:val="24"/>
          <w:lang w:val="en-US" w:bidi="th-TH"/>
        </w:rPr>
        <w:t xml:space="preserve"> and</w:t>
      </w:r>
      <w:r w:rsidR="00BC70E5" w:rsidRPr="00916D83">
        <w:rPr>
          <w:rFonts w:ascii="Arial" w:hAnsi="Arial" w:cs="Browallia New"/>
          <w:sz w:val="19"/>
          <w:szCs w:val="24"/>
          <w:lang w:val="en-US" w:bidi="th-TH"/>
        </w:rPr>
        <w:t xml:space="preserve"> </w:t>
      </w:r>
      <w:r w:rsidR="00533762" w:rsidRPr="00916D83">
        <w:rPr>
          <w:rFonts w:ascii="Arial" w:hAnsi="Arial" w:cs="Browallia New"/>
          <w:sz w:val="19"/>
          <w:szCs w:val="24"/>
          <w:lang w:val="en-US" w:bidi="th-TH"/>
        </w:rPr>
        <w:t>recoverable amount</w:t>
      </w:r>
      <w:r w:rsidR="001E291F" w:rsidRPr="00916D83">
        <w:rPr>
          <w:rFonts w:ascii="Arial" w:hAnsi="Arial" w:cs="Browallia New"/>
          <w:sz w:val="19"/>
          <w:szCs w:val="24"/>
          <w:lang w:val="en-US" w:bidi="th-TH"/>
        </w:rPr>
        <w:t xml:space="preserve"> </w:t>
      </w:r>
      <w:r w:rsidR="00BE5E24" w:rsidRPr="00916D83">
        <w:rPr>
          <w:rFonts w:ascii="Arial" w:hAnsi="Arial" w:cs="Browallia New"/>
          <w:sz w:val="19"/>
          <w:szCs w:val="24"/>
          <w:lang w:val="en-US" w:bidi="th-TH"/>
        </w:rPr>
        <w:t>determined</w:t>
      </w:r>
      <w:r w:rsidR="00D86E06" w:rsidRPr="00916D83">
        <w:rPr>
          <w:rFonts w:ascii="Arial" w:hAnsi="Arial" w:cs="Browallia New"/>
          <w:sz w:val="19"/>
          <w:szCs w:val="24"/>
          <w:lang w:val="en-US" w:bidi="th-TH"/>
        </w:rPr>
        <w:t xml:space="preserve"> </w:t>
      </w:r>
      <w:r w:rsidR="00BE5E24" w:rsidRPr="00916D83">
        <w:rPr>
          <w:rFonts w:ascii="Arial" w:hAnsi="Arial" w:cs="Browallia New"/>
          <w:sz w:val="19"/>
          <w:szCs w:val="24"/>
          <w:lang w:val="en-US" w:bidi="th-TH"/>
        </w:rPr>
        <w:t>by</w:t>
      </w:r>
      <w:r w:rsidR="00BC70E5" w:rsidRPr="00916D83">
        <w:rPr>
          <w:rFonts w:ascii="Arial" w:hAnsi="Arial" w:cs="Browallia New"/>
          <w:sz w:val="19"/>
          <w:szCs w:val="24"/>
          <w:lang w:val="en-US" w:bidi="th-TH"/>
        </w:rPr>
        <w:t xml:space="preserve"> independent apprais</w:t>
      </w:r>
      <w:r w:rsidR="00BE5E24" w:rsidRPr="00916D83">
        <w:rPr>
          <w:rFonts w:ascii="Arial" w:hAnsi="Arial" w:cs="Browallia New"/>
          <w:sz w:val="19"/>
          <w:szCs w:val="24"/>
          <w:lang w:val="en-US" w:bidi="th-TH"/>
        </w:rPr>
        <w:t>er</w:t>
      </w:r>
      <w:r w:rsidR="00D86E06" w:rsidRPr="00916D83">
        <w:rPr>
          <w:rFonts w:ascii="Arial" w:hAnsi="Arial" w:cs="Browallia New"/>
          <w:sz w:val="19"/>
          <w:szCs w:val="24"/>
          <w:lang w:val="en-US" w:bidi="th-TH"/>
        </w:rPr>
        <w:t>s</w:t>
      </w:r>
      <w:r w:rsidR="00BC70E5" w:rsidRPr="00916D83">
        <w:rPr>
          <w:rFonts w:ascii="Arial" w:hAnsi="Arial" w:cs="Browallia New"/>
          <w:sz w:val="19"/>
          <w:szCs w:val="24"/>
          <w:lang w:val="en-US" w:bidi="th-TH"/>
        </w:rPr>
        <w:t xml:space="preserve">. However, I was </w:t>
      </w:r>
      <w:r w:rsidR="00D86E06" w:rsidRPr="00916D83">
        <w:rPr>
          <w:rFonts w:ascii="Arial" w:hAnsi="Arial" w:cs="Browallia New"/>
          <w:sz w:val="19"/>
          <w:szCs w:val="24"/>
          <w:lang w:val="en-US" w:bidi="th-TH"/>
        </w:rPr>
        <w:t xml:space="preserve">unable to satisfy myself on the </w:t>
      </w:r>
      <w:r w:rsidR="0041511B" w:rsidRPr="00916D83">
        <w:rPr>
          <w:rFonts w:ascii="Arial" w:hAnsi="Arial" w:cs="Browallia New"/>
          <w:sz w:val="19"/>
          <w:szCs w:val="24"/>
          <w:lang w:val="en-US" w:bidi="th-TH"/>
        </w:rPr>
        <w:t>appropriateness of the assumption</w:t>
      </w:r>
      <w:r w:rsidR="00231FCC" w:rsidRPr="00916D83">
        <w:rPr>
          <w:rFonts w:ascii="Arial" w:hAnsi="Arial" w:cs="Browallia New"/>
          <w:sz w:val="19"/>
          <w:szCs w:val="24"/>
          <w:lang w:val="en-US" w:bidi="th-TH"/>
        </w:rPr>
        <w:t xml:space="preserve"> provided by the Company’s management </w:t>
      </w:r>
      <w:r w:rsidR="0041511B" w:rsidRPr="00916D83">
        <w:rPr>
          <w:rFonts w:ascii="Arial" w:hAnsi="Arial" w:cs="Browallia New"/>
          <w:sz w:val="19"/>
          <w:szCs w:val="24"/>
          <w:lang w:val="en-US" w:bidi="th-TH"/>
        </w:rPr>
        <w:t>to</w:t>
      </w:r>
      <w:r w:rsidR="00D86E06" w:rsidRPr="00916D83">
        <w:rPr>
          <w:rFonts w:ascii="Arial" w:hAnsi="Arial" w:cs="Browallia New"/>
          <w:sz w:val="19"/>
          <w:szCs w:val="24"/>
          <w:lang w:val="en-US" w:bidi="th-TH"/>
        </w:rPr>
        <w:t xml:space="preserve"> the</w:t>
      </w:r>
      <w:r w:rsidR="00BC70E5" w:rsidRPr="00916D83">
        <w:rPr>
          <w:rFonts w:ascii="Arial" w:hAnsi="Arial" w:cs="Browallia New"/>
          <w:sz w:val="19"/>
          <w:szCs w:val="24"/>
          <w:lang w:val="en-US" w:bidi="th-TH"/>
        </w:rPr>
        <w:t xml:space="preserve"> independent appraiser</w:t>
      </w:r>
      <w:r w:rsidR="00D86E06" w:rsidRPr="00916D83">
        <w:rPr>
          <w:rFonts w:ascii="Arial" w:hAnsi="Arial" w:cs="Browallia New"/>
          <w:sz w:val="19"/>
          <w:szCs w:val="24"/>
          <w:lang w:val="en-US" w:bidi="th-TH"/>
        </w:rPr>
        <w:t>s</w:t>
      </w:r>
      <w:r w:rsidR="0041511B" w:rsidRPr="00916D83">
        <w:rPr>
          <w:rFonts w:ascii="Arial" w:hAnsi="Arial" w:cs="Browallia New"/>
          <w:sz w:val="19"/>
          <w:szCs w:val="24"/>
          <w:lang w:val="en-US" w:bidi="th-TH"/>
        </w:rPr>
        <w:t xml:space="preserve"> in calculating the recoverable amount</w:t>
      </w:r>
      <w:r w:rsidR="00591914" w:rsidRPr="00916D83">
        <w:rPr>
          <w:rFonts w:ascii="Arial" w:hAnsi="Arial" w:cs="Browallia New"/>
          <w:sz w:val="19"/>
          <w:szCs w:val="24"/>
          <w:lang w:val="en-US" w:bidi="th-TH"/>
        </w:rPr>
        <w:t>. I therefore, cannot determine whether</w:t>
      </w:r>
      <w:r w:rsidR="00BE5E24" w:rsidRPr="00916D83">
        <w:rPr>
          <w:rFonts w:ascii="Arial" w:hAnsi="Arial" w:cs="Browallia New"/>
          <w:sz w:val="19"/>
          <w:szCs w:val="24"/>
          <w:lang w:val="en-US" w:bidi="th-TH"/>
        </w:rPr>
        <w:t xml:space="preserve"> or not</w:t>
      </w:r>
      <w:r w:rsidR="00591914" w:rsidRPr="00B26BDE">
        <w:rPr>
          <w:rFonts w:ascii="Arial" w:hAnsi="Arial" w:cs="Browallia New"/>
          <w:sz w:val="19"/>
          <w:szCs w:val="24"/>
          <w:lang w:val="en-US" w:bidi="th-TH"/>
        </w:rPr>
        <w:t xml:space="preserve"> adjustments might have been necessary in respect of </w:t>
      </w:r>
      <w:r w:rsidR="00591914">
        <w:rPr>
          <w:rFonts w:ascii="Arial" w:hAnsi="Arial" w:cs="Browallia New"/>
          <w:sz w:val="19"/>
          <w:szCs w:val="24"/>
          <w:lang w:val="en-US" w:bidi="th-TH"/>
        </w:rPr>
        <w:t xml:space="preserve">allowance for impairment </w:t>
      </w:r>
      <w:proofErr w:type="gramStart"/>
      <w:r w:rsidR="00591914">
        <w:rPr>
          <w:rFonts w:ascii="Arial" w:hAnsi="Arial" w:cs="Browallia New"/>
          <w:sz w:val="19"/>
          <w:szCs w:val="24"/>
          <w:lang w:val="en-US" w:bidi="th-TH"/>
        </w:rPr>
        <w:t>of</w:t>
      </w:r>
      <w:proofErr w:type="gramEnd"/>
      <w:r w:rsidR="00591914">
        <w:rPr>
          <w:rFonts w:ascii="Arial" w:hAnsi="Arial" w:cs="Browallia New"/>
          <w:sz w:val="19"/>
          <w:szCs w:val="24"/>
          <w:lang w:val="en-US" w:bidi="th-TH"/>
        </w:rPr>
        <w:t xml:space="preserve"> </w:t>
      </w:r>
      <w:r w:rsidR="00D86E06">
        <w:rPr>
          <w:rFonts w:ascii="Arial" w:hAnsi="Arial" w:cs="Browallia New"/>
          <w:sz w:val="19"/>
          <w:szCs w:val="24"/>
          <w:lang w:val="en-US" w:bidi="th-TH"/>
        </w:rPr>
        <w:t xml:space="preserve">such </w:t>
      </w:r>
      <w:r w:rsidR="00591914">
        <w:rPr>
          <w:rFonts w:ascii="Arial" w:hAnsi="Arial" w:cs="Browallia New"/>
          <w:sz w:val="19"/>
          <w:szCs w:val="24"/>
          <w:lang w:val="en-US" w:bidi="th-TH"/>
        </w:rPr>
        <w:t xml:space="preserve">assets recorded in </w:t>
      </w:r>
      <w:r w:rsidR="00BE5E24">
        <w:rPr>
          <w:rFonts w:ascii="Arial" w:hAnsi="Arial" w:cs="Browallia New"/>
          <w:sz w:val="19"/>
          <w:szCs w:val="24"/>
          <w:lang w:val="en-US" w:bidi="th-TH"/>
        </w:rPr>
        <w:t xml:space="preserve">the </w:t>
      </w:r>
      <w:r w:rsidR="00591914">
        <w:rPr>
          <w:rFonts w:ascii="Arial" w:hAnsi="Arial" w:cs="Browallia New"/>
          <w:sz w:val="19"/>
          <w:szCs w:val="24"/>
          <w:lang w:val="en-US" w:bidi="th-TH"/>
        </w:rPr>
        <w:t>consolidated and separate</w:t>
      </w:r>
      <w:r w:rsidR="00BE5E24">
        <w:rPr>
          <w:rFonts w:ascii="Arial" w:hAnsi="Arial" w:cs="Browallia New"/>
          <w:sz w:val="19"/>
          <w:szCs w:val="24"/>
          <w:lang w:val="en-US" w:bidi="th-TH"/>
        </w:rPr>
        <w:t xml:space="preserve"> statements</w:t>
      </w:r>
      <w:r w:rsidR="00591914">
        <w:rPr>
          <w:rFonts w:ascii="Arial" w:hAnsi="Arial" w:cs="Browallia New"/>
          <w:sz w:val="19"/>
          <w:szCs w:val="24"/>
          <w:lang w:val="en-US" w:bidi="th-TH"/>
        </w:rPr>
        <w:t xml:space="preserve"> </w:t>
      </w:r>
      <w:r w:rsidR="00BE5E24">
        <w:rPr>
          <w:rFonts w:ascii="Arial" w:hAnsi="Arial" w:cs="Browallia New"/>
          <w:sz w:val="19"/>
          <w:szCs w:val="24"/>
          <w:lang w:val="en-US" w:bidi="th-TH"/>
        </w:rPr>
        <w:t xml:space="preserve">of </w:t>
      </w:r>
      <w:r w:rsidR="00591914">
        <w:rPr>
          <w:rFonts w:ascii="Arial" w:hAnsi="Arial" w:cs="Browallia New"/>
          <w:sz w:val="19"/>
          <w:szCs w:val="24"/>
          <w:lang w:val="en-US" w:bidi="th-TH"/>
        </w:rPr>
        <w:t>financial</w:t>
      </w:r>
      <w:r w:rsidR="00BE5E24">
        <w:rPr>
          <w:rFonts w:ascii="Arial" w:hAnsi="Arial" w:cs="Browallia New"/>
          <w:sz w:val="19"/>
          <w:szCs w:val="24"/>
          <w:lang w:val="en-US" w:bidi="th-TH"/>
        </w:rPr>
        <w:t xml:space="preserve"> position</w:t>
      </w:r>
      <w:r w:rsidR="00591914">
        <w:rPr>
          <w:rFonts w:ascii="Arial" w:hAnsi="Arial" w:cs="Browallia New"/>
          <w:sz w:val="19"/>
          <w:szCs w:val="24"/>
          <w:lang w:val="en-US" w:bidi="th-TH"/>
        </w:rPr>
        <w:t xml:space="preserve">. </w:t>
      </w:r>
    </w:p>
    <w:p w14:paraId="0E5237A8" w14:textId="27F2B191" w:rsidR="00D1671A" w:rsidRDefault="00D1671A" w:rsidP="00D1671A">
      <w:pPr>
        <w:pStyle w:val="ListParagraph"/>
        <w:tabs>
          <w:tab w:val="left" w:pos="360"/>
        </w:tabs>
        <w:autoSpaceDE w:val="0"/>
        <w:autoSpaceDN w:val="0"/>
        <w:adjustRightInd w:val="0"/>
        <w:spacing w:after="0" w:line="360" w:lineRule="auto"/>
        <w:ind w:left="360"/>
        <w:jc w:val="both"/>
        <w:rPr>
          <w:rFonts w:ascii="Arial" w:hAnsi="Arial" w:cs="Browallia New"/>
          <w:sz w:val="19"/>
          <w:szCs w:val="24"/>
          <w:lang w:val="en-US" w:bidi="th-TH"/>
        </w:rPr>
      </w:pPr>
    </w:p>
    <w:p w14:paraId="79F2A8B8" w14:textId="36FAD14A" w:rsidR="00AA3675" w:rsidRDefault="00AA3675" w:rsidP="00AA3675">
      <w:pPr>
        <w:pStyle w:val="ListParagraph"/>
        <w:rPr>
          <w:rFonts w:ascii="Arial" w:hAnsi="Arial"/>
          <w:sz w:val="19"/>
          <w:szCs w:val="19"/>
          <w:lang w:val="en-US"/>
        </w:rPr>
      </w:pPr>
    </w:p>
    <w:p w14:paraId="4F3BE7FD" w14:textId="5C127B8C" w:rsidR="00591914" w:rsidRDefault="00591914" w:rsidP="00AA3675">
      <w:pPr>
        <w:pStyle w:val="ListParagraph"/>
        <w:rPr>
          <w:rFonts w:ascii="Arial" w:hAnsi="Arial"/>
          <w:sz w:val="19"/>
          <w:szCs w:val="19"/>
          <w:lang w:val="en-US"/>
        </w:rPr>
      </w:pPr>
    </w:p>
    <w:p w14:paraId="4C1A89D8" w14:textId="7E9C3B83" w:rsidR="008C3AF2" w:rsidRDefault="008C3AF2" w:rsidP="00AA3675">
      <w:pPr>
        <w:pStyle w:val="ListParagraph"/>
        <w:rPr>
          <w:rFonts w:ascii="Arial" w:hAnsi="Arial"/>
          <w:sz w:val="19"/>
          <w:szCs w:val="19"/>
          <w:lang w:val="en-US"/>
        </w:rPr>
      </w:pPr>
    </w:p>
    <w:p w14:paraId="4AA40601" w14:textId="1187201E" w:rsidR="00B91429" w:rsidRDefault="00B91429" w:rsidP="00AA3675">
      <w:pPr>
        <w:pStyle w:val="ListParagraph"/>
        <w:rPr>
          <w:rFonts w:ascii="Arial" w:hAnsi="Arial"/>
          <w:sz w:val="19"/>
          <w:szCs w:val="19"/>
          <w:lang w:val="en-US"/>
        </w:rPr>
      </w:pPr>
    </w:p>
    <w:p w14:paraId="07E7EAE1" w14:textId="77777777" w:rsidR="00B91429" w:rsidRDefault="00B91429" w:rsidP="00AA3675">
      <w:pPr>
        <w:pStyle w:val="ListParagraph"/>
        <w:rPr>
          <w:rFonts w:ascii="Arial" w:hAnsi="Arial"/>
          <w:sz w:val="19"/>
          <w:szCs w:val="19"/>
          <w:lang w:val="en-US"/>
        </w:rPr>
      </w:pPr>
    </w:p>
    <w:p w14:paraId="4C3CE326" w14:textId="4AE90B7E" w:rsidR="00591914" w:rsidRDefault="00591914" w:rsidP="00AA3675">
      <w:pPr>
        <w:pStyle w:val="ListParagraph"/>
        <w:rPr>
          <w:rFonts w:ascii="Arial" w:hAnsi="Arial"/>
          <w:sz w:val="19"/>
          <w:szCs w:val="19"/>
          <w:lang w:val="en-US"/>
        </w:rPr>
      </w:pPr>
    </w:p>
    <w:p w14:paraId="696AB49E" w14:textId="3D9FF50E" w:rsidR="007937EA" w:rsidRDefault="007937EA" w:rsidP="00AA3675">
      <w:pPr>
        <w:pStyle w:val="ListParagraph"/>
        <w:rPr>
          <w:rFonts w:ascii="Arial" w:hAnsi="Arial"/>
          <w:sz w:val="19"/>
          <w:szCs w:val="19"/>
          <w:lang w:val="en-US"/>
        </w:rPr>
      </w:pPr>
    </w:p>
    <w:p w14:paraId="3C88E3E4" w14:textId="6A9B7871" w:rsidR="007937EA" w:rsidRDefault="007937EA" w:rsidP="00AA3675">
      <w:pPr>
        <w:pStyle w:val="ListParagraph"/>
        <w:rPr>
          <w:rFonts w:ascii="Arial" w:hAnsi="Arial"/>
          <w:sz w:val="19"/>
          <w:szCs w:val="19"/>
          <w:lang w:val="en-US"/>
        </w:rPr>
      </w:pPr>
    </w:p>
    <w:p w14:paraId="6968865A" w14:textId="69F71BD6" w:rsidR="007937EA" w:rsidRDefault="007937EA" w:rsidP="00AA3675">
      <w:pPr>
        <w:pStyle w:val="ListParagraph"/>
        <w:rPr>
          <w:rFonts w:ascii="Arial" w:hAnsi="Arial"/>
          <w:sz w:val="19"/>
          <w:szCs w:val="19"/>
          <w:lang w:val="en-US"/>
        </w:rPr>
      </w:pPr>
    </w:p>
    <w:p w14:paraId="47F3C539" w14:textId="77777777" w:rsidR="007937EA" w:rsidRDefault="007937EA" w:rsidP="00AA3675">
      <w:pPr>
        <w:pStyle w:val="ListParagraph"/>
        <w:rPr>
          <w:rFonts w:ascii="Arial" w:hAnsi="Arial"/>
          <w:sz w:val="19"/>
          <w:szCs w:val="19"/>
          <w:lang w:val="en-US"/>
        </w:rPr>
      </w:pPr>
    </w:p>
    <w:p w14:paraId="7782F719" w14:textId="77777777" w:rsidR="007B19FA" w:rsidRDefault="007B19FA" w:rsidP="00AA3675">
      <w:pPr>
        <w:pStyle w:val="ListParagraph"/>
        <w:rPr>
          <w:rFonts w:ascii="Arial" w:hAnsi="Arial"/>
          <w:sz w:val="19"/>
          <w:szCs w:val="19"/>
          <w:lang w:val="en-US"/>
        </w:rPr>
      </w:pPr>
    </w:p>
    <w:p w14:paraId="5E1D0349" w14:textId="1A13E376" w:rsidR="00591914" w:rsidRDefault="00591914" w:rsidP="00AA3675">
      <w:pPr>
        <w:pStyle w:val="ListParagraph"/>
        <w:rPr>
          <w:rFonts w:ascii="Arial" w:hAnsi="Arial"/>
          <w:sz w:val="19"/>
          <w:szCs w:val="19"/>
          <w:lang w:val="en-US"/>
        </w:rPr>
      </w:pPr>
    </w:p>
    <w:p w14:paraId="0809D47A" w14:textId="77777777" w:rsidR="00591914" w:rsidRPr="00B26BDE" w:rsidRDefault="00591914" w:rsidP="00AA3675">
      <w:pPr>
        <w:pStyle w:val="ListParagraph"/>
        <w:rPr>
          <w:rFonts w:ascii="Arial" w:hAnsi="Arial"/>
          <w:sz w:val="19"/>
          <w:szCs w:val="19"/>
          <w:lang w:val="en-US"/>
        </w:rPr>
      </w:pPr>
    </w:p>
    <w:p w14:paraId="4FE6CB5B" w14:textId="6196349A" w:rsidR="00B51753" w:rsidRPr="00916D83" w:rsidRDefault="00D86E06" w:rsidP="00B51753">
      <w:pPr>
        <w:pStyle w:val="ListParagraph"/>
        <w:numPr>
          <w:ilvl w:val="0"/>
          <w:numId w:val="41"/>
        </w:numPr>
        <w:tabs>
          <w:tab w:val="left" w:pos="360"/>
        </w:tabs>
        <w:autoSpaceDE w:val="0"/>
        <w:autoSpaceDN w:val="0"/>
        <w:adjustRightInd w:val="0"/>
        <w:spacing w:after="0" w:line="360" w:lineRule="auto"/>
        <w:ind w:left="360"/>
        <w:jc w:val="both"/>
        <w:rPr>
          <w:rFonts w:ascii="Arial" w:hAnsi="Arial"/>
          <w:sz w:val="19"/>
          <w:szCs w:val="19"/>
          <w:lang w:val="en-US"/>
        </w:rPr>
      </w:pPr>
      <w:r>
        <w:rPr>
          <w:rFonts w:ascii="Arial" w:hAnsi="Arial"/>
          <w:sz w:val="19"/>
          <w:szCs w:val="19"/>
          <w:lang w:val="en-US"/>
        </w:rPr>
        <w:t>As discussed in note 16, t</w:t>
      </w:r>
      <w:r w:rsidR="00B51753">
        <w:rPr>
          <w:rFonts w:ascii="Arial" w:hAnsi="Arial"/>
          <w:sz w:val="19"/>
          <w:szCs w:val="19"/>
          <w:lang w:val="en-US"/>
        </w:rPr>
        <w:t xml:space="preserve">he separate </w:t>
      </w:r>
      <w:r w:rsidR="00B51753">
        <w:rPr>
          <w:rFonts w:ascii="Arial" w:hAnsi="Arial" w:cs="Browallia New"/>
          <w:sz w:val="19"/>
          <w:szCs w:val="24"/>
          <w:lang w:val="en-US" w:bidi="th-TH"/>
        </w:rPr>
        <w:t xml:space="preserve">financial statement included investments in two subsidiary </w:t>
      </w:r>
      <w:r w:rsidR="00B51753" w:rsidRPr="00916D83">
        <w:rPr>
          <w:rFonts w:ascii="Arial" w:hAnsi="Arial" w:cs="Browallia New"/>
          <w:sz w:val="19"/>
          <w:szCs w:val="24"/>
          <w:lang w:val="en-US" w:bidi="th-TH"/>
        </w:rPr>
        <w:t xml:space="preserve">companies (IEC Green Energy Co., Ltd. and IEC </w:t>
      </w:r>
      <w:proofErr w:type="spellStart"/>
      <w:r w:rsidR="00B51753" w:rsidRPr="00916D83">
        <w:rPr>
          <w:rFonts w:ascii="Arial" w:hAnsi="Arial" w:cs="Browallia New"/>
          <w:sz w:val="19"/>
          <w:szCs w:val="24"/>
          <w:lang w:val="en-US" w:bidi="th-TH"/>
        </w:rPr>
        <w:t>Sakaeo</w:t>
      </w:r>
      <w:proofErr w:type="spellEnd"/>
      <w:r w:rsidR="00B51753" w:rsidRPr="00916D83">
        <w:rPr>
          <w:rFonts w:ascii="Arial" w:hAnsi="Arial" w:cs="Browallia New"/>
          <w:sz w:val="19"/>
          <w:szCs w:val="24"/>
          <w:lang w:val="en-US" w:bidi="th-TH"/>
        </w:rPr>
        <w:t xml:space="preserve"> 1 Co., Ltd.) of Baht 970.13 million. The Company recorded allowance for impairment of</w:t>
      </w:r>
      <w:r w:rsidR="00BE5E24" w:rsidRPr="00916D83">
        <w:rPr>
          <w:rFonts w:ascii="Arial" w:hAnsi="Arial" w:cs="Browallia New"/>
          <w:sz w:val="19"/>
          <w:szCs w:val="24"/>
          <w:lang w:val="en-US" w:bidi="th-TH"/>
        </w:rPr>
        <w:t xml:space="preserve"> such</w:t>
      </w:r>
      <w:r w:rsidR="00B51753" w:rsidRPr="00916D83">
        <w:rPr>
          <w:rFonts w:ascii="Arial" w:hAnsi="Arial" w:cs="Browallia New"/>
          <w:sz w:val="19"/>
          <w:szCs w:val="24"/>
          <w:lang w:val="en-US" w:bidi="th-TH"/>
        </w:rPr>
        <w:t xml:space="preserve"> investments</w:t>
      </w:r>
      <w:r w:rsidR="00BE5E24" w:rsidRPr="00916D83">
        <w:rPr>
          <w:rFonts w:ascii="Arial" w:hAnsi="Arial" w:cs="Browallia New"/>
          <w:sz w:val="19"/>
          <w:szCs w:val="24"/>
          <w:lang w:val="en-US" w:bidi="th-TH"/>
        </w:rPr>
        <w:t xml:space="preserve"> totaling </w:t>
      </w:r>
      <w:r w:rsidR="00B51753" w:rsidRPr="00916D83">
        <w:rPr>
          <w:rFonts w:ascii="Arial" w:hAnsi="Arial" w:cs="Browallia New"/>
          <w:sz w:val="19"/>
          <w:szCs w:val="24"/>
          <w:lang w:val="en-US" w:bidi="th-TH"/>
        </w:rPr>
        <w:t xml:space="preserve">Baht 878.20 million as determined by </w:t>
      </w:r>
      <w:r w:rsidR="00971BEF" w:rsidRPr="00916D83">
        <w:rPr>
          <w:rFonts w:ascii="Arial" w:hAnsi="Arial" w:cs="Browallia New"/>
          <w:sz w:val="19"/>
          <w:szCs w:val="24"/>
          <w:lang w:val="en-US" w:bidi="th-TH"/>
        </w:rPr>
        <w:t xml:space="preserve">the Company’s </w:t>
      </w:r>
      <w:r w:rsidR="00B51753" w:rsidRPr="00916D83">
        <w:rPr>
          <w:rFonts w:ascii="Arial" w:hAnsi="Arial" w:cs="Browallia New"/>
          <w:sz w:val="19"/>
          <w:szCs w:val="24"/>
          <w:lang w:val="en-US" w:bidi="th-TH"/>
        </w:rPr>
        <w:t>management from compar</w:t>
      </w:r>
      <w:r w:rsidR="00BE5E24" w:rsidRPr="00916D83">
        <w:rPr>
          <w:rFonts w:ascii="Arial" w:hAnsi="Arial" w:cs="Browallia New"/>
          <w:sz w:val="19"/>
          <w:szCs w:val="24"/>
          <w:lang w:val="en-US" w:bidi="th-TH"/>
        </w:rPr>
        <w:t>ison of</w:t>
      </w:r>
      <w:r w:rsidR="00B51753" w:rsidRPr="00916D83">
        <w:rPr>
          <w:rFonts w:ascii="Arial" w:hAnsi="Arial" w:cs="Browallia New"/>
          <w:sz w:val="19"/>
          <w:szCs w:val="24"/>
          <w:lang w:val="en-US" w:bidi="th-TH"/>
        </w:rPr>
        <w:t xml:space="preserve"> book value</w:t>
      </w:r>
      <w:r w:rsidR="00BE5E24" w:rsidRPr="00916D83">
        <w:rPr>
          <w:rFonts w:ascii="Arial" w:hAnsi="Arial" w:cs="Browallia New"/>
          <w:sz w:val="19"/>
          <w:szCs w:val="24"/>
          <w:lang w:val="en-US" w:bidi="th-TH"/>
        </w:rPr>
        <w:t>s</w:t>
      </w:r>
      <w:r w:rsidR="00B51753" w:rsidRPr="00916D83">
        <w:rPr>
          <w:rFonts w:ascii="Arial" w:hAnsi="Arial" w:cs="Browallia New"/>
          <w:sz w:val="19"/>
          <w:szCs w:val="24"/>
          <w:lang w:val="en-US" w:bidi="th-TH"/>
        </w:rPr>
        <w:t xml:space="preserve"> and </w:t>
      </w:r>
      <w:r w:rsidR="0043184A" w:rsidRPr="00916D83">
        <w:rPr>
          <w:rFonts w:ascii="Arial" w:hAnsi="Arial" w:cs="Browallia New"/>
          <w:sz w:val="19"/>
          <w:szCs w:val="24"/>
          <w:lang w:val="en-US" w:bidi="th-TH"/>
        </w:rPr>
        <w:t>recoverable amount</w:t>
      </w:r>
      <w:r w:rsidR="00B51753" w:rsidRPr="00916D83">
        <w:rPr>
          <w:rFonts w:ascii="Arial" w:hAnsi="Arial" w:cs="Browallia New"/>
          <w:sz w:val="19"/>
          <w:szCs w:val="24"/>
          <w:lang w:val="en-US" w:bidi="th-TH"/>
        </w:rPr>
        <w:t xml:space="preserve"> appraised by an independent appraiser. </w:t>
      </w:r>
      <w:r w:rsidR="00231FCC" w:rsidRPr="00916D83">
        <w:rPr>
          <w:rFonts w:ascii="Arial" w:hAnsi="Arial" w:cs="Browallia New"/>
          <w:sz w:val="19"/>
          <w:szCs w:val="24"/>
          <w:lang w:val="en-US" w:bidi="th-TH"/>
        </w:rPr>
        <w:t xml:space="preserve">However, I was unable to satisfy myself on the </w:t>
      </w:r>
      <w:r w:rsidR="003620A0" w:rsidRPr="00916D83">
        <w:rPr>
          <w:rFonts w:ascii="Arial" w:hAnsi="Arial" w:cs="Browallia New"/>
          <w:sz w:val="19"/>
          <w:szCs w:val="24"/>
          <w:lang w:val="en-US" w:bidi="th-TH"/>
        </w:rPr>
        <w:t xml:space="preserve">appropriateness of the assumption provided by the Company’s management to the independent appraisers in calculating the recoverable amount. </w:t>
      </w:r>
      <w:r w:rsidR="00B51753" w:rsidRPr="00916D83">
        <w:rPr>
          <w:rFonts w:ascii="Arial" w:hAnsi="Arial" w:cs="Browallia New"/>
          <w:sz w:val="19"/>
          <w:szCs w:val="24"/>
          <w:lang w:val="en-US" w:bidi="th-TH"/>
        </w:rPr>
        <w:t>I therefore, cannot determine whether</w:t>
      </w:r>
      <w:r w:rsidRPr="00916D83">
        <w:rPr>
          <w:rFonts w:ascii="Arial" w:hAnsi="Arial" w:cs="Browallia New"/>
          <w:sz w:val="19"/>
          <w:szCs w:val="24"/>
          <w:lang w:val="en-US" w:bidi="th-TH"/>
        </w:rPr>
        <w:t xml:space="preserve"> or not</w:t>
      </w:r>
      <w:r w:rsidR="00B51753" w:rsidRPr="00916D83">
        <w:rPr>
          <w:rFonts w:ascii="Arial" w:hAnsi="Arial" w:cs="Browallia New"/>
          <w:sz w:val="19"/>
          <w:szCs w:val="24"/>
          <w:lang w:val="en-US" w:bidi="th-TH"/>
        </w:rPr>
        <w:t xml:space="preserve"> adjustments might have been necessary in respect of allowance for impairment of such investments.</w:t>
      </w:r>
    </w:p>
    <w:p w14:paraId="0F87BEA2" w14:textId="06997FB0" w:rsidR="00B51753" w:rsidRPr="00916D83" w:rsidRDefault="00B51753" w:rsidP="00B51753">
      <w:pPr>
        <w:pStyle w:val="ListParagraph"/>
        <w:tabs>
          <w:tab w:val="left" w:pos="360"/>
        </w:tabs>
        <w:autoSpaceDE w:val="0"/>
        <w:autoSpaceDN w:val="0"/>
        <w:adjustRightInd w:val="0"/>
        <w:spacing w:after="0" w:line="360" w:lineRule="auto"/>
        <w:ind w:left="360"/>
        <w:jc w:val="both"/>
        <w:rPr>
          <w:rFonts w:ascii="Arial" w:hAnsi="Arial" w:cs="Browallia New"/>
          <w:sz w:val="19"/>
          <w:szCs w:val="24"/>
          <w:lang w:val="en-US" w:bidi="th-TH"/>
        </w:rPr>
      </w:pPr>
    </w:p>
    <w:p w14:paraId="0520CC70" w14:textId="76A6F1A2" w:rsidR="00B51753" w:rsidRDefault="00D86E06" w:rsidP="00B51753">
      <w:pPr>
        <w:tabs>
          <w:tab w:val="left" w:pos="360"/>
        </w:tabs>
        <w:autoSpaceDE w:val="0"/>
        <w:autoSpaceDN w:val="0"/>
        <w:adjustRightInd w:val="0"/>
        <w:spacing w:after="0" w:line="360" w:lineRule="auto"/>
        <w:ind w:left="426"/>
        <w:jc w:val="both"/>
        <w:rPr>
          <w:rFonts w:ascii="Arial" w:hAnsi="Arial" w:cs="Browallia New"/>
          <w:sz w:val="19"/>
          <w:szCs w:val="24"/>
          <w:lang w:val="en-US" w:bidi="th-TH"/>
        </w:rPr>
      </w:pPr>
      <w:r w:rsidRPr="00916D83">
        <w:rPr>
          <w:rFonts w:ascii="Arial" w:hAnsi="Arial"/>
          <w:sz w:val="19"/>
          <w:szCs w:val="19"/>
          <w:lang w:val="en-US"/>
        </w:rPr>
        <w:t>As discussed in note 22</w:t>
      </w:r>
      <w:r w:rsidR="007B19FA" w:rsidRPr="00916D83">
        <w:rPr>
          <w:rFonts w:ascii="Arial" w:hAnsi="Arial"/>
          <w:sz w:val="19"/>
          <w:szCs w:val="19"/>
          <w:lang w:val="en-US"/>
        </w:rPr>
        <w:t>,</w:t>
      </w:r>
      <w:r w:rsidRPr="00916D83">
        <w:rPr>
          <w:rFonts w:ascii="Arial" w:hAnsi="Arial"/>
          <w:sz w:val="19"/>
          <w:szCs w:val="19"/>
          <w:lang w:val="en-US"/>
        </w:rPr>
        <w:t xml:space="preserve"> </w:t>
      </w:r>
      <w:r w:rsidR="00902CA4" w:rsidRPr="00916D83">
        <w:rPr>
          <w:rFonts w:ascii="Arial" w:hAnsi="Arial" w:cs="Browallia New"/>
          <w:sz w:val="19"/>
          <w:szCs w:val="24"/>
          <w:lang w:val="en-US" w:bidi="th-TH"/>
        </w:rPr>
        <w:t xml:space="preserve">the </w:t>
      </w:r>
      <w:r w:rsidR="00B51753" w:rsidRPr="00916D83">
        <w:rPr>
          <w:rFonts w:ascii="Arial" w:hAnsi="Arial"/>
          <w:sz w:val="19"/>
          <w:szCs w:val="19"/>
          <w:lang w:val="en-US"/>
        </w:rPr>
        <w:t xml:space="preserve">impairment of goodwill of Baht 237 million </w:t>
      </w:r>
      <w:r w:rsidRPr="00916D83">
        <w:rPr>
          <w:rFonts w:ascii="Arial" w:hAnsi="Arial"/>
          <w:sz w:val="19"/>
          <w:szCs w:val="19"/>
          <w:lang w:val="en-US"/>
        </w:rPr>
        <w:t>was recorded in the consolidated financial statements based on the impairment of the investments described above</w:t>
      </w:r>
      <w:r w:rsidR="00B51753" w:rsidRPr="00916D83">
        <w:rPr>
          <w:rFonts w:ascii="Arial" w:hAnsi="Arial"/>
          <w:sz w:val="19"/>
          <w:szCs w:val="19"/>
          <w:lang w:val="en-US"/>
        </w:rPr>
        <w:t xml:space="preserve">. However, as mentioned in the above paragraph, </w:t>
      </w:r>
      <w:r w:rsidR="00231FCC" w:rsidRPr="00916D83">
        <w:rPr>
          <w:rFonts w:ascii="Arial" w:hAnsi="Arial" w:cs="Browallia New"/>
          <w:sz w:val="19"/>
          <w:szCs w:val="24"/>
          <w:lang w:val="en-US" w:bidi="th-TH"/>
        </w:rPr>
        <w:t>I was unable to satisfy myself on</w:t>
      </w:r>
      <w:r w:rsidR="003620A0" w:rsidRPr="00916D83">
        <w:rPr>
          <w:rFonts w:ascii="Arial" w:hAnsi="Arial" w:cs="Browallia New"/>
          <w:sz w:val="19"/>
          <w:szCs w:val="24"/>
          <w:lang w:val="en-US" w:bidi="th-TH"/>
        </w:rPr>
        <w:t xml:space="preserve"> the</w:t>
      </w:r>
      <w:r w:rsidR="00231FCC" w:rsidRPr="00916D83">
        <w:rPr>
          <w:rFonts w:ascii="Arial" w:hAnsi="Arial" w:cs="Browallia New"/>
          <w:sz w:val="19"/>
          <w:szCs w:val="24"/>
          <w:lang w:val="en-US" w:bidi="th-TH"/>
        </w:rPr>
        <w:t xml:space="preserve"> </w:t>
      </w:r>
      <w:r w:rsidR="003620A0" w:rsidRPr="00916D83">
        <w:rPr>
          <w:rFonts w:ascii="Arial" w:hAnsi="Arial" w:cs="Browallia New"/>
          <w:sz w:val="19"/>
          <w:szCs w:val="24"/>
          <w:lang w:val="en-US" w:bidi="th-TH"/>
        </w:rPr>
        <w:t>appropriateness of the assumption provided by the Company’s management to the independent appraisers in calculating the recoverable amount.</w:t>
      </w:r>
      <w:r w:rsidR="003620A0" w:rsidRPr="00916D83">
        <w:rPr>
          <w:rFonts w:ascii="Arial" w:hAnsi="Arial" w:cs="Browallia New" w:hint="cs"/>
          <w:sz w:val="19"/>
          <w:szCs w:val="24"/>
          <w:cs/>
          <w:lang w:val="en-US" w:bidi="th-TH"/>
        </w:rPr>
        <w:t xml:space="preserve"> </w:t>
      </w:r>
      <w:r w:rsidR="00231FCC" w:rsidRPr="00916D83">
        <w:rPr>
          <w:rFonts w:ascii="Arial" w:hAnsi="Arial" w:cs="Browallia New"/>
          <w:sz w:val="19"/>
          <w:szCs w:val="24"/>
          <w:lang w:val="en-US" w:bidi="th-TH"/>
        </w:rPr>
        <w:t>I</w:t>
      </w:r>
      <w:r w:rsidR="00B51753" w:rsidRPr="00916D83">
        <w:rPr>
          <w:rFonts w:ascii="Arial" w:hAnsi="Arial" w:cs="Browallia New"/>
          <w:sz w:val="19"/>
          <w:szCs w:val="24"/>
          <w:lang w:val="en-US" w:bidi="th-TH"/>
        </w:rPr>
        <w:t xml:space="preserve"> therefore, cannot determine</w:t>
      </w:r>
      <w:r w:rsidR="00B51753" w:rsidRPr="00B26BDE">
        <w:rPr>
          <w:rFonts w:ascii="Arial" w:hAnsi="Arial" w:cs="Browallia New"/>
          <w:sz w:val="19"/>
          <w:szCs w:val="24"/>
          <w:lang w:val="en-US" w:bidi="th-TH"/>
        </w:rPr>
        <w:t xml:space="preserve"> whether</w:t>
      </w:r>
      <w:r>
        <w:rPr>
          <w:rFonts w:ascii="Arial" w:hAnsi="Arial" w:cs="Browallia New"/>
          <w:sz w:val="19"/>
          <w:szCs w:val="24"/>
          <w:lang w:val="en-US" w:bidi="th-TH"/>
        </w:rPr>
        <w:t xml:space="preserve"> or not</w:t>
      </w:r>
      <w:r w:rsidR="00B51753" w:rsidRPr="00B26BDE">
        <w:rPr>
          <w:rFonts w:ascii="Arial" w:hAnsi="Arial" w:cs="Browallia New"/>
          <w:sz w:val="19"/>
          <w:szCs w:val="24"/>
          <w:lang w:val="en-US" w:bidi="th-TH"/>
        </w:rPr>
        <w:t xml:space="preserve"> adjustments might have been necessary in respect of </w:t>
      </w:r>
      <w:r w:rsidR="00B51753">
        <w:rPr>
          <w:rFonts w:ascii="Arial" w:hAnsi="Arial" w:cs="Browallia New"/>
          <w:sz w:val="19"/>
          <w:szCs w:val="24"/>
          <w:lang w:val="en-US" w:bidi="th-TH"/>
        </w:rPr>
        <w:t xml:space="preserve">allowance for impairment of </w:t>
      </w:r>
      <w:r>
        <w:rPr>
          <w:rFonts w:ascii="Arial" w:hAnsi="Arial" w:cs="Browallia New"/>
          <w:sz w:val="19"/>
          <w:szCs w:val="24"/>
          <w:lang w:val="en-US" w:bidi="th-TH"/>
        </w:rPr>
        <w:t>goodwill</w:t>
      </w:r>
      <w:r w:rsidR="00B51753">
        <w:rPr>
          <w:rFonts w:ascii="Arial" w:hAnsi="Arial" w:cs="Browallia New"/>
          <w:sz w:val="19"/>
          <w:szCs w:val="24"/>
          <w:lang w:val="en-US" w:bidi="th-TH"/>
        </w:rPr>
        <w:t>.</w:t>
      </w:r>
    </w:p>
    <w:p w14:paraId="1F33AB8D" w14:textId="77777777" w:rsidR="00B51753" w:rsidRDefault="00B51753" w:rsidP="00B51753">
      <w:pPr>
        <w:pStyle w:val="ListParagraph"/>
        <w:tabs>
          <w:tab w:val="left" w:pos="360"/>
        </w:tabs>
        <w:autoSpaceDE w:val="0"/>
        <w:autoSpaceDN w:val="0"/>
        <w:adjustRightInd w:val="0"/>
        <w:spacing w:after="0" w:line="360" w:lineRule="auto"/>
        <w:ind w:left="360"/>
        <w:jc w:val="both"/>
        <w:rPr>
          <w:rFonts w:ascii="Arial" w:hAnsi="Arial"/>
          <w:sz w:val="19"/>
          <w:szCs w:val="19"/>
          <w:lang w:val="en-US"/>
        </w:rPr>
      </w:pPr>
    </w:p>
    <w:p w14:paraId="10507C7A" w14:textId="3A96FAF1" w:rsidR="00B51753" w:rsidRPr="00971BEF" w:rsidRDefault="00971BEF" w:rsidP="00B51753">
      <w:pPr>
        <w:pStyle w:val="ListParagraph"/>
        <w:numPr>
          <w:ilvl w:val="0"/>
          <w:numId w:val="41"/>
        </w:numPr>
        <w:tabs>
          <w:tab w:val="left" w:pos="360"/>
        </w:tabs>
        <w:autoSpaceDE w:val="0"/>
        <w:autoSpaceDN w:val="0"/>
        <w:adjustRightInd w:val="0"/>
        <w:spacing w:after="0" w:line="360" w:lineRule="auto"/>
        <w:ind w:left="360"/>
        <w:jc w:val="both"/>
        <w:rPr>
          <w:rFonts w:ascii="Arial" w:hAnsi="Arial"/>
          <w:sz w:val="19"/>
          <w:szCs w:val="19"/>
          <w:lang w:val="en-US"/>
        </w:rPr>
      </w:pPr>
      <w:r>
        <w:rPr>
          <w:rFonts w:ascii="Arial" w:hAnsi="Arial"/>
          <w:sz w:val="19"/>
          <w:szCs w:val="19"/>
          <w:lang w:val="en-US"/>
        </w:rPr>
        <w:t xml:space="preserve">The consolidated financial statements as at 31 December 2016 included </w:t>
      </w:r>
      <w:r>
        <w:rPr>
          <w:rFonts w:ascii="Arial" w:hAnsi="Arial" w:cstheme="minorBidi"/>
          <w:sz w:val="19"/>
          <w:szCs w:val="24"/>
          <w:lang w:val="en-US" w:bidi="th-TH"/>
        </w:rPr>
        <w:t xml:space="preserve">operations of one subsidiary which was not under the control of the Company’s management because the Company disposed </w:t>
      </w:r>
      <w:r w:rsidR="00D513FF">
        <w:rPr>
          <w:rFonts w:ascii="Arial" w:hAnsi="Arial" w:cstheme="minorBidi"/>
          <w:sz w:val="19"/>
          <w:szCs w:val="24"/>
          <w:lang w:val="en-US" w:bidi="th-TH"/>
        </w:rPr>
        <w:t xml:space="preserve">of </w:t>
      </w:r>
      <w:r>
        <w:rPr>
          <w:rFonts w:ascii="Arial" w:hAnsi="Arial" w:cstheme="minorBidi"/>
          <w:sz w:val="19"/>
          <w:szCs w:val="24"/>
          <w:lang w:val="en-US" w:bidi="th-TH"/>
        </w:rPr>
        <w:t>such subsidiary during</w:t>
      </w:r>
      <w:r w:rsidR="00D513FF">
        <w:rPr>
          <w:rFonts w:ascii="Arial" w:hAnsi="Arial" w:cstheme="minorBidi"/>
          <w:sz w:val="19"/>
          <w:szCs w:val="24"/>
          <w:lang w:val="en-US" w:bidi="th-TH"/>
        </w:rPr>
        <w:t xml:space="preserve"> the</w:t>
      </w:r>
      <w:r>
        <w:rPr>
          <w:rFonts w:ascii="Arial" w:hAnsi="Arial" w:cstheme="minorBidi"/>
          <w:sz w:val="19"/>
          <w:szCs w:val="24"/>
          <w:lang w:val="en-US" w:bidi="th-TH"/>
        </w:rPr>
        <w:t xml:space="preserve"> year 2016 and classified </w:t>
      </w:r>
      <w:r w:rsidR="00D513FF">
        <w:rPr>
          <w:rFonts w:ascii="Arial" w:hAnsi="Arial" w:cstheme="minorBidi"/>
          <w:sz w:val="19"/>
          <w:szCs w:val="24"/>
          <w:lang w:val="en-US" w:bidi="th-TH"/>
        </w:rPr>
        <w:t xml:space="preserve">the investment </w:t>
      </w:r>
      <w:r>
        <w:rPr>
          <w:rFonts w:ascii="Arial" w:hAnsi="Arial" w:cstheme="minorBidi"/>
          <w:sz w:val="19"/>
          <w:szCs w:val="24"/>
          <w:lang w:val="en-US" w:bidi="th-TH"/>
        </w:rPr>
        <w:t>as discontinued operations as mention</w:t>
      </w:r>
      <w:r w:rsidR="00D513FF">
        <w:rPr>
          <w:rFonts w:ascii="Arial" w:hAnsi="Arial" w:cstheme="minorBidi"/>
          <w:sz w:val="19"/>
          <w:szCs w:val="24"/>
          <w:lang w:val="en-US" w:bidi="th-TH"/>
        </w:rPr>
        <w:t>ed</w:t>
      </w:r>
      <w:r>
        <w:rPr>
          <w:rFonts w:ascii="Arial" w:hAnsi="Arial" w:cstheme="minorBidi"/>
          <w:sz w:val="19"/>
          <w:szCs w:val="24"/>
          <w:lang w:val="en-US" w:bidi="th-TH"/>
        </w:rPr>
        <w:t xml:space="preserve"> in note 12 to the financial statements. </w:t>
      </w:r>
      <w:r w:rsidRPr="00B26BDE">
        <w:rPr>
          <w:rFonts w:ascii="Arial" w:hAnsi="Arial" w:cs="Browallia New"/>
          <w:sz w:val="19"/>
          <w:szCs w:val="24"/>
          <w:lang w:val="en-US" w:bidi="th-TH"/>
        </w:rPr>
        <w:t xml:space="preserve">I </w:t>
      </w:r>
      <w:r w:rsidR="00F6127F">
        <w:rPr>
          <w:rFonts w:ascii="Arial" w:hAnsi="Arial" w:cs="Browallia New"/>
          <w:sz w:val="19"/>
          <w:szCs w:val="24"/>
          <w:lang w:val="en-US" w:bidi="th-TH"/>
        </w:rPr>
        <w:t xml:space="preserve">was unable to satisfy myself by other audit procedures </w:t>
      </w:r>
      <w:r w:rsidR="00D513FF">
        <w:rPr>
          <w:rFonts w:ascii="Arial" w:hAnsi="Arial" w:cs="Browallia New"/>
          <w:sz w:val="19"/>
          <w:szCs w:val="24"/>
          <w:lang w:val="en-US" w:bidi="th-TH"/>
        </w:rPr>
        <w:t xml:space="preserve">as </w:t>
      </w:r>
      <w:r w:rsidR="00F6127F">
        <w:rPr>
          <w:rFonts w:ascii="Arial" w:hAnsi="Arial" w:cs="Browallia New"/>
          <w:sz w:val="19"/>
          <w:szCs w:val="24"/>
          <w:lang w:val="en-US" w:bidi="th-TH"/>
        </w:rPr>
        <w:t>to the profit from discontinued operations of Baht 22.65 million included in the statement of profit or loss and other comprehensive income.</w:t>
      </w:r>
    </w:p>
    <w:p w14:paraId="65251223" w14:textId="77777777" w:rsidR="00971BEF" w:rsidRPr="00B51753" w:rsidRDefault="00971BEF" w:rsidP="00971BEF">
      <w:pPr>
        <w:pStyle w:val="ListParagraph"/>
        <w:tabs>
          <w:tab w:val="left" w:pos="360"/>
        </w:tabs>
        <w:autoSpaceDE w:val="0"/>
        <w:autoSpaceDN w:val="0"/>
        <w:adjustRightInd w:val="0"/>
        <w:spacing w:after="0" w:line="360" w:lineRule="auto"/>
        <w:ind w:left="360"/>
        <w:jc w:val="both"/>
        <w:rPr>
          <w:rFonts w:ascii="Arial" w:hAnsi="Arial"/>
          <w:sz w:val="19"/>
          <w:szCs w:val="19"/>
          <w:lang w:val="en-US"/>
        </w:rPr>
      </w:pPr>
    </w:p>
    <w:p w14:paraId="0744D433" w14:textId="2B79FCBB" w:rsidR="00D571F7" w:rsidRPr="00B26BDE" w:rsidRDefault="00D571F7" w:rsidP="001D43F8">
      <w:pPr>
        <w:autoSpaceDE w:val="0"/>
        <w:autoSpaceDN w:val="0"/>
        <w:adjustRightInd w:val="0"/>
        <w:spacing w:after="0" w:line="360" w:lineRule="auto"/>
        <w:jc w:val="both"/>
        <w:rPr>
          <w:rFonts w:ascii="Arial" w:hAnsi="Arial"/>
          <w:i/>
          <w:iCs/>
          <w:sz w:val="19"/>
          <w:szCs w:val="19"/>
          <w:lang w:val="en-US"/>
        </w:rPr>
      </w:pPr>
      <w:r w:rsidRPr="00B26BDE">
        <w:rPr>
          <w:rFonts w:ascii="Arial" w:hAnsi="Arial"/>
          <w:i/>
          <w:iCs/>
          <w:sz w:val="19"/>
          <w:szCs w:val="19"/>
          <w:lang w:val="en-US"/>
        </w:rPr>
        <w:t>Emphasis of Matter</w:t>
      </w:r>
    </w:p>
    <w:p w14:paraId="3B79E475" w14:textId="77777777" w:rsidR="00D571F7" w:rsidRPr="00B26BDE" w:rsidRDefault="00D571F7" w:rsidP="00D571F7">
      <w:pPr>
        <w:spacing w:after="0" w:line="360" w:lineRule="auto"/>
        <w:jc w:val="thaiDistribute"/>
        <w:rPr>
          <w:sz w:val="19"/>
          <w:szCs w:val="19"/>
          <w:lang w:val="en-US"/>
        </w:rPr>
      </w:pPr>
    </w:p>
    <w:p w14:paraId="29BEA7A2" w14:textId="01E14B55" w:rsidR="00D571F7" w:rsidRPr="00B26BDE" w:rsidRDefault="00D571F7" w:rsidP="00682E71">
      <w:pPr>
        <w:spacing w:after="0" w:line="360" w:lineRule="auto"/>
        <w:jc w:val="thaiDistribute"/>
        <w:rPr>
          <w:sz w:val="19"/>
          <w:szCs w:val="19"/>
          <w:lang w:val="en-US"/>
        </w:rPr>
      </w:pPr>
      <w:r w:rsidRPr="00B26BDE">
        <w:rPr>
          <w:sz w:val="19"/>
          <w:szCs w:val="19"/>
          <w:lang w:val="en-US"/>
        </w:rPr>
        <w:t xml:space="preserve">Without </w:t>
      </w:r>
      <w:r w:rsidR="00D513FF">
        <w:rPr>
          <w:sz w:val="19"/>
          <w:szCs w:val="19"/>
          <w:lang w:val="en-US"/>
        </w:rPr>
        <w:t>changing</w:t>
      </w:r>
      <w:r w:rsidRPr="00B26BDE">
        <w:rPr>
          <w:sz w:val="19"/>
          <w:szCs w:val="19"/>
          <w:lang w:val="en-US"/>
        </w:rPr>
        <w:t xml:space="preserve"> my opinion, I draw attention </w:t>
      </w:r>
      <w:r w:rsidR="00D513FF">
        <w:rPr>
          <w:sz w:val="19"/>
          <w:szCs w:val="19"/>
          <w:lang w:val="en-US"/>
        </w:rPr>
        <w:t xml:space="preserve">to </w:t>
      </w:r>
      <w:r w:rsidR="00682E71" w:rsidRPr="00B26BDE">
        <w:rPr>
          <w:sz w:val="19"/>
          <w:szCs w:val="19"/>
          <w:lang w:val="en-US"/>
        </w:rPr>
        <w:t xml:space="preserve">Note </w:t>
      </w:r>
      <w:r w:rsidR="003E104E">
        <w:rPr>
          <w:sz w:val="19"/>
          <w:szCs w:val="19"/>
          <w:lang w:val="en-US"/>
        </w:rPr>
        <w:t>6</w:t>
      </w:r>
      <w:r w:rsidR="00682E71" w:rsidRPr="00B26BDE">
        <w:rPr>
          <w:sz w:val="19"/>
          <w:szCs w:val="19"/>
          <w:lang w:val="en-US"/>
        </w:rPr>
        <w:t xml:space="preserve"> </w:t>
      </w:r>
      <w:r w:rsidRPr="00B26BDE">
        <w:rPr>
          <w:rFonts w:ascii="Arial" w:hAnsi="Arial"/>
          <w:sz w:val="19"/>
          <w:szCs w:val="19"/>
          <w:lang w:val="en-US"/>
        </w:rPr>
        <w:t xml:space="preserve">to the financial </w:t>
      </w:r>
      <w:proofErr w:type="gramStart"/>
      <w:r w:rsidRPr="00B26BDE">
        <w:rPr>
          <w:rFonts w:ascii="Arial" w:hAnsi="Arial"/>
          <w:sz w:val="19"/>
          <w:szCs w:val="19"/>
          <w:lang w:val="en-US"/>
        </w:rPr>
        <w:t>statements which describes</w:t>
      </w:r>
      <w:proofErr w:type="gramEnd"/>
      <w:r w:rsidRPr="00B26BDE">
        <w:rPr>
          <w:rFonts w:ascii="Arial" w:hAnsi="Arial"/>
          <w:sz w:val="19"/>
          <w:szCs w:val="19"/>
          <w:lang w:val="en-US"/>
        </w:rPr>
        <w:t xml:space="preserve"> certain corrections to the prior year</w:t>
      </w:r>
      <w:r w:rsidR="00D513FF">
        <w:rPr>
          <w:rFonts w:ascii="Arial" w:hAnsi="Arial"/>
          <w:sz w:val="19"/>
          <w:szCs w:val="19"/>
          <w:lang w:val="en-US"/>
        </w:rPr>
        <w:t xml:space="preserve"> </w:t>
      </w:r>
      <w:r w:rsidRPr="00B26BDE">
        <w:rPr>
          <w:rFonts w:ascii="Arial" w:hAnsi="Arial"/>
          <w:sz w:val="19"/>
          <w:szCs w:val="19"/>
          <w:lang w:val="en-US"/>
        </w:rPr>
        <w:t>financial statements.</w:t>
      </w:r>
      <w:r w:rsidR="00360E54">
        <w:rPr>
          <w:rFonts w:ascii="Arial" w:hAnsi="Arial"/>
          <w:sz w:val="19"/>
          <w:szCs w:val="19"/>
          <w:lang w:val="en-US"/>
        </w:rPr>
        <w:t xml:space="preserve"> </w:t>
      </w:r>
      <w:r w:rsidRPr="00B26BDE">
        <w:rPr>
          <w:rFonts w:ascii="Arial" w:hAnsi="Arial"/>
          <w:sz w:val="19"/>
          <w:szCs w:val="19"/>
          <w:lang w:val="en-US"/>
        </w:rPr>
        <w:t>These items were retroactively adjusted in the consolidated and separate financial statements.</w:t>
      </w:r>
    </w:p>
    <w:p w14:paraId="5311C694" w14:textId="01674E95" w:rsidR="003E0F7B" w:rsidRDefault="003E0F7B" w:rsidP="001D43F8">
      <w:pPr>
        <w:autoSpaceDE w:val="0"/>
        <w:autoSpaceDN w:val="0"/>
        <w:adjustRightInd w:val="0"/>
        <w:spacing w:after="0" w:line="360" w:lineRule="auto"/>
        <w:jc w:val="both"/>
        <w:rPr>
          <w:rFonts w:ascii="Arial" w:hAnsi="Arial"/>
          <w:sz w:val="19"/>
          <w:szCs w:val="19"/>
          <w:lang w:val="en-US"/>
        </w:rPr>
      </w:pPr>
    </w:p>
    <w:p w14:paraId="733E6C10" w14:textId="3CC49C06" w:rsidR="000D1085" w:rsidRDefault="000D1085" w:rsidP="001D43F8">
      <w:pPr>
        <w:autoSpaceDE w:val="0"/>
        <w:autoSpaceDN w:val="0"/>
        <w:adjustRightInd w:val="0"/>
        <w:spacing w:after="0" w:line="360" w:lineRule="auto"/>
        <w:jc w:val="both"/>
        <w:rPr>
          <w:rFonts w:ascii="Arial" w:hAnsi="Arial"/>
          <w:sz w:val="19"/>
          <w:szCs w:val="19"/>
          <w:lang w:val="en-US"/>
        </w:rPr>
      </w:pPr>
    </w:p>
    <w:p w14:paraId="5DA25B15" w14:textId="388D2AB7" w:rsidR="000D1085" w:rsidRDefault="000D1085" w:rsidP="001D43F8">
      <w:pPr>
        <w:autoSpaceDE w:val="0"/>
        <w:autoSpaceDN w:val="0"/>
        <w:adjustRightInd w:val="0"/>
        <w:spacing w:after="0" w:line="360" w:lineRule="auto"/>
        <w:jc w:val="both"/>
        <w:rPr>
          <w:rFonts w:ascii="Arial" w:hAnsi="Arial"/>
          <w:sz w:val="19"/>
          <w:szCs w:val="19"/>
          <w:lang w:val="en-US"/>
        </w:rPr>
      </w:pPr>
    </w:p>
    <w:p w14:paraId="1AAC9283" w14:textId="697D71DF" w:rsidR="000D1085" w:rsidRDefault="000D1085" w:rsidP="001D43F8">
      <w:pPr>
        <w:autoSpaceDE w:val="0"/>
        <w:autoSpaceDN w:val="0"/>
        <w:adjustRightInd w:val="0"/>
        <w:spacing w:after="0" w:line="360" w:lineRule="auto"/>
        <w:jc w:val="both"/>
        <w:rPr>
          <w:rFonts w:ascii="Arial" w:hAnsi="Arial"/>
          <w:sz w:val="19"/>
          <w:szCs w:val="19"/>
          <w:lang w:val="en-US"/>
        </w:rPr>
      </w:pPr>
    </w:p>
    <w:p w14:paraId="0C866064" w14:textId="6DE1E56F" w:rsidR="000D1085" w:rsidRDefault="000D1085" w:rsidP="001D43F8">
      <w:pPr>
        <w:autoSpaceDE w:val="0"/>
        <w:autoSpaceDN w:val="0"/>
        <w:adjustRightInd w:val="0"/>
        <w:spacing w:after="0" w:line="360" w:lineRule="auto"/>
        <w:jc w:val="both"/>
        <w:rPr>
          <w:rFonts w:ascii="Arial" w:hAnsi="Arial"/>
          <w:sz w:val="19"/>
          <w:szCs w:val="19"/>
          <w:lang w:val="en-US"/>
        </w:rPr>
      </w:pPr>
    </w:p>
    <w:p w14:paraId="0E2BC957" w14:textId="40D7C561" w:rsidR="007937EA" w:rsidRDefault="007937EA" w:rsidP="001D43F8">
      <w:pPr>
        <w:autoSpaceDE w:val="0"/>
        <w:autoSpaceDN w:val="0"/>
        <w:adjustRightInd w:val="0"/>
        <w:spacing w:after="0" w:line="360" w:lineRule="auto"/>
        <w:jc w:val="both"/>
        <w:rPr>
          <w:rFonts w:ascii="Arial" w:hAnsi="Arial"/>
          <w:sz w:val="19"/>
          <w:szCs w:val="19"/>
          <w:lang w:val="en-US"/>
        </w:rPr>
      </w:pPr>
    </w:p>
    <w:p w14:paraId="30BBEB9D" w14:textId="344AA38D" w:rsidR="007937EA" w:rsidRDefault="007937EA" w:rsidP="001D43F8">
      <w:pPr>
        <w:autoSpaceDE w:val="0"/>
        <w:autoSpaceDN w:val="0"/>
        <w:adjustRightInd w:val="0"/>
        <w:spacing w:after="0" w:line="360" w:lineRule="auto"/>
        <w:jc w:val="both"/>
        <w:rPr>
          <w:rFonts w:ascii="Arial" w:hAnsi="Arial"/>
          <w:sz w:val="19"/>
          <w:szCs w:val="19"/>
          <w:lang w:val="en-US"/>
        </w:rPr>
      </w:pPr>
    </w:p>
    <w:p w14:paraId="2E7136EF" w14:textId="48553914" w:rsidR="007937EA" w:rsidRDefault="007937EA" w:rsidP="001D43F8">
      <w:pPr>
        <w:autoSpaceDE w:val="0"/>
        <w:autoSpaceDN w:val="0"/>
        <w:adjustRightInd w:val="0"/>
        <w:spacing w:after="0" w:line="360" w:lineRule="auto"/>
        <w:jc w:val="both"/>
        <w:rPr>
          <w:rFonts w:ascii="Arial" w:hAnsi="Arial"/>
          <w:sz w:val="19"/>
          <w:szCs w:val="19"/>
          <w:lang w:val="en-US"/>
        </w:rPr>
      </w:pPr>
    </w:p>
    <w:p w14:paraId="087B8E55" w14:textId="07101319" w:rsidR="007937EA" w:rsidRDefault="007937EA" w:rsidP="001D43F8">
      <w:pPr>
        <w:autoSpaceDE w:val="0"/>
        <w:autoSpaceDN w:val="0"/>
        <w:adjustRightInd w:val="0"/>
        <w:spacing w:after="0" w:line="360" w:lineRule="auto"/>
        <w:jc w:val="both"/>
        <w:rPr>
          <w:rFonts w:ascii="Arial" w:hAnsi="Arial"/>
          <w:sz w:val="19"/>
          <w:szCs w:val="19"/>
          <w:lang w:val="en-US"/>
        </w:rPr>
      </w:pPr>
    </w:p>
    <w:p w14:paraId="0EB94CC0" w14:textId="77777777" w:rsidR="007937EA" w:rsidRDefault="007937EA" w:rsidP="001D43F8">
      <w:pPr>
        <w:autoSpaceDE w:val="0"/>
        <w:autoSpaceDN w:val="0"/>
        <w:adjustRightInd w:val="0"/>
        <w:spacing w:after="0" w:line="360" w:lineRule="auto"/>
        <w:jc w:val="both"/>
        <w:rPr>
          <w:rFonts w:ascii="Arial" w:hAnsi="Arial"/>
          <w:sz w:val="19"/>
          <w:szCs w:val="19"/>
          <w:lang w:val="en-US"/>
        </w:rPr>
      </w:pPr>
    </w:p>
    <w:p w14:paraId="3ABB01D4" w14:textId="3341EC32" w:rsidR="000D1085" w:rsidRDefault="000D1085" w:rsidP="001D43F8">
      <w:pPr>
        <w:autoSpaceDE w:val="0"/>
        <w:autoSpaceDN w:val="0"/>
        <w:adjustRightInd w:val="0"/>
        <w:spacing w:after="0" w:line="360" w:lineRule="auto"/>
        <w:jc w:val="both"/>
        <w:rPr>
          <w:rFonts w:ascii="Arial" w:hAnsi="Arial"/>
          <w:sz w:val="19"/>
          <w:szCs w:val="19"/>
          <w:lang w:val="en-US"/>
        </w:rPr>
      </w:pPr>
    </w:p>
    <w:p w14:paraId="030F0D43" w14:textId="737C87AC" w:rsidR="000D1085" w:rsidRDefault="000D1085" w:rsidP="001D43F8">
      <w:pPr>
        <w:autoSpaceDE w:val="0"/>
        <w:autoSpaceDN w:val="0"/>
        <w:adjustRightInd w:val="0"/>
        <w:spacing w:after="0" w:line="360" w:lineRule="auto"/>
        <w:jc w:val="both"/>
        <w:rPr>
          <w:rFonts w:ascii="Arial" w:hAnsi="Arial"/>
          <w:sz w:val="19"/>
          <w:szCs w:val="19"/>
          <w:lang w:val="en-US"/>
        </w:rPr>
      </w:pPr>
    </w:p>
    <w:p w14:paraId="0B6DC481" w14:textId="0D184C61" w:rsidR="000D1085" w:rsidRDefault="000D1085" w:rsidP="001D43F8">
      <w:pPr>
        <w:autoSpaceDE w:val="0"/>
        <w:autoSpaceDN w:val="0"/>
        <w:adjustRightInd w:val="0"/>
        <w:spacing w:after="0" w:line="360" w:lineRule="auto"/>
        <w:jc w:val="both"/>
        <w:rPr>
          <w:rFonts w:ascii="Arial" w:hAnsi="Arial"/>
          <w:sz w:val="19"/>
          <w:szCs w:val="19"/>
          <w:lang w:val="en-US"/>
        </w:rPr>
      </w:pPr>
    </w:p>
    <w:p w14:paraId="7836CB99" w14:textId="3B13B49A" w:rsidR="000D1085" w:rsidRDefault="000D1085" w:rsidP="001D43F8">
      <w:pPr>
        <w:autoSpaceDE w:val="0"/>
        <w:autoSpaceDN w:val="0"/>
        <w:adjustRightInd w:val="0"/>
        <w:spacing w:after="0" w:line="360" w:lineRule="auto"/>
        <w:jc w:val="both"/>
        <w:rPr>
          <w:rFonts w:ascii="Arial" w:hAnsi="Arial"/>
          <w:sz w:val="19"/>
          <w:szCs w:val="19"/>
          <w:lang w:val="en-US"/>
        </w:rPr>
      </w:pPr>
    </w:p>
    <w:p w14:paraId="66468939" w14:textId="21154BDE" w:rsidR="009A5A82" w:rsidRPr="00B26BDE" w:rsidRDefault="009A5A82" w:rsidP="001D43F8">
      <w:pPr>
        <w:autoSpaceDE w:val="0"/>
        <w:autoSpaceDN w:val="0"/>
        <w:adjustRightInd w:val="0"/>
        <w:spacing w:after="0" w:line="360" w:lineRule="auto"/>
        <w:rPr>
          <w:rFonts w:ascii="Arial" w:eastAsia="Garamond" w:hAnsi="Arial"/>
          <w:i/>
          <w:iCs/>
          <w:sz w:val="19"/>
          <w:szCs w:val="19"/>
          <w:lang w:val="en-US"/>
        </w:rPr>
      </w:pPr>
      <w:r w:rsidRPr="00B26BDE">
        <w:rPr>
          <w:rFonts w:ascii="Arial" w:eastAsia="Garamond" w:hAnsi="Arial"/>
          <w:i/>
          <w:iCs/>
          <w:sz w:val="19"/>
          <w:szCs w:val="19"/>
          <w:lang w:val="en-US"/>
        </w:rPr>
        <w:t>Other matter</w:t>
      </w:r>
      <w:r w:rsidR="00850544" w:rsidRPr="00B26BDE">
        <w:rPr>
          <w:rFonts w:ascii="Arial" w:eastAsia="Garamond" w:hAnsi="Arial"/>
          <w:i/>
          <w:iCs/>
          <w:sz w:val="19"/>
          <w:szCs w:val="19"/>
          <w:lang w:val="en-US"/>
        </w:rPr>
        <w:t>s</w:t>
      </w:r>
    </w:p>
    <w:p w14:paraId="19FA7437" w14:textId="38493261" w:rsidR="009A5A82" w:rsidRPr="00B26BDE" w:rsidRDefault="009A5A82" w:rsidP="001D43F8">
      <w:pPr>
        <w:autoSpaceDE w:val="0"/>
        <w:autoSpaceDN w:val="0"/>
        <w:adjustRightInd w:val="0"/>
        <w:spacing w:after="0" w:line="360" w:lineRule="auto"/>
        <w:rPr>
          <w:rFonts w:ascii="Arial" w:eastAsia="Garamond" w:hAnsi="Arial"/>
          <w:sz w:val="19"/>
          <w:szCs w:val="19"/>
          <w:lang w:val="en-US"/>
        </w:rPr>
      </w:pPr>
    </w:p>
    <w:p w14:paraId="6B1E8941" w14:textId="5D6B6DF9" w:rsidR="009A5A82" w:rsidRPr="000D1085" w:rsidRDefault="009A5A82" w:rsidP="00D4078B">
      <w:pPr>
        <w:autoSpaceDE w:val="0"/>
        <w:autoSpaceDN w:val="0"/>
        <w:adjustRightInd w:val="0"/>
        <w:spacing w:after="0" w:line="360" w:lineRule="auto"/>
        <w:jc w:val="thaiDistribute"/>
        <w:rPr>
          <w:rFonts w:cstheme="minorHAnsi"/>
          <w:sz w:val="19"/>
          <w:szCs w:val="19"/>
        </w:rPr>
      </w:pPr>
      <w:r w:rsidRPr="00B26BDE">
        <w:rPr>
          <w:rFonts w:ascii="Arial" w:eastAsia="Garamond" w:hAnsi="Arial"/>
          <w:sz w:val="19"/>
          <w:szCs w:val="19"/>
          <w:lang w:val="en-US"/>
        </w:rPr>
        <w:t>The consolidated statement of financial position of The International Engineering Public Company Limited and subsidiaries and the separate statement of financial position of The International Engineering Public Company as at 31 December 2015 (before restatement) were audited by another auditor who issued an unqualified opinion in h</w:t>
      </w:r>
      <w:r w:rsidR="00850544" w:rsidRPr="00B26BDE">
        <w:rPr>
          <w:rFonts w:ascii="Arial" w:eastAsia="Garamond" w:hAnsi="Arial"/>
          <w:sz w:val="19"/>
          <w:szCs w:val="19"/>
          <w:lang w:val="en-US"/>
        </w:rPr>
        <w:t>er</w:t>
      </w:r>
      <w:r w:rsidRPr="00B26BDE">
        <w:rPr>
          <w:rFonts w:ascii="Arial" w:eastAsia="Garamond" w:hAnsi="Arial"/>
          <w:sz w:val="19"/>
          <w:szCs w:val="19"/>
          <w:lang w:val="en-US"/>
        </w:rPr>
        <w:t xml:space="preserve"> audit report dated 29 February 2016.  Without qualifying h</w:t>
      </w:r>
      <w:r w:rsidR="00850544" w:rsidRPr="00B26BDE">
        <w:rPr>
          <w:rFonts w:ascii="Arial" w:eastAsia="Garamond" w:hAnsi="Arial"/>
          <w:sz w:val="19"/>
          <w:szCs w:val="19"/>
          <w:lang w:val="en-US"/>
        </w:rPr>
        <w:t>er</w:t>
      </w:r>
      <w:r w:rsidRPr="00B26BDE">
        <w:rPr>
          <w:rFonts w:ascii="Arial" w:eastAsia="Garamond" w:hAnsi="Arial"/>
          <w:sz w:val="19"/>
          <w:szCs w:val="19"/>
          <w:lang w:val="en-US"/>
        </w:rPr>
        <w:t xml:space="preserve"> opinion, </w:t>
      </w:r>
      <w:r w:rsidR="00850544" w:rsidRPr="00B26BDE">
        <w:rPr>
          <w:rFonts w:ascii="Arial" w:eastAsia="Garamond" w:hAnsi="Arial"/>
          <w:sz w:val="19"/>
          <w:szCs w:val="19"/>
          <w:lang w:val="en-US"/>
        </w:rPr>
        <w:t>s</w:t>
      </w:r>
      <w:r w:rsidRPr="00B26BDE">
        <w:rPr>
          <w:rFonts w:ascii="Arial" w:eastAsia="Garamond" w:hAnsi="Arial"/>
          <w:sz w:val="19"/>
          <w:szCs w:val="19"/>
          <w:lang w:val="en-US"/>
        </w:rPr>
        <w:t>he dr</w:t>
      </w:r>
      <w:r w:rsidR="00D86E06">
        <w:rPr>
          <w:rFonts w:ascii="Arial" w:eastAsia="Garamond" w:hAnsi="Arial"/>
          <w:sz w:val="19"/>
          <w:szCs w:val="19"/>
          <w:lang w:val="en-US"/>
        </w:rPr>
        <w:t>e</w:t>
      </w:r>
      <w:r w:rsidRPr="00B26BDE">
        <w:rPr>
          <w:rFonts w:ascii="Arial" w:eastAsia="Garamond" w:hAnsi="Arial"/>
          <w:sz w:val="19"/>
          <w:szCs w:val="19"/>
          <w:lang w:val="en-US"/>
        </w:rPr>
        <w:t>w attention</w:t>
      </w:r>
      <w:r w:rsidR="00D513FF">
        <w:rPr>
          <w:rFonts w:ascii="Arial" w:eastAsia="Garamond" w:hAnsi="Arial"/>
          <w:sz w:val="19"/>
          <w:szCs w:val="19"/>
          <w:lang w:val="en-US"/>
        </w:rPr>
        <w:t xml:space="preserve"> to </w:t>
      </w:r>
      <w:r w:rsidR="000D1085">
        <w:rPr>
          <w:rFonts w:ascii="Arial" w:eastAsia="Garamond" w:hAnsi="Arial"/>
          <w:sz w:val="19"/>
          <w:szCs w:val="19"/>
          <w:lang w:val="en-US"/>
        </w:rPr>
        <w:t xml:space="preserve">(1) </w:t>
      </w:r>
      <w:r w:rsidRPr="00B26BDE">
        <w:rPr>
          <w:rFonts w:ascii="Arial" w:eastAsia="Garamond" w:hAnsi="Arial"/>
          <w:sz w:val="19"/>
          <w:szCs w:val="19"/>
          <w:lang w:val="en-US"/>
        </w:rPr>
        <w:t xml:space="preserve">the Group/Company had </w:t>
      </w:r>
      <w:r w:rsidR="000D1085">
        <w:rPr>
          <w:rFonts w:ascii="Arial" w:eastAsia="Garamond" w:hAnsi="Arial"/>
          <w:sz w:val="19"/>
          <w:szCs w:val="19"/>
          <w:lang w:val="en-US"/>
        </w:rPr>
        <w:t>loss</w:t>
      </w:r>
      <w:r w:rsidRPr="00B26BDE">
        <w:rPr>
          <w:rFonts w:ascii="Arial" w:eastAsia="Garamond" w:hAnsi="Arial"/>
          <w:sz w:val="19"/>
          <w:szCs w:val="19"/>
          <w:lang w:val="en-US"/>
        </w:rPr>
        <w:t xml:space="preserve"> for the year</w:t>
      </w:r>
      <w:r w:rsidR="00D513FF">
        <w:rPr>
          <w:rFonts w:ascii="Arial" w:eastAsia="Garamond" w:hAnsi="Arial"/>
          <w:sz w:val="19"/>
          <w:szCs w:val="19"/>
          <w:lang w:val="en-US"/>
        </w:rPr>
        <w:t xml:space="preserve"> 2015</w:t>
      </w:r>
      <w:r w:rsidRPr="00B26BDE">
        <w:rPr>
          <w:rFonts w:ascii="Arial" w:eastAsia="Garamond" w:hAnsi="Arial"/>
          <w:sz w:val="19"/>
          <w:szCs w:val="19"/>
          <w:lang w:val="en-US"/>
        </w:rPr>
        <w:t xml:space="preserve"> </w:t>
      </w:r>
      <w:r w:rsidR="0099641F">
        <w:rPr>
          <w:rFonts w:ascii="Arial" w:eastAsia="Garamond" w:hAnsi="Arial"/>
          <w:sz w:val="19"/>
          <w:szCs w:val="19"/>
          <w:lang w:val="en-US"/>
        </w:rPr>
        <w:t xml:space="preserve">of </w:t>
      </w:r>
      <w:r w:rsidRPr="00B26BDE">
        <w:rPr>
          <w:rFonts w:ascii="Arial" w:eastAsia="Garamond" w:hAnsi="Arial"/>
          <w:sz w:val="19"/>
          <w:szCs w:val="19"/>
          <w:lang w:val="en-US"/>
        </w:rPr>
        <w:t>Baht 50.99</w:t>
      </w:r>
      <w:r w:rsidR="000D1085">
        <w:rPr>
          <w:rFonts w:ascii="Arial" w:eastAsia="Garamond" w:hAnsi="Arial"/>
          <w:sz w:val="19"/>
          <w:szCs w:val="19"/>
          <w:lang w:val="en-US"/>
        </w:rPr>
        <w:t xml:space="preserve"> </w:t>
      </w:r>
      <w:r w:rsidRPr="00B26BDE">
        <w:rPr>
          <w:rFonts w:ascii="Arial" w:eastAsia="Garamond" w:hAnsi="Arial"/>
          <w:sz w:val="19"/>
          <w:szCs w:val="19"/>
          <w:lang w:val="en-US"/>
        </w:rPr>
        <w:t>million</w:t>
      </w:r>
      <w:r w:rsidR="000D1085">
        <w:rPr>
          <w:rFonts w:ascii="Arial" w:eastAsia="Garamond" w:hAnsi="Arial"/>
          <w:sz w:val="19"/>
          <w:szCs w:val="19"/>
          <w:lang w:val="en-US"/>
        </w:rPr>
        <w:t xml:space="preserve"> </w:t>
      </w:r>
      <w:r w:rsidRPr="00B26BDE">
        <w:rPr>
          <w:rFonts w:ascii="Arial" w:eastAsia="Garamond" w:hAnsi="Arial"/>
          <w:sz w:val="19"/>
          <w:szCs w:val="19"/>
          <w:lang w:val="en-US"/>
        </w:rPr>
        <w:t xml:space="preserve">and </w:t>
      </w:r>
      <w:r w:rsidR="000D1085">
        <w:rPr>
          <w:rFonts w:ascii="Arial" w:eastAsia="Garamond" w:hAnsi="Arial"/>
          <w:sz w:val="19"/>
          <w:szCs w:val="19"/>
          <w:lang w:val="en-US"/>
        </w:rPr>
        <w:t>gain for the year</w:t>
      </w:r>
      <w:r w:rsidR="00D513FF">
        <w:rPr>
          <w:rFonts w:ascii="Arial" w:eastAsia="Garamond" w:hAnsi="Arial"/>
          <w:sz w:val="19"/>
          <w:szCs w:val="19"/>
          <w:lang w:val="en-US"/>
        </w:rPr>
        <w:t xml:space="preserve"> 2014</w:t>
      </w:r>
      <w:r w:rsidR="000D1085">
        <w:rPr>
          <w:rFonts w:ascii="Arial" w:eastAsia="Garamond" w:hAnsi="Arial"/>
          <w:sz w:val="19"/>
          <w:szCs w:val="19"/>
          <w:lang w:val="en-US"/>
        </w:rPr>
        <w:t xml:space="preserve"> of </w:t>
      </w:r>
      <w:r w:rsidRPr="00B26BDE">
        <w:rPr>
          <w:rFonts w:ascii="Arial" w:eastAsia="Garamond" w:hAnsi="Arial"/>
          <w:sz w:val="19"/>
          <w:szCs w:val="19"/>
          <w:lang w:val="en-US"/>
        </w:rPr>
        <w:t>Baht 25.92 million, respectively, and had negative cash flows from operating activities of Baht 45.23 million and Baht 132.20 million</w:t>
      </w:r>
      <w:r w:rsidR="000D1085">
        <w:rPr>
          <w:rFonts w:ascii="Arial" w:eastAsia="Garamond" w:hAnsi="Arial"/>
          <w:sz w:val="19"/>
          <w:szCs w:val="19"/>
          <w:lang w:val="en-US"/>
        </w:rPr>
        <w:t>, respectively,</w:t>
      </w:r>
      <w:r w:rsidRPr="00B26BDE">
        <w:rPr>
          <w:rFonts w:ascii="Arial" w:eastAsia="Garamond" w:hAnsi="Arial"/>
          <w:sz w:val="19"/>
          <w:szCs w:val="19"/>
          <w:lang w:val="en-US"/>
        </w:rPr>
        <w:t xml:space="preserve"> in the consolidated and separate financial statements</w:t>
      </w:r>
      <w:r w:rsidR="00F0399A">
        <w:rPr>
          <w:rFonts w:ascii="Arial" w:eastAsia="Garamond" w:hAnsi="Arial"/>
          <w:sz w:val="19"/>
          <w:szCs w:val="19"/>
          <w:lang w:val="en-US"/>
        </w:rPr>
        <w:t xml:space="preserve"> </w:t>
      </w:r>
      <w:r w:rsidR="000D1085">
        <w:rPr>
          <w:rFonts w:ascii="Arial" w:eastAsia="Garamond" w:hAnsi="Arial"/>
          <w:sz w:val="19"/>
          <w:szCs w:val="19"/>
          <w:lang w:val="en-US"/>
        </w:rPr>
        <w:t>(2)</w:t>
      </w:r>
      <w:r w:rsidRPr="00B26BDE">
        <w:rPr>
          <w:rFonts w:ascii="Arial" w:eastAsia="Garamond" w:hAnsi="Arial"/>
          <w:sz w:val="19"/>
          <w:szCs w:val="19"/>
          <w:lang w:val="en-US"/>
        </w:rPr>
        <w:t xml:space="preserve"> a subsidiary had defaulted the debt repayment under loan agreement in January 2016 of Baht 7.26 million (because of the cease of electricity production in order to modify the machinery system to support a change of using new </w:t>
      </w:r>
      <w:r w:rsidR="00D513FF">
        <w:rPr>
          <w:rFonts w:ascii="Arial" w:eastAsia="Garamond" w:hAnsi="Arial"/>
          <w:sz w:val="19"/>
          <w:szCs w:val="19"/>
          <w:lang w:val="en-US"/>
        </w:rPr>
        <w:t>fuel</w:t>
      </w:r>
      <w:r w:rsidRPr="00B26BDE">
        <w:rPr>
          <w:rFonts w:ascii="Arial" w:eastAsia="Garamond" w:hAnsi="Arial"/>
          <w:sz w:val="19"/>
          <w:szCs w:val="19"/>
          <w:lang w:val="en-US"/>
        </w:rPr>
        <w:t xml:space="preserve"> materials</w:t>
      </w:r>
      <w:r w:rsidR="000D1085">
        <w:rPr>
          <w:rFonts w:ascii="Arial" w:eastAsia="Garamond" w:hAnsi="Arial"/>
          <w:sz w:val="19"/>
          <w:szCs w:val="19"/>
          <w:lang w:val="en-US"/>
        </w:rPr>
        <w:t xml:space="preserve"> (3)</w:t>
      </w:r>
      <w:r w:rsidR="00A2439B" w:rsidRPr="00B26BDE">
        <w:rPr>
          <w:rStyle w:val="tlid-translation"/>
          <w:rFonts w:cstheme="minorHAnsi"/>
          <w:sz w:val="19"/>
          <w:szCs w:val="19"/>
        </w:rPr>
        <w:t xml:space="preserve"> the Company had </w:t>
      </w:r>
      <w:r w:rsidR="00D513FF">
        <w:rPr>
          <w:rStyle w:val="tlid-translation"/>
          <w:rFonts w:cstheme="minorHAnsi"/>
          <w:sz w:val="19"/>
          <w:szCs w:val="19"/>
        </w:rPr>
        <w:t>many</w:t>
      </w:r>
      <w:r w:rsidR="00A2439B" w:rsidRPr="00B26BDE">
        <w:rPr>
          <w:rStyle w:val="tlid-translation"/>
          <w:rFonts w:cstheme="minorHAnsi"/>
          <w:sz w:val="19"/>
          <w:szCs w:val="19"/>
        </w:rPr>
        <w:t xml:space="preserve"> litigation cases in process</w:t>
      </w:r>
      <w:r w:rsidR="00D513FF">
        <w:rPr>
          <w:rStyle w:val="tlid-translation"/>
          <w:rFonts w:cstheme="minorHAnsi"/>
          <w:sz w:val="19"/>
          <w:szCs w:val="19"/>
        </w:rPr>
        <w:t xml:space="preserve"> against former directors of the Company. In addition, </w:t>
      </w:r>
      <w:r w:rsidR="00A2439B" w:rsidRPr="00B26BDE">
        <w:rPr>
          <w:rStyle w:val="tlid-translation"/>
          <w:rFonts w:cstheme="minorHAnsi"/>
          <w:sz w:val="19"/>
          <w:szCs w:val="19"/>
        </w:rPr>
        <w:t>the</w:t>
      </w:r>
      <w:r w:rsidR="000D1085">
        <w:rPr>
          <w:rStyle w:val="tlid-translation"/>
          <w:rFonts w:cstheme="minorHAnsi"/>
          <w:sz w:val="19"/>
          <w:szCs w:val="19"/>
        </w:rPr>
        <w:t xml:space="preserve"> Group and Compan</w:t>
      </w:r>
      <w:r w:rsidR="00916D83">
        <w:rPr>
          <w:rStyle w:val="tlid-translation"/>
          <w:rFonts w:cstheme="minorHAnsi"/>
          <w:sz w:val="19"/>
          <w:szCs w:val="19"/>
        </w:rPr>
        <w:t>y</w:t>
      </w:r>
      <w:r w:rsidR="00D513FF">
        <w:rPr>
          <w:rStyle w:val="tlid-translation"/>
          <w:rFonts w:cstheme="minorHAnsi"/>
          <w:sz w:val="19"/>
          <w:szCs w:val="19"/>
        </w:rPr>
        <w:t xml:space="preserve"> also have many </w:t>
      </w:r>
      <w:r w:rsidR="000D1085">
        <w:rPr>
          <w:rStyle w:val="tlid-translation"/>
          <w:rFonts w:cstheme="minorHAnsi"/>
          <w:sz w:val="19"/>
          <w:szCs w:val="19"/>
        </w:rPr>
        <w:t xml:space="preserve">projects </w:t>
      </w:r>
      <w:r w:rsidR="00D513FF">
        <w:rPr>
          <w:rStyle w:val="tlid-translation"/>
          <w:rFonts w:cstheme="minorHAnsi"/>
          <w:sz w:val="19"/>
          <w:szCs w:val="19"/>
        </w:rPr>
        <w:t>for which materialization are still doubtful.</w:t>
      </w:r>
      <w:r w:rsidR="000D1085">
        <w:rPr>
          <w:rStyle w:val="tlid-translation"/>
          <w:rFonts w:cstheme="minorHAnsi"/>
          <w:sz w:val="19"/>
          <w:szCs w:val="19"/>
        </w:rPr>
        <w:t xml:space="preserve"> </w:t>
      </w:r>
    </w:p>
    <w:p w14:paraId="2A2D4B61" w14:textId="77777777" w:rsidR="00360E54" w:rsidRPr="00B26BDE" w:rsidRDefault="00360E54" w:rsidP="001D43F8">
      <w:pPr>
        <w:autoSpaceDE w:val="0"/>
        <w:autoSpaceDN w:val="0"/>
        <w:adjustRightInd w:val="0"/>
        <w:spacing w:after="0" w:line="360" w:lineRule="auto"/>
        <w:rPr>
          <w:rFonts w:ascii="Arial" w:eastAsia="Garamond" w:hAnsi="Arial"/>
          <w:sz w:val="19"/>
          <w:szCs w:val="19"/>
          <w:lang w:val="en-US"/>
        </w:rPr>
      </w:pPr>
    </w:p>
    <w:p w14:paraId="643A9687" w14:textId="742DF58A" w:rsidR="00070D2D" w:rsidRPr="00B26BDE" w:rsidRDefault="00070D2D" w:rsidP="0058770C">
      <w:pPr>
        <w:autoSpaceDE w:val="0"/>
        <w:autoSpaceDN w:val="0"/>
        <w:adjustRightInd w:val="0"/>
        <w:spacing w:after="0" w:line="360" w:lineRule="auto"/>
        <w:jc w:val="thaiDistribute"/>
        <w:rPr>
          <w:rFonts w:ascii="Arial" w:eastAsia="Garamond" w:hAnsi="Arial"/>
          <w:i/>
          <w:iCs/>
          <w:sz w:val="19"/>
          <w:szCs w:val="19"/>
          <w:lang w:val="en-US"/>
        </w:rPr>
      </w:pPr>
      <w:r w:rsidRPr="00B26BDE">
        <w:rPr>
          <w:rFonts w:ascii="Arial" w:eastAsia="Garamond" w:hAnsi="Arial"/>
          <w:i/>
          <w:iCs/>
          <w:sz w:val="19"/>
          <w:szCs w:val="19"/>
          <w:lang w:val="en-US"/>
        </w:rPr>
        <w:t xml:space="preserve">Responsibilities of Management and Those Charged with Governance </w:t>
      </w:r>
      <w:r w:rsidR="001217CC" w:rsidRPr="00B26BDE">
        <w:rPr>
          <w:rFonts w:ascii="Arial" w:eastAsia="Garamond" w:hAnsi="Arial"/>
          <w:i/>
          <w:iCs/>
          <w:sz w:val="19"/>
          <w:szCs w:val="19"/>
          <w:lang w:val="en-US"/>
        </w:rPr>
        <w:t>for the preparation of</w:t>
      </w:r>
      <w:r w:rsidR="007B19FA">
        <w:rPr>
          <w:rFonts w:ascii="Arial" w:eastAsia="Garamond" w:hAnsi="Arial"/>
          <w:i/>
          <w:iCs/>
          <w:sz w:val="19"/>
          <w:szCs w:val="19"/>
          <w:lang w:val="en-US"/>
        </w:rPr>
        <w:t xml:space="preserve"> the</w:t>
      </w:r>
      <w:r w:rsidR="001217CC" w:rsidRPr="00B26BDE">
        <w:rPr>
          <w:rFonts w:ascii="Arial" w:eastAsia="Garamond" w:hAnsi="Arial"/>
          <w:i/>
          <w:iCs/>
          <w:sz w:val="19"/>
          <w:szCs w:val="19"/>
          <w:lang w:val="en-US"/>
        </w:rPr>
        <w:t xml:space="preserve"> Financial Statement</w:t>
      </w:r>
      <w:r w:rsidR="007B19FA">
        <w:rPr>
          <w:rFonts w:ascii="Arial" w:eastAsia="Garamond" w:hAnsi="Arial"/>
          <w:i/>
          <w:iCs/>
          <w:sz w:val="19"/>
          <w:szCs w:val="19"/>
          <w:lang w:val="en-US"/>
        </w:rPr>
        <w:t>s</w:t>
      </w:r>
    </w:p>
    <w:p w14:paraId="0DE336A4" w14:textId="77777777" w:rsidR="001217CC" w:rsidRPr="00B26BDE" w:rsidRDefault="001217CC" w:rsidP="001D43F8">
      <w:pPr>
        <w:autoSpaceDE w:val="0"/>
        <w:autoSpaceDN w:val="0"/>
        <w:adjustRightInd w:val="0"/>
        <w:spacing w:after="0" w:line="360" w:lineRule="auto"/>
        <w:rPr>
          <w:rFonts w:ascii="Arial" w:hAnsi="Arial"/>
          <w:sz w:val="19"/>
          <w:szCs w:val="19"/>
          <w:lang w:val="en-US"/>
        </w:rPr>
      </w:pPr>
    </w:p>
    <w:p w14:paraId="36AD9F05" w14:textId="77777777" w:rsidR="00070D2D" w:rsidRPr="00B26BDE" w:rsidRDefault="00070D2D" w:rsidP="001D43F8">
      <w:pPr>
        <w:autoSpaceDE w:val="0"/>
        <w:autoSpaceDN w:val="0"/>
        <w:adjustRightInd w:val="0"/>
        <w:spacing w:after="0" w:line="360" w:lineRule="auto"/>
        <w:jc w:val="both"/>
        <w:rPr>
          <w:rFonts w:ascii="Arial" w:eastAsia="Garamond" w:hAnsi="Arial"/>
          <w:sz w:val="19"/>
          <w:szCs w:val="19"/>
          <w:lang w:val="en-US"/>
        </w:rPr>
      </w:pPr>
      <w:r w:rsidRPr="00B26BDE">
        <w:rPr>
          <w:rFonts w:ascii="Arial" w:eastAsia="Garamond" w:hAnsi="Arial"/>
          <w:sz w:val="19"/>
          <w:szCs w:val="19"/>
          <w:lang w:val="en-US"/>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40E26ADD" w14:textId="77777777" w:rsidR="00190A83" w:rsidRPr="00B26BDE" w:rsidRDefault="00190A83" w:rsidP="001D43F8">
      <w:pPr>
        <w:autoSpaceDE w:val="0"/>
        <w:autoSpaceDN w:val="0"/>
        <w:adjustRightInd w:val="0"/>
        <w:spacing w:after="0" w:line="360" w:lineRule="auto"/>
        <w:jc w:val="both"/>
        <w:rPr>
          <w:rFonts w:ascii="Arial" w:hAnsi="Arial"/>
          <w:sz w:val="19"/>
          <w:szCs w:val="19"/>
          <w:lang w:val="en-US"/>
        </w:rPr>
      </w:pPr>
    </w:p>
    <w:p w14:paraId="492A70FC" w14:textId="6CA3F038" w:rsidR="00070D2D" w:rsidRPr="00B26BDE" w:rsidRDefault="00070D2D" w:rsidP="001D43F8">
      <w:pPr>
        <w:autoSpaceDE w:val="0"/>
        <w:autoSpaceDN w:val="0"/>
        <w:adjustRightInd w:val="0"/>
        <w:spacing w:after="0" w:line="360" w:lineRule="auto"/>
        <w:jc w:val="both"/>
        <w:rPr>
          <w:rFonts w:ascii="Arial" w:hAnsi="Arial"/>
          <w:sz w:val="19"/>
          <w:szCs w:val="19"/>
          <w:lang w:val="en-US"/>
        </w:rPr>
      </w:pPr>
      <w:r w:rsidRPr="00B26BDE">
        <w:rPr>
          <w:rFonts w:ascii="Arial" w:hAnsi="Arial"/>
          <w:sz w:val="19"/>
          <w:szCs w:val="19"/>
          <w:lang w:val="en-US"/>
        </w:rPr>
        <w:t>In preparing the consolidated and separate financial statements, management is responsible for assessing the Group’s ability to continue as a going concern, disclosing, as applicable, matters relat</w:t>
      </w:r>
      <w:r w:rsidR="006E3F87">
        <w:rPr>
          <w:rFonts w:ascii="Arial" w:hAnsi="Arial"/>
          <w:sz w:val="19"/>
          <w:szCs w:val="19"/>
          <w:lang w:val="en-US"/>
        </w:rPr>
        <w:t>ing</w:t>
      </w:r>
      <w:r w:rsidRPr="00B26BDE">
        <w:rPr>
          <w:rFonts w:ascii="Arial" w:hAnsi="Arial"/>
          <w:sz w:val="19"/>
          <w:szCs w:val="19"/>
          <w:lang w:val="en-US"/>
        </w:rPr>
        <w:t xml:space="preserve"> to going concern and using the going concern basis of accounting unless management either intends to liquidate the Group to cease operations, or has no realistic alternative but to do so. </w:t>
      </w:r>
    </w:p>
    <w:p w14:paraId="7C3D3F12" w14:textId="77777777" w:rsidR="00070D2D" w:rsidRPr="00B26BDE" w:rsidRDefault="00070D2D" w:rsidP="001D43F8">
      <w:pPr>
        <w:autoSpaceDE w:val="0"/>
        <w:autoSpaceDN w:val="0"/>
        <w:adjustRightInd w:val="0"/>
        <w:spacing w:after="0" w:line="360" w:lineRule="auto"/>
        <w:jc w:val="both"/>
        <w:rPr>
          <w:rFonts w:ascii="Arial" w:hAnsi="Arial"/>
          <w:sz w:val="19"/>
          <w:szCs w:val="19"/>
          <w:lang w:val="en-US"/>
        </w:rPr>
      </w:pPr>
    </w:p>
    <w:p w14:paraId="54A99956" w14:textId="77777777" w:rsidR="00070D2D" w:rsidRPr="00B26BDE" w:rsidRDefault="00070D2D" w:rsidP="001D43F8">
      <w:pPr>
        <w:autoSpaceDE w:val="0"/>
        <w:autoSpaceDN w:val="0"/>
        <w:adjustRightInd w:val="0"/>
        <w:spacing w:after="0" w:line="360" w:lineRule="auto"/>
        <w:jc w:val="both"/>
        <w:rPr>
          <w:rFonts w:ascii="Arial" w:hAnsi="Arial"/>
          <w:sz w:val="19"/>
          <w:szCs w:val="19"/>
          <w:lang w:val="en-US"/>
        </w:rPr>
      </w:pPr>
      <w:r w:rsidRPr="00B26BDE">
        <w:rPr>
          <w:rFonts w:ascii="Arial" w:hAnsi="Arial"/>
          <w:sz w:val="19"/>
          <w:szCs w:val="19"/>
          <w:lang w:val="en-US"/>
        </w:rPr>
        <w:t>Those charged with governance are responsible for overseeing the Group’s financial reporting process.</w:t>
      </w:r>
    </w:p>
    <w:p w14:paraId="0D0FEDD6" w14:textId="7251E4A0" w:rsidR="0037607E" w:rsidRDefault="0037607E" w:rsidP="001D43F8">
      <w:pPr>
        <w:autoSpaceDE w:val="0"/>
        <w:autoSpaceDN w:val="0"/>
        <w:adjustRightInd w:val="0"/>
        <w:spacing w:after="0" w:line="360" w:lineRule="auto"/>
        <w:jc w:val="both"/>
        <w:rPr>
          <w:rFonts w:ascii="Arial" w:hAnsi="Arial"/>
          <w:sz w:val="19"/>
          <w:szCs w:val="19"/>
          <w:lang w:val="en-US"/>
        </w:rPr>
      </w:pPr>
    </w:p>
    <w:p w14:paraId="4ABCB90C" w14:textId="11E8538D" w:rsidR="000D1085" w:rsidRDefault="000D1085" w:rsidP="001D43F8">
      <w:pPr>
        <w:autoSpaceDE w:val="0"/>
        <w:autoSpaceDN w:val="0"/>
        <w:adjustRightInd w:val="0"/>
        <w:spacing w:after="0" w:line="360" w:lineRule="auto"/>
        <w:jc w:val="both"/>
        <w:rPr>
          <w:rFonts w:ascii="Arial" w:hAnsi="Arial"/>
          <w:sz w:val="19"/>
          <w:szCs w:val="19"/>
          <w:lang w:val="en-US"/>
        </w:rPr>
      </w:pPr>
    </w:p>
    <w:p w14:paraId="18D9F0B0" w14:textId="7BF346B5" w:rsidR="000D1085" w:rsidRDefault="000D1085" w:rsidP="001D43F8">
      <w:pPr>
        <w:autoSpaceDE w:val="0"/>
        <w:autoSpaceDN w:val="0"/>
        <w:adjustRightInd w:val="0"/>
        <w:spacing w:after="0" w:line="360" w:lineRule="auto"/>
        <w:jc w:val="both"/>
        <w:rPr>
          <w:rFonts w:ascii="Arial" w:hAnsi="Arial"/>
          <w:sz w:val="19"/>
          <w:szCs w:val="19"/>
          <w:lang w:val="en-US"/>
        </w:rPr>
      </w:pPr>
    </w:p>
    <w:p w14:paraId="3EEC857D" w14:textId="12C9F071" w:rsidR="000D1085" w:rsidRDefault="000D1085" w:rsidP="001D43F8">
      <w:pPr>
        <w:autoSpaceDE w:val="0"/>
        <w:autoSpaceDN w:val="0"/>
        <w:adjustRightInd w:val="0"/>
        <w:spacing w:after="0" w:line="360" w:lineRule="auto"/>
        <w:jc w:val="both"/>
        <w:rPr>
          <w:rFonts w:ascii="Arial" w:hAnsi="Arial"/>
          <w:sz w:val="19"/>
          <w:szCs w:val="19"/>
          <w:lang w:val="en-US"/>
        </w:rPr>
      </w:pPr>
    </w:p>
    <w:p w14:paraId="6819E555" w14:textId="447FD641" w:rsidR="000D1085" w:rsidRDefault="000D1085" w:rsidP="001D43F8">
      <w:pPr>
        <w:autoSpaceDE w:val="0"/>
        <w:autoSpaceDN w:val="0"/>
        <w:adjustRightInd w:val="0"/>
        <w:spacing w:after="0" w:line="360" w:lineRule="auto"/>
        <w:jc w:val="both"/>
        <w:rPr>
          <w:rFonts w:ascii="Arial" w:hAnsi="Arial"/>
          <w:sz w:val="19"/>
          <w:szCs w:val="19"/>
          <w:lang w:val="en-US"/>
        </w:rPr>
      </w:pPr>
    </w:p>
    <w:p w14:paraId="774B566C" w14:textId="203F7322" w:rsidR="000D1085" w:rsidRDefault="000D1085" w:rsidP="001D43F8">
      <w:pPr>
        <w:autoSpaceDE w:val="0"/>
        <w:autoSpaceDN w:val="0"/>
        <w:adjustRightInd w:val="0"/>
        <w:spacing w:after="0" w:line="360" w:lineRule="auto"/>
        <w:jc w:val="both"/>
        <w:rPr>
          <w:rFonts w:ascii="Arial" w:hAnsi="Arial"/>
          <w:sz w:val="19"/>
          <w:szCs w:val="19"/>
          <w:lang w:val="en-US"/>
        </w:rPr>
      </w:pPr>
    </w:p>
    <w:p w14:paraId="3D30A99B" w14:textId="0EE77960" w:rsidR="000D1085" w:rsidRDefault="000D1085" w:rsidP="001D43F8">
      <w:pPr>
        <w:autoSpaceDE w:val="0"/>
        <w:autoSpaceDN w:val="0"/>
        <w:adjustRightInd w:val="0"/>
        <w:spacing w:after="0" w:line="360" w:lineRule="auto"/>
        <w:jc w:val="both"/>
        <w:rPr>
          <w:rFonts w:ascii="Arial" w:hAnsi="Arial"/>
          <w:sz w:val="19"/>
          <w:szCs w:val="19"/>
          <w:lang w:val="en-US"/>
        </w:rPr>
      </w:pPr>
    </w:p>
    <w:p w14:paraId="61281816" w14:textId="75C20ABC" w:rsidR="000D1085" w:rsidRDefault="000D1085" w:rsidP="001D43F8">
      <w:pPr>
        <w:autoSpaceDE w:val="0"/>
        <w:autoSpaceDN w:val="0"/>
        <w:adjustRightInd w:val="0"/>
        <w:spacing w:after="0" w:line="360" w:lineRule="auto"/>
        <w:jc w:val="both"/>
        <w:rPr>
          <w:rFonts w:ascii="Arial" w:hAnsi="Arial"/>
          <w:sz w:val="19"/>
          <w:szCs w:val="19"/>
          <w:lang w:val="en-US"/>
        </w:rPr>
      </w:pPr>
    </w:p>
    <w:p w14:paraId="3022B5D9" w14:textId="3EA720DF" w:rsidR="007937EA" w:rsidRDefault="007937EA" w:rsidP="001D43F8">
      <w:pPr>
        <w:autoSpaceDE w:val="0"/>
        <w:autoSpaceDN w:val="0"/>
        <w:adjustRightInd w:val="0"/>
        <w:spacing w:after="0" w:line="360" w:lineRule="auto"/>
        <w:jc w:val="both"/>
        <w:rPr>
          <w:rFonts w:ascii="Arial" w:hAnsi="Arial"/>
          <w:sz w:val="19"/>
          <w:szCs w:val="19"/>
          <w:lang w:val="en-US"/>
        </w:rPr>
      </w:pPr>
    </w:p>
    <w:p w14:paraId="2CA4D917" w14:textId="4B29052C" w:rsidR="007937EA" w:rsidRDefault="007937EA" w:rsidP="001D43F8">
      <w:pPr>
        <w:autoSpaceDE w:val="0"/>
        <w:autoSpaceDN w:val="0"/>
        <w:adjustRightInd w:val="0"/>
        <w:spacing w:after="0" w:line="360" w:lineRule="auto"/>
        <w:jc w:val="both"/>
        <w:rPr>
          <w:rFonts w:ascii="Arial" w:hAnsi="Arial"/>
          <w:sz w:val="19"/>
          <w:szCs w:val="19"/>
          <w:lang w:val="en-US"/>
        </w:rPr>
      </w:pPr>
    </w:p>
    <w:p w14:paraId="7FB83D33" w14:textId="5A10D406" w:rsidR="007937EA" w:rsidRDefault="007937EA" w:rsidP="001D43F8">
      <w:pPr>
        <w:autoSpaceDE w:val="0"/>
        <w:autoSpaceDN w:val="0"/>
        <w:adjustRightInd w:val="0"/>
        <w:spacing w:after="0" w:line="360" w:lineRule="auto"/>
        <w:jc w:val="both"/>
        <w:rPr>
          <w:rFonts w:ascii="Arial" w:hAnsi="Arial"/>
          <w:sz w:val="19"/>
          <w:szCs w:val="19"/>
          <w:lang w:val="en-US"/>
        </w:rPr>
      </w:pPr>
    </w:p>
    <w:p w14:paraId="52A2C5D1" w14:textId="77777777" w:rsidR="007937EA" w:rsidRDefault="007937EA" w:rsidP="001D43F8">
      <w:pPr>
        <w:autoSpaceDE w:val="0"/>
        <w:autoSpaceDN w:val="0"/>
        <w:adjustRightInd w:val="0"/>
        <w:spacing w:after="0" w:line="360" w:lineRule="auto"/>
        <w:jc w:val="both"/>
        <w:rPr>
          <w:rFonts w:ascii="Arial" w:hAnsi="Arial"/>
          <w:sz w:val="19"/>
          <w:szCs w:val="19"/>
          <w:lang w:val="en-US"/>
        </w:rPr>
      </w:pPr>
    </w:p>
    <w:p w14:paraId="245BD518" w14:textId="77777777" w:rsidR="008C3AF2" w:rsidRDefault="008C3AF2" w:rsidP="001D43F8">
      <w:pPr>
        <w:autoSpaceDE w:val="0"/>
        <w:autoSpaceDN w:val="0"/>
        <w:adjustRightInd w:val="0"/>
        <w:spacing w:after="0" w:line="360" w:lineRule="auto"/>
        <w:jc w:val="both"/>
        <w:rPr>
          <w:rFonts w:ascii="Arial" w:hAnsi="Arial"/>
          <w:sz w:val="19"/>
          <w:szCs w:val="19"/>
          <w:lang w:val="en-US"/>
        </w:rPr>
      </w:pPr>
    </w:p>
    <w:p w14:paraId="238F39F4" w14:textId="77777777" w:rsidR="000D1085" w:rsidRDefault="000D1085" w:rsidP="001D43F8">
      <w:pPr>
        <w:autoSpaceDE w:val="0"/>
        <w:autoSpaceDN w:val="0"/>
        <w:adjustRightInd w:val="0"/>
        <w:spacing w:after="0" w:line="360" w:lineRule="auto"/>
        <w:jc w:val="both"/>
        <w:rPr>
          <w:rFonts w:ascii="Arial" w:hAnsi="Arial"/>
          <w:sz w:val="19"/>
          <w:szCs w:val="19"/>
          <w:lang w:val="en-US"/>
        </w:rPr>
      </w:pPr>
    </w:p>
    <w:p w14:paraId="1E811FAE" w14:textId="2C754248" w:rsidR="00070D2D" w:rsidRPr="00B26BDE" w:rsidRDefault="00070D2D" w:rsidP="00BD301C">
      <w:pPr>
        <w:autoSpaceDE w:val="0"/>
        <w:autoSpaceDN w:val="0"/>
        <w:adjustRightInd w:val="0"/>
        <w:spacing w:after="0" w:line="360" w:lineRule="auto"/>
        <w:jc w:val="thaiDistribute"/>
        <w:rPr>
          <w:rFonts w:ascii="Arial" w:hAnsi="Arial"/>
          <w:i/>
          <w:iCs/>
          <w:sz w:val="19"/>
          <w:szCs w:val="19"/>
          <w:lang w:val="en-US"/>
        </w:rPr>
      </w:pPr>
      <w:r w:rsidRPr="00B26BDE">
        <w:rPr>
          <w:rFonts w:ascii="Arial" w:hAnsi="Arial"/>
          <w:i/>
          <w:iCs/>
          <w:sz w:val="19"/>
          <w:szCs w:val="19"/>
          <w:lang w:val="en-US"/>
        </w:rPr>
        <w:t xml:space="preserve">Auditor’s Responsibilities for the Audit </w:t>
      </w:r>
      <w:r w:rsidR="001217CC" w:rsidRPr="00B26BDE">
        <w:rPr>
          <w:rFonts w:ascii="Arial" w:hAnsi="Arial"/>
          <w:i/>
          <w:iCs/>
          <w:sz w:val="19"/>
          <w:szCs w:val="19"/>
          <w:lang w:val="en-US"/>
        </w:rPr>
        <w:t>of the Financial Statements</w:t>
      </w:r>
    </w:p>
    <w:p w14:paraId="5AA90BEF" w14:textId="77777777" w:rsidR="00070D2D" w:rsidRPr="00B26BDE" w:rsidRDefault="00070D2D" w:rsidP="001D43F8">
      <w:pPr>
        <w:autoSpaceDE w:val="0"/>
        <w:autoSpaceDN w:val="0"/>
        <w:adjustRightInd w:val="0"/>
        <w:spacing w:after="0" w:line="360" w:lineRule="auto"/>
        <w:rPr>
          <w:rFonts w:ascii="Arial" w:hAnsi="Arial"/>
          <w:sz w:val="19"/>
          <w:szCs w:val="19"/>
          <w:lang w:val="en-US"/>
        </w:rPr>
      </w:pPr>
    </w:p>
    <w:p w14:paraId="47009218" w14:textId="151989B2" w:rsidR="00EB318D" w:rsidRDefault="00360E54" w:rsidP="00EB318D">
      <w:pPr>
        <w:pStyle w:val="BodyText"/>
        <w:spacing w:after="0" w:line="360" w:lineRule="auto"/>
        <w:jc w:val="thaiDistribute"/>
        <w:rPr>
          <w:rFonts w:cstheme="minorHAnsi"/>
          <w:sz w:val="19"/>
          <w:szCs w:val="19"/>
        </w:rPr>
      </w:pPr>
      <w:r>
        <w:rPr>
          <w:rFonts w:cstheme="minorHAnsi"/>
          <w:sz w:val="19"/>
          <w:szCs w:val="19"/>
        </w:rPr>
        <w:t>My responsibility is to conduct an audit of the financial statements in accordance with Thai Standards on Auditing and to issue an auditor’s report. However, because of the matters described in the Basis for Disclaimer of Opinion section of my report, I was not able to obtain sufficient and appropriate audit evidence to provide a basis for an audit opinion on these financial statements.</w:t>
      </w:r>
    </w:p>
    <w:p w14:paraId="0FC42166" w14:textId="7241EE37" w:rsidR="0057760D" w:rsidRDefault="0057760D" w:rsidP="00EB318D">
      <w:pPr>
        <w:pStyle w:val="BodyText"/>
        <w:spacing w:after="0" w:line="360" w:lineRule="auto"/>
        <w:jc w:val="thaiDistribute"/>
        <w:rPr>
          <w:rFonts w:cstheme="minorHAnsi"/>
          <w:sz w:val="19"/>
          <w:szCs w:val="19"/>
        </w:rPr>
      </w:pPr>
    </w:p>
    <w:p w14:paraId="5E3C36BC" w14:textId="6C8A3116" w:rsidR="0057760D" w:rsidRPr="00B26BDE" w:rsidRDefault="0057760D" w:rsidP="0057760D">
      <w:pPr>
        <w:autoSpaceDE w:val="0"/>
        <w:autoSpaceDN w:val="0"/>
        <w:adjustRightInd w:val="0"/>
        <w:spacing w:after="0" w:line="360" w:lineRule="auto"/>
        <w:jc w:val="both"/>
        <w:rPr>
          <w:rFonts w:ascii="Arial" w:hAnsi="Arial"/>
          <w:sz w:val="19"/>
          <w:szCs w:val="19"/>
          <w:lang w:val="en-US"/>
        </w:rPr>
      </w:pPr>
      <w:r w:rsidRPr="00B26BDE">
        <w:rPr>
          <w:rFonts w:ascii="Arial" w:hAnsi="Arial"/>
          <w:sz w:val="19"/>
          <w:szCs w:val="19"/>
          <w:lang w:val="en-US"/>
        </w:rPr>
        <w:t xml:space="preserve">I am independent of the Group in accordance with the Federation of Accounting Professions’ </w:t>
      </w:r>
      <w:r w:rsidRPr="00B26BDE">
        <w:rPr>
          <w:rFonts w:ascii="Arial" w:hAnsi="Arial"/>
          <w:i/>
          <w:iCs/>
          <w:sz w:val="19"/>
          <w:szCs w:val="19"/>
          <w:lang w:val="en-US"/>
        </w:rPr>
        <w:t>Code of Ethics for Professional Accountants</w:t>
      </w:r>
      <w:r w:rsidRPr="00B26BDE">
        <w:rPr>
          <w:rFonts w:ascii="Arial" w:hAnsi="Arial"/>
          <w:sz w:val="19"/>
          <w:szCs w:val="19"/>
          <w:lang w:val="en-US"/>
        </w:rPr>
        <w:t xml:space="preserve"> that is relevant to my audit of the consolidated and separate financial statements, and I have fulfilled my other ethical responsibilities in accordance with these requirements. </w:t>
      </w:r>
    </w:p>
    <w:p w14:paraId="5D072E47" w14:textId="77874E01" w:rsidR="00220090" w:rsidRDefault="00220090" w:rsidP="007937EA">
      <w:pPr>
        <w:autoSpaceDE w:val="0"/>
        <w:autoSpaceDN w:val="0"/>
        <w:adjustRightInd w:val="0"/>
        <w:spacing w:line="360" w:lineRule="auto"/>
        <w:jc w:val="both"/>
        <w:rPr>
          <w:rFonts w:ascii="Arial" w:hAnsi="Arial"/>
          <w:sz w:val="19"/>
          <w:szCs w:val="19"/>
        </w:rPr>
      </w:pPr>
    </w:p>
    <w:p w14:paraId="1CC87201" w14:textId="77777777" w:rsidR="00220090" w:rsidRPr="00B26BDE" w:rsidRDefault="00220090" w:rsidP="00B10E70">
      <w:pPr>
        <w:autoSpaceDE w:val="0"/>
        <w:autoSpaceDN w:val="0"/>
        <w:adjustRightInd w:val="0"/>
        <w:spacing w:after="0" w:line="360" w:lineRule="auto"/>
        <w:jc w:val="both"/>
        <w:rPr>
          <w:rFonts w:ascii="Arial" w:hAnsi="Arial"/>
          <w:sz w:val="19"/>
          <w:szCs w:val="19"/>
        </w:rPr>
      </w:pPr>
    </w:p>
    <w:p w14:paraId="334671E9" w14:textId="77777777" w:rsidR="000750E6" w:rsidRPr="00B26BDE" w:rsidRDefault="000750E6" w:rsidP="0037607E">
      <w:pPr>
        <w:autoSpaceDE w:val="0"/>
        <w:autoSpaceDN w:val="0"/>
        <w:adjustRightInd w:val="0"/>
        <w:spacing w:line="360" w:lineRule="auto"/>
        <w:jc w:val="both"/>
        <w:rPr>
          <w:rFonts w:ascii="Arial" w:hAnsi="Arial"/>
          <w:sz w:val="19"/>
          <w:szCs w:val="19"/>
          <w:lang w:val="en-US"/>
        </w:rPr>
      </w:pPr>
    </w:p>
    <w:p w14:paraId="308CCD24" w14:textId="77777777" w:rsidR="00B10E70" w:rsidRPr="00B26BDE" w:rsidRDefault="00B10E70" w:rsidP="00B10E70">
      <w:pPr>
        <w:spacing w:after="0" w:line="360" w:lineRule="auto"/>
        <w:jc w:val="thaiDistribute"/>
        <w:rPr>
          <w:rFonts w:ascii="Arial" w:hAnsi="Arial"/>
          <w:b/>
          <w:bCs/>
          <w:sz w:val="19"/>
          <w:szCs w:val="19"/>
        </w:rPr>
      </w:pPr>
      <w:r w:rsidRPr="00B26BDE">
        <w:rPr>
          <w:rFonts w:ascii="Arial" w:hAnsi="Arial"/>
          <w:b/>
          <w:bCs/>
          <w:sz w:val="19"/>
          <w:szCs w:val="19"/>
          <w:lang w:val="en-US"/>
        </w:rPr>
        <w:t xml:space="preserve">Mr. </w:t>
      </w:r>
      <w:proofErr w:type="spellStart"/>
      <w:r w:rsidRPr="00B26BDE">
        <w:rPr>
          <w:rFonts w:ascii="Arial" w:hAnsi="Arial"/>
          <w:b/>
          <w:bCs/>
          <w:sz w:val="19"/>
          <w:szCs w:val="19"/>
          <w:lang w:val="en-US"/>
        </w:rPr>
        <w:t>Somckid</w:t>
      </w:r>
      <w:proofErr w:type="spellEnd"/>
      <w:r w:rsidRPr="00B26BDE">
        <w:rPr>
          <w:rFonts w:ascii="Arial" w:hAnsi="Arial"/>
          <w:b/>
          <w:bCs/>
          <w:sz w:val="19"/>
          <w:szCs w:val="19"/>
          <w:lang w:val="en-US"/>
        </w:rPr>
        <w:t xml:space="preserve"> </w:t>
      </w:r>
      <w:proofErr w:type="spellStart"/>
      <w:r w:rsidRPr="00B26BDE">
        <w:rPr>
          <w:rFonts w:ascii="Arial" w:hAnsi="Arial"/>
          <w:b/>
          <w:bCs/>
          <w:sz w:val="19"/>
          <w:szCs w:val="19"/>
          <w:lang w:val="en-US"/>
        </w:rPr>
        <w:t>Tiatragul</w:t>
      </w:r>
      <w:proofErr w:type="spellEnd"/>
      <w:r w:rsidRPr="00B26BDE">
        <w:rPr>
          <w:rFonts w:ascii="Arial" w:hAnsi="Arial"/>
          <w:b/>
          <w:bCs/>
          <w:sz w:val="19"/>
          <w:szCs w:val="19"/>
          <w:lang w:val="en-US"/>
        </w:rPr>
        <w:t xml:space="preserve"> </w:t>
      </w:r>
    </w:p>
    <w:p w14:paraId="24A69B39" w14:textId="77777777" w:rsidR="00B10E70" w:rsidRPr="00B26BDE" w:rsidRDefault="00B10E70" w:rsidP="00B10E70">
      <w:pPr>
        <w:pStyle w:val="RNormal"/>
        <w:spacing w:line="360" w:lineRule="auto"/>
        <w:rPr>
          <w:rFonts w:ascii="Arial" w:hAnsi="Arial" w:cs="Arial"/>
          <w:sz w:val="19"/>
          <w:szCs w:val="19"/>
        </w:rPr>
      </w:pPr>
      <w:r w:rsidRPr="00B26BDE">
        <w:rPr>
          <w:rFonts w:ascii="Arial" w:hAnsi="Arial" w:cs="Arial"/>
          <w:sz w:val="19"/>
          <w:szCs w:val="19"/>
        </w:rPr>
        <w:t>Certified Public Accountant</w:t>
      </w:r>
    </w:p>
    <w:p w14:paraId="269D9594" w14:textId="77777777" w:rsidR="00B10E70" w:rsidRPr="00B26BDE" w:rsidRDefault="00B10E70" w:rsidP="00B10E70">
      <w:pPr>
        <w:pStyle w:val="RNormal"/>
        <w:spacing w:line="360" w:lineRule="auto"/>
        <w:rPr>
          <w:rFonts w:ascii="Arial" w:hAnsi="Arial" w:cs="Arial"/>
          <w:sz w:val="19"/>
          <w:szCs w:val="19"/>
        </w:rPr>
      </w:pPr>
      <w:r w:rsidRPr="00B26BDE">
        <w:rPr>
          <w:rFonts w:ascii="Arial" w:hAnsi="Arial" w:cs="Arial"/>
          <w:sz w:val="19"/>
          <w:szCs w:val="19"/>
        </w:rPr>
        <w:t>Registration No. 2785</w:t>
      </w:r>
    </w:p>
    <w:p w14:paraId="06800744" w14:textId="6CD4E1B5" w:rsidR="00070D2D" w:rsidRPr="00B26BDE" w:rsidRDefault="00070D2D" w:rsidP="00B10E70">
      <w:pPr>
        <w:pStyle w:val="RNormal"/>
        <w:spacing w:line="360" w:lineRule="auto"/>
        <w:rPr>
          <w:rFonts w:ascii="Arial" w:hAnsi="Arial" w:cs="Arial"/>
          <w:sz w:val="19"/>
          <w:szCs w:val="19"/>
        </w:rPr>
      </w:pPr>
    </w:p>
    <w:p w14:paraId="3DE3CC06" w14:textId="620B225E" w:rsidR="0037607E" w:rsidRPr="00B26BDE" w:rsidRDefault="0037607E" w:rsidP="00B10E70">
      <w:pPr>
        <w:pStyle w:val="RNormal"/>
        <w:spacing w:line="360" w:lineRule="auto"/>
        <w:rPr>
          <w:rFonts w:ascii="Arial" w:hAnsi="Arial" w:cs="Arial"/>
          <w:sz w:val="19"/>
          <w:szCs w:val="19"/>
        </w:rPr>
      </w:pPr>
      <w:r w:rsidRPr="00B26BDE">
        <w:rPr>
          <w:rFonts w:ascii="Arial" w:hAnsi="Arial" w:cs="Arial"/>
          <w:sz w:val="19"/>
          <w:szCs w:val="19"/>
        </w:rPr>
        <w:t>Grant Thornton Limited</w:t>
      </w:r>
    </w:p>
    <w:p w14:paraId="78A36D87" w14:textId="77777777" w:rsidR="00070D2D" w:rsidRPr="00B26BDE" w:rsidRDefault="00070D2D" w:rsidP="00B10E70">
      <w:pPr>
        <w:pStyle w:val="RNormal"/>
        <w:spacing w:line="360" w:lineRule="auto"/>
        <w:rPr>
          <w:rFonts w:ascii="Arial" w:hAnsi="Arial" w:cs="Arial"/>
          <w:sz w:val="19"/>
          <w:szCs w:val="19"/>
        </w:rPr>
      </w:pPr>
      <w:r w:rsidRPr="00B26BDE">
        <w:rPr>
          <w:rFonts w:ascii="Arial" w:hAnsi="Arial" w:cs="Arial"/>
          <w:sz w:val="19"/>
          <w:szCs w:val="19"/>
        </w:rPr>
        <w:t>Bangkok</w:t>
      </w:r>
    </w:p>
    <w:p w14:paraId="30ADCC3B" w14:textId="0CD1A7DD" w:rsidR="00070D2D" w:rsidRPr="001A4970" w:rsidRDefault="0017421A" w:rsidP="00B10E70">
      <w:pPr>
        <w:pStyle w:val="RNormal"/>
        <w:spacing w:line="360" w:lineRule="auto"/>
        <w:rPr>
          <w:rFonts w:ascii="Arial" w:hAnsi="Arial" w:cs="Arial"/>
          <w:sz w:val="19"/>
          <w:szCs w:val="19"/>
        </w:rPr>
      </w:pPr>
      <w:r>
        <w:rPr>
          <w:rFonts w:ascii="Arial" w:hAnsi="Arial" w:cs="Browallia New"/>
          <w:sz w:val="19"/>
          <w:lang w:bidi="th-TH"/>
        </w:rPr>
        <w:t>27</w:t>
      </w:r>
      <w:r w:rsidR="00FF67D1">
        <w:rPr>
          <w:rFonts w:ascii="Arial" w:hAnsi="Arial" w:cs="Browallia New"/>
          <w:sz w:val="19"/>
          <w:lang w:bidi="th-TH"/>
        </w:rPr>
        <w:t xml:space="preserve"> March</w:t>
      </w:r>
      <w:r w:rsidR="00070D2D" w:rsidRPr="00B26BDE">
        <w:rPr>
          <w:rFonts w:ascii="Arial" w:hAnsi="Arial" w:cs="Arial"/>
          <w:sz w:val="19"/>
          <w:szCs w:val="19"/>
        </w:rPr>
        <w:t xml:space="preserve"> 201</w:t>
      </w:r>
      <w:r w:rsidR="00ED1C33" w:rsidRPr="00B26BDE">
        <w:rPr>
          <w:rFonts w:ascii="Arial" w:hAnsi="Arial" w:cs="Arial"/>
          <w:sz w:val="19"/>
          <w:szCs w:val="19"/>
        </w:rPr>
        <w:t>9</w:t>
      </w:r>
    </w:p>
    <w:p w14:paraId="1680B466" w14:textId="77777777" w:rsidR="003E0F7B" w:rsidRPr="00C75236" w:rsidRDefault="003E0F7B" w:rsidP="003E0F7B">
      <w:pPr>
        <w:pStyle w:val="BodyText"/>
        <w:spacing w:after="0" w:line="360" w:lineRule="auto"/>
        <w:rPr>
          <w:rFonts w:ascii="Arial" w:hAnsi="Arial"/>
          <w:color w:val="7030A0"/>
          <w:sz w:val="19"/>
          <w:szCs w:val="19"/>
        </w:rPr>
      </w:pPr>
    </w:p>
    <w:sectPr w:rsidR="003E0F7B" w:rsidRPr="00C75236"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1CF7E" w14:textId="77777777" w:rsidR="00C91239" w:rsidRDefault="00C91239">
      <w:r>
        <w:separator/>
      </w:r>
    </w:p>
  </w:endnote>
  <w:endnote w:type="continuationSeparator" w:id="0">
    <w:p w14:paraId="2868C97B" w14:textId="77777777" w:rsidR="00C91239" w:rsidRDefault="00C9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Cordia New">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BBD5E" w14:textId="77777777" w:rsidR="00C91239" w:rsidRDefault="00C91239">
      <w:bookmarkStart w:id="0" w:name="_Hlk482348182"/>
      <w:bookmarkEnd w:id="0"/>
      <w:r>
        <w:separator/>
      </w:r>
    </w:p>
  </w:footnote>
  <w:footnote w:type="continuationSeparator" w:id="0">
    <w:p w14:paraId="64B168A9" w14:textId="77777777" w:rsidR="00C91239" w:rsidRDefault="00C91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8F219" w14:textId="77777777" w:rsidR="00612C5D" w:rsidRDefault="00612C5D"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A5086" w14:textId="7687AFE2" w:rsidR="00612C5D" w:rsidRDefault="00612C5D" w:rsidP="00D96128">
    <w:pPr>
      <w:pStyle w:val="Header"/>
      <w:jc w:val="right"/>
    </w:pPr>
  </w:p>
  <w:p w14:paraId="6C900C9A" w14:textId="77777777" w:rsidR="00612C5D" w:rsidRPr="0079502D" w:rsidRDefault="00612C5D"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426CC" w14:textId="77777777" w:rsidR="00612C5D" w:rsidRDefault="00612C5D" w:rsidP="00BD44B0">
    <w:pPr>
      <w:pStyle w:val="Header"/>
      <w:tabs>
        <w:tab w:val="clear" w:pos="8562"/>
        <w:tab w:val="left" w:pos="5328"/>
      </w:tabs>
      <w:spacing w:after="1200"/>
    </w:pPr>
  </w:p>
  <w:p w14:paraId="5DE142DD" w14:textId="13E33703" w:rsidR="00612C5D" w:rsidRPr="00BD44B0" w:rsidRDefault="00612C5D" w:rsidP="00801A1C">
    <w:pPr>
      <w:pStyle w:val="Header"/>
      <w:tabs>
        <w:tab w:val="clear" w:pos="8562"/>
        <w:tab w:val="left" w:pos="5328"/>
      </w:tabs>
      <w:spacing w:line="360" w:lineRule="auto"/>
      <w:rPr>
        <w:sz w:val="26"/>
        <w:szCs w:val="26"/>
      </w:rPr>
    </w:pPr>
    <w:r w:rsidRPr="002A4DE7">
      <w:t xml:space="preserve"> </w:t>
    </w:r>
    <w:r w:rsidRPr="00BD44B0">
      <w:rPr>
        <w:noProof/>
        <w:color w:val="auto"/>
        <w:sz w:val="26"/>
        <w:szCs w:val="26"/>
        <w:lang w:eastAsia="en-GB"/>
      </w:rPr>
      <w:t>INDEPENDENT AUDITOR’S REPORT</w:t>
    </w:r>
    <w:r w:rsidRPr="00BD44B0">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AD71B83"/>
    <w:multiLevelType w:val="hybridMultilevel"/>
    <w:tmpl w:val="105289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nsid w:val="1A933704"/>
    <w:multiLevelType w:val="multilevel"/>
    <w:tmpl w:val="8460F8B0"/>
    <w:numStyleLink w:val="GTTableBullets"/>
  </w:abstractNum>
  <w:abstractNum w:abstractNumId="1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nsid w:val="235B21F8"/>
    <w:multiLevelType w:val="multilevel"/>
    <w:tmpl w:val="FAE6F968"/>
    <w:numStyleLink w:val="GTListBullet"/>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nsid w:val="35C91C25"/>
    <w:multiLevelType w:val="multilevel"/>
    <w:tmpl w:val="98FC98AC"/>
    <w:numStyleLink w:val="GTListNumber"/>
  </w:abstractNum>
  <w:abstractNum w:abstractNumId="17">
    <w:nsid w:val="3BA976CF"/>
    <w:multiLevelType w:val="multilevel"/>
    <w:tmpl w:val="98FC98AC"/>
    <w:numStyleLink w:val="GTListNumber"/>
  </w:abstractNum>
  <w:abstractNum w:abstractNumId="18">
    <w:nsid w:val="42266FDF"/>
    <w:multiLevelType w:val="hybridMultilevel"/>
    <w:tmpl w:val="3F54F1A2"/>
    <w:lvl w:ilvl="0" w:tplc="0B32F2C2">
      <w:numFmt w:val="bullet"/>
      <w:lvlText w:val="-"/>
      <w:lvlJc w:val="left"/>
      <w:pPr>
        <w:ind w:left="72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nsid w:val="5DDB5E6E"/>
    <w:multiLevelType w:val="multilevel"/>
    <w:tmpl w:val="FAE6F968"/>
    <w:numStyleLink w:val="GTListBullet"/>
  </w:abstractNum>
  <w:abstractNum w:abstractNumId="21">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nsid w:val="6A0F1A31"/>
    <w:multiLevelType w:val="hybridMultilevel"/>
    <w:tmpl w:val="E4F29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5"/>
  </w:num>
  <w:num w:numId="8">
    <w:abstractNumId w:val="24"/>
  </w:num>
  <w:num w:numId="9">
    <w:abstractNumId w:val="6"/>
  </w:num>
  <w:num w:numId="10">
    <w:abstractNumId w:val="21"/>
  </w:num>
  <w:num w:numId="11">
    <w:abstractNumId w:val="19"/>
  </w:num>
  <w:num w:numId="12">
    <w:abstractNumId w:val="4"/>
  </w:num>
  <w:num w:numId="13">
    <w:abstractNumId w:val="11"/>
  </w:num>
  <w:num w:numId="14">
    <w:abstractNumId w:val="9"/>
  </w:num>
  <w:num w:numId="15">
    <w:abstractNumId w:val="11"/>
  </w:num>
  <w:num w:numId="16">
    <w:abstractNumId w:val="12"/>
  </w:num>
  <w:num w:numId="17">
    <w:abstractNumId w:val="16"/>
  </w:num>
  <w:num w:numId="18">
    <w:abstractNumId w:val="21"/>
  </w:num>
  <w:num w:numId="19">
    <w:abstractNumId w:val="19"/>
  </w:num>
  <w:num w:numId="20">
    <w:abstractNumId w:val="4"/>
  </w:num>
  <w:num w:numId="21">
    <w:abstractNumId w:val="11"/>
  </w:num>
  <w:num w:numId="22">
    <w:abstractNumId w:val="9"/>
  </w:num>
  <w:num w:numId="23">
    <w:abstractNumId w:val="9"/>
  </w:num>
  <w:num w:numId="24">
    <w:abstractNumId w:val="9"/>
  </w:num>
  <w:num w:numId="25">
    <w:abstractNumId w:val="11"/>
  </w:num>
  <w:num w:numId="26">
    <w:abstractNumId w:val="11"/>
  </w:num>
  <w:num w:numId="27">
    <w:abstractNumId w:val="11"/>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4"/>
  </w:num>
  <w:num w:numId="35">
    <w:abstractNumId w:val="18"/>
  </w:num>
  <w:num w:numId="36">
    <w:abstractNumId w:val="13"/>
  </w:num>
  <w:num w:numId="37">
    <w:abstractNumId w:val="23"/>
  </w:num>
  <w:num w:numId="38">
    <w:abstractNumId w:val="5"/>
  </w:num>
  <w:num w:numId="39">
    <w:abstractNumId w:val="10"/>
  </w:num>
  <w:num w:numId="40">
    <w:abstractNumId w:val="7"/>
  </w:num>
  <w:num w:numId="4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3417"/>
    <w:rsid w:val="000145D0"/>
    <w:rsid w:val="00014DFD"/>
    <w:rsid w:val="000162B0"/>
    <w:rsid w:val="0003023B"/>
    <w:rsid w:val="00031D17"/>
    <w:rsid w:val="0004067A"/>
    <w:rsid w:val="00044ACE"/>
    <w:rsid w:val="0004550E"/>
    <w:rsid w:val="00052614"/>
    <w:rsid w:val="00053DD3"/>
    <w:rsid w:val="00070D2D"/>
    <w:rsid w:val="000723F7"/>
    <w:rsid w:val="00074485"/>
    <w:rsid w:val="000750E6"/>
    <w:rsid w:val="000828F1"/>
    <w:rsid w:val="0008293A"/>
    <w:rsid w:val="00082F59"/>
    <w:rsid w:val="00094333"/>
    <w:rsid w:val="00097FAB"/>
    <w:rsid w:val="000A01F2"/>
    <w:rsid w:val="000A4C14"/>
    <w:rsid w:val="000B65E3"/>
    <w:rsid w:val="000B7090"/>
    <w:rsid w:val="000C11F5"/>
    <w:rsid w:val="000D08E0"/>
    <w:rsid w:val="000D1085"/>
    <w:rsid w:val="000E1771"/>
    <w:rsid w:val="000E52CE"/>
    <w:rsid w:val="000F3AAB"/>
    <w:rsid w:val="000F4B17"/>
    <w:rsid w:val="000F6E25"/>
    <w:rsid w:val="001011DF"/>
    <w:rsid w:val="001018E2"/>
    <w:rsid w:val="00111EEF"/>
    <w:rsid w:val="00112B69"/>
    <w:rsid w:val="001217CA"/>
    <w:rsid w:val="001217CC"/>
    <w:rsid w:val="00123A2B"/>
    <w:rsid w:val="001316D3"/>
    <w:rsid w:val="00136ADF"/>
    <w:rsid w:val="001554CD"/>
    <w:rsid w:val="00155A91"/>
    <w:rsid w:val="00156E73"/>
    <w:rsid w:val="001613E2"/>
    <w:rsid w:val="0016459D"/>
    <w:rsid w:val="001661AB"/>
    <w:rsid w:val="00167017"/>
    <w:rsid w:val="0017421A"/>
    <w:rsid w:val="001867B4"/>
    <w:rsid w:val="00190A83"/>
    <w:rsid w:val="0019210D"/>
    <w:rsid w:val="001A3BFB"/>
    <w:rsid w:val="001A3C20"/>
    <w:rsid w:val="001A4970"/>
    <w:rsid w:val="001B198C"/>
    <w:rsid w:val="001B292A"/>
    <w:rsid w:val="001B7388"/>
    <w:rsid w:val="001D2302"/>
    <w:rsid w:val="001D43F8"/>
    <w:rsid w:val="001D7BB3"/>
    <w:rsid w:val="001E12A6"/>
    <w:rsid w:val="001E2634"/>
    <w:rsid w:val="001E291F"/>
    <w:rsid w:val="001E498F"/>
    <w:rsid w:val="001E6A41"/>
    <w:rsid w:val="001E6D0D"/>
    <w:rsid w:val="00202969"/>
    <w:rsid w:val="00220090"/>
    <w:rsid w:val="00222A68"/>
    <w:rsid w:val="0022518C"/>
    <w:rsid w:val="00231FCC"/>
    <w:rsid w:val="00237A7E"/>
    <w:rsid w:val="00241F16"/>
    <w:rsid w:val="00247969"/>
    <w:rsid w:val="002507AA"/>
    <w:rsid w:val="0026182A"/>
    <w:rsid w:val="00275B85"/>
    <w:rsid w:val="0027684D"/>
    <w:rsid w:val="00276A19"/>
    <w:rsid w:val="00277EBE"/>
    <w:rsid w:val="00282B9C"/>
    <w:rsid w:val="002838FB"/>
    <w:rsid w:val="00285249"/>
    <w:rsid w:val="002A252E"/>
    <w:rsid w:val="002A4DE7"/>
    <w:rsid w:val="002C623D"/>
    <w:rsid w:val="002D5A0F"/>
    <w:rsid w:val="002D6E25"/>
    <w:rsid w:val="002E02F4"/>
    <w:rsid w:val="002E7618"/>
    <w:rsid w:val="002E7D8A"/>
    <w:rsid w:val="002E7F1E"/>
    <w:rsid w:val="002F0C2B"/>
    <w:rsid w:val="002F2DEB"/>
    <w:rsid w:val="002F3903"/>
    <w:rsid w:val="002F4A52"/>
    <w:rsid w:val="002F7C63"/>
    <w:rsid w:val="002F7D90"/>
    <w:rsid w:val="0030026A"/>
    <w:rsid w:val="00305173"/>
    <w:rsid w:val="00321A76"/>
    <w:rsid w:val="003344FB"/>
    <w:rsid w:val="00335E5B"/>
    <w:rsid w:val="00341298"/>
    <w:rsid w:val="00351409"/>
    <w:rsid w:val="00354F5D"/>
    <w:rsid w:val="00360E54"/>
    <w:rsid w:val="003620A0"/>
    <w:rsid w:val="00365072"/>
    <w:rsid w:val="00365ECE"/>
    <w:rsid w:val="003744DA"/>
    <w:rsid w:val="0037607E"/>
    <w:rsid w:val="00380E1F"/>
    <w:rsid w:val="00384904"/>
    <w:rsid w:val="0038766D"/>
    <w:rsid w:val="00390118"/>
    <w:rsid w:val="00393C46"/>
    <w:rsid w:val="003A6982"/>
    <w:rsid w:val="003B4CCD"/>
    <w:rsid w:val="003B4DED"/>
    <w:rsid w:val="003C0B19"/>
    <w:rsid w:val="003C12C5"/>
    <w:rsid w:val="003C27EF"/>
    <w:rsid w:val="003C2B3B"/>
    <w:rsid w:val="003C32E9"/>
    <w:rsid w:val="003C3898"/>
    <w:rsid w:val="003C3F5C"/>
    <w:rsid w:val="003D0BB8"/>
    <w:rsid w:val="003D2605"/>
    <w:rsid w:val="003D64D6"/>
    <w:rsid w:val="003E034A"/>
    <w:rsid w:val="003E0F7B"/>
    <w:rsid w:val="003E104E"/>
    <w:rsid w:val="003E3E21"/>
    <w:rsid w:val="0041511B"/>
    <w:rsid w:val="00416281"/>
    <w:rsid w:val="00422353"/>
    <w:rsid w:val="00426915"/>
    <w:rsid w:val="0043184A"/>
    <w:rsid w:val="004320A8"/>
    <w:rsid w:val="00433F63"/>
    <w:rsid w:val="00435788"/>
    <w:rsid w:val="004359E6"/>
    <w:rsid w:val="00443CE3"/>
    <w:rsid w:val="00452E7B"/>
    <w:rsid w:val="004546FA"/>
    <w:rsid w:val="00481FE7"/>
    <w:rsid w:val="0048532C"/>
    <w:rsid w:val="0049103F"/>
    <w:rsid w:val="004A0DFE"/>
    <w:rsid w:val="004A1EAC"/>
    <w:rsid w:val="004A3C62"/>
    <w:rsid w:val="004A5A09"/>
    <w:rsid w:val="004B4C36"/>
    <w:rsid w:val="004C0971"/>
    <w:rsid w:val="004C0C25"/>
    <w:rsid w:val="004C1DC4"/>
    <w:rsid w:val="004C2111"/>
    <w:rsid w:val="004C2706"/>
    <w:rsid w:val="004C2F65"/>
    <w:rsid w:val="004C732E"/>
    <w:rsid w:val="004D20AE"/>
    <w:rsid w:val="004D3578"/>
    <w:rsid w:val="004E5C34"/>
    <w:rsid w:val="004F1A16"/>
    <w:rsid w:val="004F207F"/>
    <w:rsid w:val="004F320A"/>
    <w:rsid w:val="004F334D"/>
    <w:rsid w:val="004F5D91"/>
    <w:rsid w:val="005070FA"/>
    <w:rsid w:val="0052186A"/>
    <w:rsid w:val="005259C2"/>
    <w:rsid w:val="005306C4"/>
    <w:rsid w:val="005321DA"/>
    <w:rsid w:val="00532461"/>
    <w:rsid w:val="00533762"/>
    <w:rsid w:val="00547541"/>
    <w:rsid w:val="00551365"/>
    <w:rsid w:val="005627FF"/>
    <w:rsid w:val="0057671D"/>
    <w:rsid w:val="0057760D"/>
    <w:rsid w:val="00577D61"/>
    <w:rsid w:val="005822AC"/>
    <w:rsid w:val="0058770C"/>
    <w:rsid w:val="00591914"/>
    <w:rsid w:val="00596132"/>
    <w:rsid w:val="005A2BAE"/>
    <w:rsid w:val="005B405A"/>
    <w:rsid w:val="005C01CE"/>
    <w:rsid w:val="005C0468"/>
    <w:rsid w:val="005C2CCB"/>
    <w:rsid w:val="005C6479"/>
    <w:rsid w:val="005C69FD"/>
    <w:rsid w:val="005D7025"/>
    <w:rsid w:val="005E2D67"/>
    <w:rsid w:val="005E5578"/>
    <w:rsid w:val="005F4D62"/>
    <w:rsid w:val="00610ED7"/>
    <w:rsid w:val="00612C5D"/>
    <w:rsid w:val="00620CE3"/>
    <w:rsid w:val="00621086"/>
    <w:rsid w:val="006235FF"/>
    <w:rsid w:val="006365A1"/>
    <w:rsid w:val="00636AA2"/>
    <w:rsid w:val="00636DC1"/>
    <w:rsid w:val="006529DC"/>
    <w:rsid w:val="00666764"/>
    <w:rsid w:val="0066694B"/>
    <w:rsid w:val="00667DB6"/>
    <w:rsid w:val="006771E8"/>
    <w:rsid w:val="00677C01"/>
    <w:rsid w:val="00682E71"/>
    <w:rsid w:val="006838DB"/>
    <w:rsid w:val="00683CC7"/>
    <w:rsid w:val="00692CA5"/>
    <w:rsid w:val="006932D7"/>
    <w:rsid w:val="006A7334"/>
    <w:rsid w:val="006B06A2"/>
    <w:rsid w:val="006B52B9"/>
    <w:rsid w:val="006C26A0"/>
    <w:rsid w:val="006C3D37"/>
    <w:rsid w:val="006C6376"/>
    <w:rsid w:val="006D6FF5"/>
    <w:rsid w:val="006E3F87"/>
    <w:rsid w:val="006F1B19"/>
    <w:rsid w:val="006F29ED"/>
    <w:rsid w:val="006F4F77"/>
    <w:rsid w:val="0070147C"/>
    <w:rsid w:val="00714FD6"/>
    <w:rsid w:val="00715853"/>
    <w:rsid w:val="0071725F"/>
    <w:rsid w:val="00722ED6"/>
    <w:rsid w:val="007265F7"/>
    <w:rsid w:val="00731894"/>
    <w:rsid w:val="00746796"/>
    <w:rsid w:val="00746D91"/>
    <w:rsid w:val="00751E0B"/>
    <w:rsid w:val="00754D4A"/>
    <w:rsid w:val="0075598A"/>
    <w:rsid w:val="00761813"/>
    <w:rsid w:val="00762EF1"/>
    <w:rsid w:val="00771B85"/>
    <w:rsid w:val="00775DA6"/>
    <w:rsid w:val="00781349"/>
    <w:rsid w:val="0078170A"/>
    <w:rsid w:val="00782BAE"/>
    <w:rsid w:val="00790956"/>
    <w:rsid w:val="007937EA"/>
    <w:rsid w:val="0079502D"/>
    <w:rsid w:val="007A0755"/>
    <w:rsid w:val="007A12CB"/>
    <w:rsid w:val="007A31D9"/>
    <w:rsid w:val="007A74F9"/>
    <w:rsid w:val="007A780C"/>
    <w:rsid w:val="007B19FA"/>
    <w:rsid w:val="007C1AFA"/>
    <w:rsid w:val="007C792D"/>
    <w:rsid w:val="007D41A1"/>
    <w:rsid w:val="007F2472"/>
    <w:rsid w:val="00801A1C"/>
    <w:rsid w:val="00802D38"/>
    <w:rsid w:val="008033D0"/>
    <w:rsid w:val="008033DE"/>
    <w:rsid w:val="00803FB6"/>
    <w:rsid w:val="008059EF"/>
    <w:rsid w:val="008128F7"/>
    <w:rsid w:val="00812938"/>
    <w:rsid w:val="00813F61"/>
    <w:rsid w:val="008279E6"/>
    <w:rsid w:val="00827B71"/>
    <w:rsid w:val="00830DAC"/>
    <w:rsid w:val="0083134C"/>
    <w:rsid w:val="00832F51"/>
    <w:rsid w:val="0084268C"/>
    <w:rsid w:val="00843100"/>
    <w:rsid w:val="00847054"/>
    <w:rsid w:val="00850544"/>
    <w:rsid w:val="00850F25"/>
    <w:rsid w:val="008534AA"/>
    <w:rsid w:val="008679E9"/>
    <w:rsid w:val="00870198"/>
    <w:rsid w:val="008719C2"/>
    <w:rsid w:val="00884FF7"/>
    <w:rsid w:val="00894ACE"/>
    <w:rsid w:val="008A0987"/>
    <w:rsid w:val="008B19D9"/>
    <w:rsid w:val="008B1FD3"/>
    <w:rsid w:val="008B204B"/>
    <w:rsid w:val="008C293A"/>
    <w:rsid w:val="008C3AF2"/>
    <w:rsid w:val="008C49AE"/>
    <w:rsid w:val="008C59F7"/>
    <w:rsid w:val="008D50F1"/>
    <w:rsid w:val="008D643D"/>
    <w:rsid w:val="008E2335"/>
    <w:rsid w:val="008E7687"/>
    <w:rsid w:val="008F0E3C"/>
    <w:rsid w:val="008F11FA"/>
    <w:rsid w:val="008F1276"/>
    <w:rsid w:val="008F33AE"/>
    <w:rsid w:val="008F4ACA"/>
    <w:rsid w:val="0090066F"/>
    <w:rsid w:val="00902CA4"/>
    <w:rsid w:val="00912F98"/>
    <w:rsid w:val="00914561"/>
    <w:rsid w:val="00916D83"/>
    <w:rsid w:val="00917FBB"/>
    <w:rsid w:val="009219CA"/>
    <w:rsid w:val="009223D3"/>
    <w:rsid w:val="00924C13"/>
    <w:rsid w:val="00931D7A"/>
    <w:rsid w:val="00935D8D"/>
    <w:rsid w:val="00942FE8"/>
    <w:rsid w:val="00957E70"/>
    <w:rsid w:val="009641E7"/>
    <w:rsid w:val="00970DAB"/>
    <w:rsid w:val="00971BEF"/>
    <w:rsid w:val="00972FF6"/>
    <w:rsid w:val="0097321D"/>
    <w:rsid w:val="00984CFA"/>
    <w:rsid w:val="00992531"/>
    <w:rsid w:val="00995CD5"/>
    <w:rsid w:val="0099641F"/>
    <w:rsid w:val="009A1787"/>
    <w:rsid w:val="009A4950"/>
    <w:rsid w:val="009A4F5A"/>
    <w:rsid w:val="009A5A82"/>
    <w:rsid w:val="009B1F44"/>
    <w:rsid w:val="009B33A7"/>
    <w:rsid w:val="009B4573"/>
    <w:rsid w:val="009C002A"/>
    <w:rsid w:val="009C597C"/>
    <w:rsid w:val="009E278C"/>
    <w:rsid w:val="009E5171"/>
    <w:rsid w:val="009F6EDC"/>
    <w:rsid w:val="00A010E3"/>
    <w:rsid w:val="00A035CE"/>
    <w:rsid w:val="00A0537F"/>
    <w:rsid w:val="00A0602E"/>
    <w:rsid w:val="00A06C1F"/>
    <w:rsid w:val="00A07FFA"/>
    <w:rsid w:val="00A11FB4"/>
    <w:rsid w:val="00A1550B"/>
    <w:rsid w:val="00A2125E"/>
    <w:rsid w:val="00A2439B"/>
    <w:rsid w:val="00A32764"/>
    <w:rsid w:val="00A35782"/>
    <w:rsid w:val="00A362F9"/>
    <w:rsid w:val="00A43EE6"/>
    <w:rsid w:val="00A60F49"/>
    <w:rsid w:val="00A61E15"/>
    <w:rsid w:val="00A62910"/>
    <w:rsid w:val="00A66F91"/>
    <w:rsid w:val="00A70229"/>
    <w:rsid w:val="00A74F69"/>
    <w:rsid w:val="00A83CCA"/>
    <w:rsid w:val="00A8443A"/>
    <w:rsid w:val="00A90FC5"/>
    <w:rsid w:val="00A918D1"/>
    <w:rsid w:val="00A9283E"/>
    <w:rsid w:val="00A93A9A"/>
    <w:rsid w:val="00AA3675"/>
    <w:rsid w:val="00AA5C16"/>
    <w:rsid w:val="00AA75CD"/>
    <w:rsid w:val="00AA7E9E"/>
    <w:rsid w:val="00AB6452"/>
    <w:rsid w:val="00AC31D4"/>
    <w:rsid w:val="00AC6098"/>
    <w:rsid w:val="00AE083B"/>
    <w:rsid w:val="00AE2BF6"/>
    <w:rsid w:val="00AE3370"/>
    <w:rsid w:val="00AE64CA"/>
    <w:rsid w:val="00AF0934"/>
    <w:rsid w:val="00AF0ACB"/>
    <w:rsid w:val="00AF7092"/>
    <w:rsid w:val="00B04BD7"/>
    <w:rsid w:val="00B10E70"/>
    <w:rsid w:val="00B10F1A"/>
    <w:rsid w:val="00B1324D"/>
    <w:rsid w:val="00B157E2"/>
    <w:rsid w:val="00B24A45"/>
    <w:rsid w:val="00B25B92"/>
    <w:rsid w:val="00B26948"/>
    <w:rsid w:val="00B26BDE"/>
    <w:rsid w:val="00B34D51"/>
    <w:rsid w:val="00B36A0E"/>
    <w:rsid w:val="00B36BA1"/>
    <w:rsid w:val="00B40D67"/>
    <w:rsid w:val="00B4264C"/>
    <w:rsid w:val="00B43C45"/>
    <w:rsid w:val="00B505C5"/>
    <w:rsid w:val="00B51753"/>
    <w:rsid w:val="00B55EE8"/>
    <w:rsid w:val="00B56E6C"/>
    <w:rsid w:val="00B63D0E"/>
    <w:rsid w:val="00B67D43"/>
    <w:rsid w:val="00B81803"/>
    <w:rsid w:val="00B83039"/>
    <w:rsid w:val="00B91429"/>
    <w:rsid w:val="00B95523"/>
    <w:rsid w:val="00BA17BB"/>
    <w:rsid w:val="00BA5B00"/>
    <w:rsid w:val="00BB1A07"/>
    <w:rsid w:val="00BB6DAD"/>
    <w:rsid w:val="00BB7346"/>
    <w:rsid w:val="00BC1555"/>
    <w:rsid w:val="00BC60A9"/>
    <w:rsid w:val="00BC6199"/>
    <w:rsid w:val="00BC70E5"/>
    <w:rsid w:val="00BD1507"/>
    <w:rsid w:val="00BD1BEB"/>
    <w:rsid w:val="00BD301C"/>
    <w:rsid w:val="00BD44B0"/>
    <w:rsid w:val="00BE0C8A"/>
    <w:rsid w:val="00BE334D"/>
    <w:rsid w:val="00BE4988"/>
    <w:rsid w:val="00BE5E24"/>
    <w:rsid w:val="00BE7490"/>
    <w:rsid w:val="00BF1C24"/>
    <w:rsid w:val="00BF2CDB"/>
    <w:rsid w:val="00BF5E73"/>
    <w:rsid w:val="00BF6CFD"/>
    <w:rsid w:val="00C06939"/>
    <w:rsid w:val="00C21E3B"/>
    <w:rsid w:val="00C35B1A"/>
    <w:rsid w:val="00C367C1"/>
    <w:rsid w:val="00C41C7D"/>
    <w:rsid w:val="00C45657"/>
    <w:rsid w:val="00C4666C"/>
    <w:rsid w:val="00C63023"/>
    <w:rsid w:val="00C63743"/>
    <w:rsid w:val="00C75236"/>
    <w:rsid w:val="00C76C6C"/>
    <w:rsid w:val="00C80EC5"/>
    <w:rsid w:val="00C86BB9"/>
    <w:rsid w:val="00C8772C"/>
    <w:rsid w:val="00C91239"/>
    <w:rsid w:val="00C9258C"/>
    <w:rsid w:val="00CA0B99"/>
    <w:rsid w:val="00CA0EA9"/>
    <w:rsid w:val="00CA43FD"/>
    <w:rsid w:val="00CB18EB"/>
    <w:rsid w:val="00CB441E"/>
    <w:rsid w:val="00CC1CBD"/>
    <w:rsid w:val="00CC72E9"/>
    <w:rsid w:val="00CD25C2"/>
    <w:rsid w:val="00CE24E5"/>
    <w:rsid w:val="00CE41DB"/>
    <w:rsid w:val="00CE4D96"/>
    <w:rsid w:val="00D04791"/>
    <w:rsid w:val="00D078C4"/>
    <w:rsid w:val="00D1353D"/>
    <w:rsid w:val="00D15EA5"/>
    <w:rsid w:val="00D1671A"/>
    <w:rsid w:val="00D2100B"/>
    <w:rsid w:val="00D27865"/>
    <w:rsid w:val="00D3089E"/>
    <w:rsid w:val="00D31D7A"/>
    <w:rsid w:val="00D31E6F"/>
    <w:rsid w:val="00D33E60"/>
    <w:rsid w:val="00D3699C"/>
    <w:rsid w:val="00D37A06"/>
    <w:rsid w:val="00D4078B"/>
    <w:rsid w:val="00D42B48"/>
    <w:rsid w:val="00D460E7"/>
    <w:rsid w:val="00D513FF"/>
    <w:rsid w:val="00D571F7"/>
    <w:rsid w:val="00D62D35"/>
    <w:rsid w:val="00D63ABC"/>
    <w:rsid w:val="00D675F1"/>
    <w:rsid w:val="00D73B96"/>
    <w:rsid w:val="00D73C81"/>
    <w:rsid w:val="00D765F9"/>
    <w:rsid w:val="00D80807"/>
    <w:rsid w:val="00D828CF"/>
    <w:rsid w:val="00D84378"/>
    <w:rsid w:val="00D86917"/>
    <w:rsid w:val="00D86E06"/>
    <w:rsid w:val="00D92F9A"/>
    <w:rsid w:val="00D9427D"/>
    <w:rsid w:val="00D947F4"/>
    <w:rsid w:val="00D96128"/>
    <w:rsid w:val="00DA04E3"/>
    <w:rsid w:val="00DA1BD8"/>
    <w:rsid w:val="00DA36EE"/>
    <w:rsid w:val="00DA452E"/>
    <w:rsid w:val="00DA5128"/>
    <w:rsid w:val="00DB308D"/>
    <w:rsid w:val="00DB5F40"/>
    <w:rsid w:val="00DD1E47"/>
    <w:rsid w:val="00DD61A9"/>
    <w:rsid w:val="00DD6EF1"/>
    <w:rsid w:val="00DD7798"/>
    <w:rsid w:val="00DE4958"/>
    <w:rsid w:val="00DF54E4"/>
    <w:rsid w:val="00E00772"/>
    <w:rsid w:val="00E01200"/>
    <w:rsid w:val="00E04361"/>
    <w:rsid w:val="00E04A5C"/>
    <w:rsid w:val="00E05A5B"/>
    <w:rsid w:val="00E064FD"/>
    <w:rsid w:val="00E1053A"/>
    <w:rsid w:val="00E26AF3"/>
    <w:rsid w:val="00E276E0"/>
    <w:rsid w:val="00E314EA"/>
    <w:rsid w:val="00E32428"/>
    <w:rsid w:val="00E32F93"/>
    <w:rsid w:val="00E33FDA"/>
    <w:rsid w:val="00E406D5"/>
    <w:rsid w:val="00E429A1"/>
    <w:rsid w:val="00E56701"/>
    <w:rsid w:val="00E60652"/>
    <w:rsid w:val="00E62754"/>
    <w:rsid w:val="00E64D2D"/>
    <w:rsid w:val="00E76D5C"/>
    <w:rsid w:val="00E86B53"/>
    <w:rsid w:val="00E902A4"/>
    <w:rsid w:val="00E90AEB"/>
    <w:rsid w:val="00E9110B"/>
    <w:rsid w:val="00E952F9"/>
    <w:rsid w:val="00EA2B6F"/>
    <w:rsid w:val="00EB318D"/>
    <w:rsid w:val="00EB3478"/>
    <w:rsid w:val="00EB4B39"/>
    <w:rsid w:val="00EB6FE3"/>
    <w:rsid w:val="00ED1796"/>
    <w:rsid w:val="00ED1C33"/>
    <w:rsid w:val="00ED412D"/>
    <w:rsid w:val="00EE0F65"/>
    <w:rsid w:val="00F0399A"/>
    <w:rsid w:val="00F06BA5"/>
    <w:rsid w:val="00F10011"/>
    <w:rsid w:val="00F246A1"/>
    <w:rsid w:val="00F2635C"/>
    <w:rsid w:val="00F37917"/>
    <w:rsid w:val="00F52B8A"/>
    <w:rsid w:val="00F54A7A"/>
    <w:rsid w:val="00F5513E"/>
    <w:rsid w:val="00F57F70"/>
    <w:rsid w:val="00F6127F"/>
    <w:rsid w:val="00F63F3F"/>
    <w:rsid w:val="00F66FA5"/>
    <w:rsid w:val="00F71678"/>
    <w:rsid w:val="00F730E3"/>
    <w:rsid w:val="00F755E9"/>
    <w:rsid w:val="00F76CB7"/>
    <w:rsid w:val="00F87E0B"/>
    <w:rsid w:val="00F909CD"/>
    <w:rsid w:val="00F91A53"/>
    <w:rsid w:val="00F974D1"/>
    <w:rsid w:val="00FA16E0"/>
    <w:rsid w:val="00FC4397"/>
    <w:rsid w:val="00FC4901"/>
    <w:rsid w:val="00FC61EA"/>
    <w:rsid w:val="00FD05AD"/>
    <w:rsid w:val="00FD0666"/>
    <w:rsid w:val="00FD7295"/>
    <w:rsid w:val="00FE2187"/>
    <w:rsid w:val="00FE320C"/>
    <w:rsid w:val="00FF1E23"/>
    <w:rsid w:val="00FF67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B24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qFormat="1"/>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character" w:customStyle="1" w:styleId="tlid-translation">
    <w:name w:val="tlid-translation"/>
    <w:basedOn w:val="DefaultParagraphFont"/>
    <w:rsid w:val="00A243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qFormat="1"/>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character" w:customStyle="1" w:styleId="tlid-translation">
    <w:name w:val="tlid-translation"/>
    <w:basedOn w:val="DefaultParagraphFont"/>
    <w:rsid w:val="00A24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82abb3a22f86b631582ed6643d082a72">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3d52cffb2f7158a96baa90ca55ecede0"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70803-97DD-4946-BA41-8EB44400C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BED262C3-C6B2-4B4D-BF54-524F8EDFC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5</Pages>
  <Words>1359</Words>
  <Characters>7748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9089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apinan</cp:lastModifiedBy>
  <cp:revision>2</cp:revision>
  <cp:lastPrinted>2019-03-27T03:07:00Z</cp:lastPrinted>
  <dcterms:created xsi:type="dcterms:W3CDTF">2019-03-29T03:30:00Z</dcterms:created>
  <dcterms:modified xsi:type="dcterms:W3CDTF">2019-03-29T03:30:00Z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0x010100E2E9A9988E6C2B4FB75208A011342B84</vt:lpwstr>
  </property>
</Properties>
</file>