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D2066" w14:textId="77777777" w:rsidR="00DB308D" w:rsidRDefault="00DB308D" w:rsidP="004C2111">
      <w:pPr>
        <w:pStyle w:val="Reference"/>
      </w:pPr>
    </w:p>
    <w:p w14:paraId="6BD0B734" w14:textId="77777777" w:rsidR="00DD1E47" w:rsidRDefault="00DD1E47" w:rsidP="006771E8">
      <w:pPr>
        <w:pStyle w:val="BodyText"/>
      </w:pPr>
    </w:p>
    <w:p w14:paraId="4111310A" w14:textId="77777777" w:rsidR="00D15EA5" w:rsidRDefault="006F1B19" w:rsidP="00D15EA5">
      <w:pPr>
        <w:pStyle w:val="BodyText"/>
      </w:pPr>
      <w:r w:rsidRPr="004A0DFE">
        <w:br w:type="textWrapping" w:clear="all"/>
      </w:r>
    </w:p>
    <w:p w14:paraId="4B931CE1" w14:textId="77777777" w:rsidR="00D15EA5" w:rsidRDefault="00D15EA5" w:rsidP="00D15EA5">
      <w:pPr>
        <w:pStyle w:val="BodyText"/>
      </w:pPr>
    </w:p>
    <w:p w14:paraId="65C7D22E" w14:textId="77777777" w:rsidR="00D15EA5" w:rsidRDefault="00D15EA5" w:rsidP="00D15EA5">
      <w:pPr>
        <w:pStyle w:val="BodyText"/>
        <w:rPr>
          <w:rFonts w:cstheme="minorBidi"/>
          <w:lang w:bidi="th-TH"/>
        </w:rPr>
      </w:pPr>
    </w:p>
    <w:p w14:paraId="3DD724E0" w14:textId="77777777" w:rsidR="009548AA" w:rsidRDefault="009548AA" w:rsidP="00801A1C">
      <w:pPr>
        <w:pStyle w:val="BodyText"/>
        <w:spacing w:after="0" w:line="240" w:lineRule="auto"/>
        <w:rPr>
          <w:rFonts w:ascii="Arial" w:hAnsi="Arial"/>
          <w:sz w:val="10"/>
          <w:szCs w:val="10"/>
        </w:rPr>
      </w:pPr>
    </w:p>
    <w:p w14:paraId="01AE6A03" w14:textId="77777777" w:rsidR="00F605CD" w:rsidRDefault="00F605CD" w:rsidP="00801A1C">
      <w:pPr>
        <w:pStyle w:val="BodyText"/>
        <w:spacing w:after="0" w:line="240" w:lineRule="auto"/>
        <w:rPr>
          <w:rFonts w:ascii="Arial" w:hAnsi="Arial"/>
          <w:sz w:val="10"/>
          <w:szCs w:val="10"/>
        </w:rPr>
      </w:pPr>
    </w:p>
    <w:p w14:paraId="1B25B741" w14:textId="77777777" w:rsidR="00204BD8" w:rsidRDefault="00204BD8" w:rsidP="00801A1C">
      <w:pPr>
        <w:pStyle w:val="BodyText"/>
        <w:spacing w:after="0" w:line="240" w:lineRule="auto"/>
        <w:rPr>
          <w:rFonts w:ascii="Arial" w:hAnsi="Arial"/>
          <w:sz w:val="10"/>
          <w:szCs w:val="10"/>
        </w:rPr>
      </w:pPr>
    </w:p>
    <w:p w14:paraId="10F3FB01" w14:textId="06250044" w:rsidR="00F605CD" w:rsidRDefault="00F605CD" w:rsidP="00801A1C">
      <w:pPr>
        <w:pStyle w:val="BodyText"/>
        <w:spacing w:after="0" w:line="240" w:lineRule="auto"/>
        <w:rPr>
          <w:rFonts w:ascii="Arial" w:hAnsi="Arial"/>
          <w:sz w:val="10"/>
          <w:szCs w:val="10"/>
        </w:rPr>
      </w:pPr>
    </w:p>
    <w:p w14:paraId="5487D2CB" w14:textId="79AEA862" w:rsidR="00505F59" w:rsidRDefault="00505F59" w:rsidP="00801A1C">
      <w:pPr>
        <w:pStyle w:val="BodyText"/>
        <w:spacing w:after="0" w:line="240" w:lineRule="auto"/>
        <w:rPr>
          <w:rFonts w:ascii="Arial" w:hAnsi="Arial"/>
          <w:sz w:val="10"/>
          <w:szCs w:val="10"/>
        </w:rPr>
      </w:pPr>
    </w:p>
    <w:p w14:paraId="3C7EB45C" w14:textId="679F5E27" w:rsidR="00505F59" w:rsidRDefault="00505F59" w:rsidP="00801A1C">
      <w:pPr>
        <w:pStyle w:val="BodyText"/>
        <w:spacing w:after="0" w:line="240" w:lineRule="auto"/>
        <w:rPr>
          <w:rFonts w:ascii="Arial" w:hAnsi="Arial"/>
          <w:sz w:val="10"/>
          <w:szCs w:val="10"/>
        </w:rPr>
      </w:pPr>
      <w:bookmarkStart w:id="1" w:name="_GoBack"/>
      <w:bookmarkEnd w:id="1"/>
    </w:p>
    <w:p w14:paraId="67EBE950" w14:textId="7CEB4A75" w:rsidR="00815102" w:rsidRDefault="00815102" w:rsidP="00801A1C">
      <w:pPr>
        <w:pStyle w:val="BodyText"/>
        <w:spacing w:after="0" w:line="240" w:lineRule="auto"/>
        <w:rPr>
          <w:rFonts w:ascii="Arial" w:hAnsi="Arial"/>
          <w:sz w:val="10"/>
          <w:szCs w:val="10"/>
        </w:rPr>
      </w:pPr>
    </w:p>
    <w:p w14:paraId="699458B9" w14:textId="77777777" w:rsidR="00636561" w:rsidRDefault="00636561" w:rsidP="00801A1C">
      <w:pPr>
        <w:pStyle w:val="BodyText"/>
        <w:spacing w:after="0" w:line="240" w:lineRule="auto"/>
        <w:rPr>
          <w:rFonts w:ascii="Arial" w:hAnsi="Arial"/>
          <w:sz w:val="10"/>
          <w:szCs w:val="10"/>
        </w:rPr>
      </w:pPr>
    </w:p>
    <w:p w14:paraId="351B24E9" w14:textId="60629886" w:rsidR="00E32428" w:rsidRPr="00F605CD" w:rsidRDefault="00D73C81" w:rsidP="002A4DE7">
      <w:pPr>
        <w:pStyle w:val="BodyText"/>
        <w:spacing w:before="120" w:after="0" w:line="240" w:lineRule="auto"/>
        <w:rPr>
          <w:rFonts w:ascii="Arial" w:hAnsi="Arial"/>
          <w:b/>
          <w:bCs/>
          <w:sz w:val="19"/>
          <w:szCs w:val="19"/>
        </w:rPr>
      </w:pPr>
      <w:r w:rsidRPr="00F605CD">
        <w:rPr>
          <w:rFonts w:ascii="Arial" w:hAnsi="Arial"/>
          <w:b/>
          <w:bCs/>
          <w:sz w:val="19"/>
          <w:szCs w:val="19"/>
        </w:rPr>
        <w:t xml:space="preserve">To the </w:t>
      </w:r>
      <w:r w:rsidR="00BE21EA">
        <w:rPr>
          <w:rFonts w:ascii="Arial" w:hAnsi="Arial"/>
          <w:b/>
          <w:bCs/>
          <w:sz w:val="19"/>
          <w:szCs w:val="19"/>
        </w:rPr>
        <w:t>Board of Director</w:t>
      </w:r>
      <w:r w:rsidR="00815102">
        <w:rPr>
          <w:rFonts w:ascii="Arial" w:hAnsi="Arial"/>
          <w:b/>
          <w:bCs/>
          <w:sz w:val="19"/>
          <w:szCs w:val="19"/>
        </w:rPr>
        <w:t>s</w:t>
      </w:r>
      <w:r w:rsidR="009548AA" w:rsidRPr="00F605CD">
        <w:rPr>
          <w:rFonts w:ascii="Arial" w:hAnsi="Arial"/>
          <w:b/>
          <w:bCs/>
          <w:sz w:val="19"/>
          <w:szCs w:val="19"/>
        </w:rPr>
        <w:t xml:space="preserve"> </w:t>
      </w:r>
      <w:r w:rsidR="00215557">
        <w:rPr>
          <w:rFonts w:ascii="Arial" w:hAnsi="Arial"/>
          <w:b/>
          <w:bCs/>
          <w:sz w:val="19"/>
          <w:szCs w:val="19"/>
        </w:rPr>
        <w:t>and the Shareholders</w:t>
      </w:r>
      <w:r w:rsidR="00215557" w:rsidRPr="00BB33A1">
        <w:rPr>
          <w:rFonts w:ascii="Arial" w:hAnsi="Arial"/>
          <w:b/>
          <w:bCs/>
          <w:sz w:val="19"/>
          <w:szCs w:val="19"/>
        </w:rPr>
        <w:t xml:space="preserve"> </w:t>
      </w:r>
      <w:r w:rsidR="009548AA" w:rsidRPr="00F605CD">
        <w:rPr>
          <w:rFonts w:ascii="Arial" w:hAnsi="Arial"/>
          <w:b/>
          <w:bCs/>
          <w:sz w:val="19"/>
          <w:szCs w:val="19"/>
        </w:rPr>
        <w:t xml:space="preserve">of </w:t>
      </w:r>
      <w:r w:rsidR="00505F59" w:rsidRPr="00505F59">
        <w:rPr>
          <w:rFonts w:ascii="Arial" w:hAnsi="Arial"/>
          <w:b/>
          <w:bCs/>
          <w:sz w:val="19"/>
          <w:szCs w:val="19"/>
        </w:rPr>
        <w:t>Pylon Public Company Limited</w:t>
      </w:r>
    </w:p>
    <w:p w14:paraId="6D63C706" w14:textId="77777777" w:rsidR="00E32428" w:rsidRPr="009548AA" w:rsidRDefault="00E32428" w:rsidP="00F93489">
      <w:pPr>
        <w:pStyle w:val="BodyText"/>
        <w:spacing w:after="240" w:line="360" w:lineRule="auto"/>
        <w:rPr>
          <w:rFonts w:ascii="Arial" w:hAnsi="Arial"/>
          <w:sz w:val="20"/>
        </w:rPr>
      </w:pPr>
    </w:p>
    <w:p w14:paraId="3AA66259" w14:textId="61BB90F7" w:rsidR="00215557" w:rsidRPr="003425F8" w:rsidRDefault="00215557" w:rsidP="00215557">
      <w:pPr>
        <w:pStyle w:val="BodyText"/>
        <w:spacing w:line="360" w:lineRule="auto"/>
        <w:jc w:val="thaiDistribute"/>
        <w:rPr>
          <w:rFonts w:ascii="Arial" w:hAnsi="Arial"/>
          <w:sz w:val="19"/>
          <w:szCs w:val="19"/>
        </w:rPr>
      </w:pPr>
      <w:r w:rsidRPr="003425F8">
        <w:rPr>
          <w:rFonts w:ascii="Arial" w:hAnsi="Arial"/>
          <w:sz w:val="19"/>
          <w:szCs w:val="19"/>
        </w:rPr>
        <w:t xml:space="preserve">I have reviewed the accompanying consolidated </w:t>
      </w:r>
      <w:r w:rsidR="00636561" w:rsidRPr="00636561">
        <w:rPr>
          <w:rFonts w:ascii="Arial" w:hAnsi="Arial"/>
          <w:sz w:val="19"/>
          <w:szCs w:val="19"/>
        </w:rPr>
        <w:t xml:space="preserve">and separate </w:t>
      </w:r>
      <w:r w:rsidRPr="003425F8">
        <w:rPr>
          <w:rFonts w:ascii="Arial" w:hAnsi="Arial"/>
          <w:sz w:val="19"/>
          <w:szCs w:val="19"/>
        </w:rPr>
        <w:t xml:space="preserve">statement of financial position </w:t>
      </w:r>
      <w:r w:rsidR="00636561">
        <w:rPr>
          <w:rFonts w:ascii="Arial" w:hAnsi="Arial" w:cs="Browallia New"/>
          <w:sz w:val="19"/>
          <w:szCs w:val="24"/>
          <w:lang w:val="en-US" w:bidi="th-TH"/>
        </w:rPr>
        <w:t xml:space="preserve">of </w:t>
      </w:r>
      <w:r w:rsidR="00636561" w:rsidRPr="00636561">
        <w:rPr>
          <w:rFonts w:ascii="Arial" w:hAnsi="Arial" w:cs="Browallia New"/>
          <w:sz w:val="19"/>
          <w:szCs w:val="24"/>
          <w:lang w:val="en-US" w:bidi="th-TH"/>
        </w:rPr>
        <w:t xml:space="preserve">Pylon Public Company Limited </w:t>
      </w:r>
      <w:r w:rsidR="00636561">
        <w:rPr>
          <w:rFonts w:ascii="Arial" w:hAnsi="Arial" w:cs="Browallia New"/>
          <w:sz w:val="19"/>
          <w:szCs w:val="24"/>
          <w:lang w:val="en-US" w:bidi="th-TH"/>
        </w:rPr>
        <w:t xml:space="preserve">and subsidiary </w:t>
      </w:r>
      <w:r w:rsidRPr="003425F8">
        <w:rPr>
          <w:rFonts w:ascii="Arial" w:hAnsi="Arial"/>
          <w:sz w:val="19"/>
          <w:szCs w:val="19"/>
        </w:rPr>
        <w:t xml:space="preserve">as at </w:t>
      </w:r>
      <w:r w:rsidR="00636561" w:rsidRPr="00636561">
        <w:rPr>
          <w:rFonts w:ascii="Arial" w:hAnsi="Arial"/>
          <w:sz w:val="19"/>
          <w:szCs w:val="19"/>
        </w:rPr>
        <w:t>31 March 2019</w:t>
      </w:r>
      <w:r w:rsidRPr="003425F8">
        <w:rPr>
          <w:rFonts w:ascii="Arial" w:hAnsi="Arial"/>
          <w:sz w:val="19"/>
          <w:szCs w:val="19"/>
        </w:rPr>
        <w:t xml:space="preserve">, </w:t>
      </w:r>
      <w:r w:rsidR="00B206F5">
        <w:rPr>
          <w:rFonts w:ascii="Arial" w:hAnsi="Arial"/>
          <w:sz w:val="19"/>
          <w:szCs w:val="19"/>
        </w:rPr>
        <w:t>and</w:t>
      </w:r>
      <w:r w:rsidRPr="003425F8">
        <w:rPr>
          <w:rFonts w:ascii="Arial" w:hAnsi="Arial"/>
          <w:sz w:val="19"/>
          <w:szCs w:val="19"/>
        </w:rPr>
        <w:t xml:space="preserve"> the related consolidated </w:t>
      </w:r>
      <w:r w:rsidR="00636561" w:rsidRPr="00636561">
        <w:rPr>
          <w:rFonts w:ascii="Arial" w:hAnsi="Arial"/>
          <w:sz w:val="19"/>
          <w:szCs w:val="19"/>
        </w:rPr>
        <w:t xml:space="preserve">and separate </w:t>
      </w:r>
      <w:r w:rsidRPr="003425F8">
        <w:rPr>
          <w:rFonts w:ascii="Arial" w:hAnsi="Arial"/>
          <w:sz w:val="19"/>
          <w:szCs w:val="19"/>
        </w:rPr>
        <w:t xml:space="preserve">statements of profit or loss and other comprehensive income, </w:t>
      </w:r>
      <w:r w:rsidR="003425F8" w:rsidRPr="003425F8">
        <w:rPr>
          <w:rFonts w:ascii="Arial" w:hAnsi="Arial"/>
          <w:sz w:val="19"/>
          <w:szCs w:val="19"/>
        </w:rPr>
        <w:t xml:space="preserve">changes in shareholders’ equity and cash flows </w:t>
      </w:r>
      <w:r w:rsidR="003425F8">
        <w:rPr>
          <w:rFonts w:ascii="Arial" w:hAnsi="Arial"/>
          <w:sz w:val="19"/>
          <w:szCs w:val="19"/>
        </w:rPr>
        <w:t xml:space="preserve">for the </w:t>
      </w:r>
      <w:r w:rsidR="00636561">
        <w:rPr>
          <w:rFonts w:ascii="Arial" w:hAnsi="Arial"/>
          <w:sz w:val="19"/>
          <w:szCs w:val="19"/>
        </w:rPr>
        <w:t>three</w:t>
      </w:r>
      <w:r w:rsidR="003425F8">
        <w:rPr>
          <w:rFonts w:ascii="Arial" w:hAnsi="Arial"/>
          <w:sz w:val="19"/>
          <w:szCs w:val="19"/>
        </w:rPr>
        <w:t xml:space="preserve">-month period </w:t>
      </w:r>
      <w:r w:rsidR="00636561">
        <w:rPr>
          <w:rFonts w:ascii="Arial" w:hAnsi="Arial"/>
          <w:sz w:val="19"/>
          <w:szCs w:val="19"/>
        </w:rPr>
        <w:t xml:space="preserve">then </w:t>
      </w:r>
      <w:r w:rsidR="003425F8">
        <w:rPr>
          <w:rFonts w:ascii="Arial" w:hAnsi="Arial"/>
          <w:sz w:val="19"/>
          <w:szCs w:val="19"/>
        </w:rPr>
        <w:t xml:space="preserve">ended, </w:t>
      </w:r>
      <w:r w:rsidR="00636561" w:rsidRPr="00636561">
        <w:rPr>
          <w:rFonts w:ascii="Arial" w:hAnsi="Arial"/>
          <w:sz w:val="19"/>
          <w:szCs w:val="19"/>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344013" w14:textId="77777777" w:rsidR="00BE21EA" w:rsidRDefault="00BE21EA" w:rsidP="00801A1C">
      <w:pPr>
        <w:pStyle w:val="BodyText"/>
        <w:spacing w:after="0" w:line="360" w:lineRule="auto"/>
        <w:jc w:val="thaiDistribute"/>
        <w:rPr>
          <w:rFonts w:ascii="Arial" w:hAnsi="Arial"/>
          <w:i/>
          <w:iCs/>
          <w:sz w:val="19"/>
          <w:szCs w:val="19"/>
        </w:rPr>
      </w:pPr>
    </w:p>
    <w:p w14:paraId="380336A6" w14:textId="7F080852" w:rsidR="00801A1C" w:rsidRPr="00BE21EA" w:rsidRDefault="00F93489" w:rsidP="00BE21EA">
      <w:pPr>
        <w:pStyle w:val="BodyText"/>
        <w:spacing w:after="0" w:line="360" w:lineRule="auto"/>
        <w:rPr>
          <w:rFonts w:ascii="Arial" w:hAnsi="Arial"/>
          <w:b/>
          <w:bCs/>
          <w:sz w:val="19"/>
          <w:szCs w:val="19"/>
        </w:rPr>
      </w:pPr>
      <w:r w:rsidRPr="00BE21EA">
        <w:rPr>
          <w:rFonts w:ascii="Arial" w:hAnsi="Arial"/>
          <w:b/>
          <w:bCs/>
          <w:sz w:val="19"/>
          <w:szCs w:val="19"/>
        </w:rPr>
        <w:t>Scope of Review</w:t>
      </w:r>
      <w:r w:rsidR="00801A1C" w:rsidRPr="00BE21EA">
        <w:rPr>
          <w:rFonts w:ascii="Arial" w:hAnsi="Arial"/>
          <w:b/>
          <w:bCs/>
          <w:sz w:val="19"/>
          <w:szCs w:val="19"/>
        </w:rPr>
        <w:t xml:space="preserve"> </w:t>
      </w:r>
    </w:p>
    <w:p w14:paraId="6E5454D9" w14:textId="77777777" w:rsidR="00801A1C" w:rsidRPr="00801A1C" w:rsidRDefault="00801A1C" w:rsidP="001906DB">
      <w:pPr>
        <w:pStyle w:val="BodyText"/>
        <w:spacing w:after="0" w:line="360" w:lineRule="auto"/>
        <w:jc w:val="thaiDistribute"/>
        <w:rPr>
          <w:rFonts w:ascii="Arial" w:hAnsi="Arial"/>
          <w:sz w:val="19"/>
          <w:szCs w:val="19"/>
        </w:rPr>
      </w:pPr>
    </w:p>
    <w:p w14:paraId="3E285E4D" w14:textId="05CD52C9" w:rsidR="00215557" w:rsidRDefault="00636561" w:rsidP="00215557">
      <w:pPr>
        <w:pStyle w:val="BodyText"/>
        <w:spacing w:line="360" w:lineRule="auto"/>
        <w:jc w:val="thaiDistribute"/>
        <w:rPr>
          <w:rFonts w:ascii="Arial" w:hAnsi="Arial"/>
          <w:sz w:val="19"/>
          <w:szCs w:val="19"/>
        </w:rPr>
      </w:pPr>
      <w:r w:rsidRPr="00636561">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Default="00636561" w:rsidP="00215557">
      <w:pPr>
        <w:pStyle w:val="BodyText"/>
        <w:spacing w:line="360" w:lineRule="auto"/>
        <w:jc w:val="thaiDistribute"/>
        <w:rPr>
          <w:rFonts w:ascii="Arial" w:hAnsi="Arial"/>
          <w:sz w:val="19"/>
          <w:szCs w:val="19"/>
        </w:rPr>
      </w:pPr>
    </w:p>
    <w:p w14:paraId="1F9DB7B5" w14:textId="5EDE9F45" w:rsidR="00636561" w:rsidRDefault="00636561" w:rsidP="00215557">
      <w:pPr>
        <w:pStyle w:val="BodyText"/>
        <w:spacing w:line="360" w:lineRule="auto"/>
        <w:jc w:val="thaiDistribute"/>
        <w:rPr>
          <w:rFonts w:ascii="Arial" w:hAnsi="Arial"/>
          <w:sz w:val="19"/>
          <w:szCs w:val="19"/>
        </w:rPr>
      </w:pPr>
    </w:p>
    <w:p w14:paraId="1D90F75B" w14:textId="77B47A13" w:rsidR="00DE1705" w:rsidRDefault="00DE1705" w:rsidP="00215557">
      <w:pPr>
        <w:pStyle w:val="BodyText"/>
        <w:spacing w:line="360" w:lineRule="auto"/>
        <w:jc w:val="thaiDistribute"/>
        <w:rPr>
          <w:rFonts w:ascii="Arial" w:hAnsi="Arial"/>
          <w:sz w:val="19"/>
          <w:szCs w:val="19"/>
        </w:rPr>
      </w:pPr>
    </w:p>
    <w:p w14:paraId="61BC287B" w14:textId="0A69E103" w:rsidR="00DE1705" w:rsidRDefault="00DE1705" w:rsidP="00215557">
      <w:pPr>
        <w:pStyle w:val="BodyText"/>
        <w:spacing w:line="360" w:lineRule="auto"/>
        <w:jc w:val="thaiDistribute"/>
        <w:rPr>
          <w:rFonts w:ascii="Arial" w:hAnsi="Arial"/>
          <w:sz w:val="19"/>
          <w:szCs w:val="19"/>
        </w:rPr>
      </w:pPr>
    </w:p>
    <w:p w14:paraId="1AE9D9E7" w14:textId="77777777" w:rsidR="00DE1705" w:rsidRDefault="00DE1705" w:rsidP="00215557">
      <w:pPr>
        <w:pStyle w:val="BodyText"/>
        <w:spacing w:line="360" w:lineRule="auto"/>
        <w:jc w:val="thaiDistribute"/>
        <w:rPr>
          <w:rFonts w:ascii="Arial" w:hAnsi="Arial"/>
          <w:sz w:val="19"/>
          <w:szCs w:val="19"/>
        </w:rPr>
      </w:pPr>
    </w:p>
    <w:p w14:paraId="2D73033F" w14:textId="30504BB3" w:rsidR="00636561" w:rsidRDefault="00636561" w:rsidP="00215557">
      <w:pPr>
        <w:pStyle w:val="BodyText"/>
        <w:spacing w:line="360" w:lineRule="auto"/>
        <w:jc w:val="thaiDistribute"/>
        <w:rPr>
          <w:rFonts w:ascii="Arial" w:hAnsi="Arial"/>
          <w:sz w:val="19"/>
          <w:szCs w:val="19"/>
        </w:rPr>
      </w:pPr>
    </w:p>
    <w:p w14:paraId="1374DFC5" w14:textId="77777777" w:rsidR="00636561" w:rsidRPr="00E32428" w:rsidRDefault="00636561" w:rsidP="00215557">
      <w:pPr>
        <w:pStyle w:val="BodyText"/>
        <w:spacing w:line="360" w:lineRule="auto"/>
        <w:jc w:val="thaiDistribute"/>
        <w:rPr>
          <w:rFonts w:ascii="Arial" w:hAnsi="Arial"/>
          <w:sz w:val="19"/>
          <w:szCs w:val="19"/>
        </w:rPr>
      </w:pPr>
    </w:p>
    <w:p w14:paraId="729BA0A7" w14:textId="77777777" w:rsidR="00801A1C" w:rsidRPr="00BE21EA" w:rsidRDefault="00F93489" w:rsidP="00BE21EA">
      <w:pPr>
        <w:pStyle w:val="BodyText"/>
        <w:spacing w:after="0" w:line="360" w:lineRule="auto"/>
        <w:rPr>
          <w:rFonts w:ascii="Arial" w:hAnsi="Arial"/>
          <w:b/>
          <w:bCs/>
          <w:sz w:val="19"/>
          <w:szCs w:val="19"/>
        </w:rPr>
      </w:pPr>
      <w:r w:rsidRPr="00BE21EA">
        <w:rPr>
          <w:rFonts w:ascii="Arial" w:hAnsi="Arial"/>
          <w:b/>
          <w:bCs/>
          <w:sz w:val="19"/>
          <w:szCs w:val="19"/>
        </w:rPr>
        <w:lastRenderedPageBreak/>
        <w:t>Conclusion</w:t>
      </w:r>
    </w:p>
    <w:p w14:paraId="576F16E9" w14:textId="77777777" w:rsidR="00801A1C" w:rsidRPr="00801A1C" w:rsidRDefault="00801A1C" w:rsidP="00801A1C">
      <w:pPr>
        <w:pStyle w:val="BodyText"/>
        <w:spacing w:after="0" w:line="360" w:lineRule="auto"/>
        <w:jc w:val="thaiDistribute"/>
        <w:rPr>
          <w:rFonts w:ascii="Arial" w:hAnsi="Arial"/>
          <w:sz w:val="24"/>
          <w:szCs w:val="24"/>
        </w:rPr>
      </w:pPr>
    </w:p>
    <w:p w14:paraId="50DA0AD3" w14:textId="4968EC17" w:rsidR="00215557" w:rsidRDefault="00636561" w:rsidP="00215557">
      <w:pPr>
        <w:pStyle w:val="BodyText"/>
        <w:spacing w:line="360" w:lineRule="auto"/>
        <w:jc w:val="thaiDistribute"/>
        <w:rPr>
          <w:rFonts w:ascii="Arial" w:hAnsi="Arial"/>
          <w:sz w:val="19"/>
          <w:szCs w:val="19"/>
        </w:rPr>
      </w:pPr>
      <w:r w:rsidRPr="00636561">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77777777" w:rsidR="00AE11BB" w:rsidRDefault="00AE11BB" w:rsidP="00AE11BB">
      <w:pPr>
        <w:pStyle w:val="BodyText"/>
        <w:spacing w:after="0" w:line="360" w:lineRule="auto"/>
        <w:jc w:val="thaiDistribute"/>
        <w:rPr>
          <w:rFonts w:ascii="Arial" w:hAnsi="Arial"/>
          <w:i/>
          <w:iCs/>
          <w:sz w:val="19"/>
          <w:szCs w:val="19"/>
        </w:rPr>
      </w:pPr>
    </w:p>
    <w:p w14:paraId="68C05242" w14:textId="11D1B61E" w:rsidR="00AE11BB" w:rsidRPr="00AE11BB" w:rsidRDefault="00AE11BB" w:rsidP="00AE11BB">
      <w:pPr>
        <w:pStyle w:val="BodyText"/>
        <w:spacing w:after="0" w:line="360" w:lineRule="auto"/>
        <w:rPr>
          <w:rFonts w:ascii="Arial" w:hAnsi="Arial"/>
          <w:b/>
          <w:bCs/>
          <w:sz w:val="19"/>
          <w:szCs w:val="19"/>
        </w:rPr>
      </w:pPr>
      <w:r w:rsidRPr="00AE11BB">
        <w:rPr>
          <w:rFonts w:ascii="Arial" w:hAnsi="Arial"/>
          <w:b/>
          <w:bCs/>
          <w:sz w:val="19"/>
          <w:szCs w:val="19"/>
        </w:rPr>
        <w:t xml:space="preserve">Other </w:t>
      </w:r>
      <w:r w:rsidR="00104443">
        <w:rPr>
          <w:rFonts w:ascii="Arial" w:hAnsi="Arial"/>
          <w:b/>
          <w:bCs/>
          <w:sz w:val="19"/>
          <w:szCs w:val="19"/>
        </w:rPr>
        <w:t>M</w:t>
      </w:r>
      <w:r w:rsidRPr="00AE11BB">
        <w:rPr>
          <w:rFonts w:ascii="Arial" w:hAnsi="Arial"/>
          <w:b/>
          <w:bCs/>
          <w:sz w:val="19"/>
          <w:szCs w:val="19"/>
        </w:rPr>
        <w:t>atter</w:t>
      </w:r>
    </w:p>
    <w:p w14:paraId="3520A3C4" w14:textId="77777777" w:rsidR="00AE11BB" w:rsidRPr="00AE11BB" w:rsidRDefault="00AE11BB" w:rsidP="00AE11BB">
      <w:pPr>
        <w:pStyle w:val="BodyText"/>
        <w:spacing w:line="240" w:lineRule="auto"/>
        <w:ind w:left="446" w:hanging="446"/>
        <w:jc w:val="thaiDistribute"/>
        <w:rPr>
          <w:rFonts w:ascii="Arial" w:hAnsi="Arial"/>
          <w:b/>
          <w:bCs/>
          <w:sz w:val="19"/>
          <w:szCs w:val="19"/>
        </w:rPr>
      </w:pPr>
    </w:p>
    <w:p w14:paraId="7D924E8B" w14:textId="3420C10C" w:rsidR="00F93489" w:rsidRPr="00AE11BB" w:rsidRDefault="00AE11BB" w:rsidP="00AE11BB">
      <w:pPr>
        <w:pStyle w:val="BodyText"/>
        <w:spacing w:line="360" w:lineRule="auto"/>
        <w:jc w:val="thaiDistribute"/>
        <w:rPr>
          <w:rFonts w:ascii="Arial" w:hAnsi="Arial"/>
          <w:sz w:val="19"/>
          <w:szCs w:val="19"/>
        </w:rPr>
      </w:pPr>
      <w:r w:rsidRPr="00AE11BB">
        <w:rPr>
          <w:rFonts w:ascii="Arial" w:hAnsi="Arial"/>
          <w:sz w:val="19"/>
          <w:szCs w:val="19"/>
        </w:rPr>
        <w:t xml:space="preserve">The consolidated </w:t>
      </w:r>
      <w:r w:rsidR="00636561" w:rsidRPr="00636561">
        <w:rPr>
          <w:rFonts w:ascii="Arial" w:hAnsi="Arial"/>
          <w:sz w:val="19"/>
          <w:szCs w:val="19"/>
        </w:rPr>
        <w:t xml:space="preserve">and separate </w:t>
      </w:r>
      <w:r w:rsidRPr="00AE11BB">
        <w:rPr>
          <w:rFonts w:ascii="Arial" w:hAnsi="Arial"/>
          <w:sz w:val="19"/>
          <w:szCs w:val="19"/>
        </w:rPr>
        <w:t>statements of profit or loss and other comprehensive</w:t>
      </w:r>
      <w:r w:rsidR="00104443">
        <w:rPr>
          <w:rFonts w:ascii="Arial" w:hAnsi="Arial"/>
          <w:sz w:val="19"/>
          <w:szCs w:val="19"/>
        </w:rPr>
        <w:t xml:space="preserve"> income</w:t>
      </w:r>
      <w:r w:rsidRPr="00AE11BB">
        <w:rPr>
          <w:rFonts w:ascii="Arial" w:hAnsi="Arial"/>
          <w:sz w:val="19"/>
          <w:szCs w:val="19"/>
        </w:rPr>
        <w:t xml:space="preserve">, changes in shareholders’ equity and cash flows </w:t>
      </w:r>
      <w:r w:rsidR="004172CC">
        <w:rPr>
          <w:rFonts w:ascii="Arial" w:hAnsi="Arial" w:cs="Browallia New"/>
          <w:sz w:val="19"/>
          <w:szCs w:val="24"/>
          <w:lang w:val="en-US" w:bidi="th-TH"/>
        </w:rPr>
        <w:t xml:space="preserve">of </w:t>
      </w:r>
      <w:r w:rsidR="004172CC" w:rsidRPr="00636561">
        <w:rPr>
          <w:rFonts w:ascii="Arial" w:hAnsi="Arial" w:cs="Browallia New"/>
          <w:sz w:val="19"/>
          <w:szCs w:val="24"/>
          <w:lang w:val="en-US" w:bidi="th-TH"/>
        </w:rPr>
        <w:t xml:space="preserve">Pylon Public Company Limited </w:t>
      </w:r>
      <w:r w:rsidR="004172CC">
        <w:rPr>
          <w:rFonts w:ascii="Arial" w:hAnsi="Arial" w:cs="Browallia New"/>
          <w:sz w:val="19"/>
          <w:szCs w:val="24"/>
          <w:lang w:val="en-US" w:bidi="th-TH"/>
        </w:rPr>
        <w:t xml:space="preserve">and subsidiary </w:t>
      </w:r>
      <w:r w:rsidRPr="00AE11BB">
        <w:rPr>
          <w:rFonts w:ascii="Arial" w:hAnsi="Arial"/>
          <w:sz w:val="19"/>
          <w:szCs w:val="19"/>
        </w:rPr>
        <w:t xml:space="preserve">for the </w:t>
      </w:r>
      <w:r w:rsidR="00636561">
        <w:rPr>
          <w:rFonts w:ascii="Arial" w:hAnsi="Arial"/>
          <w:sz w:val="19"/>
          <w:szCs w:val="19"/>
        </w:rPr>
        <w:t>three</w:t>
      </w:r>
      <w:r w:rsidRPr="00AE11BB">
        <w:rPr>
          <w:rFonts w:ascii="Arial" w:hAnsi="Arial"/>
          <w:sz w:val="19"/>
          <w:szCs w:val="19"/>
        </w:rPr>
        <w:t xml:space="preserve">-month period ended </w:t>
      </w:r>
      <w:r w:rsidR="00636561">
        <w:rPr>
          <w:rFonts w:ascii="Arial" w:hAnsi="Arial"/>
          <w:sz w:val="19"/>
          <w:szCs w:val="19"/>
        </w:rPr>
        <w:t>31 March 2018</w:t>
      </w:r>
      <w:r w:rsidRPr="00AE11BB">
        <w:rPr>
          <w:rFonts w:ascii="Arial" w:hAnsi="Arial"/>
          <w:sz w:val="19"/>
          <w:szCs w:val="19"/>
        </w:rPr>
        <w:t xml:space="preserve">, </w:t>
      </w:r>
      <w:r w:rsidR="00636561" w:rsidRPr="00636561">
        <w:rPr>
          <w:rFonts w:ascii="Arial" w:hAnsi="Arial"/>
          <w:sz w:val="19"/>
          <w:szCs w:val="19"/>
        </w:rPr>
        <w:t xml:space="preserve">were reviewed by </w:t>
      </w:r>
      <w:r w:rsidR="004172CC" w:rsidRPr="00E238A5">
        <w:rPr>
          <w:rFonts w:ascii="Arial" w:hAnsi="Arial"/>
          <w:sz w:val="19"/>
          <w:szCs w:val="19"/>
        </w:rPr>
        <w:t>another auditor, from the same firm as mine</w:t>
      </w:r>
      <w:r w:rsidR="00636561" w:rsidRPr="00636561">
        <w:rPr>
          <w:rFonts w:ascii="Arial" w:hAnsi="Arial"/>
          <w:sz w:val="19"/>
          <w:szCs w:val="19"/>
        </w:rPr>
        <w:t xml:space="preserve">, who expressed an unmodified conclusion on those statements on </w:t>
      </w:r>
      <w:r w:rsidR="00636561">
        <w:rPr>
          <w:rFonts w:ascii="Arial" w:hAnsi="Arial"/>
          <w:sz w:val="19"/>
          <w:szCs w:val="19"/>
        </w:rPr>
        <w:t>10</w:t>
      </w:r>
      <w:r w:rsidR="00636561" w:rsidRPr="00636561">
        <w:rPr>
          <w:rFonts w:ascii="Arial" w:hAnsi="Arial"/>
          <w:sz w:val="19"/>
          <w:szCs w:val="19"/>
        </w:rPr>
        <w:t xml:space="preserve"> May 2018.</w:t>
      </w:r>
    </w:p>
    <w:p w14:paraId="11CA64B0" w14:textId="4ED05D7A" w:rsidR="00A62910" w:rsidRDefault="00A62910" w:rsidP="00F93489">
      <w:pPr>
        <w:pStyle w:val="BodyText"/>
        <w:spacing w:after="240" w:line="276" w:lineRule="auto"/>
        <w:rPr>
          <w:rFonts w:ascii="Arial" w:hAnsi="Arial"/>
          <w:sz w:val="19"/>
          <w:szCs w:val="19"/>
        </w:rPr>
      </w:pPr>
    </w:p>
    <w:p w14:paraId="2A9EFCC5" w14:textId="3053D72D" w:rsidR="00AE11BB" w:rsidRPr="006537F8" w:rsidRDefault="00AE11BB" w:rsidP="00F93489">
      <w:pPr>
        <w:pStyle w:val="BodyText"/>
        <w:spacing w:after="240" w:line="276" w:lineRule="auto"/>
        <w:rPr>
          <w:rFonts w:ascii="Arial" w:hAnsi="Arial"/>
          <w:sz w:val="19"/>
          <w:szCs w:val="19"/>
          <w:lang w:val="en-US"/>
        </w:rPr>
      </w:pPr>
    </w:p>
    <w:p w14:paraId="1C856205" w14:textId="00856687" w:rsidR="00B72118" w:rsidRPr="00B72118" w:rsidRDefault="00505F59" w:rsidP="00815C6B">
      <w:pPr>
        <w:pStyle w:val="BodyText"/>
        <w:spacing w:after="0" w:line="360" w:lineRule="auto"/>
        <w:rPr>
          <w:rFonts w:ascii="Arial" w:hAnsi="Arial"/>
          <w:b/>
          <w:bCs/>
          <w:sz w:val="19"/>
          <w:szCs w:val="19"/>
        </w:rPr>
      </w:pPr>
      <w:r w:rsidRPr="00505F59">
        <w:rPr>
          <w:rFonts w:ascii="Arial" w:hAnsi="Arial"/>
          <w:b/>
          <w:bCs/>
          <w:sz w:val="19"/>
          <w:szCs w:val="19"/>
        </w:rPr>
        <w:t xml:space="preserve">Miss </w:t>
      </w:r>
      <w:r w:rsidR="006537F8" w:rsidRPr="006537F8">
        <w:rPr>
          <w:rFonts w:ascii="Arial" w:hAnsi="Arial"/>
          <w:b/>
          <w:bCs/>
          <w:sz w:val="19"/>
          <w:szCs w:val="19"/>
        </w:rPr>
        <w:t>Kanyanat Sriratchatchaval</w:t>
      </w:r>
      <w:r w:rsidR="006537F8" w:rsidRPr="006537F8">
        <w:t xml:space="preserve"> </w:t>
      </w:r>
    </w:p>
    <w:p w14:paraId="440E287E" w14:textId="77777777" w:rsidR="00B72118" w:rsidRPr="00B72118" w:rsidRDefault="00B72118" w:rsidP="00815C6B">
      <w:pPr>
        <w:pStyle w:val="BodyText"/>
        <w:spacing w:after="0" w:line="360" w:lineRule="auto"/>
        <w:rPr>
          <w:rFonts w:ascii="Arial" w:hAnsi="Arial"/>
          <w:sz w:val="19"/>
          <w:szCs w:val="19"/>
        </w:rPr>
      </w:pPr>
      <w:r w:rsidRPr="00B72118">
        <w:rPr>
          <w:rFonts w:ascii="Arial" w:hAnsi="Arial"/>
          <w:sz w:val="19"/>
          <w:szCs w:val="19"/>
        </w:rPr>
        <w:t>Certified Public Accountant</w:t>
      </w:r>
    </w:p>
    <w:p w14:paraId="6E3438F8" w14:textId="6F8DA9EE" w:rsidR="00B72118" w:rsidRPr="00B72118" w:rsidRDefault="00B72118" w:rsidP="00815C6B">
      <w:pPr>
        <w:pStyle w:val="BodyText"/>
        <w:spacing w:after="0" w:line="360" w:lineRule="auto"/>
        <w:rPr>
          <w:rFonts w:ascii="Arial" w:hAnsi="Arial"/>
          <w:sz w:val="19"/>
          <w:szCs w:val="19"/>
        </w:rPr>
      </w:pPr>
      <w:r w:rsidRPr="00B72118">
        <w:rPr>
          <w:rFonts w:ascii="Arial" w:hAnsi="Arial"/>
          <w:sz w:val="19"/>
          <w:szCs w:val="19"/>
        </w:rPr>
        <w:t xml:space="preserve">Registration No. </w:t>
      </w:r>
      <w:r w:rsidR="00505F59">
        <w:rPr>
          <w:rFonts w:ascii="Arial" w:hAnsi="Arial"/>
          <w:sz w:val="19"/>
          <w:szCs w:val="19"/>
        </w:rPr>
        <w:t>6</w:t>
      </w:r>
      <w:r w:rsidR="006537F8">
        <w:rPr>
          <w:rFonts w:ascii="Arial" w:hAnsi="Arial"/>
          <w:sz w:val="19"/>
          <w:szCs w:val="19"/>
        </w:rPr>
        <w:t>549</w:t>
      </w:r>
    </w:p>
    <w:p w14:paraId="647A8212" w14:textId="72B5B3E5" w:rsidR="00B72118" w:rsidRDefault="00B72118" w:rsidP="00815C6B">
      <w:pPr>
        <w:pStyle w:val="BodyText"/>
        <w:spacing w:after="0" w:line="360" w:lineRule="auto"/>
        <w:rPr>
          <w:rFonts w:ascii="Arial" w:hAnsi="Arial"/>
          <w:sz w:val="19"/>
          <w:szCs w:val="19"/>
        </w:rPr>
      </w:pPr>
    </w:p>
    <w:p w14:paraId="3FC3559F" w14:textId="538714BA" w:rsidR="00505F59" w:rsidRPr="00B72118" w:rsidRDefault="00505F59" w:rsidP="00815C6B">
      <w:pPr>
        <w:pStyle w:val="BodyText"/>
        <w:spacing w:after="0" w:line="360" w:lineRule="auto"/>
        <w:rPr>
          <w:rFonts w:ascii="Arial" w:hAnsi="Arial"/>
          <w:sz w:val="19"/>
          <w:szCs w:val="19"/>
        </w:rPr>
      </w:pPr>
      <w:r>
        <w:rPr>
          <w:rFonts w:ascii="Arial" w:hAnsi="Arial"/>
          <w:sz w:val="19"/>
          <w:szCs w:val="19"/>
        </w:rPr>
        <w:t>Grant Thornton Limited</w:t>
      </w:r>
    </w:p>
    <w:p w14:paraId="65A72F6B" w14:textId="77777777" w:rsidR="0072362C" w:rsidRDefault="00B72118" w:rsidP="00815C6B">
      <w:pPr>
        <w:pStyle w:val="BodyText"/>
        <w:spacing w:after="0" w:line="360" w:lineRule="auto"/>
        <w:rPr>
          <w:rFonts w:ascii="Arial" w:hAnsi="Arial"/>
          <w:sz w:val="19"/>
          <w:szCs w:val="19"/>
        </w:rPr>
      </w:pPr>
      <w:r w:rsidRPr="00B72118">
        <w:rPr>
          <w:rFonts w:ascii="Arial" w:hAnsi="Arial"/>
          <w:sz w:val="19"/>
          <w:szCs w:val="19"/>
        </w:rPr>
        <w:t>Bangkok</w:t>
      </w:r>
    </w:p>
    <w:p w14:paraId="1417B8E0" w14:textId="3AA6B617" w:rsidR="00D15EA5" w:rsidRPr="0072362C" w:rsidRDefault="00833786" w:rsidP="00815C6B">
      <w:pPr>
        <w:pStyle w:val="BodyText"/>
        <w:spacing w:after="0" w:line="360" w:lineRule="auto"/>
        <w:rPr>
          <w:rFonts w:ascii="Arial" w:hAnsi="Arial"/>
          <w:sz w:val="19"/>
          <w:szCs w:val="19"/>
        </w:rPr>
      </w:pPr>
      <w:r w:rsidRPr="00833786">
        <w:rPr>
          <w:rFonts w:ascii="Arial" w:hAnsi="Arial" w:cs="Browallia New"/>
          <w:sz w:val="19"/>
          <w:szCs w:val="24"/>
          <w:lang w:val="en-US" w:bidi="th-TH"/>
        </w:rPr>
        <w:t>9 May</w:t>
      </w:r>
      <w:r w:rsidR="00636561" w:rsidRPr="00833786">
        <w:rPr>
          <w:rFonts w:ascii="Arial" w:hAnsi="Arial" w:cs="Browallia New"/>
          <w:sz w:val="19"/>
          <w:szCs w:val="24"/>
          <w:lang w:val="en-US" w:bidi="th-TH"/>
        </w:rPr>
        <w:t xml:space="preserve"> 2019</w:t>
      </w:r>
    </w:p>
    <w:sectPr w:rsidR="00D15EA5" w:rsidRPr="0072362C"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F456F" w14:textId="77777777" w:rsidR="00D132AB" w:rsidRDefault="00D132AB">
      <w:r>
        <w:separator/>
      </w:r>
    </w:p>
  </w:endnote>
  <w:endnote w:type="continuationSeparator" w:id="0">
    <w:p w14:paraId="741F963E" w14:textId="77777777" w:rsidR="00D132AB" w:rsidRDefault="00D1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87F2D" w14:textId="77777777" w:rsidR="00D132AB" w:rsidRDefault="00D132AB">
      <w:bookmarkStart w:id="0" w:name="_Hlk482348182"/>
      <w:bookmarkEnd w:id="0"/>
      <w:r>
        <w:separator/>
      </w:r>
    </w:p>
  </w:footnote>
  <w:footnote w:type="continuationSeparator" w:id="0">
    <w:p w14:paraId="06381856" w14:textId="77777777" w:rsidR="00D132AB" w:rsidRDefault="00D13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A346" w14:textId="0D086751" w:rsidR="00B63D0E" w:rsidRDefault="00B63D0E" w:rsidP="00D96128">
    <w:pPr>
      <w:pStyle w:val="Header"/>
      <w:jc w:val="right"/>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BB6A" w14:textId="77777777" w:rsidR="00D15EA5" w:rsidRDefault="00D15EA5" w:rsidP="00D15EA5">
    <w:pPr>
      <w:pStyle w:val="Header"/>
      <w:tabs>
        <w:tab w:val="clear" w:pos="8562"/>
        <w:tab w:val="left" w:pos="5328"/>
      </w:tabs>
      <w:spacing w:after="1418"/>
    </w:pPr>
  </w:p>
  <w:p w14:paraId="7E5CECEF" w14:textId="307A4CBC"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44ACE"/>
    <w:rsid w:val="0004550E"/>
    <w:rsid w:val="00052614"/>
    <w:rsid w:val="000723F7"/>
    <w:rsid w:val="00074485"/>
    <w:rsid w:val="000828F1"/>
    <w:rsid w:val="00082F59"/>
    <w:rsid w:val="00094333"/>
    <w:rsid w:val="00097FAB"/>
    <w:rsid w:val="000B40D8"/>
    <w:rsid w:val="000B65E3"/>
    <w:rsid w:val="000B7090"/>
    <w:rsid w:val="000E52CE"/>
    <w:rsid w:val="000F3AAB"/>
    <w:rsid w:val="000F6E25"/>
    <w:rsid w:val="001011DF"/>
    <w:rsid w:val="00104443"/>
    <w:rsid w:val="00110A60"/>
    <w:rsid w:val="00112B69"/>
    <w:rsid w:val="001316D3"/>
    <w:rsid w:val="001554CD"/>
    <w:rsid w:val="00155A91"/>
    <w:rsid w:val="001613E2"/>
    <w:rsid w:val="0016459D"/>
    <w:rsid w:val="00167017"/>
    <w:rsid w:val="001906DB"/>
    <w:rsid w:val="0019210D"/>
    <w:rsid w:val="001A3BFB"/>
    <w:rsid w:val="001A3C20"/>
    <w:rsid w:val="001B198C"/>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25F8"/>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2111"/>
    <w:rsid w:val="004C732E"/>
    <w:rsid w:val="004D20AE"/>
    <w:rsid w:val="004D3578"/>
    <w:rsid w:val="004F1A16"/>
    <w:rsid w:val="004F207F"/>
    <w:rsid w:val="004F5D91"/>
    <w:rsid w:val="00505F59"/>
    <w:rsid w:val="005070FA"/>
    <w:rsid w:val="0052186A"/>
    <w:rsid w:val="005259C2"/>
    <w:rsid w:val="005321DA"/>
    <w:rsid w:val="00547541"/>
    <w:rsid w:val="00551365"/>
    <w:rsid w:val="005627FF"/>
    <w:rsid w:val="00577D61"/>
    <w:rsid w:val="005822AC"/>
    <w:rsid w:val="005A3BF7"/>
    <w:rsid w:val="005B405A"/>
    <w:rsid w:val="005C0468"/>
    <w:rsid w:val="005C2CCB"/>
    <w:rsid w:val="005C6479"/>
    <w:rsid w:val="005C69FD"/>
    <w:rsid w:val="005D7025"/>
    <w:rsid w:val="005E2D67"/>
    <w:rsid w:val="005E342E"/>
    <w:rsid w:val="005E5578"/>
    <w:rsid w:val="005F4D62"/>
    <w:rsid w:val="00603907"/>
    <w:rsid w:val="00610ED7"/>
    <w:rsid w:val="00620CE3"/>
    <w:rsid w:val="00621086"/>
    <w:rsid w:val="00636561"/>
    <w:rsid w:val="006365A1"/>
    <w:rsid w:val="00636AA2"/>
    <w:rsid w:val="00636DC1"/>
    <w:rsid w:val="00636F61"/>
    <w:rsid w:val="006537F8"/>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031C4"/>
    <w:rsid w:val="00714FD6"/>
    <w:rsid w:val="0072362C"/>
    <w:rsid w:val="007265F7"/>
    <w:rsid w:val="00731894"/>
    <w:rsid w:val="00744CC7"/>
    <w:rsid w:val="00746796"/>
    <w:rsid w:val="00746D91"/>
    <w:rsid w:val="0075598A"/>
    <w:rsid w:val="00761813"/>
    <w:rsid w:val="00762EF1"/>
    <w:rsid w:val="0076360A"/>
    <w:rsid w:val="00771B85"/>
    <w:rsid w:val="00775DA6"/>
    <w:rsid w:val="0078170A"/>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F51"/>
    <w:rsid w:val="00833786"/>
    <w:rsid w:val="00843100"/>
    <w:rsid w:val="00847054"/>
    <w:rsid w:val="00850F25"/>
    <w:rsid w:val="008534AA"/>
    <w:rsid w:val="008679E9"/>
    <w:rsid w:val="008719C2"/>
    <w:rsid w:val="00884FF7"/>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5664"/>
    <w:rsid w:val="00A918D1"/>
    <w:rsid w:val="00A93A9A"/>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55EE8"/>
    <w:rsid w:val="00B56E6C"/>
    <w:rsid w:val="00B63D0E"/>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B18EB"/>
    <w:rsid w:val="00CB441E"/>
    <w:rsid w:val="00CC72E9"/>
    <w:rsid w:val="00CD25C2"/>
    <w:rsid w:val="00CE24E5"/>
    <w:rsid w:val="00CE41DB"/>
    <w:rsid w:val="00CE4D96"/>
    <w:rsid w:val="00D078C4"/>
    <w:rsid w:val="00D132AB"/>
    <w:rsid w:val="00D15EA5"/>
    <w:rsid w:val="00D15ED9"/>
    <w:rsid w:val="00D2100B"/>
    <w:rsid w:val="00D3089E"/>
    <w:rsid w:val="00D31D7A"/>
    <w:rsid w:val="00D33E60"/>
    <w:rsid w:val="00D3699C"/>
    <w:rsid w:val="00D43BE1"/>
    <w:rsid w:val="00D460E7"/>
    <w:rsid w:val="00D63ABC"/>
    <w:rsid w:val="00D675F1"/>
    <w:rsid w:val="00D73B96"/>
    <w:rsid w:val="00D73C81"/>
    <w:rsid w:val="00D80807"/>
    <w:rsid w:val="00D844D6"/>
    <w:rsid w:val="00D86917"/>
    <w:rsid w:val="00D92F9A"/>
    <w:rsid w:val="00D9427D"/>
    <w:rsid w:val="00D96128"/>
    <w:rsid w:val="00DA36EE"/>
    <w:rsid w:val="00DA452E"/>
    <w:rsid w:val="00DA5128"/>
    <w:rsid w:val="00DB308D"/>
    <w:rsid w:val="00DB5F40"/>
    <w:rsid w:val="00DD1E47"/>
    <w:rsid w:val="00DD61A9"/>
    <w:rsid w:val="00DD6EF1"/>
    <w:rsid w:val="00DE1705"/>
    <w:rsid w:val="00DE4958"/>
    <w:rsid w:val="00DF54E4"/>
    <w:rsid w:val="00E01200"/>
    <w:rsid w:val="00E04361"/>
    <w:rsid w:val="00E04A5C"/>
    <w:rsid w:val="00E064FD"/>
    <w:rsid w:val="00E1053A"/>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E0F65"/>
    <w:rsid w:val="00EF6E33"/>
    <w:rsid w:val="00F246A1"/>
    <w:rsid w:val="00F334A2"/>
    <w:rsid w:val="00F37917"/>
    <w:rsid w:val="00F4567D"/>
    <w:rsid w:val="00F5513E"/>
    <w:rsid w:val="00F605CD"/>
    <w:rsid w:val="00F63F3F"/>
    <w:rsid w:val="00F66FA5"/>
    <w:rsid w:val="00F71678"/>
    <w:rsid w:val="00F730E3"/>
    <w:rsid w:val="00F755E9"/>
    <w:rsid w:val="00F909CD"/>
    <w:rsid w:val="00F93489"/>
    <w:rsid w:val="00F974D1"/>
    <w:rsid w:val="00FA16E0"/>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bb74d1e08b4de345b4258cdfbfa9670c">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c828ba5ecee4bfd2132ddc3dc11446a4"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0B25E-73D0-4B03-934E-D77B35D8B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5C0931F1-5437-4EA9-BC29-0CF4EB1B1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44</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24</cp:revision>
  <cp:lastPrinted>2018-05-09T08:12:00Z</cp:lastPrinted>
  <dcterms:created xsi:type="dcterms:W3CDTF">2018-05-05T05:01:00Z</dcterms:created>
  <dcterms:modified xsi:type="dcterms:W3CDTF">2019-05-08T10:31:00Z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