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2FA" w:rsidRPr="00494AD6" w:rsidRDefault="003842FA" w:rsidP="003842FA">
      <w:pPr>
        <w:pStyle w:val="Title"/>
        <w:spacing w:line="260" w:lineRule="exact"/>
        <w:rPr>
          <w:rFonts w:eastAsia="Angsana New" w:cs="Times New Roman"/>
        </w:rPr>
      </w:pPr>
      <w:proofErr w:type="gramStart"/>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ON</w:t>
      </w:r>
      <w:proofErr w:type="gramEnd"/>
      <w:r w:rsidR="005B133B" w:rsidRPr="00494AD6">
        <w:rPr>
          <w:rFonts w:eastAsia="Angsana New" w:cs="Times New Roman"/>
        </w:rPr>
        <w:t xml:space="preserve"> </w:t>
      </w:r>
      <w:r w:rsidRPr="00494AD6">
        <w:rPr>
          <w:rFonts w:eastAsia="Angsana New" w:cs="Times New Roman"/>
        </w:rPr>
        <w:t xml:space="preserve"> REVIEW </w:t>
      </w:r>
      <w:r w:rsidR="005B133B" w:rsidRPr="00494AD6">
        <w:rPr>
          <w:rFonts w:eastAsia="Angsana New" w:cs="Times New Roman"/>
        </w:rPr>
        <w:t xml:space="preserve"> </w:t>
      </w:r>
      <w:r w:rsidRPr="00494AD6">
        <w:rPr>
          <w:rFonts w:eastAsia="Angsana New" w:cs="Times New Roman"/>
        </w:rPr>
        <w:t>OF</w:t>
      </w:r>
      <w:r w:rsidR="005B133B" w:rsidRPr="00494AD6">
        <w:rPr>
          <w:rFonts w:eastAsia="Angsana New" w:cs="Times New Roman"/>
        </w:rPr>
        <w:t xml:space="preserve"> </w:t>
      </w:r>
      <w:r w:rsidRPr="00494AD6">
        <w:rPr>
          <w:rFonts w:eastAsia="Angsana New" w:cs="Times New Roman"/>
        </w:rPr>
        <w:t xml:space="preserve"> INTERIM </w:t>
      </w:r>
      <w:r w:rsidR="005B133B" w:rsidRPr="00494AD6">
        <w:rPr>
          <w:rFonts w:eastAsia="Angsana New" w:cs="Times New Roman"/>
        </w:rPr>
        <w:t xml:space="preserve"> </w:t>
      </w:r>
      <w:r w:rsidRPr="00494AD6">
        <w:rPr>
          <w:rFonts w:eastAsia="Angsana New" w:cs="Times New Roman"/>
        </w:rPr>
        <w:t xml:space="preserve">FINANCIAL </w:t>
      </w:r>
      <w:r w:rsidR="005B133B" w:rsidRPr="00494AD6">
        <w:rPr>
          <w:rFonts w:eastAsia="Angsana New" w:cs="Times New Roman"/>
        </w:rPr>
        <w:t xml:space="preserve"> </w:t>
      </w:r>
      <w:r w:rsidRPr="00494AD6">
        <w:rPr>
          <w:rFonts w:eastAsia="Angsana New" w:cs="Times New Roman"/>
        </w:rPr>
        <w:t xml:space="preserve">INFORMATION </w:t>
      </w:r>
    </w:p>
    <w:p w:rsidR="007B3E23" w:rsidRPr="00494AD6" w:rsidRDefault="007B3E23" w:rsidP="007B3E23">
      <w:pPr>
        <w:pStyle w:val="Title"/>
        <w:spacing w:line="240" w:lineRule="auto"/>
        <w:rPr>
          <w:rFonts w:eastAsia="Angsana New" w:cs="Times New Roman"/>
          <w:sz w:val="4"/>
          <w:szCs w:val="4"/>
        </w:rPr>
      </w:pPr>
    </w:p>
    <w:p w:rsidR="003842FA" w:rsidRPr="00494AD6" w:rsidRDefault="003842FA" w:rsidP="003842FA">
      <w:pPr>
        <w:pStyle w:val="Title"/>
        <w:spacing w:line="260" w:lineRule="exact"/>
        <w:rPr>
          <w:rFonts w:eastAsia="Angsana New" w:cs="Times New Roman"/>
        </w:rPr>
      </w:pPr>
      <w:proofErr w:type="gramStart"/>
      <w:r w:rsidRPr="00494AD6">
        <w:rPr>
          <w:rFonts w:eastAsia="Angsana New" w:cs="Times New Roman"/>
        </w:rPr>
        <w:t xml:space="preserve">BY </w:t>
      </w:r>
      <w:r w:rsidR="005B133B" w:rsidRPr="00494AD6">
        <w:rPr>
          <w:rFonts w:eastAsia="Angsana New" w:cs="Times New Roman"/>
        </w:rPr>
        <w:t xml:space="preserve"> </w:t>
      </w:r>
      <w:r w:rsidRPr="00494AD6">
        <w:rPr>
          <w:rFonts w:eastAsia="Angsana New" w:cs="Times New Roman"/>
        </w:rPr>
        <w:t>THE</w:t>
      </w:r>
      <w:proofErr w:type="gramEnd"/>
      <w:r w:rsidRPr="00494AD6">
        <w:rPr>
          <w:rFonts w:eastAsia="Angsana New" w:cs="Times New Roman"/>
        </w:rPr>
        <w:t xml:space="preserve"> </w:t>
      </w:r>
      <w:r w:rsidR="005B133B" w:rsidRPr="00494AD6">
        <w:rPr>
          <w:rFonts w:eastAsia="Angsana New" w:cs="Times New Roman"/>
        </w:rPr>
        <w:t xml:space="preserve"> </w:t>
      </w:r>
      <w:r w:rsidRPr="00494AD6">
        <w:rPr>
          <w:rFonts w:eastAsia="Angsana New" w:cs="Times New Roman"/>
        </w:rPr>
        <w:t>INDEPENDENT</w:t>
      </w:r>
      <w:r w:rsidR="005B133B" w:rsidRPr="00494AD6">
        <w:rPr>
          <w:rFonts w:eastAsia="Angsana New" w:cs="Times New Roman"/>
        </w:rPr>
        <w:t xml:space="preserve"> </w:t>
      </w:r>
      <w:r w:rsidRPr="00494AD6">
        <w:rPr>
          <w:rFonts w:eastAsia="Angsana New" w:cs="Times New Roman"/>
        </w:rPr>
        <w:t xml:space="preserve"> CERTIFIED </w:t>
      </w:r>
      <w:r w:rsidR="005B133B" w:rsidRPr="00494AD6">
        <w:rPr>
          <w:rFonts w:eastAsia="Angsana New" w:cs="Times New Roman"/>
        </w:rPr>
        <w:t xml:space="preserve"> </w:t>
      </w:r>
      <w:r w:rsidRPr="00494AD6">
        <w:rPr>
          <w:rFonts w:eastAsia="Angsana New" w:cs="Times New Roman"/>
        </w:rPr>
        <w:t xml:space="preserve">PUBLIC </w:t>
      </w:r>
      <w:r w:rsidR="005B133B" w:rsidRPr="00494AD6">
        <w:rPr>
          <w:rFonts w:eastAsia="Angsana New" w:cs="Times New Roman"/>
        </w:rPr>
        <w:t xml:space="preserve"> </w:t>
      </w:r>
      <w:r w:rsidRPr="00494AD6">
        <w:rPr>
          <w:rFonts w:eastAsia="Angsana New" w:cs="Times New Roman"/>
        </w:rPr>
        <w:t>ACCOUNTANTS</w:t>
      </w:r>
    </w:p>
    <w:p w:rsidR="00B04778" w:rsidRPr="00494AD6" w:rsidRDefault="00B04778" w:rsidP="00364D97">
      <w:pPr>
        <w:spacing w:before="120"/>
        <w:jc w:val="thaiDistribute"/>
        <w:rPr>
          <w:rFonts w:cs="Times New Roman"/>
          <w:sz w:val="20"/>
          <w:szCs w:val="20"/>
        </w:rPr>
      </w:pPr>
    </w:p>
    <w:p w:rsidR="00B04778" w:rsidRPr="00494AD6" w:rsidRDefault="00B04778" w:rsidP="00A51826">
      <w:pPr>
        <w:spacing w:before="120"/>
        <w:jc w:val="thaiDistribute"/>
        <w:outlineLvl w:val="0"/>
        <w:rPr>
          <w:rFonts w:cs="Times New Roman"/>
          <w:b/>
          <w:bCs/>
          <w:sz w:val="20"/>
          <w:szCs w:val="20"/>
        </w:rPr>
      </w:pPr>
      <w:proofErr w:type="gramStart"/>
      <w:r w:rsidRPr="00494AD6">
        <w:rPr>
          <w:rFonts w:cs="Times New Roman"/>
          <w:b/>
          <w:bCs/>
          <w:sz w:val="20"/>
          <w:szCs w:val="20"/>
        </w:rPr>
        <w:t>TO  THE</w:t>
      </w:r>
      <w:proofErr w:type="gramEnd"/>
      <w:r w:rsidRPr="00494AD6">
        <w:rPr>
          <w:rFonts w:cs="Times New Roman"/>
          <w:b/>
          <w:bCs/>
          <w:sz w:val="20"/>
          <w:szCs w:val="20"/>
        </w:rPr>
        <w:t xml:space="preserve">  BOARD  OF  DIRECTORS</w:t>
      </w:r>
    </w:p>
    <w:p w:rsidR="00257AA6" w:rsidRPr="00257AA6" w:rsidRDefault="00A17BE3" w:rsidP="00257AA6">
      <w:pPr>
        <w:ind w:right="36"/>
        <w:jc w:val="thaiDistribute"/>
        <w:rPr>
          <w:rFonts w:eastAsia="SimSun" w:cs="Times New Roman"/>
          <w:b/>
          <w:bCs/>
          <w:caps/>
          <w:sz w:val="20"/>
          <w:szCs w:val="20"/>
          <w:cs/>
          <w:lang w:val="en-GB"/>
        </w:rPr>
      </w:pPr>
      <w:proofErr w:type="gramStart"/>
      <w:r>
        <w:rPr>
          <w:rFonts w:eastAsia="SimSun" w:cs="Times New Roman"/>
          <w:b/>
          <w:bCs/>
          <w:caps/>
          <w:sz w:val="20"/>
          <w:szCs w:val="20"/>
        </w:rPr>
        <w:t xml:space="preserve">RAIMON  </w:t>
      </w:r>
      <w:r w:rsidR="00257AA6" w:rsidRPr="00257AA6">
        <w:rPr>
          <w:rFonts w:eastAsia="SimSun" w:cs="Times New Roman"/>
          <w:b/>
          <w:bCs/>
          <w:caps/>
          <w:sz w:val="20"/>
          <w:szCs w:val="20"/>
        </w:rPr>
        <w:t>land</w:t>
      </w:r>
      <w:proofErr w:type="gramEnd"/>
      <w:r w:rsidR="00257AA6" w:rsidRPr="00257AA6">
        <w:rPr>
          <w:rFonts w:eastAsia="SimSun" w:cs="Times New Roman"/>
          <w:b/>
          <w:bCs/>
          <w:caps/>
          <w:sz w:val="20"/>
          <w:szCs w:val="20"/>
          <w:lang w:val="en-GB"/>
        </w:rPr>
        <w:t xml:space="preserve">  Public  </w:t>
      </w:r>
      <w:r w:rsidR="00257AA6" w:rsidRPr="00257AA6">
        <w:rPr>
          <w:rFonts w:eastAsia="SimSun" w:cs="Times New Roman"/>
          <w:b/>
          <w:bCs/>
          <w:sz w:val="20"/>
          <w:szCs w:val="20"/>
        </w:rPr>
        <w:t>COMPANY</w:t>
      </w:r>
      <w:r w:rsidR="00744958">
        <w:rPr>
          <w:rFonts w:eastAsia="SimSun" w:cs="Times New Roman"/>
          <w:b/>
          <w:bCs/>
          <w:caps/>
          <w:sz w:val="20"/>
          <w:szCs w:val="20"/>
          <w:lang w:val="en-GB"/>
        </w:rPr>
        <w:t xml:space="preserve">  Limited</w:t>
      </w:r>
    </w:p>
    <w:p w:rsidR="002E7DCF" w:rsidRPr="00257AA6" w:rsidRDefault="002E7DCF" w:rsidP="002E7DCF">
      <w:pPr>
        <w:spacing w:before="120"/>
        <w:jc w:val="thaiDistribute"/>
        <w:outlineLvl w:val="0"/>
        <w:rPr>
          <w:rFonts w:cs="Times New Roman"/>
          <w:b/>
          <w:bCs/>
          <w:sz w:val="20"/>
          <w:szCs w:val="20"/>
          <w:lang w:val="en-GB"/>
        </w:rPr>
      </w:pPr>
    </w:p>
    <w:p w:rsidR="00892551" w:rsidRPr="00465309" w:rsidRDefault="00892551" w:rsidP="00892551">
      <w:pPr>
        <w:jc w:val="both"/>
        <w:rPr>
          <w:rFonts w:cs="Times New Roman"/>
          <w:color w:val="000000"/>
          <w:spacing w:val="-2"/>
          <w:szCs w:val="24"/>
        </w:rPr>
      </w:pPr>
      <w:r w:rsidRPr="00465309">
        <w:rPr>
          <w:rFonts w:cs="Times New Roman"/>
          <w:spacing w:val="-2"/>
          <w:szCs w:val="24"/>
        </w:rPr>
        <w:t xml:space="preserve">We have reviewed </w:t>
      </w:r>
      <w:r w:rsidRPr="00465309">
        <w:rPr>
          <w:rFonts w:cs="Times New Roman"/>
          <w:color w:val="000000"/>
          <w:spacing w:val="-2"/>
          <w:szCs w:val="24"/>
        </w:rPr>
        <w:t>the consolidated statement of financial position of</w:t>
      </w:r>
      <w:r w:rsidRPr="00465309">
        <w:rPr>
          <w:rFonts w:cs="Times New Roman"/>
          <w:spacing w:val="-2"/>
          <w:szCs w:val="24"/>
        </w:rPr>
        <w:t xml:space="preserve"> </w:t>
      </w:r>
      <w:proofErr w:type="spellStart"/>
      <w:r w:rsidR="00A17BE3">
        <w:rPr>
          <w:rFonts w:cs="Times New Roman"/>
          <w:spacing w:val="-2"/>
          <w:szCs w:val="24"/>
        </w:rPr>
        <w:t>Raimon</w:t>
      </w:r>
      <w:proofErr w:type="spellEnd"/>
      <w:r w:rsidR="00A17BE3">
        <w:rPr>
          <w:rFonts w:cs="Times New Roman"/>
          <w:spacing w:val="-2"/>
          <w:szCs w:val="24"/>
        </w:rPr>
        <w:t xml:space="preserve"> Land</w:t>
      </w:r>
      <w:r w:rsidRPr="00465309">
        <w:rPr>
          <w:rFonts w:cs="Times New Roman"/>
          <w:spacing w:val="-2"/>
          <w:szCs w:val="24"/>
        </w:rPr>
        <w:t xml:space="preserve"> Public Company Limited </w:t>
      </w:r>
      <w:r w:rsidR="00F836BB" w:rsidRPr="00465309">
        <w:rPr>
          <w:rFonts w:cs="Times New Roman"/>
          <w:spacing w:val="-2"/>
          <w:szCs w:val="24"/>
        </w:rPr>
        <w:t xml:space="preserve">and </w:t>
      </w:r>
      <w:r w:rsidR="00070DF9">
        <w:rPr>
          <w:rFonts w:cs="Times New Roman"/>
          <w:spacing w:val="-2"/>
          <w:szCs w:val="24"/>
        </w:rPr>
        <w:t xml:space="preserve">its </w:t>
      </w:r>
      <w:r w:rsidRPr="00465309">
        <w:rPr>
          <w:rFonts w:cs="Times New Roman"/>
          <w:spacing w:val="-2"/>
          <w:szCs w:val="24"/>
        </w:rPr>
        <w:t xml:space="preserve">subsidiaries </w:t>
      </w:r>
      <w:r w:rsidRPr="00465309">
        <w:rPr>
          <w:rFonts w:cs="Times New Roman"/>
          <w:color w:val="000000"/>
          <w:spacing w:val="-2"/>
          <w:szCs w:val="24"/>
        </w:rPr>
        <w:t xml:space="preserve">and the </w:t>
      </w:r>
      <w:r w:rsidRPr="00465309">
        <w:rPr>
          <w:spacing w:val="-2"/>
          <w:szCs w:val="24"/>
        </w:rPr>
        <w:t>separate</w:t>
      </w:r>
      <w:r w:rsidRPr="00465309">
        <w:rPr>
          <w:rFonts w:cs="Times New Roman"/>
          <w:spacing w:val="-2"/>
          <w:szCs w:val="24"/>
        </w:rPr>
        <w:t xml:space="preserve"> </w:t>
      </w:r>
      <w:r w:rsidRPr="00465309">
        <w:rPr>
          <w:rFonts w:cs="Times New Roman"/>
          <w:color w:val="000000"/>
          <w:spacing w:val="-2"/>
          <w:szCs w:val="24"/>
        </w:rPr>
        <w:t>statement of financial position</w:t>
      </w:r>
      <w:r w:rsidRPr="00465309">
        <w:rPr>
          <w:rFonts w:cs="Times New Roman"/>
          <w:color w:val="000000"/>
          <w:spacing w:val="-2"/>
          <w:szCs w:val="24"/>
          <w:cs/>
        </w:rPr>
        <w:t xml:space="preserve"> </w:t>
      </w:r>
      <w:r w:rsidRPr="00465309">
        <w:rPr>
          <w:rFonts w:cs="Times New Roman"/>
          <w:color w:val="000000"/>
          <w:spacing w:val="-2"/>
          <w:szCs w:val="24"/>
        </w:rPr>
        <w:t>of</w:t>
      </w:r>
      <w:r w:rsidRPr="00465309">
        <w:rPr>
          <w:rFonts w:cs="Times New Roman"/>
          <w:spacing w:val="-2"/>
          <w:szCs w:val="24"/>
        </w:rPr>
        <w:t xml:space="preserve"> </w:t>
      </w:r>
      <w:proofErr w:type="spellStart"/>
      <w:r w:rsidR="00A17BE3">
        <w:rPr>
          <w:rFonts w:cs="Times New Roman"/>
          <w:spacing w:val="-2"/>
          <w:szCs w:val="24"/>
        </w:rPr>
        <w:t>Raimon</w:t>
      </w:r>
      <w:proofErr w:type="spellEnd"/>
      <w:r w:rsidR="00A17BE3">
        <w:rPr>
          <w:rFonts w:cs="Times New Roman"/>
          <w:spacing w:val="-2"/>
          <w:szCs w:val="24"/>
        </w:rPr>
        <w:t xml:space="preserve"> Land</w:t>
      </w:r>
      <w:r w:rsidRPr="00465309">
        <w:rPr>
          <w:rFonts w:cs="Times New Roman"/>
          <w:spacing w:val="-2"/>
          <w:szCs w:val="24"/>
        </w:rPr>
        <w:t xml:space="preserve"> Public Company Limited as at </w:t>
      </w:r>
      <w:r w:rsidR="00CB130B">
        <w:rPr>
          <w:rFonts w:cs="Cordia New"/>
          <w:spacing w:val="-2"/>
          <w:szCs w:val="24"/>
        </w:rPr>
        <w:t xml:space="preserve">March </w:t>
      </w:r>
      <w:r w:rsidR="00400F10" w:rsidRPr="00400F10">
        <w:rPr>
          <w:rFonts w:cs="Cordia New"/>
          <w:spacing w:val="-2"/>
          <w:szCs w:val="24"/>
        </w:rPr>
        <w:t>31</w:t>
      </w:r>
      <w:r w:rsidR="00B54B6D">
        <w:rPr>
          <w:rFonts w:cs="Times New Roman"/>
          <w:spacing w:val="-2"/>
          <w:szCs w:val="24"/>
        </w:rPr>
        <w:t xml:space="preserve">, </w:t>
      </w:r>
      <w:r w:rsidR="00400F10" w:rsidRPr="00400F10">
        <w:rPr>
          <w:spacing w:val="-2"/>
          <w:szCs w:val="24"/>
        </w:rPr>
        <w:t>2019</w:t>
      </w:r>
      <w:r w:rsidRPr="00465309">
        <w:rPr>
          <w:rFonts w:cs="Times New Roman"/>
          <w:spacing w:val="-2"/>
          <w:szCs w:val="24"/>
        </w:rPr>
        <w:t xml:space="preserve"> and the related consolidated and </w:t>
      </w:r>
      <w:r w:rsidRPr="00465309">
        <w:rPr>
          <w:spacing w:val="-2"/>
          <w:szCs w:val="24"/>
        </w:rPr>
        <w:t>separate</w:t>
      </w:r>
      <w:r w:rsidRPr="00465309">
        <w:rPr>
          <w:rFonts w:cs="Times New Roman"/>
          <w:spacing w:val="-2"/>
          <w:szCs w:val="24"/>
        </w:rPr>
        <w:t xml:space="preserve"> statements of profit or loss and other comprehensive income, changes in shareholders’ equity and cash flows </w:t>
      </w:r>
      <w:r w:rsidR="00E04734">
        <w:rPr>
          <w:rFonts w:cs="Times New Roman"/>
          <w:color w:val="000000"/>
          <w:spacing w:val="-2"/>
          <w:szCs w:val="24"/>
        </w:rPr>
        <w:t>for the</w:t>
      </w:r>
      <w:r w:rsidRPr="00465309">
        <w:rPr>
          <w:rFonts w:cs="Times New Roman"/>
          <w:color w:val="000000"/>
          <w:spacing w:val="-2"/>
          <w:szCs w:val="24"/>
        </w:rPr>
        <w:t xml:space="preserve"> </w:t>
      </w:r>
      <w:r w:rsidR="00CB130B" w:rsidRPr="00465309">
        <w:rPr>
          <w:rFonts w:cs="Times New Roman"/>
          <w:color w:val="000000"/>
          <w:spacing w:val="-2"/>
          <w:szCs w:val="24"/>
        </w:rPr>
        <w:t xml:space="preserve">three-month </w:t>
      </w:r>
      <w:r w:rsidRPr="00465309">
        <w:rPr>
          <w:rFonts w:cs="Times New Roman"/>
          <w:color w:val="000000"/>
          <w:spacing w:val="-2"/>
          <w:szCs w:val="24"/>
        </w:rPr>
        <w:t>period ended</w:t>
      </w:r>
      <w:r w:rsidR="001F59FC">
        <w:rPr>
          <w:rFonts w:cs="Times New Roman"/>
          <w:color w:val="000000"/>
          <w:spacing w:val="-2"/>
          <w:szCs w:val="24"/>
        </w:rPr>
        <w:t xml:space="preserve"> </w:t>
      </w:r>
      <w:r w:rsidR="00CB130B">
        <w:rPr>
          <w:rFonts w:cs="Cordia New"/>
          <w:spacing w:val="-2"/>
          <w:szCs w:val="24"/>
        </w:rPr>
        <w:t xml:space="preserve">March </w:t>
      </w:r>
      <w:r w:rsidR="00400F10" w:rsidRPr="00400F10">
        <w:rPr>
          <w:rFonts w:cs="Cordia New"/>
          <w:spacing w:val="-2"/>
          <w:szCs w:val="24"/>
        </w:rPr>
        <w:t>31</w:t>
      </w:r>
      <w:r w:rsidR="001F59FC" w:rsidRPr="00465309">
        <w:rPr>
          <w:rFonts w:cs="Times New Roman"/>
          <w:spacing w:val="-2"/>
          <w:szCs w:val="24"/>
        </w:rPr>
        <w:t xml:space="preserve">, </w:t>
      </w:r>
      <w:r w:rsidR="00400F10" w:rsidRPr="00400F10">
        <w:rPr>
          <w:spacing w:val="-2"/>
          <w:szCs w:val="24"/>
        </w:rPr>
        <w:t>2019</w:t>
      </w:r>
      <w:r w:rsidRPr="00465309">
        <w:rPr>
          <w:rFonts w:cs="Times New Roman"/>
          <w:color w:val="000000"/>
          <w:spacing w:val="-2"/>
          <w:szCs w:val="24"/>
        </w:rPr>
        <w:t xml:space="preserve">, and the condensed notes to the </w:t>
      </w:r>
      <w:r w:rsidR="00465309" w:rsidRPr="00465309">
        <w:rPr>
          <w:rFonts w:cs="Times New Roman"/>
          <w:color w:val="000000"/>
          <w:spacing w:val="-2"/>
          <w:szCs w:val="24"/>
        </w:rPr>
        <w:t xml:space="preserve">interim </w:t>
      </w:r>
      <w:r w:rsidRPr="00465309">
        <w:rPr>
          <w:rFonts w:cs="Times New Roman"/>
          <w:color w:val="000000"/>
          <w:spacing w:val="-2"/>
          <w:szCs w:val="24"/>
        </w:rPr>
        <w:t xml:space="preserve">financial statements. The Company’s management is responsible for the preparation and presentation of this interim financial information in accordance with </w:t>
      </w:r>
      <w:r w:rsidR="001759C6">
        <w:rPr>
          <w:rFonts w:cs="Times New Roman"/>
          <w:color w:val="000000"/>
          <w:spacing w:val="-2"/>
          <w:szCs w:val="24"/>
        </w:rPr>
        <w:t xml:space="preserve">Thai Accounting Standard No. </w:t>
      </w:r>
      <w:r w:rsidR="00400F10" w:rsidRPr="00400F10">
        <w:rPr>
          <w:color w:val="000000"/>
          <w:spacing w:val="-2"/>
          <w:szCs w:val="24"/>
        </w:rPr>
        <w:t>34</w:t>
      </w:r>
      <w:r w:rsidRPr="00465309">
        <w:rPr>
          <w:rFonts w:cs="Times New Roman"/>
          <w:color w:val="000000"/>
          <w:spacing w:val="-2"/>
          <w:szCs w:val="24"/>
        </w:rPr>
        <w:t xml:space="preserve"> “Interim Financial Reporting”. Our responsibility is to express a conclusion on this interim financial information based on our review.</w:t>
      </w:r>
    </w:p>
    <w:p w:rsidR="003842FA" w:rsidRPr="00494AD6" w:rsidRDefault="003842FA" w:rsidP="00746E5A">
      <w:pPr>
        <w:autoSpaceDE w:val="0"/>
        <w:autoSpaceDN w:val="0"/>
        <w:adjustRightInd w:val="0"/>
        <w:jc w:val="thaiDistribute"/>
        <w:rPr>
          <w:rFonts w:cs="Times New Roman"/>
          <w:b/>
          <w:bCs/>
          <w:szCs w:val="24"/>
        </w:rPr>
      </w:pPr>
    </w:p>
    <w:p w:rsidR="00746E5A" w:rsidRPr="00494AD6" w:rsidRDefault="00364D97" w:rsidP="00746E5A">
      <w:pPr>
        <w:autoSpaceDE w:val="0"/>
        <w:autoSpaceDN w:val="0"/>
        <w:adjustRightInd w:val="0"/>
        <w:jc w:val="thaiDistribute"/>
        <w:rPr>
          <w:rFonts w:cs="Times New Roman"/>
          <w:b/>
          <w:bCs/>
          <w:szCs w:val="24"/>
        </w:rPr>
      </w:pPr>
      <w:r w:rsidRPr="00494AD6">
        <w:rPr>
          <w:rFonts w:cs="Times New Roman"/>
          <w:b/>
          <w:bCs/>
          <w:szCs w:val="24"/>
        </w:rPr>
        <w:t>Scope of Review</w:t>
      </w:r>
    </w:p>
    <w:p w:rsidR="002E2FEC" w:rsidRPr="00494AD6" w:rsidRDefault="002E2FEC" w:rsidP="00746E5A">
      <w:pPr>
        <w:autoSpaceDE w:val="0"/>
        <w:autoSpaceDN w:val="0"/>
        <w:adjustRightInd w:val="0"/>
        <w:jc w:val="thaiDistribute"/>
        <w:rPr>
          <w:rFonts w:cs="Times New Roman"/>
          <w:szCs w:val="24"/>
        </w:rPr>
      </w:pPr>
    </w:p>
    <w:p w:rsidR="006468D9" w:rsidRPr="00494AD6" w:rsidRDefault="006468D9" w:rsidP="006468D9">
      <w:pPr>
        <w:autoSpaceDE w:val="0"/>
        <w:autoSpaceDN w:val="0"/>
        <w:adjustRightInd w:val="0"/>
        <w:jc w:val="both"/>
        <w:rPr>
          <w:rFonts w:cs="Times New Roman"/>
          <w:szCs w:val="24"/>
        </w:rPr>
      </w:pPr>
      <w:r w:rsidRPr="00465309">
        <w:rPr>
          <w:rFonts w:cs="Times New Roman"/>
          <w:spacing w:val="-2"/>
          <w:szCs w:val="24"/>
        </w:rPr>
        <w:t xml:space="preserve">We conducted our review in accordance with Thai Standard on Review Engagements </w:t>
      </w:r>
      <w:r w:rsidR="00465309" w:rsidRPr="00465309">
        <w:rPr>
          <w:rFonts w:cs="Times New Roman"/>
          <w:spacing w:val="-2"/>
          <w:szCs w:val="24"/>
        </w:rPr>
        <w:t xml:space="preserve">No. </w:t>
      </w:r>
      <w:r w:rsidR="00400F10" w:rsidRPr="00400F10">
        <w:rPr>
          <w:spacing w:val="-2"/>
          <w:szCs w:val="24"/>
        </w:rPr>
        <w:t>2410</w:t>
      </w:r>
      <w:r w:rsidRPr="00494AD6">
        <w:rPr>
          <w:rFonts w:cs="Times New Roman"/>
          <w:szCs w:val="24"/>
        </w:rPr>
        <w:t xml:space="preserve"> </w:t>
      </w:r>
      <w:r w:rsidRPr="00465309">
        <w:rPr>
          <w:rFonts w:cs="Times New Roman"/>
          <w:szCs w:val="24"/>
        </w:rPr>
        <w:t>“Review of Interim Financial Information Performed by the Independent Auditor of the Entity”</w:t>
      </w:r>
      <w:r w:rsidRPr="00465309">
        <w:rPr>
          <w:rFonts w:cs="Times New Roman"/>
          <w:i/>
          <w:iCs/>
          <w:szCs w:val="24"/>
        </w:rPr>
        <w:t>.</w:t>
      </w:r>
      <w:r w:rsidRPr="00465309">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AB55A7" w:rsidRPr="00494AD6" w:rsidRDefault="00AB55A7" w:rsidP="00C03EFE">
      <w:pPr>
        <w:jc w:val="thaiDistribute"/>
        <w:rPr>
          <w:rFonts w:cs="Times New Roman"/>
          <w:spacing w:val="-4"/>
          <w:szCs w:val="24"/>
        </w:rPr>
      </w:pPr>
    </w:p>
    <w:p w:rsidR="00746E5A" w:rsidRPr="00494AD6" w:rsidRDefault="00746E5A" w:rsidP="00746E5A">
      <w:pPr>
        <w:autoSpaceDE w:val="0"/>
        <w:autoSpaceDN w:val="0"/>
        <w:adjustRightInd w:val="0"/>
        <w:jc w:val="thaiDistribute"/>
        <w:rPr>
          <w:rFonts w:cs="Times New Roman"/>
          <w:b/>
          <w:bCs/>
          <w:szCs w:val="24"/>
        </w:rPr>
      </w:pPr>
      <w:r w:rsidRPr="00494AD6">
        <w:rPr>
          <w:rFonts w:cs="Times New Roman"/>
          <w:b/>
          <w:bCs/>
          <w:szCs w:val="24"/>
        </w:rPr>
        <w:t>Conclusion</w:t>
      </w:r>
    </w:p>
    <w:p w:rsidR="002E2FEC" w:rsidRPr="00494AD6" w:rsidRDefault="002E2FEC" w:rsidP="00746E5A">
      <w:pPr>
        <w:autoSpaceDE w:val="0"/>
        <w:autoSpaceDN w:val="0"/>
        <w:adjustRightInd w:val="0"/>
        <w:jc w:val="thaiDistribute"/>
        <w:rPr>
          <w:rFonts w:cs="Times New Roman"/>
          <w:szCs w:val="24"/>
        </w:rPr>
      </w:pPr>
    </w:p>
    <w:p w:rsidR="00B54B6D" w:rsidRDefault="00AA1BA6" w:rsidP="00AA1BA6">
      <w:pPr>
        <w:autoSpaceDE w:val="0"/>
        <w:autoSpaceDN w:val="0"/>
        <w:adjustRightInd w:val="0"/>
        <w:jc w:val="thaiDistribute"/>
        <w:rPr>
          <w:rFonts w:eastAsia="SimSun" w:cstheme="minorBidi"/>
          <w:szCs w:val="24"/>
          <w:lang w:eastAsia="ja-JP"/>
        </w:rPr>
      </w:pPr>
      <w:r w:rsidRPr="00465309">
        <w:rPr>
          <w:rFonts w:cs="Times New Roman"/>
          <w:szCs w:val="24"/>
        </w:rPr>
        <w:t>Based on our review, nothing has come to our attention that causes us to believe that the aforementioned interim financial information is not prepared, in all material respects</w:t>
      </w:r>
      <w:r w:rsidRPr="00465309">
        <w:rPr>
          <w:rFonts w:eastAsia="SimSun" w:cs="Times New Roman"/>
          <w:szCs w:val="24"/>
          <w:lang w:eastAsia="ja-JP"/>
        </w:rPr>
        <w:t xml:space="preserve">, in accordance with Thai Accounting Standard No. </w:t>
      </w:r>
      <w:r w:rsidR="00400F10" w:rsidRPr="00400F10">
        <w:rPr>
          <w:rFonts w:eastAsia="SimSun"/>
          <w:szCs w:val="24"/>
          <w:lang w:eastAsia="ja-JP"/>
        </w:rPr>
        <w:t>34</w:t>
      </w:r>
      <w:r w:rsidRPr="00465309">
        <w:rPr>
          <w:rFonts w:eastAsia="SimSun" w:cs="Times New Roman"/>
          <w:szCs w:val="24"/>
          <w:lang w:eastAsia="ja-JP"/>
        </w:rPr>
        <w:t xml:space="preserve"> “Interim Financial Reporting”.</w:t>
      </w:r>
    </w:p>
    <w:p w:rsidR="008B5CD7" w:rsidRDefault="008B5CD7" w:rsidP="00AA1BA6">
      <w:pPr>
        <w:autoSpaceDE w:val="0"/>
        <w:autoSpaceDN w:val="0"/>
        <w:adjustRightInd w:val="0"/>
        <w:jc w:val="thaiDistribute"/>
        <w:rPr>
          <w:rFonts w:eastAsia="SimSun" w:cstheme="minorBidi"/>
          <w:szCs w:val="24"/>
          <w:lang w:eastAsia="ja-JP"/>
        </w:rPr>
      </w:pPr>
    </w:p>
    <w:p w:rsidR="008B5CD7" w:rsidRPr="008B5CD7" w:rsidRDefault="008B5CD7" w:rsidP="00AA1BA6">
      <w:pPr>
        <w:autoSpaceDE w:val="0"/>
        <w:autoSpaceDN w:val="0"/>
        <w:adjustRightInd w:val="0"/>
        <w:jc w:val="thaiDistribute"/>
        <w:rPr>
          <w:rFonts w:eastAsia="SimSun" w:cstheme="minorBidi"/>
          <w:szCs w:val="24"/>
          <w:lang w:eastAsia="ja-JP"/>
        </w:rPr>
        <w:sectPr w:rsidR="008B5CD7" w:rsidRPr="008B5CD7" w:rsidSect="008B5CD7">
          <w:headerReference w:type="default" r:id="rId7"/>
          <w:footerReference w:type="even" r:id="rId8"/>
          <w:pgSz w:w="11909" w:h="16834" w:code="9"/>
          <w:pgMar w:top="3600" w:right="1224" w:bottom="720" w:left="1872" w:header="720" w:footer="720" w:gutter="0"/>
          <w:pgNumType w:start="2"/>
          <w:cols w:space="720"/>
          <w:titlePg/>
          <w:docGrid w:linePitch="326"/>
        </w:sectPr>
      </w:pPr>
    </w:p>
    <w:p w:rsidR="00B54B6D" w:rsidRDefault="00B54B6D" w:rsidP="00400F10">
      <w:pPr>
        <w:autoSpaceDE w:val="0"/>
        <w:autoSpaceDN w:val="0"/>
        <w:adjustRightInd w:val="0"/>
        <w:ind w:left="432"/>
        <w:jc w:val="thaiDistribute"/>
        <w:rPr>
          <w:b/>
          <w:bCs/>
          <w:szCs w:val="30"/>
        </w:rPr>
      </w:pPr>
      <w:r>
        <w:rPr>
          <w:b/>
          <w:bCs/>
          <w:szCs w:val="30"/>
        </w:rPr>
        <w:lastRenderedPageBreak/>
        <w:t>Emphasis of Matters</w:t>
      </w:r>
    </w:p>
    <w:p w:rsidR="00EB26BE" w:rsidRPr="00B54B6D" w:rsidRDefault="00EB26BE" w:rsidP="00400F10">
      <w:pPr>
        <w:autoSpaceDE w:val="0"/>
        <w:autoSpaceDN w:val="0"/>
        <w:adjustRightInd w:val="0"/>
        <w:ind w:left="432"/>
        <w:jc w:val="thaiDistribute"/>
        <w:rPr>
          <w:b/>
          <w:bCs/>
          <w:szCs w:val="30"/>
        </w:rPr>
      </w:pPr>
    </w:p>
    <w:p w:rsidR="00B54B6D" w:rsidRDefault="00EB26BE" w:rsidP="00400F10">
      <w:pPr>
        <w:autoSpaceDE w:val="0"/>
        <w:autoSpaceDN w:val="0"/>
        <w:adjustRightInd w:val="0"/>
        <w:ind w:left="432"/>
        <w:jc w:val="thaiDistribute"/>
        <w:rPr>
          <w:rFonts w:cstheme="minorBidi"/>
          <w:szCs w:val="24"/>
        </w:rPr>
      </w:pPr>
      <w:r>
        <w:rPr>
          <w:rFonts w:cstheme="minorBidi"/>
          <w:szCs w:val="24"/>
        </w:rPr>
        <w:t>We draw attention to Note</w:t>
      </w:r>
      <w:r w:rsidR="004A06E7">
        <w:rPr>
          <w:rFonts w:cstheme="minorBidi"/>
          <w:szCs w:val="24"/>
        </w:rPr>
        <w:t>s</w:t>
      </w:r>
      <w:r>
        <w:rPr>
          <w:rFonts w:cstheme="minorBidi"/>
          <w:szCs w:val="24"/>
        </w:rPr>
        <w:t xml:space="preserve"> to the interim</w:t>
      </w:r>
      <w:r w:rsidR="004A06E7">
        <w:rPr>
          <w:rFonts w:cstheme="minorBidi"/>
          <w:szCs w:val="24"/>
        </w:rPr>
        <w:t xml:space="preserve"> financial statements as follow</w:t>
      </w:r>
      <w:r w:rsidR="003977DC">
        <w:rPr>
          <w:rFonts w:cstheme="minorBidi"/>
          <w:szCs w:val="24"/>
        </w:rPr>
        <w:t>s</w:t>
      </w:r>
      <w:r w:rsidR="004A06E7">
        <w:rPr>
          <w:rFonts w:cstheme="minorBidi"/>
          <w:szCs w:val="24"/>
        </w:rPr>
        <w:t>:</w:t>
      </w:r>
    </w:p>
    <w:p w:rsidR="00EB26BE" w:rsidRPr="00EB26BE" w:rsidRDefault="00EB26BE" w:rsidP="00400F10">
      <w:pPr>
        <w:autoSpaceDE w:val="0"/>
        <w:autoSpaceDN w:val="0"/>
        <w:adjustRightInd w:val="0"/>
        <w:ind w:left="432"/>
        <w:jc w:val="thaiDistribute"/>
        <w:rPr>
          <w:rFonts w:cstheme="minorBidi"/>
          <w:szCs w:val="24"/>
        </w:rPr>
      </w:pPr>
    </w:p>
    <w:p w:rsidR="004A7E21" w:rsidRPr="00B54B6D" w:rsidRDefault="00B54B6D" w:rsidP="00400F10">
      <w:pPr>
        <w:pStyle w:val="ListParagraph"/>
        <w:numPr>
          <w:ilvl w:val="0"/>
          <w:numId w:val="2"/>
        </w:numPr>
        <w:ind w:left="810"/>
        <w:jc w:val="both"/>
        <w:rPr>
          <w:rFonts w:cstheme="minorBidi"/>
          <w:szCs w:val="24"/>
          <w:cs/>
        </w:rPr>
      </w:pPr>
      <w:r w:rsidRPr="00B54B6D">
        <w:rPr>
          <w:rFonts w:cstheme="minorBidi"/>
          <w:szCs w:val="24"/>
        </w:rPr>
        <w:t xml:space="preserve">Note </w:t>
      </w:r>
      <w:r w:rsidR="00400F10" w:rsidRPr="00400F10">
        <w:rPr>
          <w:rFonts w:cstheme="minorBidi"/>
          <w:szCs w:val="24"/>
        </w:rPr>
        <w:t>4</w:t>
      </w:r>
      <w:r w:rsidRPr="00B54B6D">
        <w:rPr>
          <w:rFonts w:cstheme="minorBidi"/>
          <w:szCs w:val="24"/>
        </w:rPr>
        <w:t xml:space="preserve"> to the interim financial statements, which described </w:t>
      </w:r>
      <w:r>
        <w:rPr>
          <w:rFonts w:cstheme="minorBidi"/>
          <w:szCs w:val="24"/>
        </w:rPr>
        <w:t>change in accounting policies</w:t>
      </w:r>
      <w:r w:rsidR="00835DF8">
        <w:rPr>
          <w:rFonts w:cstheme="minorBidi"/>
          <w:szCs w:val="24"/>
        </w:rPr>
        <w:t xml:space="preserve"> </w:t>
      </w:r>
      <w:r w:rsidR="00CE1AB7">
        <w:rPr>
          <w:rFonts w:cstheme="minorBidi"/>
          <w:szCs w:val="24"/>
        </w:rPr>
        <w:t xml:space="preserve">from </w:t>
      </w:r>
      <w:r w:rsidR="00CE1AB7">
        <w:rPr>
          <w:rFonts w:cs="Times New Roman"/>
          <w:szCs w:val="24"/>
        </w:rPr>
        <w:t>adopting</w:t>
      </w:r>
      <w:r w:rsidR="00CE1AB7" w:rsidRPr="00F26B36">
        <w:rPr>
          <w:rFonts w:cs="Times New Roman"/>
          <w:szCs w:val="24"/>
        </w:rPr>
        <w:t xml:space="preserve"> </w:t>
      </w:r>
      <w:r w:rsidR="004A06E7">
        <w:rPr>
          <w:rFonts w:cs="Times New Roman"/>
          <w:szCs w:val="24"/>
        </w:rPr>
        <w:t xml:space="preserve">of </w:t>
      </w:r>
      <w:r w:rsidR="00835DF8" w:rsidRPr="00F26B36">
        <w:rPr>
          <w:rFonts w:cs="Times New Roman"/>
          <w:szCs w:val="24"/>
        </w:rPr>
        <w:t xml:space="preserve">Thai Financial Reporting Standard </w:t>
      </w:r>
      <w:r w:rsidR="004A06E7">
        <w:rPr>
          <w:rFonts w:cs="Times New Roman"/>
          <w:szCs w:val="24"/>
        </w:rPr>
        <w:t xml:space="preserve">No. </w:t>
      </w:r>
      <w:r w:rsidR="00400F10" w:rsidRPr="00400F10">
        <w:rPr>
          <w:szCs w:val="24"/>
        </w:rPr>
        <w:t>15</w:t>
      </w:r>
      <w:r w:rsidR="004A06E7">
        <w:rPr>
          <w:rFonts w:cs="Times New Roman"/>
          <w:szCs w:val="24"/>
        </w:rPr>
        <w:t xml:space="preserve"> “Revenue from Contracts with C</w:t>
      </w:r>
      <w:r w:rsidR="00835DF8" w:rsidRPr="00F26B36">
        <w:rPr>
          <w:rFonts w:cs="Times New Roman"/>
          <w:szCs w:val="24"/>
        </w:rPr>
        <w:t xml:space="preserve">ustomers” (“TFRS </w:t>
      </w:r>
      <w:r w:rsidR="00400F10" w:rsidRPr="00400F10">
        <w:rPr>
          <w:szCs w:val="24"/>
        </w:rPr>
        <w:t>15</w:t>
      </w:r>
      <w:r w:rsidR="00835DF8" w:rsidRPr="00F26B36">
        <w:rPr>
          <w:rFonts w:cs="Times New Roman"/>
          <w:szCs w:val="24"/>
        </w:rPr>
        <w:t xml:space="preserve">”) which become effective for fiscal years beginning on or after January </w:t>
      </w:r>
      <w:r w:rsidR="00400F10" w:rsidRPr="00400F10">
        <w:rPr>
          <w:szCs w:val="24"/>
        </w:rPr>
        <w:t>1</w:t>
      </w:r>
      <w:r w:rsidR="00835DF8" w:rsidRPr="00F26B36">
        <w:rPr>
          <w:rFonts w:cs="Times New Roman"/>
          <w:szCs w:val="24"/>
        </w:rPr>
        <w:t xml:space="preserve">, </w:t>
      </w:r>
      <w:r w:rsidR="00400F10" w:rsidRPr="00400F10">
        <w:rPr>
          <w:szCs w:val="24"/>
        </w:rPr>
        <w:t>2019</w:t>
      </w:r>
      <w:r w:rsidRPr="00B54B6D">
        <w:rPr>
          <w:rFonts w:cstheme="minorBidi"/>
          <w:szCs w:val="24"/>
        </w:rPr>
        <w:t xml:space="preserve"> and reclassifications of the </w:t>
      </w:r>
      <w:r w:rsidR="00835DF8">
        <w:rPr>
          <w:rFonts w:cstheme="minorBidi"/>
          <w:szCs w:val="24"/>
        </w:rPr>
        <w:t xml:space="preserve">consolidated and </w:t>
      </w:r>
      <w:r w:rsidRPr="00B54B6D">
        <w:rPr>
          <w:rFonts w:cstheme="minorBidi"/>
          <w:szCs w:val="24"/>
        </w:rPr>
        <w:t xml:space="preserve">separate statements of financial </w:t>
      </w:r>
      <w:r w:rsidR="00835DF8">
        <w:rPr>
          <w:rFonts w:cstheme="minorBidi"/>
          <w:szCs w:val="24"/>
        </w:rPr>
        <w:t xml:space="preserve">position as at December </w:t>
      </w:r>
      <w:r w:rsidR="00400F10" w:rsidRPr="00400F10">
        <w:rPr>
          <w:rFonts w:cstheme="minorBidi"/>
          <w:szCs w:val="24"/>
        </w:rPr>
        <w:t>31</w:t>
      </w:r>
      <w:r w:rsidR="00835DF8">
        <w:rPr>
          <w:rFonts w:cstheme="minorBidi"/>
          <w:szCs w:val="24"/>
        </w:rPr>
        <w:t xml:space="preserve">, </w:t>
      </w:r>
      <w:r w:rsidR="00400F10" w:rsidRPr="00400F10">
        <w:rPr>
          <w:rFonts w:cstheme="minorBidi"/>
          <w:szCs w:val="24"/>
        </w:rPr>
        <w:t>2018</w:t>
      </w:r>
      <w:r w:rsidRPr="00B54B6D">
        <w:rPr>
          <w:rFonts w:cstheme="minorBidi"/>
          <w:szCs w:val="24"/>
        </w:rPr>
        <w:t xml:space="preserve"> and the beginni</w:t>
      </w:r>
      <w:r w:rsidR="00835DF8">
        <w:rPr>
          <w:rFonts w:cstheme="minorBidi"/>
          <w:szCs w:val="24"/>
        </w:rPr>
        <w:t>ng balance</w:t>
      </w:r>
      <w:r w:rsidR="00CE1AB7">
        <w:rPr>
          <w:rFonts w:cstheme="minorBidi"/>
          <w:szCs w:val="24"/>
        </w:rPr>
        <w:t>s</w:t>
      </w:r>
      <w:r w:rsidR="00835DF8">
        <w:rPr>
          <w:rFonts w:cstheme="minorBidi"/>
          <w:szCs w:val="24"/>
        </w:rPr>
        <w:t xml:space="preserve"> as at January </w:t>
      </w:r>
      <w:r w:rsidR="00400F10" w:rsidRPr="00400F10">
        <w:rPr>
          <w:rFonts w:cstheme="minorBidi"/>
          <w:szCs w:val="24"/>
        </w:rPr>
        <w:t>1</w:t>
      </w:r>
      <w:r w:rsidR="00835DF8">
        <w:rPr>
          <w:rFonts w:cstheme="minorBidi"/>
          <w:szCs w:val="24"/>
        </w:rPr>
        <w:t xml:space="preserve">, </w:t>
      </w:r>
      <w:r w:rsidR="00400F10" w:rsidRPr="00400F10">
        <w:rPr>
          <w:rFonts w:cstheme="minorBidi"/>
          <w:szCs w:val="24"/>
        </w:rPr>
        <w:t>2018</w:t>
      </w:r>
      <w:r w:rsidRPr="00B54B6D">
        <w:rPr>
          <w:rFonts w:cstheme="minorBidi"/>
          <w:szCs w:val="24"/>
        </w:rPr>
        <w:t xml:space="preserve"> and the </w:t>
      </w:r>
      <w:r w:rsidR="00835DF8">
        <w:rPr>
          <w:rFonts w:cstheme="minorBidi"/>
          <w:szCs w:val="24"/>
        </w:rPr>
        <w:t xml:space="preserve">consolidated and </w:t>
      </w:r>
      <w:r w:rsidRPr="00B54B6D">
        <w:rPr>
          <w:rFonts w:cstheme="minorBidi"/>
          <w:szCs w:val="24"/>
        </w:rPr>
        <w:t>separate statements of profit or loss and other comprehension income, changes in equity and cash flows for the three-m</w:t>
      </w:r>
      <w:r w:rsidR="00835DF8">
        <w:rPr>
          <w:rFonts w:cstheme="minorBidi"/>
          <w:szCs w:val="24"/>
        </w:rPr>
        <w:t xml:space="preserve">onth period ended March </w:t>
      </w:r>
      <w:r w:rsidR="00400F10" w:rsidRPr="00400F10">
        <w:rPr>
          <w:rFonts w:cstheme="minorBidi"/>
          <w:szCs w:val="24"/>
        </w:rPr>
        <w:t>31</w:t>
      </w:r>
      <w:r w:rsidR="00835DF8">
        <w:rPr>
          <w:rFonts w:cstheme="minorBidi"/>
          <w:szCs w:val="24"/>
        </w:rPr>
        <w:t xml:space="preserve">, </w:t>
      </w:r>
      <w:r w:rsidR="00400F10" w:rsidRPr="00400F10">
        <w:rPr>
          <w:rFonts w:cstheme="minorBidi"/>
          <w:szCs w:val="24"/>
        </w:rPr>
        <w:t>2018</w:t>
      </w:r>
      <w:r w:rsidRPr="00B54B6D">
        <w:rPr>
          <w:rFonts w:cstheme="minorBidi"/>
          <w:szCs w:val="24"/>
        </w:rPr>
        <w:t xml:space="preserve"> which the Company </w:t>
      </w:r>
      <w:r w:rsidR="00CE1AB7">
        <w:rPr>
          <w:rFonts w:cstheme="minorBidi"/>
          <w:szCs w:val="24"/>
        </w:rPr>
        <w:t xml:space="preserve">retrospectively </w:t>
      </w:r>
      <w:r w:rsidR="00CE1AB7" w:rsidRPr="00B54B6D">
        <w:rPr>
          <w:rFonts w:cstheme="minorBidi"/>
          <w:szCs w:val="24"/>
        </w:rPr>
        <w:t>adjust</w:t>
      </w:r>
      <w:r w:rsidR="004A06E7">
        <w:rPr>
          <w:rFonts w:cstheme="minorBidi"/>
          <w:szCs w:val="24"/>
        </w:rPr>
        <w:t>ed</w:t>
      </w:r>
      <w:r w:rsidR="00CE1AB7" w:rsidRPr="00B54B6D">
        <w:rPr>
          <w:rFonts w:cstheme="minorBidi"/>
          <w:szCs w:val="24"/>
        </w:rPr>
        <w:t xml:space="preserve"> </w:t>
      </w:r>
      <w:r w:rsidR="004A06E7">
        <w:rPr>
          <w:rFonts w:cstheme="minorBidi"/>
          <w:szCs w:val="24"/>
        </w:rPr>
        <w:t>and reclassified</w:t>
      </w:r>
      <w:r w:rsidR="00CE1AB7">
        <w:rPr>
          <w:rFonts w:cstheme="minorBidi"/>
          <w:szCs w:val="24"/>
        </w:rPr>
        <w:t xml:space="preserve"> </w:t>
      </w:r>
      <w:r w:rsidRPr="00B54B6D">
        <w:rPr>
          <w:rFonts w:cstheme="minorBidi"/>
          <w:szCs w:val="24"/>
        </w:rPr>
        <w:t xml:space="preserve">the prior period financial statements, presented herein as comparative information. </w:t>
      </w:r>
    </w:p>
    <w:p w:rsidR="004A7E21" w:rsidRDefault="004A7E21" w:rsidP="00400F10">
      <w:pPr>
        <w:ind w:left="432"/>
        <w:jc w:val="both"/>
        <w:rPr>
          <w:rFonts w:cs="Times New Roman"/>
          <w:szCs w:val="24"/>
        </w:rPr>
      </w:pPr>
    </w:p>
    <w:p w:rsidR="0001795D" w:rsidRPr="0001795D" w:rsidRDefault="007760F0" w:rsidP="00400F10">
      <w:pPr>
        <w:pStyle w:val="ListParagraph"/>
        <w:numPr>
          <w:ilvl w:val="0"/>
          <w:numId w:val="2"/>
        </w:numPr>
        <w:ind w:left="819"/>
        <w:jc w:val="both"/>
        <w:rPr>
          <w:rFonts w:cs="Times New Roman"/>
          <w:szCs w:val="24"/>
        </w:rPr>
      </w:pPr>
      <w:r w:rsidRPr="0001795D">
        <w:rPr>
          <w:rFonts w:cs="Times New Roman"/>
          <w:szCs w:val="24"/>
        </w:rPr>
        <w:t xml:space="preserve">Note </w:t>
      </w:r>
      <w:r w:rsidR="00400F10" w:rsidRPr="00400F10">
        <w:rPr>
          <w:szCs w:val="24"/>
        </w:rPr>
        <w:t>22</w:t>
      </w:r>
      <w:r w:rsidRPr="0001795D">
        <w:rPr>
          <w:rFonts w:cs="Times New Roman"/>
          <w:szCs w:val="24"/>
        </w:rPr>
        <w:t>.</w:t>
      </w:r>
      <w:r w:rsidR="00400F10" w:rsidRPr="00400F10">
        <w:rPr>
          <w:szCs w:val="24"/>
        </w:rPr>
        <w:t>6</w:t>
      </w:r>
      <w:r w:rsidR="00DF406B" w:rsidRPr="0001795D">
        <w:rPr>
          <w:rFonts w:cs="Times New Roman"/>
          <w:szCs w:val="24"/>
        </w:rPr>
        <w:t xml:space="preserve"> to the interim financial statements,</w:t>
      </w:r>
      <w:r w:rsidR="00AF3CBC">
        <w:rPr>
          <w:rFonts w:cs="Times New Roman"/>
          <w:szCs w:val="24"/>
        </w:rPr>
        <w:t xml:space="preserve"> which described that</w:t>
      </w:r>
      <w:r w:rsidR="00DF406B" w:rsidRPr="0001795D">
        <w:rPr>
          <w:rFonts w:cs="Times New Roman"/>
          <w:szCs w:val="24"/>
        </w:rPr>
        <w:t xml:space="preserve"> </w:t>
      </w:r>
      <w:r w:rsidR="00070DF9">
        <w:rPr>
          <w:rFonts w:cs="Times New Roman"/>
          <w:szCs w:val="24"/>
        </w:rPr>
        <w:t>on</w:t>
      </w:r>
      <w:r w:rsidR="0001795D" w:rsidRPr="0001795D">
        <w:rPr>
          <w:rFonts w:cs="Times New Roman"/>
          <w:szCs w:val="24"/>
        </w:rPr>
        <w:t xml:space="preserve"> November </w:t>
      </w:r>
      <w:r w:rsidR="00400F10" w:rsidRPr="00400F10">
        <w:rPr>
          <w:szCs w:val="24"/>
        </w:rPr>
        <w:t>5</w:t>
      </w:r>
      <w:r w:rsidR="00070DF9">
        <w:rPr>
          <w:rFonts w:cs="Times New Roman"/>
          <w:szCs w:val="24"/>
        </w:rPr>
        <w:t xml:space="preserve">, </w:t>
      </w:r>
      <w:r w:rsidR="00400F10" w:rsidRPr="00400F10">
        <w:rPr>
          <w:szCs w:val="24"/>
        </w:rPr>
        <w:t>2018</w:t>
      </w:r>
      <w:r w:rsidR="0001795D" w:rsidRPr="0001795D">
        <w:rPr>
          <w:rFonts w:cs="Times New Roman"/>
          <w:szCs w:val="24"/>
        </w:rPr>
        <w:t>, the Court</w:t>
      </w:r>
      <w:r w:rsidR="0001795D" w:rsidRPr="007C3431">
        <w:rPr>
          <w:rFonts w:cs="Times New Roman"/>
          <w:szCs w:val="24"/>
        </w:rPr>
        <w:t xml:space="preserve"> of Appeal for Specialized Cases </w:t>
      </w:r>
      <w:r w:rsidR="00AE424F">
        <w:rPr>
          <w:rFonts w:cs="Times New Roman"/>
          <w:szCs w:val="24"/>
        </w:rPr>
        <w:t>had</w:t>
      </w:r>
      <w:r w:rsidR="0001795D" w:rsidRPr="007C3431">
        <w:rPr>
          <w:rFonts w:cs="Times New Roman"/>
          <w:szCs w:val="24"/>
        </w:rPr>
        <w:t xml:space="preserve"> a judgement ordering </w:t>
      </w:r>
      <w:proofErr w:type="spellStart"/>
      <w:r w:rsidR="0001795D" w:rsidRPr="007C3431">
        <w:rPr>
          <w:rFonts w:cs="Times New Roman"/>
          <w:szCs w:val="24"/>
        </w:rPr>
        <w:t>Raimon</w:t>
      </w:r>
      <w:proofErr w:type="spellEnd"/>
      <w:r w:rsidR="0001795D" w:rsidRPr="007C3431">
        <w:rPr>
          <w:rFonts w:cs="Times New Roman"/>
          <w:szCs w:val="24"/>
        </w:rPr>
        <w:t xml:space="preserve"> Land Park View </w:t>
      </w:r>
      <w:r w:rsidR="00070DF9">
        <w:rPr>
          <w:rFonts w:cs="Times New Roman"/>
          <w:szCs w:val="24"/>
        </w:rPr>
        <w:t>Development Company Limited (the</w:t>
      </w:r>
      <w:r w:rsidR="0001795D" w:rsidRPr="0001795D">
        <w:rPr>
          <w:rFonts w:cs="Times New Roman"/>
          <w:szCs w:val="24"/>
        </w:rPr>
        <w:t xml:space="preserve"> former subsi</w:t>
      </w:r>
      <w:r w:rsidR="00070DF9">
        <w:rPr>
          <w:rFonts w:cs="Times New Roman"/>
          <w:szCs w:val="24"/>
        </w:rPr>
        <w:t>diary) to pay tax and surcharge</w:t>
      </w:r>
      <w:r w:rsidR="0001795D" w:rsidRPr="0001795D">
        <w:rPr>
          <w:rFonts w:cs="Times New Roman"/>
          <w:szCs w:val="24"/>
        </w:rPr>
        <w:t xml:space="preserve"> amounting to approximately Baht </w:t>
      </w:r>
      <w:r w:rsidR="00400F10" w:rsidRPr="00400F10">
        <w:rPr>
          <w:szCs w:val="24"/>
        </w:rPr>
        <w:t>600</w:t>
      </w:r>
      <w:r w:rsidR="0001795D" w:rsidRPr="0001795D">
        <w:rPr>
          <w:rFonts w:cs="Times New Roman"/>
          <w:szCs w:val="24"/>
        </w:rPr>
        <w:t xml:space="preserve"> million as assessed by the Revenue Depa</w:t>
      </w:r>
      <w:r w:rsidR="00070DF9">
        <w:rPr>
          <w:rFonts w:cs="Times New Roman"/>
          <w:szCs w:val="24"/>
        </w:rPr>
        <w:t>rtment for the sale</w:t>
      </w:r>
      <w:r w:rsidR="0001795D" w:rsidRPr="0001795D">
        <w:rPr>
          <w:rFonts w:cs="Times New Roman"/>
          <w:szCs w:val="24"/>
        </w:rPr>
        <w:t xml:space="preserve"> of land from the former subsidiary to the Company</w:t>
      </w:r>
      <w:r w:rsidR="007D60F8">
        <w:rPr>
          <w:rFonts w:cs="Times New Roman"/>
          <w:szCs w:val="24"/>
        </w:rPr>
        <w:t>. This</w:t>
      </w:r>
      <w:r w:rsidR="0001795D" w:rsidRPr="0001795D">
        <w:rPr>
          <w:rFonts w:cs="Times New Roman"/>
          <w:szCs w:val="24"/>
        </w:rPr>
        <w:t xml:space="preserve"> was a reversal of the judgement of the Central Tax Court rendered on July</w:t>
      </w:r>
      <w:r w:rsidR="0001795D">
        <w:rPr>
          <w:rFonts w:cs="Times New Roman"/>
          <w:szCs w:val="24"/>
        </w:rPr>
        <w:t xml:space="preserve"> </w:t>
      </w:r>
      <w:r w:rsidR="00400F10" w:rsidRPr="00400F10">
        <w:rPr>
          <w:szCs w:val="24"/>
        </w:rPr>
        <w:t>31</w:t>
      </w:r>
      <w:r w:rsidR="0001795D">
        <w:rPr>
          <w:rFonts w:cs="Times New Roman"/>
          <w:szCs w:val="24"/>
        </w:rPr>
        <w:t>,</w:t>
      </w:r>
      <w:r w:rsidR="0001795D" w:rsidRPr="0001795D">
        <w:rPr>
          <w:rFonts w:cs="Times New Roman"/>
          <w:szCs w:val="24"/>
        </w:rPr>
        <w:t xml:space="preserve"> </w:t>
      </w:r>
      <w:r w:rsidR="00400F10" w:rsidRPr="00400F10">
        <w:rPr>
          <w:szCs w:val="24"/>
        </w:rPr>
        <w:t>2017</w:t>
      </w:r>
      <w:r w:rsidR="0001795D" w:rsidRPr="0001795D">
        <w:rPr>
          <w:rFonts w:cs="Times New Roman"/>
          <w:szCs w:val="24"/>
        </w:rPr>
        <w:t xml:space="preserve"> concluding that the former subsidiary had paid tax correctly and was not required</w:t>
      </w:r>
      <w:r w:rsidR="007D60F8">
        <w:rPr>
          <w:rFonts w:cs="Times New Roman"/>
          <w:szCs w:val="24"/>
        </w:rPr>
        <w:t xml:space="preserve"> to pay the tax </w:t>
      </w:r>
      <w:r w:rsidR="0001795D" w:rsidRPr="0001795D">
        <w:rPr>
          <w:rFonts w:cs="Times New Roman"/>
          <w:szCs w:val="24"/>
        </w:rPr>
        <w:t>and surcharge assessed by the Revenue Department</w:t>
      </w:r>
      <w:r w:rsidR="0001795D">
        <w:rPr>
          <w:rFonts w:cs="Times New Roman"/>
          <w:szCs w:val="24"/>
        </w:rPr>
        <w:t>.</w:t>
      </w:r>
      <w:r w:rsidR="0001795D" w:rsidRPr="0001795D">
        <w:rPr>
          <w:rFonts w:cs="Times New Roman"/>
          <w:szCs w:val="24"/>
        </w:rPr>
        <w:t xml:space="preserve"> </w:t>
      </w:r>
      <w:r w:rsidR="0001795D">
        <w:rPr>
          <w:rFonts w:cs="Times New Roman"/>
          <w:szCs w:val="24"/>
        </w:rPr>
        <w:t>O</w:t>
      </w:r>
      <w:r w:rsidR="0001795D" w:rsidRPr="0001795D">
        <w:rPr>
          <w:rFonts w:cs="Times New Roman"/>
          <w:szCs w:val="24"/>
        </w:rPr>
        <w:t xml:space="preserve">n February </w:t>
      </w:r>
      <w:r w:rsidR="00400F10" w:rsidRPr="00400F10">
        <w:rPr>
          <w:szCs w:val="24"/>
        </w:rPr>
        <w:t>13</w:t>
      </w:r>
      <w:r w:rsidR="0001795D">
        <w:rPr>
          <w:rFonts w:cs="Times New Roman"/>
          <w:szCs w:val="24"/>
        </w:rPr>
        <w:t xml:space="preserve">, </w:t>
      </w:r>
      <w:r w:rsidR="00400F10" w:rsidRPr="00400F10">
        <w:rPr>
          <w:szCs w:val="24"/>
        </w:rPr>
        <w:t>2019</w:t>
      </w:r>
      <w:r w:rsidR="0001795D" w:rsidRPr="0001795D">
        <w:rPr>
          <w:rFonts w:cs="Times New Roman"/>
          <w:szCs w:val="24"/>
        </w:rPr>
        <w:t>, the former subsidiary submitted a petition for Writ of Certiorari to the Supreme Court to oppose the judgment of the Court o</w:t>
      </w:r>
      <w:r w:rsidR="007D60F8">
        <w:rPr>
          <w:rFonts w:cs="Times New Roman"/>
          <w:szCs w:val="24"/>
        </w:rPr>
        <w:t xml:space="preserve">f Appeal for Specialized Cases and is under the process of consideration by </w:t>
      </w:r>
      <w:r w:rsidR="0001795D" w:rsidRPr="0001795D">
        <w:rPr>
          <w:rFonts w:cs="Times New Roman"/>
          <w:szCs w:val="24"/>
        </w:rPr>
        <w:t xml:space="preserve">the Supreme Court </w:t>
      </w:r>
      <w:r w:rsidR="007D60F8">
        <w:rPr>
          <w:rFonts w:cs="Times New Roman"/>
          <w:szCs w:val="24"/>
        </w:rPr>
        <w:t xml:space="preserve">whether or not to grant the permission </w:t>
      </w:r>
      <w:r w:rsidR="00935341">
        <w:rPr>
          <w:rFonts w:cs="Times New Roman"/>
          <w:szCs w:val="24"/>
        </w:rPr>
        <w:t xml:space="preserve">to </w:t>
      </w:r>
      <w:r w:rsidR="0001795D" w:rsidRPr="0001795D">
        <w:rPr>
          <w:rFonts w:cs="Times New Roman"/>
          <w:szCs w:val="24"/>
        </w:rPr>
        <w:t xml:space="preserve">the former subsidiary to lodge an appeal against the judgment of the Court of Appeal for Specialized Cases. On December </w:t>
      </w:r>
      <w:r w:rsidR="00400F10" w:rsidRPr="00400F10">
        <w:rPr>
          <w:szCs w:val="24"/>
        </w:rPr>
        <w:t>26</w:t>
      </w:r>
      <w:r w:rsidR="0001795D">
        <w:rPr>
          <w:rFonts w:cs="Times New Roman"/>
          <w:szCs w:val="24"/>
        </w:rPr>
        <w:t xml:space="preserve">, </w:t>
      </w:r>
      <w:r w:rsidR="00400F10" w:rsidRPr="00400F10">
        <w:rPr>
          <w:szCs w:val="24"/>
        </w:rPr>
        <w:t>2018</w:t>
      </w:r>
      <w:r w:rsidR="0001795D" w:rsidRPr="0001795D">
        <w:rPr>
          <w:rFonts w:cs="Times New Roman"/>
          <w:szCs w:val="24"/>
        </w:rPr>
        <w:t xml:space="preserve">, the Company sold </w:t>
      </w:r>
      <w:r w:rsidR="00AE424F">
        <w:rPr>
          <w:rFonts w:cs="Times New Roman"/>
          <w:szCs w:val="24"/>
        </w:rPr>
        <w:t xml:space="preserve">its </w:t>
      </w:r>
      <w:r w:rsidR="00400F10" w:rsidRPr="00400F10">
        <w:rPr>
          <w:szCs w:val="24"/>
        </w:rPr>
        <w:t>9</w:t>
      </w:r>
      <w:r w:rsidR="00AE424F">
        <w:rPr>
          <w:rFonts w:cs="Times New Roman"/>
          <w:szCs w:val="24"/>
        </w:rPr>
        <w:t>,</w:t>
      </w:r>
      <w:r w:rsidR="00400F10" w:rsidRPr="00400F10">
        <w:rPr>
          <w:szCs w:val="24"/>
        </w:rPr>
        <w:t>999</w:t>
      </w:r>
      <w:r w:rsidR="00AE424F">
        <w:rPr>
          <w:rFonts w:cs="Times New Roman"/>
          <w:szCs w:val="24"/>
        </w:rPr>
        <w:t>,</w:t>
      </w:r>
      <w:r w:rsidR="00400F10" w:rsidRPr="00400F10">
        <w:rPr>
          <w:szCs w:val="24"/>
        </w:rPr>
        <w:t>996</w:t>
      </w:r>
      <w:r w:rsidR="00AE424F">
        <w:rPr>
          <w:rFonts w:cs="Times New Roman"/>
          <w:szCs w:val="24"/>
        </w:rPr>
        <w:t xml:space="preserve"> ordinary shares of</w:t>
      </w:r>
      <w:r w:rsidR="0001795D" w:rsidRPr="0001795D">
        <w:rPr>
          <w:rFonts w:cs="Times New Roman"/>
          <w:szCs w:val="24"/>
        </w:rPr>
        <w:t xml:space="preserve"> the former subsidiary</w:t>
      </w:r>
      <w:r w:rsidR="00AE424F">
        <w:rPr>
          <w:rFonts w:cs="Times New Roman"/>
          <w:szCs w:val="24"/>
        </w:rPr>
        <w:t>, at</w:t>
      </w:r>
      <w:r w:rsidR="0001795D" w:rsidRPr="0001795D">
        <w:rPr>
          <w:rFonts w:cs="Times New Roman"/>
          <w:szCs w:val="24"/>
        </w:rPr>
        <w:t xml:space="preserve"> a par value of </w:t>
      </w:r>
      <w:r w:rsidR="0001795D">
        <w:rPr>
          <w:rFonts w:cs="Times New Roman"/>
          <w:szCs w:val="24"/>
        </w:rPr>
        <w:t>Baht</w:t>
      </w:r>
      <w:r w:rsidR="0001795D" w:rsidRPr="0001795D">
        <w:rPr>
          <w:rFonts w:cs="Times New Roman"/>
          <w:szCs w:val="24"/>
        </w:rPr>
        <w:t xml:space="preserve"> </w:t>
      </w:r>
      <w:r w:rsidR="00400F10" w:rsidRPr="00400F10">
        <w:rPr>
          <w:szCs w:val="24"/>
        </w:rPr>
        <w:t>100</w:t>
      </w:r>
      <w:r w:rsidR="0001795D" w:rsidRPr="0001795D">
        <w:rPr>
          <w:rFonts w:cs="Times New Roman"/>
          <w:szCs w:val="24"/>
        </w:rPr>
        <w:t xml:space="preserve"> per share, equivalent to </w:t>
      </w:r>
      <w:r w:rsidR="00400F10" w:rsidRPr="00400F10">
        <w:rPr>
          <w:szCs w:val="24"/>
        </w:rPr>
        <w:t>99</w:t>
      </w:r>
      <w:r w:rsidR="0001795D" w:rsidRPr="0001795D">
        <w:rPr>
          <w:rFonts w:cs="Times New Roman"/>
          <w:szCs w:val="24"/>
        </w:rPr>
        <w:t>.</w:t>
      </w:r>
      <w:r w:rsidR="00400F10" w:rsidRPr="00400F10">
        <w:rPr>
          <w:szCs w:val="24"/>
        </w:rPr>
        <w:t>99</w:t>
      </w:r>
      <w:r w:rsidR="00AE424F">
        <w:rPr>
          <w:rFonts w:cs="Times New Roman"/>
          <w:szCs w:val="24"/>
        </w:rPr>
        <w:t>% of the total issued shares of</w:t>
      </w:r>
      <w:r w:rsidR="0001795D" w:rsidRPr="0001795D">
        <w:rPr>
          <w:rFonts w:cs="Times New Roman"/>
          <w:szCs w:val="24"/>
        </w:rPr>
        <w:t xml:space="preserve"> the former subsidiary to a person, with a memorandum of understanding that the Company</w:t>
      </w:r>
      <w:r w:rsidR="00AE424F">
        <w:rPr>
          <w:rFonts w:cs="Times New Roman"/>
          <w:szCs w:val="24"/>
        </w:rPr>
        <w:t xml:space="preserve"> would </w:t>
      </w:r>
      <w:proofErr w:type="spellStart"/>
      <w:r w:rsidR="00AE424F">
        <w:rPr>
          <w:rFonts w:cs="Times New Roman"/>
          <w:szCs w:val="24"/>
        </w:rPr>
        <w:t>absense</w:t>
      </w:r>
      <w:proofErr w:type="spellEnd"/>
      <w:r w:rsidR="0001795D" w:rsidRPr="0001795D">
        <w:rPr>
          <w:rFonts w:cs="Times New Roman"/>
          <w:szCs w:val="24"/>
        </w:rPr>
        <w:t xml:space="preserve"> it</w:t>
      </w:r>
      <w:r w:rsidR="00AE424F">
        <w:rPr>
          <w:rFonts w:cs="Times New Roman"/>
          <w:szCs w:val="24"/>
        </w:rPr>
        <w:t>self from a shareholder</w:t>
      </w:r>
      <w:r w:rsidR="0001795D" w:rsidRPr="0001795D">
        <w:rPr>
          <w:rFonts w:cs="Times New Roman"/>
          <w:szCs w:val="24"/>
        </w:rPr>
        <w:t xml:space="preserve">, liabilities and/or any responsibilities as a shareholder. In addition, the management of the Company informed that </w:t>
      </w:r>
      <w:r w:rsidR="00AE424F">
        <w:rPr>
          <w:rFonts w:cs="Times New Roman"/>
          <w:szCs w:val="24"/>
        </w:rPr>
        <w:t xml:space="preserve">as at December </w:t>
      </w:r>
      <w:r w:rsidR="00400F10" w:rsidRPr="00400F10">
        <w:rPr>
          <w:szCs w:val="24"/>
        </w:rPr>
        <w:t>31</w:t>
      </w:r>
      <w:r w:rsidR="00AE424F">
        <w:rPr>
          <w:rFonts w:cs="Times New Roman"/>
          <w:szCs w:val="24"/>
        </w:rPr>
        <w:t xml:space="preserve">, </w:t>
      </w:r>
      <w:r w:rsidR="00400F10" w:rsidRPr="00400F10">
        <w:rPr>
          <w:szCs w:val="24"/>
        </w:rPr>
        <w:t>2018</w:t>
      </w:r>
      <w:r w:rsidR="00AE424F">
        <w:rPr>
          <w:rFonts w:cs="Times New Roman"/>
          <w:szCs w:val="24"/>
        </w:rPr>
        <w:t xml:space="preserve">, </w:t>
      </w:r>
      <w:r w:rsidR="0001795D" w:rsidRPr="0001795D">
        <w:rPr>
          <w:rFonts w:cs="Times New Roman"/>
          <w:szCs w:val="24"/>
        </w:rPr>
        <w:t>the Company did not provide any guarantee to the former subsidiary</w:t>
      </w:r>
      <w:r w:rsidR="0001795D">
        <w:rPr>
          <w:rFonts w:cs="Times New Roman"/>
          <w:szCs w:val="24"/>
        </w:rPr>
        <w:t xml:space="preserve"> and</w:t>
      </w:r>
      <w:r w:rsidR="0001795D" w:rsidRPr="0001795D">
        <w:rPr>
          <w:rFonts w:cs="Times New Roman"/>
          <w:szCs w:val="24"/>
        </w:rPr>
        <w:t xml:space="preserve"> </w:t>
      </w:r>
      <w:r w:rsidR="0001795D">
        <w:rPr>
          <w:rFonts w:cs="Times New Roman"/>
          <w:szCs w:val="24"/>
        </w:rPr>
        <w:t>t</w:t>
      </w:r>
      <w:r w:rsidR="0001795D" w:rsidRPr="0001795D">
        <w:rPr>
          <w:rFonts w:cs="Times New Roman"/>
          <w:szCs w:val="24"/>
        </w:rPr>
        <w:t>he Company’s legal advisor is of the opinion that the shareholder obligations are limited to</w:t>
      </w:r>
      <w:r w:rsidR="00AE424F">
        <w:rPr>
          <w:rFonts w:cs="Times New Roman"/>
          <w:szCs w:val="24"/>
        </w:rPr>
        <w:t xml:space="preserve"> amount to the paid-up share capital, which</w:t>
      </w:r>
      <w:r w:rsidR="0001795D" w:rsidRPr="0001795D">
        <w:rPr>
          <w:rFonts w:cs="Times New Roman"/>
          <w:szCs w:val="24"/>
        </w:rPr>
        <w:t xml:space="preserve"> the share capi</w:t>
      </w:r>
      <w:r w:rsidR="00AE424F">
        <w:rPr>
          <w:rFonts w:cs="Times New Roman"/>
          <w:szCs w:val="24"/>
        </w:rPr>
        <w:t>tal of the former subsidiary had</w:t>
      </w:r>
      <w:r w:rsidR="0001795D" w:rsidRPr="0001795D">
        <w:rPr>
          <w:rFonts w:cs="Times New Roman"/>
          <w:szCs w:val="24"/>
        </w:rPr>
        <w:t xml:space="preserve"> been fully paid up. Therefore, the management </w:t>
      </w:r>
      <w:r w:rsidR="00E82574">
        <w:rPr>
          <w:rFonts w:cs="Times New Roman"/>
          <w:szCs w:val="24"/>
        </w:rPr>
        <w:t xml:space="preserve">of the Company </w:t>
      </w:r>
      <w:r w:rsidR="0001795D" w:rsidRPr="0001795D">
        <w:rPr>
          <w:rFonts w:cs="Times New Roman"/>
          <w:szCs w:val="24"/>
        </w:rPr>
        <w:t>believe</w:t>
      </w:r>
      <w:r w:rsidR="0001795D">
        <w:rPr>
          <w:rFonts w:cs="Times New Roman"/>
          <w:szCs w:val="24"/>
        </w:rPr>
        <w:t>s</w:t>
      </w:r>
      <w:r w:rsidR="00E82574">
        <w:rPr>
          <w:rFonts w:cs="Times New Roman"/>
          <w:szCs w:val="24"/>
        </w:rPr>
        <w:t xml:space="preserve"> that there would be no negative impact to</w:t>
      </w:r>
      <w:r w:rsidR="0001795D" w:rsidRPr="0001795D">
        <w:rPr>
          <w:rFonts w:cs="Times New Roman"/>
          <w:szCs w:val="24"/>
        </w:rPr>
        <w:t xml:space="preserve"> the Company and has not set aside provision for any liability </w:t>
      </w:r>
      <w:r w:rsidR="007C3431">
        <w:rPr>
          <w:rFonts w:cs="Times New Roman"/>
          <w:szCs w:val="24"/>
        </w:rPr>
        <w:t xml:space="preserve">as at December </w:t>
      </w:r>
      <w:r w:rsidR="00400F10" w:rsidRPr="00400F10">
        <w:rPr>
          <w:szCs w:val="24"/>
        </w:rPr>
        <w:t>31</w:t>
      </w:r>
      <w:r w:rsidR="007C3431">
        <w:rPr>
          <w:rFonts w:cs="Times New Roman"/>
          <w:szCs w:val="24"/>
        </w:rPr>
        <w:t xml:space="preserve">, </w:t>
      </w:r>
      <w:r w:rsidR="00400F10" w:rsidRPr="00400F10">
        <w:rPr>
          <w:szCs w:val="24"/>
        </w:rPr>
        <w:t>2018</w:t>
      </w:r>
      <w:r w:rsidR="0001795D" w:rsidRPr="0001795D">
        <w:rPr>
          <w:rFonts w:cs="Times New Roman"/>
          <w:szCs w:val="24"/>
        </w:rPr>
        <w:t xml:space="preserve">. </w:t>
      </w:r>
      <w:r w:rsidR="007C3431">
        <w:rPr>
          <w:rFonts w:cs="Times New Roman"/>
          <w:szCs w:val="24"/>
        </w:rPr>
        <w:t xml:space="preserve">As at May </w:t>
      </w:r>
      <w:r w:rsidR="00400F10" w:rsidRPr="00400F10">
        <w:rPr>
          <w:szCs w:val="24"/>
        </w:rPr>
        <w:t>9</w:t>
      </w:r>
      <w:r w:rsidR="007C3431">
        <w:rPr>
          <w:rFonts w:cs="Times New Roman"/>
          <w:szCs w:val="24"/>
        </w:rPr>
        <w:t xml:space="preserve">, </w:t>
      </w:r>
      <w:r w:rsidR="00400F10" w:rsidRPr="00400F10">
        <w:rPr>
          <w:szCs w:val="24"/>
        </w:rPr>
        <w:t>2019</w:t>
      </w:r>
      <w:r w:rsidR="007C3431">
        <w:rPr>
          <w:rFonts w:cs="Times New Roman"/>
          <w:szCs w:val="24"/>
        </w:rPr>
        <w:t xml:space="preserve">, the management of the Company still believes that </w:t>
      </w:r>
      <w:r w:rsidR="00E82574">
        <w:rPr>
          <w:rFonts w:cs="Times New Roman"/>
          <w:szCs w:val="24"/>
        </w:rPr>
        <w:t>there would</w:t>
      </w:r>
      <w:r w:rsidR="00935341">
        <w:rPr>
          <w:rFonts w:cs="Times New Roman"/>
          <w:szCs w:val="24"/>
        </w:rPr>
        <w:t xml:space="preserve"> be no negative </w:t>
      </w:r>
      <w:r w:rsidR="00935341" w:rsidRPr="00AF3CBC">
        <w:rPr>
          <w:rFonts w:cs="Times New Roman"/>
          <w:spacing w:val="-4"/>
          <w:szCs w:val="24"/>
        </w:rPr>
        <w:t>impact to</w:t>
      </w:r>
      <w:r w:rsidR="007C3431" w:rsidRPr="00AF3CBC">
        <w:rPr>
          <w:rFonts w:cs="Times New Roman"/>
          <w:spacing w:val="-4"/>
          <w:szCs w:val="24"/>
        </w:rPr>
        <w:t xml:space="preserve"> the Company and has not set aside provision for any liability as at March</w:t>
      </w:r>
      <w:r w:rsidR="007C3431">
        <w:rPr>
          <w:rFonts w:cs="Times New Roman"/>
          <w:szCs w:val="24"/>
        </w:rPr>
        <w:t xml:space="preserve"> </w:t>
      </w:r>
      <w:r w:rsidR="00400F10" w:rsidRPr="00400F10">
        <w:rPr>
          <w:szCs w:val="24"/>
        </w:rPr>
        <w:t>31</w:t>
      </w:r>
      <w:r w:rsidR="007C3431">
        <w:rPr>
          <w:rFonts w:cs="Times New Roman"/>
          <w:szCs w:val="24"/>
        </w:rPr>
        <w:t xml:space="preserve">, </w:t>
      </w:r>
      <w:r w:rsidR="00400F10" w:rsidRPr="00400F10">
        <w:rPr>
          <w:szCs w:val="24"/>
        </w:rPr>
        <w:t>2019</w:t>
      </w:r>
      <w:r w:rsidR="007C3431">
        <w:rPr>
          <w:rFonts w:cs="Times New Roman"/>
          <w:szCs w:val="24"/>
        </w:rPr>
        <w:t xml:space="preserve">. </w:t>
      </w:r>
      <w:r w:rsidR="00E82574">
        <w:rPr>
          <w:rFonts w:cs="Times New Roman"/>
          <w:szCs w:val="24"/>
        </w:rPr>
        <w:t>Nevertheless</w:t>
      </w:r>
      <w:r w:rsidR="0001795D" w:rsidRPr="0001795D">
        <w:rPr>
          <w:rFonts w:cs="Times New Roman"/>
          <w:szCs w:val="24"/>
        </w:rPr>
        <w:t xml:space="preserve">, the case of the former subsidiary is not yet </w:t>
      </w:r>
      <w:r w:rsidR="007C3431" w:rsidRPr="0001795D">
        <w:rPr>
          <w:rFonts w:cs="Times New Roman"/>
          <w:szCs w:val="24"/>
        </w:rPr>
        <w:t>finali</w:t>
      </w:r>
      <w:r w:rsidR="007C3431">
        <w:rPr>
          <w:rFonts w:cs="Times New Roman"/>
          <w:szCs w:val="24"/>
        </w:rPr>
        <w:t>z</w:t>
      </w:r>
      <w:r w:rsidR="007C3431" w:rsidRPr="0001795D">
        <w:rPr>
          <w:rFonts w:cs="Times New Roman"/>
          <w:szCs w:val="24"/>
        </w:rPr>
        <w:t xml:space="preserve">ed </w:t>
      </w:r>
      <w:r w:rsidR="00E82574">
        <w:rPr>
          <w:rFonts w:cs="Times New Roman"/>
          <w:szCs w:val="24"/>
        </w:rPr>
        <w:t>and there may be an</w:t>
      </w:r>
      <w:r w:rsidR="0001795D" w:rsidRPr="0001795D">
        <w:rPr>
          <w:rFonts w:cs="Times New Roman"/>
          <w:szCs w:val="24"/>
        </w:rPr>
        <w:t xml:space="preserve"> uncertain</w:t>
      </w:r>
      <w:r w:rsidR="00E82574">
        <w:rPr>
          <w:rFonts w:cs="Times New Roman"/>
          <w:szCs w:val="24"/>
        </w:rPr>
        <w:t>ty whether it would</w:t>
      </w:r>
      <w:r w:rsidR="00935341">
        <w:rPr>
          <w:rFonts w:cs="Times New Roman"/>
          <w:szCs w:val="24"/>
        </w:rPr>
        <w:t xml:space="preserve"> have an impact to</w:t>
      </w:r>
      <w:r w:rsidR="0001795D" w:rsidRPr="0001795D">
        <w:rPr>
          <w:rFonts w:cs="Times New Roman"/>
          <w:szCs w:val="24"/>
        </w:rPr>
        <w:t xml:space="preserve"> the Company.</w:t>
      </w:r>
    </w:p>
    <w:p w:rsidR="00D06E66" w:rsidRDefault="00D06E66" w:rsidP="00400F10">
      <w:pPr>
        <w:ind w:left="432"/>
        <w:rPr>
          <w:rFonts w:cs="Times New Roman"/>
          <w:szCs w:val="24"/>
        </w:rPr>
      </w:pPr>
    </w:p>
    <w:p w:rsidR="00D06E66" w:rsidRDefault="00880388" w:rsidP="00400F10">
      <w:pPr>
        <w:ind w:left="468"/>
        <w:rPr>
          <w:rFonts w:cstheme="minorBidi"/>
          <w:szCs w:val="24"/>
        </w:rPr>
      </w:pPr>
      <w:r>
        <w:rPr>
          <w:rFonts w:cstheme="minorBidi"/>
          <w:szCs w:val="24"/>
        </w:rPr>
        <w:t>Our conclusion is not modified</w:t>
      </w:r>
      <w:r w:rsidR="00D06E66" w:rsidRPr="00B54B6D">
        <w:rPr>
          <w:rFonts w:cstheme="minorBidi"/>
          <w:szCs w:val="24"/>
        </w:rPr>
        <w:t xml:space="preserve"> in respect of </w:t>
      </w:r>
      <w:r w:rsidR="0001795D" w:rsidRPr="00B54B6D">
        <w:rPr>
          <w:rFonts w:cstheme="minorBidi"/>
          <w:szCs w:val="24"/>
        </w:rPr>
        <w:t>th</w:t>
      </w:r>
      <w:r w:rsidR="0001795D">
        <w:rPr>
          <w:rFonts w:cstheme="minorBidi"/>
          <w:szCs w:val="24"/>
        </w:rPr>
        <w:t>e</w:t>
      </w:r>
      <w:r w:rsidR="0001795D" w:rsidRPr="00B54B6D">
        <w:rPr>
          <w:rFonts w:cstheme="minorBidi"/>
          <w:szCs w:val="24"/>
        </w:rPr>
        <w:t>s</w:t>
      </w:r>
      <w:r w:rsidR="0001795D">
        <w:rPr>
          <w:rFonts w:cstheme="minorBidi"/>
          <w:szCs w:val="24"/>
        </w:rPr>
        <w:t>e</w:t>
      </w:r>
      <w:r w:rsidR="0001795D" w:rsidRPr="00B54B6D">
        <w:rPr>
          <w:rFonts w:cstheme="minorBidi"/>
          <w:szCs w:val="24"/>
        </w:rPr>
        <w:t xml:space="preserve"> </w:t>
      </w:r>
      <w:r w:rsidR="00D06E66" w:rsidRPr="00B54B6D">
        <w:rPr>
          <w:rFonts w:cstheme="minorBidi"/>
          <w:szCs w:val="24"/>
        </w:rPr>
        <w:t>matter</w:t>
      </w:r>
      <w:r w:rsidR="0001795D">
        <w:rPr>
          <w:rFonts w:cstheme="minorBidi"/>
          <w:szCs w:val="24"/>
        </w:rPr>
        <w:t>s.</w:t>
      </w:r>
    </w:p>
    <w:p w:rsidR="00D06E66" w:rsidRPr="00D06E66" w:rsidRDefault="00D06E66" w:rsidP="00400F10">
      <w:pPr>
        <w:ind w:left="432"/>
        <w:rPr>
          <w:rFonts w:cs="Times New Roman"/>
          <w:szCs w:val="24"/>
        </w:rPr>
      </w:pPr>
    </w:p>
    <w:p w:rsidR="007C3431" w:rsidRDefault="007C3431" w:rsidP="00400F10">
      <w:pPr>
        <w:ind w:left="432"/>
        <w:rPr>
          <w:b/>
          <w:bCs/>
          <w:szCs w:val="30"/>
        </w:rPr>
      </w:pPr>
      <w:r>
        <w:rPr>
          <w:b/>
          <w:bCs/>
          <w:szCs w:val="30"/>
        </w:rPr>
        <w:br w:type="page"/>
      </w:r>
    </w:p>
    <w:p w:rsidR="006B0790" w:rsidRPr="00B54B6D" w:rsidRDefault="006B0790" w:rsidP="00400F10">
      <w:pPr>
        <w:autoSpaceDE w:val="0"/>
        <w:autoSpaceDN w:val="0"/>
        <w:adjustRightInd w:val="0"/>
        <w:ind w:left="432"/>
        <w:jc w:val="thaiDistribute"/>
        <w:rPr>
          <w:b/>
          <w:bCs/>
          <w:szCs w:val="30"/>
        </w:rPr>
      </w:pPr>
      <w:r>
        <w:rPr>
          <w:b/>
          <w:bCs/>
          <w:szCs w:val="30"/>
        </w:rPr>
        <w:lastRenderedPageBreak/>
        <w:t>Other matters</w:t>
      </w:r>
    </w:p>
    <w:p w:rsidR="006B0790" w:rsidRPr="00494AD6" w:rsidRDefault="006B0790" w:rsidP="00400F10">
      <w:pPr>
        <w:autoSpaceDE w:val="0"/>
        <w:autoSpaceDN w:val="0"/>
        <w:adjustRightInd w:val="0"/>
        <w:ind w:left="432"/>
        <w:jc w:val="thaiDistribute"/>
        <w:rPr>
          <w:rFonts w:cs="Times New Roman"/>
          <w:szCs w:val="24"/>
        </w:rPr>
      </w:pPr>
    </w:p>
    <w:p w:rsidR="006B0790" w:rsidRDefault="000C02A6" w:rsidP="00400F10">
      <w:pPr>
        <w:ind w:left="432"/>
        <w:jc w:val="both"/>
        <w:rPr>
          <w:rFonts w:cs="Times New Roman"/>
          <w:szCs w:val="24"/>
        </w:rPr>
      </w:pPr>
      <w:r w:rsidRPr="00B66B80">
        <w:rPr>
          <w:rFonts w:cstheme="minorBidi"/>
          <w:spacing w:val="-4"/>
          <w:szCs w:val="24"/>
        </w:rPr>
        <w:t xml:space="preserve">The consolidated statement of financial position </w:t>
      </w:r>
      <w:r w:rsidRPr="00B66B80">
        <w:rPr>
          <w:rFonts w:cs="Times New Roman"/>
          <w:color w:val="000000"/>
          <w:spacing w:val="-4"/>
          <w:szCs w:val="24"/>
        </w:rPr>
        <w:t>of</w:t>
      </w:r>
      <w:r w:rsidRPr="00B66B80">
        <w:rPr>
          <w:rFonts w:cs="Times New Roman"/>
          <w:spacing w:val="-4"/>
          <w:szCs w:val="24"/>
        </w:rPr>
        <w:t xml:space="preserve"> </w:t>
      </w:r>
      <w:proofErr w:type="spellStart"/>
      <w:r w:rsidRPr="00B66B80">
        <w:rPr>
          <w:rFonts w:cs="Times New Roman"/>
          <w:spacing w:val="-4"/>
          <w:szCs w:val="24"/>
        </w:rPr>
        <w:t>Raimon</w:t>
      </w:r>
      <w:proofErr w:type="spellEnd"/>
      <w:r w:rsidRPr="00B66B80">
        <w:rPr>
          <w:rFonts w:cs="Times New Roman"/>
          <w:spacing w:val="-4"/>
          <w:szCs w:val="24"/>
        </w:rPr>
        <w:t xml:space="preserve"> Land Public Company Limited</w:t>
      </w:r>
      <w:r w:rsidRPr="00465309">
        <w:rPr>
          <w:rFonts w:cs="Times New Roman"/>
          <w:spacing w:val="-2"/>
          <w:szCs w:val="24"/>
        </w:rPr>
        <w:t xml:space="preserve"> and</w:t>
      </w:r>
      <w:r w:rsidR="00B66B80">
        <w:rPr>
          <w:rFonts w:cs="Times New Roman"/>
          <w:spacing w:val="-2"/>
          <w:szCs w:val="24"/>
        </w:rPr>
        <w:t xml:space="preserve"> its</w:t>
      </w:r>
      <w:r w:rsidRPr="00465309">
        <w:rPr>
          <w:rFonts w:cs="Times New Roman"/>
          <w:spacing w:val="-2"/>
          <w:szCs w:val="24"/>
        </w:rPr>
        <w:t xml:space="preserve"> subsidiaries </w:t>
      </w:r>
      <w:r w:rsidRPr="00465309">
        <w:rPr>
          <w:rFonts w:cs="Times New Roman"/>
          <w:color w:val="000000"/>
          <w:spacing w:val="-2"/>
          <w:szCs w:val="24"/>
        </w:rPr>
        <w:t xml:space="preserve">and the </w:t>
      </w:r>
      <w:r w:rsidRPr="00465309">
        <w:rPr>
          <w:spacing w:val="-2"/>
          <w:szCs w:val="24"/>
        </w:rPr>
        <w:t>separate</w:t>
      </w:r>
      <w:r w:rsidRPr="00465309">
        <w:rPr>
          <w:rFonts w:cs="Times New Roman"/>
          <w:spacing w:val="-2"/>
          <w:szCs w:val="24"/>
        </w:rPr>
        <w:t xml:space="preserve"> </w:t>
      </w:r>
      <w:r w:rsidRPr="00465309">
        <w:rPr>
          <w:rFonts w:cs="Times New Roman"/>
          <w:color w:val="000000"/>
          <w:spacing w:val="-2"/>
          <w:szCs w:val="24"/>
        </w:rPr>
        <w:t>statement of financial position</w:t>
      </w:r>
      <w:r w:rsidRPr="00465309">
        <w:rPr>
          <w:rFonts w:cs="Times New Roman"/>
          <w:color w:val="000000"/>
          <w:spacing w:val="-2"/>
          <w:szCs w:val="24"/>
          <w:cs/>
        </w:rPr>
        <w:t xml:space="preserve"> </w:t>
      </w:r>
      <w:r w:rsidRPr="00465309">
        <w:rPr>
          <w:rFonts w:cs="Times New Roman"/>
          <w:color w:val="000000"/>
          <w:spacing w:val="-2"/>
          <w:szCs w:val="24"/>
        </w:rPr>
        <w:t>of</w:t>
      </w:r>
      <w:r w:rsidRPr="00465309">
        <w:rPr>
          <w:rFonts w:cs="Times New Roman"/>
          <w:spacing w:val="-2"/>
          <w:szCs w:val="24"/>
        </w:rPr>
        <w:t xml:space="preserve"> </w:t>
      </w:r>
      <w:proofErr w:type="spellStart"/>
      <w:r>
        <w:rPr>
          <w:rFonts w:cs="Times New Roman"/>
          <w:spacing w:val="-2"/>
          <w:szCs w:val="24"/>
        </w:rPr>
        <w:t>Raimon</w:t>
      </w:r>
      <w:proofErr w:type="spellEnd"/>
      <w:r>
        <w:rPr>
          <w:rFonts w:cs="Times New Roman"/>
          <w:spacing w:val="-2"/>
          <w:szCs w:val="24"/>
        </w:rPr>
        <w:t xml:space="preserve"> Land</w:t>
      </w:r>
      <w:r w:rsidRPr="00465309">
        <w:rPr>
          <w:rFonts w:cs="Times New Roman"/>
          <w:spacing w:val="-2"/>
          <w:szCs w:val="24"/>
        </w:rPr>
        <w:t xml:space="preserve"> Public Company Limited as at </w:t>
      </w:r>
      <w:r w:rsidR="00B66B80">
        <w:rPr>
          <w:rFonts w:cs="Cordia New"/>
          <w:spacing w:val="-2"/>
          <w:szCs w:val="24"/>
        </w:rPr>
        <w:t>December</w:t>
      </w:r>
      <w:r>
        <w:rPr>
          <w:rFonts w:cs="Cordia New"/>
          <w:spacing w:val="-2"/>
          <w:szCs w:val="24"/>
        </w:rPr>
        <w:t xml:space="preserve"> </w:t>
      </w:r>
      <w:r w:rsidR="00400F10" w:rsidRPr="00400F10">
        <w:rPr>
          <w:rFonts w:cs="Cordia New"/>
          <w:spacing w:val="-2"/>
          <w:szCs w:val="24"/>
        </w:rPr>
        <w:t>31</w:t>
      </w:r>
      <w:r>
        <w:rPr>
          <w:rFonts w:cs="Times New Roman"/>
          <w:spacing w:val="-2"/>
          <w:szCs w:val="24"/>
        </w:rPr>
        <w:t xml:space="preserve">, </w:t>
      </w:r>
      <w:r w:rsidR="00400F10" w:rsidRPr="00400F10">
        <w:rPr>
          <w:spacing w:val="-2"/>
          <w:szCs w:val="24"/>
        </w:rPr>
        <w:t>2018</w:t>
      </w:r>
      <w:r>
        <w:rPr>
          <w:rFonts w:cs="Times New Roman"/>
          <w:spacing w:val="-2"/>
          <w:szCs w:val="24"/>
        </w:rPr>
        <w:t xml:space="preserve"> before </w:t>
      </w:r>
      <w:r w:rsidR="007C3431">
        <w:rPr>
          <w:rFonts w:cs="Times New Roman"/>
          <w:spacing w:val="-2"/>
          <w:szCs w:val="24"/>
        </w:rPr>
        <w:t xml:space="preserve">restatement </w:t>
      </w:r>
      <w:r>
        <w:rPr>
          <w:rFonts w:cs="Times New Roman"/>
          <w:spacing w:val="-2"/>
          <w:szCs w:val="24"/>
        </w:rPr>
        <w:t xml:space="preserve">and reclassifications, </w:t>
      </w:r>
      <w:r w:rsidRPr="00B54B6D">
        <w:rPr>
          <w:rFonts w:cstheme="minorBidi"/>
          <w:szCs w:val="24"/>
        </w:rPr>
        <w:t>presented herein as comparative information</w:t>
      </w:r>
      <w:r>
        <w:rPr>
          <w:rFonts w:cstheme="minorBidi"/>
          <w:szCs w:val="24"/>
        </w:rPr>
        <w:t>,</w:t>
      </w:r>
      <w:r w:rsidRPr="000C02A6">
        <w:rPr>
          <w:rFonts w:cs="Times New Roman"/>
          <w:spacing w:val="6"/>
          <w:szCs w:val="24"/>
        </w:rPr>
        <w:t xml:space="preserve"> </w:t>
      </w:r>
      <w:r w:rsidRPr="003E37D0">
        <w:rPr>
          <w:rFonts w:cs="Times New Roman"/>
          <w:spacing w:val="6"/>
          <w:szCs w:val="24"/>
        </w:rPr>
        <w:t xml:space="preserve">were audited by another auditor, whose report thereon dated </w:t>
      </w:r>
      <w:r>
        <w:rPr>
          <w:rFonts w:cs="Times New Roman"/>
          <w:spacing w:val="6"/>
          <w:szCs w:val="24"/>
        </w:rPr>
        <w:t xml:space="preserve">February </w:t>
      </w:r>
      <w:r w:rsidR="00400F10" w:rsidRPr="00400F10">
        <w:rPr>
          <w:spacing w:val="6"/>
          <w:szCs w:val="24"/>
        </w:rPr>
        <w:t>27</w:t>
      </w:r>
      <w:r w:rsidRPr="003E37D0">
        <w:rPr>
          <w:rFonts w:cs="Times New Roman"/>
          <w:spacing w:val="6"/>
          <w:szCs w:val="24"/>
        </w:rPr>
        <w:t xml:space="preserve">, </w:t>
      </w:r>
      <w:r w:rsidR="00400F10" w:rsidRPr="00400F10">
        <w:rPr>
          <w:spacing w:val="6"/>
          <w:szCs w:val="24"/>
        </w:rPr>
        <w:t>201</w:t>
      </w:r>
      <w:r w:rsidR="00B66B80">
        <w:rPr>
          <w:spacing w:val="6"/>
          <w:szCs w:val="24"/>
        </w:rPr>
        <w:t>9</w:t>
      </w:r>
      <w:r w:rsidRPr="003E37D0">
        <w:rPr>
          <w:rFonts w:cs="Times New Roman"/>
          <w:spacing w:val="6"/>
          <w:szCs w:val="24"/>
        </w:rPr>
        <w:t xml:space="preserve"> expressed a</w:t>
      </w:r>
      <w:r>
        <w:rPr>
          <w:rFonts w:cs="Times New Roman"/>
          <w:spacing w:val="6"/>
          <w:szCs w:val="24"/>
        </w:rPr>
        <w:t>n</w:t>
      </w:r>
      <w:r w:rsidRPr="003239B2">
        <w:rPr>
          <w:rFonts w:cs="Times New Roman"/>
          <w:szCs w:val="24"/>
        </w:rPr>
        <w:t xml:space="preserve"> </w:t>
      </w:r>
      <w:r>
        <w:rPr>
          <w:rFonts w:cs="Times New Roman"/>
          <w:szCs w:val="24"/>
        </w:rPr>
        <w:t>un</w:t>
      </w:r>
      <w:r w:rsidRPr="003239B2">
        <w:rPr>
          <w:rFonts w:cs="Times New Roman"/>
          <w:szCs w:val="24"/>
        </w:rPr>
        <w:t>qualified opinion on those statements</w:t>
      </w:r>
      <w:r>
        <w:rPr>
          <w:rFonts w:cs="Times New Roman"/>
          <w:szCs w:val="24"/>
        </w:rPr>
        <w:t xml:space="preserve"> </w:t>
      </w:r>
      <w:r w:rsidR="007C3431">
        <w:rPr>
          <w:rFonts w:cs="Times New Roman"/>
          <w:szCs w:val="24"/>
        </w:rPr>
        <w:t xml:space="preserve">with </w:t>
      </w:r>
      <w:r>
        <w:rPr>
          <w:rFonts w:cs="Times New Roman"/>
          <w:szCs w:val="24"/>
        </w:rPr>
        <w:t xml:space="preserve">emphasis of matter paragraph with respect to acquisition of assets of </w:t>
      </w:r>
      <w:r w:rsidRPr="002F3570">
        <w:rPr>
          <w:rFonts w:cs="Times New Roman"/>
          <w:spacing w:val="-4"/>
          <w:szCs w:val="24"/>
        </w:rPr>
        <w:t xml:space="preserve">KPN Land Company Limited and </w:t>
      </w:r>
      <w:r w:rsidR="007C3431" w:rsidRPr="002F3570">
        <w:rPr>
          <w:rFonts w:cs="Times New Roman"/>
          <w:spacing w:val="-4"/>
          <w:szCs w:val="24"/>
        </w:rPr>
        <w:t>litigation case</w:t>
      </w:r>
      <w:r w:rsidRPr="002F3570">
        <w:rPr>
          <w:rFonts w:cs="Times New Roman"/>
          <w:spacing w:val="-4"/>
          <w:szCs w:val="24"/>
        </w:rPr>
        <w:t>. The beginning balance</w:t>
      </w:r>
      <w:r w:rsidR="007C3431" w:rsidRPr="002F3570">
        <w:rPr>
          <w:rFonts w:cs="Times New Roman"/>
          <w:spacing w:val="-4"/>
          <w:szCs w:val="24"/>
        </w:rPr>
        <w:t>s</w:t>
      </w:r>
      <w:r w:rsidRPr="002F3570">
        <w:rPr>
          <w:rFonts w:cs="Times New Roman"/>
          <w:spacing w:val="-4"/>
          <w:szCs w:val="24"/>
        </w:rPr>
        <w:t xml:space="preserve"> as at January </w:t>
      </w:r>
      <w:r w:rsidR="00400F10" w:rsidRPr="002F3570">
        <w:rPr>
          <w:spacing w:val="-4"/>
          <w:szCs w:val="24"/>
        </w:rPr>
        <w:t>1</w:t>
      </w:r>
      <w:r w:rsidRPr="002F3570">
        <w:rPr>
          <w:rFonts w:cs="Times New Roman"/>
          <w:spacing w:val="-4"/>
          <w:szCs w:val="24"/>
        </w:rPr>
        <w:t>,</w:t>
      </w:r>
      <w:r>
        <w:rPr>
          <w:rFonts w:cs="Times New Roman"/>
          <w:szCs w:val="24"/>
        </w:rPr>
        <w:t xml:space="preserve"> </w:t>
      </w:r>
      <w:r w:rsidR="00400F10" w:rsidRPr="002F3570">
        <w:rPr>
          <w:spacing w:val="-4"/>
          <w:szCs w:val="24"/>
        </w:rPr>
        <w:t>2018</w:t>
      </w:r>
      <w:r w:rsidRPr="002F3570">
        <w:rPr>
          <w:rFonts w:cs="Times New Roman"/>
          <w:spacing w:val="-4"/>
          <w:szCs w:val="24"/>
        </w:rPr>
        <w:t xml:space="preserve">, before </w:t>
      </w:r>
      <w:r w:rsidR="007C3431" w:rsidRPr="002F3570">
        <w:rPr>
          <w:rFonts w:cs="Times New Roman"/>
          <w:spacing w:val="-4"/>
          <w:szCs w:val="24"/>
        </w:rPr>
        <w:t>restatement</w:t>
      </w:r>
      <w:r w:rsidRPr="002F3570">
        <w:rPr>
          <w:rFonts w:cs="Times New Roman"/>
          <w:spacing w:val="-4"/>
          <w:szCs w:val="24"/>
        </w:rPr>
        <w:t xml:space="preserve"> and reclassifications, presented herein as comparative information</w:t>
      </w:r>
      <w:r w:rsidR="007C3431" w:rsidRPr="002F3570">
        <w:rPr>
          <w:rFonts w:cs="Times New Roman"/>
          <w:spacing w:val="-4"/>
          <w:szCs w:val="24"/>
        </w:rPr>
        <w:t>,</w:t>
      </w:r>
      <w:r w:rsidRPr="00B66B80">
        <w:rPr>
          <w:rFonts w:cs="Times New Roman"/>
          <w:spacing w:val="-4"/>
          <w:szCs w:val="24"/>
        </w:rPr>
        <w:t xml:space="preserve"> were audited by another auditor, whose report thereon dated February </w:t>
      </w:r>
      <w:r w:rsidR="00400F10" w:rsidRPr="00B66B80">
        <w:rPr>
          <w:spacing w:val="-4"/>
          <w:szCs w:val="24"/>
        </w:rPr>
        <w:t>27</w:t>
      </w:r>
      <w:r w:rsidRPr="00B66B80">
        <w:rPr>
          <w:rFonts w:cs="Times New Roman"/>
          <w:spacing w:val="-4"/>
          <w:szCs w:val="24"/>
        </w:rPr>
        <w:t xml:space="preserve">, </w:t>
      </w:r>
      <w:r w:rsidR="00400F10" w:rsidRPr="00B66B80">
        <w:rPr>
          <w:spacing w:val="-4"/>
          <w:szCs w:val="24"/>
        </w:rPr>
        <w:t>201</w:t>
      </w:r>
      <w:r w:rsidR="002F3570">
        <w:rPr>
          <w:spacing w:val="-4"/>
          <w:szCs w:val="24"/>
        </w:rPr>
        <w:t>8</w:t>
      </w:r>
      <w:r w:rsidRPr="003E37D0">
        <w:rPr>
          <w:rFonts w:cs="Times New Roman"/>
          <w:spacing w:val="6"/>
          <w:szCs w:val="24"/>
        </w:rPr>
        <w:t xml:space="preserve"> expressed a</w:t>
      </w:r>
      <w:r>
        <w:rPr>
          <w:rFonts w:cs="Times New Roman"/>
          <w:spacing w:val="6"/>
          <w:szCs w:val="24"/>
        </w:rPr>
        <w:t>n</w:t>
      </w:r>
      <w:r w:rsidRPr="003239B2">
        <w:rPr>
          <w:rFonts w:cs="Times New Roman"/>
          <w:szCs w:val="24"/>
        </w:rPr>
        <w:t xml:space="preserve"> </w:t>
      </w:r>
      <w:r>
        <w:rPr>
          <w:rFonts w:cs="Times New Roman"/>
          <w:szCs w:val="24"/>
        </w:rPr>
        <w:t>un</w:t>
      </w:r>
      <w:r w:rsidRPr="003239B2">
        <w:rPr>
          <w:rFonts w:cs="Times New Roman"/>
          <w:szCs w:val="24"/>
        </w:rPr>
        <w:t>qualified opinion on those statements</w:t>
      </w:r>
      <w:r>
        <w:rPr>
          <w:rFonts w:cs="Times New Roman"/>
          <w:szCs w:val="24"/>
        </w:rPr>
        <w:t>.</w:t>
      </w:r>
    </w:p>
    <w:p w:rsidR="000C02A6" w:rsidRDefault="000C02A6" w:rsidP="00400F10">
      <w:pPr>
        <w:ind w:left="432"/>
        <w:jc w:val="both"/>
        <w:rPr>
          <w:rFonts w:cs="Times New Roman"/>
          <w:szCs w:val="24"/>
        </w:rPr>
      </w:pPr>
    </w:p>
    <w:p w:rsidR="000C02A6" w:rsidRPr="006B0790" w:rsidRDefault="000C02A6" w:rsidP="00400F10">
      <w:pPr>
        <w:ind w:left="432"/>
        <w:jc w:val="both"/>
        <w:rPr>
          <w:rFonts w:cs="Times New Roman"/>
          <w:szCs w:val="24"/>
        </w:rPr>
      </w:pPr>
      <w:r>
        <w:rPr>
          <w:rFonts w:cs="Times New Roman"/>
          <w:szCs w:val="24"/>
        </w:rPr>
        <w:t xml:space="preserve">The </w:t>
      </w:r>
      <w:r w:rsidRPr="00465309">
        <w:rPr>
          <w:rFonts w:cs="Times New Roman"/>
          <w:spacing w:val="-2"/>
          <w:szCs w:val="24"/>
        </w:rPr>
        <w:t xml:space="preserve">consolidated statements of profit or loss and other comprehensive income, changes in shareholders’ equity and cash flows </w:t>
      </w:r>
      <w:r>
        <w:rPr>
          <w:rFonts w:cs="Times New Roman"/>
          <w:spacing w:val="-2"/>
          <w:szCs w:val="24"/>
        </w:rPr>
        <w:t xml:space="preserve">of </w:t>
      </w:r>
      <w:proofErr w:type="spellStart"/>
      <w:r>
        <w:rPr>
          <w:rFonts w:cs="Times New Roman"/>
          <w:spacing w:val="-2"/>
          <w:szCs w:val="24"/>
        </w:rPr>
        <w:t>Raimon</w:t>
      </w:r>
      <w:proofErr w:type="spellEnd"/>
      <w:r>
        <w:rPr>
          <w:rFonts w:cs="Times New Roman"/>
          <w:spacing w:val="-2"/>
          <w:szCs w:val="24"/>
        </w:rPr>
        <w:t xml:space="preserve"> Land Public Company Limited </w:t>
      </w:r>
      <w:r w:rsidR="00E81B94">
        <w:rPr>
          <w:rFonts w:cs="Times New Roman"/>
          <w:spacing w:val="-2"/>
          <w:szCs w:val="24"/>
        </w:rPr>
        <w:t xml:space="preserve">and its subsidiaries and </w:t>
      </w:r>
      <w:r w:rsidR="00E81B94">
        <w:rPr>
          <w:rFonts w:cs="Times New Roman"/>
          <w:szCs w:val="24"/>
        </w:rPr>
        <w:t xml:space="preserve">the </w:t>
      </w:r>
      <w:r w:rsidR="00E81B94">
        <w:rPr>
          <w:rFonts w:cs="Times New Roman"/>
          <w:spacing w:val="-2"/>
          <w:szCs w:val="24"/>
        </w:rPr>
        <w:t>separate</w:t>
      </w:r>
      <w:r w:rsidR="00E81B94" w:rsidRPr="00465309">
        <w:rPr>
          <w:rFonts w:cs="Times New Roman"/>
          <w:spacing w:val="-2"/>
          <w:szCs w:val="24"/>
        </w:rPr>
        <w:t xml:space="preserve"> statements of profit or loss and other comprehensive income, changes in shareholders’ equity and cash flows </w:t>
      </w:r>
      <w:r w:rsidR="00E81B94">
        <w:rPr>
          <w:rFonts w:cs="Times New Roman"/>
          <w:spacing w:val="-2"/>
          <w:szCs w:val="24"/>
        </w:rPr>
        <w:t xml:space="preserve">of </w:t>
      </w:r>
      <w:proofErr w:type="spellStart"/>
      <w:r w:rsidR="00E81B94">
        <w:rPr>
          <w:rFonts w:cs="Times New Roman"/>
          <w:spacing w:val="-2"/>
          <w:szCs w:val="24"/>
        </w:rPr>
        <w:t>Raimon</w:t>
      </w:r>
      <w:proofErr w:type="spellEnd"/>
      <w:r w:rsidR="00E81B94">
        <w:rPr>
          <w:rFonts w:cs="Times New Roman"/>
          <w:spacing w:val="-2"/>
          <w:szCs w:val="24"/>
        </w:rPr>
        <w:t xml:space="preserve"> Land Public Company Limited </w:t>
      </w:r>
      <w:r>
        <w:rPr>
          <w:rFonts w:cs="Times New Roman"/>
          <w:color w:val="000000"/>
          <w:spacing w:val="-2"/>
          <w:szCs w:val="24"/>
        </w:rPr>
        <w:t>for the</w:t>
      </w:r>
      <w:r w:rsidRPr="00465309">
        <w:rPr>
          <w:rFonts w:cs="Times New Roman"/>
          <w:color w:val="000000"/>
          <w:spacing w:val="-2"/>
          <w:szCs w:val="24"/>
        </w:rPr>
        <w:t xml:space="preserve"> three-month period ended</w:t>
      </w:r>
      <w:r>
        <w:rPr>
          <w:rFonts w:cs="Times New Roman"/>
          <w:color w:val="000000"/>
          <w:spacing w:val="-2"/>
          <w:szCs w:val="24"/>
        </w:rPr>
        <w:t xml:space="preserve"> </w:t>
      </w:r>
      <w:r>
        <w:rPr>
          <w:rFonts w:cs="Cordia New"/>
          <w:spacing w:val="-2"/>
          <w:szCs w:val="24"/>
        </w:rPr>
        <w:t xml:space="preserve">March </w:t>
      </w:r>
      <w:r w:rsidR="00400F10" w:rsidRPr="00400F10">
        <w:rPr>
          <w:rFonts w:cs="Cordia New"/>
          <w:spacing w:val="-2"/>
          <w:szCs w:val="24"/>
        </w:rPr>
        <w:t>31</w:t>
      </w:r>
      <w:r w:rsidRPr="00465309">
        <w:rPr>
          <w:rFonts w:cs="Times New Roman"/>
          <w:spacing w:val="-2"/>
          <w:szCs w:val="24"/>
        </w:rPr>
        <w:t xml:space="preserve">, </w:t>
      </w:r>
      <w:r w:rsidR="00400F10" w:rsidRPr="00400F10">
        <w:rPr>
          <w:spacing w:val="-2"/>
          <w:szCs w:val="24"/>
        </w:rPr>
        <w:t>2018</w:t>
      </w:r>
      <w:r w:rsidR="00E81B94">
        <w:rPr>
          <w:rFonts w:cs="Times New Roman"/>
          <w:spacing w:val="-2"/>
          <w:szCs w:val="24"/>
        </w:rPr>
        <w:t xml:space="preserve"> before </w:t>
      </w:r>
      <w:r w:rsidR="007C3431">
        <w:rPr>
          <w:rFonts w:cs="Times New Roman"/>
          <w:spacing w:val="-2"/>
          <w:szCs w:val="24"/>
        </w:rPr>
        <w:t>restatement</w:t>
      </w:r>
      <w:r w:rsidR="00E81B94">
        <w:rPr>
          <w:rFonts w:cs="Times New Roman"/>
          <w:spacing w:val="-2"/>
          <w:szCs w:val="24"/>
        </w:rPr>
        <w:t xml:space="preserve"> and reclassifications, presented herein as comparative information, </w:t>
      </w:r>
      <w:r w:rsidR="00E81B94" w:rsidRPr="003E37D0">
        <w:rPr>
          <w:rFonts w:cs="Times New Roman"/>
          <w:spacing w:val="6"/>
          <w:szCs w:val="24"/>
        </w:rPr>
        <w:t xml:space="preserve">were </w:t>
      </w:r>
      <w:r w:rsidR="007C3431">
        <w:rPr>
          <w:rFonts w:cs="Times New Roman"/>
          <w:spacing w:val="6"/>
          <w:szCs w:val="24"/>
        </w:rPr>
        <w:t>reviewed</w:t>
      </w:r>
      <w:r w:rsidR="007C3431" w:rsidRPr="003E37D0">
        <w:rPr>
          <w:rFonts w:cs="Times New Roman"/>
          <w:spacing w:val="6"/>
          <w:szCs w:val="24"/>
        </w:rPr>
        <w:t xml:space="preserve"> </w:t>
      </w:r>
      <w:r w:rsidR="00E81B94" w:rsidRPr="003E37D0">
        <w:rPr>
          <w:rFonts w:cs="Times New Roman"/>
          <w:spacing w:val="6"/>
          <w:szCs w:val="24"/>
        </w:rPr>
        <w:t>by another auditor, whose</w:t>
      </w:r>
      <w:r w:rsidR="00EE2383">
        <w:rPr>
          <w:rFonts w:cs="Times New Roman"/>
          <w:spacing w:val="6"/>
          <w:szCs w:val="24"/>
        </w:rPr>
        <w:t xml:space="preserve"> review </w:t>
      </w:r>
      <w:r w:rsidR="00E81B94" w:rsidRPr="003E37D0">
        <w:rPr>
          <w:rFonts w:cs="Times New Roman"/>
          <w:spacing w:val="6"/>
          <w:szCs w:val="24"/>
        </w:rPr>
        <w:t xml:space="preserve">report thereon dated </w:t>
      </w:r>
      <w:r w:rsidR="00E81B94">
        <w:rPr>
          <w:rFonts w:cs="Times New Roman"/>
          <w:spacing w:val="6"/>
          <w:szCs w:val="24"/>
        </w:rPr>
        <w:t xml:space="preserve">May </w:t>
      </w:r>
      <w:r w:rsidR="00400F10" w:rsidRPr="00400F10">
        <w:rPr>
          <w:spacing w:val="6"/>
          <w:szCs w:val="24"/>
        </w:rPr>
        <w:t>14</w:t>
      </w:r>
      <w:r w:rsidR="00E81B94" w:rsidRPr="003E37D0">
        <w:rPr>
          <w:rFonts w:cs="Times New Roman"/>
          <w:spacing w:val="6"/>
          <w:szCs w:val="24"/>
        </w:rPr>
        <w:t xml:space="preserve">, </w:t>
      </w:r>
      <w:r w:rsidR="00400F10" w:rsidRPr="00400F10">
        <w:rPr>
          <w:spacing w:val="6"/>
          <w:szCs w:val="24"/>
        </w:rPr>
        <w:t>2018</w:t>
      </w:r>
      <w:r w:rsidR="00EE2383">
        <w:rPr>
          <w:spacing w:val="6"/>
          <w:szCs w:val="30"/>
        </w:rPr>
        <w:t>,</w:t>
      </w:r>
      <w:r w:rsidR="00EE2383">
        <w:rPr>
          <w:rFonts w:hint="cs"/>
          <w:spacing w:val="6"/>
          <w:szCs w:val="30"/>
          <w:cs/>
        </w:rPr>
        <w:t xml:space="preserve"> </w:t>
      </w:r>
      <w:r w:rsidR="00EE2383" w:rsidRPr="006531B0">
        <w:rPr>
          <w:rFonts w:cs="Times New Roman"/>
          <w:color w:val="000000"/>
          <w:spacing w:val="2"/>
          <w:szCs w:val="24"/>
        </w:rPr>
        <w:t xml:space="preserve">concluded that nothing had come to her attention that caused her to believe that the aforementioned interim financial information was not prepared, in all material respects, in accordance with Thai Accounting Standard No. </w:t>
      </w:r>
      <w:r w:rsidR="00400F10" w:rsidRPr="00400F10">
        <w:rPr>
          <w:color w:val="000000"/>
          <w:spacing w:val="2"/>
          <w:szCs w:val="24"/>
        </w:rPr>
        <w:t>34</w:t>
      </w:r>
      <w:r w:rsidR="00EE2383" w:rsidRPr="006531B0">
        <w:rPr>
          <w:rFonts w:cs="Times New Roman"/>
          <w:color w:val="000000"/>
          <w:spacing w:val="2"/>
          <w:szCs w:val="24"/>
        </w:rPr>
        <w:t xml:space="preserve"> “Interim Financial Reporting”</w:t>
      </w:r>
      <w:r w:rsidR="00EE2383">
        <w:rPr>
          <w:rFonts w:cs="Times New Roman"/>
          <w:color w:val="000000"/>
          <w:spacing w:val="2"/>
          <w:szCs w:val="24"/>
        </w:rPr>
        <w:t>.</w:t>
      </w:r>
    </w:p>
    <w:p w:rsidR="007C3431" w:rsidRDefault="007C3431" w:rsidP="00400F10">
      <w:pPr>
        <w:ind w:left="432"/>
        <w:jc w:val="both"/>
        <w:rPr>
          <w:rFonts w:cs="Times New Roman"/>
          <w:szCs w:val="24"/>
        </w:rPr>
      </w:pPr>
    </w:p>
    <w:p w:rsidR="007C3431" w:rsidRDefault="007C3431" w:rsidP="00400F10">
      <w:pPr>
        <w:ind w:left="432"/>
        <w:jc w:val="both"/>
        <w:rPr>
          <w:rFonts w:cs="Times New Roman"/>
          <w:szCs w:val="24"/>
        </w:rPr>
      </w:pPr>
    </w:p>
    <w:p w:rsidR="007C3431" w:rsidRDefault="007C3431" w:rsidP="00400F10">
      <w:pPr>
        <w:ind w:left="432"/>
        <w:jc w:val="both"/>
        <w:rPr>
          <w:rFonts w:cstheme="minorBidi"/>
          <w:szCs w:val="24"/>
        </w:rPr>
      </w:pPr>
    </w:p>
    <w:p w:rsidR="00C56456" w:rsidRDefault="00C56456" w:rsidP="00400F10">
      <w:pPr>
        <w:ind w:left="432"/>
        <w:jc w:val="both"/>
        <w:rPr>
          <w:rFonts w:cstheme="minorBidi"/>
          <w:szCs w:val="24"/>
        </w:rPr>
      </w:pPr>
      <w:bookmarkStart w:id="0" w:name="_GoBack"/>
      <w:bookmarkEnd w:id="0"/>
    </w:p>
    <w:p w:rsidR="00C56456" w:rsidRPr="00C56456" w:rsidRDefault="00C56456" w:rsidP="00400F10">
      <w:pPr>
        <w:ind w:left="432"/>
        <w:jc w:val="both"/>
        <w:rPr>
          <w:rFonts w:cstheme="minorBidi" w:hint="cs"/>
          <w:szCs w:val="24"/>
        </w:rPr>
      </w:pPr>
    </w:p>
    <w:p w:rsidR="00CF1059" w:rsidRPr="00494AD6" w:rsidRDefault="00CF1059" w:rsidP="00400F10">
      <w:pPr>
        <w:ind w:left="432"/>
        <w:jc w:val="both"/>
        <w:rPr>
          <w:rFonts w:cs="Times New Roman"/>
          <w:szCs w:val="24"/>
        </w:rPr>
      </w:pPr>
    </w:p>
    <w:p w:rsidR="00CF1059" w:rsidRPr="00494AD6" w:rsidRDefault="00CF1059" w:rsidP="00400F10">
      <w:pPr>
        <w:tabs>
          <w:tab w:val="center" w:pos="6120"/>
        </w:tabs>
        <w:ind w:left="432"/>
        <w:jc w:val="both"/>
        <w:rPr>
          <w:rFonts w:eastAsia="Cordia New" w:cs="Times New Roman"/>
          <w:color w:val="000000"/>
          <w:szCs w:val="24"/>
        </w:rPr>
      </w:pPr>
      <w:r w:rsidRPr="00494AD6">
        <w:rPr>
          <w:rFonts w:cs="Times New Roman"/>
          <w:szCs w:val="24"/>
        </w:rPr>
        <w:tab/>
      </w:r>
      <w:proofErr w:type="gramStart"/>
      <w:r w:rsidR="00CB130B">
        <w:rPr>
          <w:rFonts w:cs="Times New Roman"/>
          <w:color w:val="000000"/>
          <w:szCs w:val="24"/>
        </w:rPr>
        <w:t xml:space="preserve">Nantawat </w:t>
      </w:r>
      <w:r w:rsidR="00171E23">
        <w:rPr>
          <w:rFonts w:cs="Times New Roman"/>
          <w:color w:val="000000"/>
          <w:szCs w:val="24"/>
        </w:rPr>
        <w:t xml:space="preserve"> </w:t>
      </w:r>
      <w:r w:rsidR="00CB130B">
        <w:rPr>
          <w:rFonts w:cs="Times New Roman"/>
          <w:color w:val="000000"/>
          <w:szCs w:val="24"/>
        </w:rPr>
        <w:t>Sumraunhant</w:t>
      </w:r>
      <w:proofErr w:type="gramEnd"/>
    </w:p>
    <w:p w:rsidR="00CF1059" w:rsidRPr="00494AD6" w:rsidRDefault="00CF1059" w:rsidP="00400F10">
      <w:pPr>
        <w:tabs>
          <w:tab w:val="center" w:pos="6120"/>
        </w:tabs>
        <w:ind w:left="432"/>
        <w:jc w:val="both"/>
        <w:rPr>
          <w:rFonts w:cs="Times New Roman"/>
          <w:szCs w:val="24"/>
        </w:rPr>
      </w:pPr>
      <w:r w:rsidRPr="00494AD6">
        <w:rPr>
          <w:rFonts w:cs="Times New Roman"/>
          <w:szCs w:val="24"/>
        </w:rPr>
        <w:tab/>
        <w:t>Certified Public Accountant (Thailand)</w:t>
      </w:r>
    </w:p>
    <w:p w:rsidR="00CF1059" w:rsidRPr="00494AD6" w:rsidRDefault="00CF1059" w:rsidP="00400F10">
      <w:pPr>
        <w:tabs>
          <w:tab w:val="center" w:pos="6120"/>
        </w:tabs>
        <w:ind w:left="432"/>
        <w:jc w:val="both"/>
        <w:rPr>
          <w:rFonts w:cs="Times New Roman"/>
          <w:szCs w:val="24"/>
        </w:rPr>
      </w:pPr>
      <w:r w:rsidRPr="00494AD6">
        <w:rPr>
          <w:rFonts w:cs="Times New Roman"/>
          <w:b/>
          <w:bCs/>
          <w:sz w:val="20"/>
          <w:szCs w:val="20"/>
        </w:rPr>
        <w:t>BANGKOK</w:t>
      </w:r>
      <w:r w:rsidRPr="00494AD6">
        <w:rPr>
          <w:rFonts w:cs="Times New Roman"/>
          <w:szCs w:val="24"/>
        </w:rPr>
        <w:tab/>
        <w:t xml:space="preserve">Registration No. </w:t>
      </w:r>
      <w:r w:rsidR="00400F10" w:rsidRPr="00400F10">
        <w:rPr>
          <w:szCs w:val="24"/>
        </w:rPr>
        <w:t>7731</w:t>
      </w:r>
    </w:p>
    <w:p w:rsidR="00B04778" w:rsidRPr="00494AD6" w:rsidRDefault="00A17BE3" w:rsidP="00400F10">
      <w:pPr>
        <w:tabs>
          <w:tab w:val="center" w:pos="6120"/>
        </w:tabs>
        <w:ind w:left="432"/>
        <w:jc w:val="both"/>
        <w:outlineLvl w:val="0"/>
        <w:rPr>
          <w:rFonts w:cs="Times New Roman"/>
          <w:sz w:val="20"/>
          <w:szCs w:val="20"/>
        </w:rPr>
      </w:pPr>
      <w:r>
        <w:rPr>
          <w:szCs w:val="30"/>
        </w:rPr>
        <w:t xml:space="preserve">May </w:t>
      </w:r>
      <w:r w:rsidR="00400F10" w:rsidRPr="00400F10">
        <w:rPr>
          <w:szCs w:val="30"/>
        </w:rPr>
        <w:t>9</w:t>
      </w:r>
      <w:r w:rsidR="00CF1059" w:rsidRPr="00494AD6">
        <w:rPr>
          <w:rFonts w:cs="Times New Roman"/>
          <w:szCs w:val="24"/>
        </w:rPr>
        <w:t xml:space="preserve">, </w:t>
      </w:r>
      <w:r w:rsidR="00400F10" w:rsidRPr="00400F10">
        <w:rPr>
          <w:szCs w:val="24"/>
        </w:rPr>
        <w:t>2019</w:t>
      </w:r>
      <w:r w:rsidR="00CF1059" w:rsidRPr="00494AD6">
        <w:rPr>
          <w:rFonts w:cs="Times New Roman"/>
          <w:szCs w:val="24"/>
        </w:rPr>
        <w:tab/>
      </w:r>
      <w:proofErr w:type="gramStart"/>
      <w:r w:rsidR="00655976" w:rsidRPr="00494AD6">
        <w:rPr>
          <w:rFonts w:eastAsia="Angsana New" w:cs="Times New Roman"/>
          <w:b/>
          <w:bCs/>
          <w:sz w:val="20"/>
          <w:szCs w:val="20"/>
        </w:rPr>
        <w:t>DELOITTE</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TOUCHE</w:t>
      </w:r>
      <w:proofErr w:type="gramEnd"/>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TOHMATSU</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JAIYOS </w:t>
      </w:r>
      <w:r w:rsidR="00655976" w:rsidRPr="00494AD6">
        <w:rPr>
          <w:rFonts w:eastAsia="Angsana New" w:cs="Times New Roman"/>
          <w:b/>
          <w:bCs/>
          <w:sz w:val="20"/>
          <w:szCs w:val="20"/>
        </w:rPr>
        <w:t xml:space="preserve"> AUDIT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494AD6" w:rsidSect="000A47D3">
      <w:pgSz w:w="11909" w:h="16834" w:code="9"/>
      <w:pgMar w:top="2070" w:right="1224" w:bottom="720" w:left="1872" w:header="720" w:footer="720"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432" w:rsidRDefault="00822432">
      <w:r>
        <w:separator/>
      </w:r>
    </w:p>
  </w:endnote>
  <w:endnote w:type="continuationSeparator" w:id="0">
    <w:p w:rsidR="00822432" w:rsidRDefault="0082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388" w:rsidRDefault="00880388" w:rsidP="001A146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432" w:rsidRDefault="00822432">
      <w:r>
        <w:separator/>
      </w:r>
    </w:p>
  </w:footnote>
  <w:footnote w:type="continuationSeparator" w:id="0">
    <w:p w:rsidR="00822432" w:rsidRDefault="00822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464608"/>
      <w:docPartObj>
        <w:docPartGallery w:val="Page Numbers (Top of Page)"/>
        <w:docPartUnique/>
      </w:docPartObj>
    </w:sdtPr>
    <w:sdtEndPr>
      <w:rPr>
        <w:noProof/>
      </w:rPr>
    </w:sdtEndPr>
    <w:sdtContent>
      <w:p w:rsidR="00880388" w:rsidRDefault="00880388" w:rsidP="0016325B">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880388" w:rsidRDefault="00880388" w:rsidP="0016325B">
        <w:pPr>
          <w:pStyle w:val="Header"/>
          <w:rPr>
            <w:rFonts w:eastAsia="Angsana New" w:cs="DilleniaUPC"/>
            <w:b/>
            <w:bCs/>
            <w:szCs w:val="24"/>
          </w:rP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rsidR="00880388" w:rsidRPr="008B5CD7" w:rsidRDefault="00880388" w:rsidP="0016325B">
        <w:pPr>
          <w:pStyle w:val="Header"/>
          <w:jc w:val="center"/>
          <w:rPr>
            <w:rFonts w:hAnsi="Times New Roman" w:cs="Times New Roman"/>
            <w:b/>
            <w:bCs/>
            <w:szCs w:val="24"/>
          </w:rPr>
        </w:pPr>
      </w:p>
      <w:p w:rsidR="00880388" w:rsidRDefault="00880388">
        <w:pPr>
          <w:pStyle w:val="Header"/>
          <w:jc w:val="center"/>
        </w:pPr>
        <w:r>
          <w:fldChar w:fldCharType="begin"/>
        </w:r>
        <w:r>
          <w:instrText xml:space="preserve"> PAGE   \* MERGEFORMAT </w:instrText>
        </w:r>
        <w:r>
          <w:fldChar w:fldCharType="separate"/>
        </w:r>
        <w:r w:rsidR="00C56456">
          <w:rPr>
            <w:noProof/>
          </w:rPr>
          <w:t>- 2 -</w:t>
        </w:r>
        <w:r>
          <w:rPr>
            <w:noProof/>
          </w:rPr>
          <w:fldChar w:fldCharType="end"/>
        </w:r>
      </w:p>
    </w:sdtContent>
  </w:sdt>
  <w:p w:rsidR="00880388" w:rsidRDefault="00880388" w:rsidP="000A47D3">
    <w:pPr>
      <w:pStyle w:val="Header"/>
    </w:pPr>
  </w:p>
  <w:p w:rsidR="00880388" w:rsidRDefault="00880388" w:rsidP="000A47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0795"/>
    <w:multiLevelType w:val="hybridMultilevel"/>
    <w:tmpl w:val="D7F2F8D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97"/>
    <w:rsid w:val="00007F73"/>
    <w:rsid w:val="00012E37"/>
    <w:rsid w:val="0001795D"/>
    <w:rsid w:val="00020653"/>
    <w:rsid w:val="00020C3D"/>
    <w:rsid w:val="00022471"/>
    <w:rsid w:val="00022DF6"/>
    <w:rsid w:val="000256BB"/>
    <w:rsid w:val="000264C1"/>
    <w:rsid w:val="000311C3"/>
    <w:rsid w:val="00052392"/>
    <w:rsid w:val="000628B2"/>
    <w:rsid w:val="00063CB5"/>
    <w:rsid w:val="00067E53"/>
    <w:rsid w:val="000702A9"/>
    <w:rsid w:val="00070DF9"/>
    <w:rsid w:val="00071CB2"/>
    <w:rsid w:val="00072828"/>
    <w:rsid w:val="00072C08"/>
    <w:rsid w:val="00080152"/>
    <w:rsid w:val="000803B3"/>
    <w:rsid w:val="00081B56"/>
    <w:rsid w:val="000902C2"/>
    <w:rsid w:val="000A0C3F"/>
    <w:rsid w:val="000A0E17"/>
    <w:rsid w:val="000A2304"/>
    <w:rsid w:val="000A3F9D"/>
    <w:rsid w:val="000A47D3"/>
    <w:rsid w:val="000B2E2C"/>
    <w:rsid w:val="000B548C"/>
    <w:rsid w:val="000C02A6"/>
    <w:rsid w:val="000C3B95"/>
    <w:rsid w:val="000D5C68"/>
    <w:rsid w:val="00103EB3"/>
    <w:rsid w:val="00106CDE"/>
    <w:rsid w:val="00107A48"/>
    <w:rsid w:val="00110F93"/>
    <w:rsid w:val="00115068"/>
    <w:rsid w:val="001252ED"/>
    <w:rsid w:val="001307A8"/>
    <w:rsid w:val="00132CF2"/>
    <w:rsid w:val="0013695D"/>
    <w:rsid w:val="001403F7"/>
    <w:rsid w:val="00142D23"/>
    <w:rsid w:val="0014360F"/>
    <w:rsid w:val="001436CC"/>
    <w:rsid w:val="00150C39"/>
    <w:rsid w:val="00151EEC"/>
    <w:rsid w:val="00152687"/>
    <w:rsid w:val="001533C6"/>
    <w:rsid w:val="00153994"/>
    <w:rsid w:val="001569A5"/>
    <w:rsid w:val="0016325B"/>
    <w:rsid w:val="00165FF5"/>
    <w:rsid w:val="00166C78"/>
    <w:rsid w:val="00171E23"/>
    <w:rsid w:val="001759C6"/>
    <w:rsid w:val="00186FD3"/>
    <w:rsid w:val="00187DCA"/>
    <w:rsid w:val="00193658"/>
    <w:rsid w:val="001976F4"/>
    <w:rsid w:val="001A0C41"/>
    <w:rsid w:val="001A1466"/>
    <w:rsid w:val="001A1F29"/>
    <w:rsid w:val="001A2EFB"/>
    <w:rsid w:val="001B4D1F"/>
    <w:rsid w:val="001B76C0"/>
    <w:rsid w:val="001C2476"/>
    <w:rsid w:val="001C5E9C"/>
    <w:rsid w:val="001D4933"/>
    <w:rsid w:val="001E26DE"/>
    <w:rsid w:val="001E6E10"/>
    <w:rsid w:val="001F59FC"/>
    <w:rsid w:val="002032CD"/>
    <w:rsid w:val="002041FD"/>
    <w:rsid w:val="00205EF0"/>
    <w:rsid w:val="0021289D"/>
    <w:rsid w:val="002161B6"/>
    <w:rsid w:val="00220CD4"/>
    <w:rsid w:val="002310B5"/>
    <w:rsid w:val="002316D1"/>
    <w:rsid w:val="00235F8B"/>
    <w:rsid w:val="00241D53"/>
    <w:rsid w:val="00243327"/>
    <w:rsid w:val="002448A4"/>
    <w:rsid w:val="00244DC5"/>
    <w:rsid w:val="00256188"/>
    <w:rsid w:val="00257AA6"/>
    <w:rsid w:val="002609FD"/>
    <w:rsid w:val="00272467"/>
    <w:rsid w:val="00273218"/>
    <w:rsid w:val="002740B7"/>
    <w:rsid w:val="00281561"/>
    <w:rsid w:val="00287608"/>
    <w:rsid w:val="002961F4"/>
    <w:rsid w:val="00297A9C"/>
    <w:rsid w:val="002A0393"/>
    <w:rsid w:val="002A0AC0"/>
    <w:rsid w:val="002A445A"/>
    <w:rsid w:val="002B7634"/>
    <w:rsid w:val="002C4CFB"/>
    <w:rsid w:val="002C4F84"/>
    <w:rsid w:val="002C5249"/>
    <w:rsid w:val="002C6145"/>
    <w:rsid w:val="002D0206"/>
    <w:rsid w:val="002D38D0"/>
    <w:rsid w:val="002E03A7"/>
    <w:rsid w:val="002E2FEC"/>
    <w:rsid w:val="002E7DCF"/>
    <w:rsid w:val="002F3570"/>
    <w:rsid w:val="002F4AA4"/>
    <w:rsid w:val="002F53F4"/>
    <w:rsid w:val="002F7539"/>
    <w:rsid w:val="00303627"/>
    <w:rsid w:val="00315B4B"/>
    <w:rsid w:val="00320617"/>
    <w:rsid w:val="00327A6B"/>
    <w:rsid w:val="003329DC"/>
    <w:rsid w:val="0034599D"/>
    <w:rsid w:val="00356DD1"/>
    <w:rsid w:val="00362AA8"/>
    <w:rsid w:val="00364D97"/>
    <w:rsid w:val="00366547"/>
    <w:rsid w:val="00372496"/>
    <w:rsid w:val="00372618"/>
    <w:rsid w:val="00381B70"/>
    <w:rsid w:val="003842FA"/>
    <w:rsid w:val="003865C1"/>
    <w:rsid w:val="003876A8"/>
    <w:rsid w:val="00387E8E"/>
    <w:rsid w:val="00390079"/>
    <w:rsid w:val="003977DC"/>
    <w:rsid w:val="003B7C50"/>
    <w:rsid w:val="003C394F"/>
    <w:rsid w:val="003D04AC"/>
    <w:rsid w:val="003D404B"/>
    <w:rsid w:val="003E10C3"/>
    <w:rsid w:val="003E1A0A"/>
    <w:rsid w:val="003E4588"/>
    <w:rsid w:val="003E478F"/>
    <w:rsid w:val="003F4C63"/>
    <w:rsid w:val="00400F10"/>
    <w:rsid w:val="0040150A"/>
    <w:rsid w:val="00401F85"/>
    <w:rsid w:val="00403B56"/>
    <w:rsid w:val="004141EE"/>
    <w:rsid w:val="00423B25"/>
    <w:rsid w:val="004333FA"/>
    <w:rsid w:val="00445455"/>
    <w:rsid w:val="00454631"/>
    <w:rsid w:val="004605A8"/>
    <w:rsid w:val="00462C5C"/>
    <w:rsid w:val="00463CE2"/>
    <w:rsid w:val="00465309"/>
    <w:rsid w:val="0047421A"/>
    <w:rsid w:val="00480B72"/>
    <w:rsid w:val="00487143"/>
    <w:rsid w:val="004911F6"/>
    <w:rsid w:val="00494AD6"/>
    <w:rsid w:val="004A06E7"/>
    <w:rsid w:val="004A33CB"/>
    <w:rsid w:val="004A7E21"/>
    <w:rsid w:val="004B1A1A"/>
    <w:rsid w:val="004B3605"/>
    <w:rsid w:val="004B5142"/>
    <w:rsid w:val="004B6BB3"/>
    <w:rsid w:val="004D188E"/>
    <w:rsid w:val="004D6ECE"/>
    <w:rsid w:val="004E45C2"/>
    <w:rsid w:val="004F2087"/>
    <w:rsid w:val="004F5A82"/>
    <w:rsid w:val="00505004"/>
    <w:rsid w:val="00505BF1"/>
    <w:rsid w:val="00513CEC"/>
    <w:rsid w:val="005247CB"/>
    <w:rsid w:val="00527568"/>
    <w:rsid w:val="00536261"/>
    <w:rsid w:val="00542D2D"/>
    <w:rsid w:val="005739FC"/>
    <w:rsid w:val="00586936"/>
    <w:rsid w:val="0059113E"/>
    <w:rsid w:val="00593053"/>
    <w:rsid w:val="0059432E"/>
    <w:rsid w:val="00597359"/>
    <w:rsid w:val="005A1284"/>
    <w:rsid w:val="005A6894"/>
    <w:rsid w:val="005B133B"/>
    <w:rsid w:val="005B5560"/>
    <w:rsid w:val="005C191E"/>
    <w:rsid w:val="005C3BD4"/>
    <w:rsid w:val="005C49A0"/>
    <w:rsid w:val="005C5A3D"/>
    <w:rsid w:val="005D758E"/>
    <w:rsid w:val="005F17C8"/>
    <w:rsid w:val="006071E0"/>
    <w:rsid w:val="006073AE"/>
    <w:rsid w:val="00616802"/>
    <w:rsid w:val="00616E50"/>
    <w:rsid w:val="006173FC"/>
    <w:rsid w:val="00623252"/>
    <w:rsid w:val="00625FE2"/>
    <w:rsid w:val="006312B9"/>
    <w:rsid w:val="00635760"/>
    <w:rsid w:val="00644DE3"/>
    <w:rsid w:val="006468D9"/>
    <w:rsid w:val="0065005D"/>
    <w:rsid w:val="00655976"/>
    <w:rsid w:val="00656681"/>
    <w:rsid w:val="00656ECD"/>
    <w:rsid w:val="006666E2"/>
    <w:rsid w:val="006702EA"/>
    <w:rsid w:val="00672396"/>
    <w:rsid w:val="00694BF0"/>
    <w:rsid w:val="00697064"/>
    <w:rsid w:val="006A460B"/>
    <w:rsid w:val="006B0576"/>
    <w:rsid w:val="006B0790"/>
    <w:rsid w:val="006B1E6B"/>
    <w:rsid w:val="006C6CAA"/>
    <w:rsid w:val="006D072C"/>
    <w:rsid w:val="006D6702"/>
    <w:rsid w:val="006E11F9"/>
    <w:rsid w:val="006E5E87"/>
    <w:rsid w:val="006E7531"/>
    <w:rsid w:val="006F3035"/>
    <w:rsid w:val="00715CCC"/>
    <w:rsid w:val="00717F71"/>
    <w:rsid w:val="0072490F"/>
    <w:rsid w:val="007332B6"/>
    <w:rsid w:val="00735BB7"/>
    <w:rsid w:val="00742EC9"/>
    <w:rsid w:val="00744958"/>
    <w:rsid w:val="00746E5A"/>
    <w:rsid w:val="00757F06"/>
    <w:rsid w:val="00761A6E"/>
    <w:rsid w:val="0076333D"/>
    <w:rsid w:val="00764A76"/>
    <w:rsid w:val="007679AB"/>
    <w:rsid w:val="00773C95"/>
    <w:rsid w:val="00774FCD"/>
    <w:rsid w:val="007760F0"/>
    <w:rsid w:val="00776548"/>
    <w:rsid w:val="00784CFF"/>
    <w:rsid w:val="00797473"/>
    <w:rsid w:val="007A095A"/>
    <w:rsid w:val="007A2407"/>
    <w:rsid w:val="007A7704"/>
    <w:rsid w:val="007B28B8"/>
    <w:rsid w:val="007B3E23"/>
    <w:rsid w:val="007B688B"/>
    <w:rsid w:val="007C1BCC"/>
    <w:rsid w:val="007C3431"/>
    <w:rsid w:val="007C5493"/>
    <w:rsid w:val="007C63F5"/>
    <w:rsid w:val="007C79BC"/>
    <w:rsid w:val="007D2777"/>
    <w:rsid w:val="007D2FD8"/>
    <w:rsid w:val="007D60F8"/>
    <w:rsid w:val="007D781F"/>
    <w:rsid w:val="007E0139"/>
    <w:rsid w:val="007E1B9F"/>
    <w:rsid w:val="007E4C3F"/>
    <w:rsid w:val="007E5148"/>
    <w:rsid w:val="0080287B"/>
    <w:rsid w:val="0081314C"/>
    <w:rsid w:val="00820C46"/>
    <w:rsid w:val="00822432"/>
    <w:rsid w:val="00832D68"/>
    <w:rsid w:val="0083312C"/>
    <w:rsid w:val="00835DF8"/>
    <w:rsid w:val="00841D8C"/>
    <w:rsid w:val="008444D2"/>
    <w:rsid w:val="00856163"/>
    <w:rsid w:val="00865F8E"/>
    <w:rsid w:val="00872381"/>
    <w:rsid w:val="00873513"/>
    <w:rsid w:val="00880388"/>
    <w:rsid w:val="00892551"/>
    <w:rsid w:val="00892D18"/>
    <w:rsid w:val="008B5CD7"/>
    <w:rsid w:val="008C0B61"/>
    <w:rsid w:val="008C2714"/>
    <w:rsid w:val="008C3DA7"/>
    <w:rsid w:val="008D7789"/>
    <w:rsid w:val="008E00B4"/>
    <w:rsid w:val="008E52E9"/>
    <w:rsid w:val="008F1B4C"/>
    <w:rsid w:val="008F50D6"/>
    <w:rsid w:val="008F5584"/>
    <w:rsid w:val="00901F25"/>
    <w:rsid w:val="0090378D"/>
    <w:rsid w:val="009072D3"/>
    <w:rsid w:val="00914AD7"/>
    <w:rsid w:val="009163A0"/>
    <w:rsid w:val="00924BA3"/>
    <w:rsid w:val="009313E5"/>
    <w:rsid w:val="00935341"/>
    <w:rsid w:val="009354C0"/>
    <w:rsid w:val="00943229"/>
    <w:rsid w:val="0095077B"/>
    <w:rsid w:val="0095121F"/>
    <w:rsid w:val="0095736A"/>
    <w:rsid w:val="00957BF2"/>
    <w:rsid w:val="00961FF9"/>
    <w:rsid w:val="00967F04"/>
    <w:rsid w:val="00971D23"/>
    <w:rsid w:val="00980389"/>
    <w:rsid w:val="009856E8"/>
    <w:rsid w:val="00994504"/>
    <w:rsid w:val="00996641"/>
    <w:rsid w:val="009A67E7"/>
    <w:rsid w:val="009A6B77"/>
    <w:rsid w:val="009A76D4"/>
    <w:rsid w:val="009C0E7C"/>
    <w:rsid w:val="009C1F24"/>
    <w:rsid w:val="009C379E"/>
    <w:rsid w:val="009D414D"/>
    <w:rsid w:val="009D5396"/>
    <w:rsid w:val="009E1768"/>
    <w:rsid w:val="009E3674"/>
    <w:rsid w:val="009E4A3E"/>
    <w:rsid w:val="009F7BF8"/>
    <w:rsid w:val="00A0063B"/>
    <w:rsid w:val="00A07935"/>
    <w:rsid w:val="00A10EFF"/>
    <w:rsid w:val="00A13878"/>
    <w:rsid w:val="00A15730"/>
    <w:rsid w:val="00A15FEE"/>
    <w:rsid w:val="00A17BE3"/>
    <w:rsid w:val="00A23169"/>
    <w:rsid w:val="00A270F4"/>
    <w:rsid w:val="00A334DC"/>
    <w:rsid w:val="00A378D2"/>
    <w:rsid w:val="00A41330"/>
    <w:rsid w:val="00A51826"/>
    <w:rsid w:val="00A51C55"/>
    <w:rsid w:val="00A56B2E"/>
    <w:rsid w:val="00A60F60"/>
    <w:rsid w:val="00A61D69"/>
    <w:rsid w:val="00A75805"/>
    <w:rsid w:val="00A80CE1"/>
    <w:rsid w:val="00A932BD"/>
    <w:rsid w:val="00A934D9"/>
    <w:rsid w:val="00AA0A1A"/>
    <w:rsid w:val="00AA1BA6"/>
    <w:rsid w:val="00AA3C94"/>
    <w:rsid w:val="00AA7BBE"/>
    <w:rsid w:val="00AB55A7"/>
    <w:rsid w:val="00AB7570"/>
    <w:rsid w:val="00AC5EFE"/>
    <w:rsid w:val="00AE175C"/>
    <w:rsid w:val="00AE424F"/>
    <w:rsid w:val="00AF05F7"/>
    <w:rsid w:val="00AF1A38"/>
    <w:rsid w:val="00AF3695"/>
    <w:rsid w:val="00AF3CBC"/>
    <w:rsid w:val="00AF62C6"/>
    <w:rsid w:val="00B04778"/>
    <w:rsid w:val="00B076BF"/>
    <w:rsid w:val="00B36BD8"/>
    <w:rsid w:val="00B3738A"/>
    <w:rsid w:val="00B406B6"/>
    <w:rsid w:val="00B549E8"/>
    <w:rsid w:val="00B54B6D"/>
    <w:rsid w:val="00B608AD"/>
    <w:rsid w:val="00B61779"/>
    <w:rsid w:val="00B62B81"/>
    <w:rsid w:val="00B66B80"/>
    <w:rsid w:val="00B75765"/>
    <w:rsid w:val="00B85296"/>
    <w:rsid w:val="00B878C2"/>
    <w:rsid w:val="00B90A12"/>
    <w:rsid w:val="00BA1627"/>
    <w:rsid w:val="00BB17AC"/>
    <w:rsid w:val="00BB4097"/>
    <w:rsid w:val="00BB6428"/>
    <w:rsid w:val="00BC29E6"/>
    <w:rsid w:val="00BD17A8"/>
    <w:rsid w:val="00BD277B"/>
    <w:rsid w:val="00BD2B5F"/>
    <w:rsid w:val="00BF2AA6"/>
    <w:rsid w:val="00C025E3"/>
    <w:rsid w:val="00C03EFE"/>
    <w:rsid w:val="00C11960"/>
    <w:rsid w:val="00C16D3F"/>
    <w:rsid w:val="00C277BC"/>
    <w:rsid w:val="00C3122E"/>
    <w:rsid w:val="00C458E6"/>
    <w:rsid w:val="00C56456"/>
    <w:rsid w:val="00C614AD"/>
    <w:rsid w:val="00C617D8"/>
    <w:rsid w:val="00C61904"/>
    <w:rsid w:val="00C64691"/>
    <w:rsid w:val="00C735DA"/>
    <w:rsid w:val="00C75995"/>
    <w:rsid w:val="00C855DF"/>
    <w:rsid w:val="00C921E3"/>
    <w:rsid w:val="00C93871"/>
    <w:rsid w:val="00CA006C"/>
    <w:rsid w:val="00CA0864"/>
    <w:rsid w:val="00CA5896"/>
    <w:rsid w:val="00CA5EBB"/>
    <w:rsid w:val="00CB09A0"/>
    <w:rsid w:val="00CB130B"/>
    <w:rsid w:val="00CB2F07"/>
    <w:rsid w:val="00CC2F25"/>
    <w:rsid w:val="00CE15AE"/>
    <w:rsid w:val="00CE1AB7"/>
    <w:rsid w:val="00CE784D"/>
    <w:rsid w:val="00CF1059"/>
    <w:rsid w:val="00CF48D0"/>
    <w:rsid w:val="00D06E66"/>
    <w:rsid w:val="00D06F26"/>
    <w:rsid w:val="00D11172"/>
    <w:rsid w:val="00D25B5D"/>
    <w:rsid w:val="00D27EC1"/>
    <w:rsid w:val="00D35281"/>
    <w:rsid w:val="00D40552"/>
    <w:rsid w:val="00D405AA"/>
    <w:rsid w:val="00D46FFF"/>
    <w:rsid w:val="00D54EBE"/>
    <w:rsid w:val="00D56526"/>
    <w:rsid w:val="00D56A78"/>
    <w:rsid w:val="00D61EC9"/>
    <w:rsid w:val="00D71F7E"/>
    <w:rsid w:val="00D779B3"/>
    <w:rsid w:val="00D8062A"/>
    <w:rsid w:val="00DA3123"/>
    <w:rsid w:val="00DA6F60"/>
    <w:rsid w:val="00DA78D9"/>
    <w:rsid w:val="00DA7C5C"/>
    <w:rsid w:val="00DB07FE"/>
    <w:rsid w:val="00DB0965"/>
    <w:rsid w:val="00DB63B9"/>
    <w:rsid w:val="00DC4C11"/>
    <w:rsid w:val="00DC6A79"/>
    <w:rsid w:val="00DD062B"/>
    <w:rsid w:val="00DD4F0C"/>
    <w:rsid w:val="00DF406B"/>
    <w:rsid w:val="00E04734"/>
    <w:rsid w:val="00E07D21"/>
    <w:rsid w:val="00E14393"/>
    <w:rsid w:val="00E466CD"/>
    <w:rsid w:val="00E47795"/>
    <w:rsid w:val="00E610AC"/>
    <w:rsid w:val="00E63C00"/>
    <w:rsid w:val="00E674F6"/>
    <w:rsid w:val="00E7146A"/>
    <w:rsid w:val="00E72FD9"/>
    <w:rsid w:val="00E7433D"/>
    <w:rsid w:val="00E81B94"/>
    <w:rsid w:val="00E82574"/>
    <w:rsid w:val="00E84575"/>
    <w:rsid w:val="00E92363"/>
    <w:rsid w:val="00EA04DB"/>
    <w:rsid w:val="00EA1356"/>
    <w:rsid w:val="00EB26BE"/>
    <w:rsid w:val="00EC0859"/>
    <w:rsid w:val="00EC4F9C"/>
    <w:rsid w:val="00EC6304"/>
    <w:rsid w:val="00ED5215"/>
    <w:rsid w:val="00EE0DAC"/>
    <w:rsid w:val="00EE2383"/>
    <w:rsid w:val="00EE5BDB"/>
    <w:rsid w:val="00EF4F2A"/>
    <w:rsid w:val="00F02A07"/>
    <w:rsid w:val="00F07850"/>
    <w:rsid w:val="00F112E9"/>
    <w:rsid w:val="00F125C5"/>
    <w:rsid w:val="00F132D5"/>
    <w:rsid w:val="00F14F9A"/>
    <w:rsid w:val="00F33B84"/>
    <w:rsid w:val="00F42A55"/>
    <w:rsid w:val="00F47D30"/>
    <w:rsid w:val="00F75470"/>
    <w:rsid w:val="00F76B9A"/>
    <w:rsid w:val="00F836BB"/>
    <w:rsid w:val="00F84481"/>
    <w:rsid w:val="00F9116C"/>
    <w:rsid w:val="00FA3CA7"/>
    <w:rsid w:val="00FA77A3"/>
    <w:rsid w:val="00FB0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7C7181D"/>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paragraph" w:styleId="ListParagraph">
    <w:name w:val="List Paragraph"/>
    <w:basedOn w:val="Normal"/>
    <w:uiPriority w:val="34"/>
    <w:qFormat/>
    <w:rsid w:val="00B54B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3</Pages>
  <Words>1068</Words>
  <Characters>5904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wiamwong@deloitte.com</cp:lastModifiedBy>
  <cp:revision>22</cp:revision>
  <cp:lastPrinted>2019-05-09T17:49:00Z</cp:lastPrinted>
  <dcterms:created xsi:type="dcterms:W3CDTF">2019-05-08T00:06:00Z</dcterms:created>
  <dcterms:modified xsi:type="dcterms:W3CDTF">2019-05-09T17:49:00Z</dcterms:modified>
</cp:coreProperties>
</file>