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51B" w:rsidRPr="00C6451B" w:rsidRDefault="006B1BA5" w:rsidP="00C6451B">
      <w:pPr>
        <w:pStyle w:val="Heading3"/>
        <w:spacing w:after="0" w:line="240" w:lineRule="auto"/>
        <w:rPr>
          <w:b/>
          <w:bCs/>
          <w:i w:val="0"/>
          <w:iCs w:val="0"/>
          <w:cs/>
        </w:rPr>
      </w:pPr>
      <w:bookmarkStart w:id="0" w:name="_GoBack"/>
      <w:bookmarkEnd w:id="0"/>
      <w:r w:rsidRPr="009C6D9A">
        <w:rPr>
          <w:b/>
          <w:bCs/>
          <w:i w:val="0"/>
          <w:iCs w:val="0"/>
          <w:caps/>
          <w:lang w:val="en-US"/>
        </w:rPr>
        <w:t>jUBILEE ENTERPRISE</w:t>
      </w:r>
      <w:r w:rsidRPr="009C6D9A">
        <w:rPr>
          <w:b/>
          <w:bCs/>
          <w:i w:val="0"/>
          <w:iCs w:val="0"/>
          <w:caps/>
        </w:rPr>
        <w:t xml:space="preserve"> Public </w:t>
      </w:r>
      <w:r w:rsidRPr="009C6D9A">
        <w:rPr>
          <w:b/>
          <w:bCs/>
          <w:i w:val="0"/>
          <w:iCs w:val="0"/>
          <w:lang w:val="en-US"/>
        </w:rPr>
        <w:t>COMPANY</w:t>
      </w:r>
      <w:r w:rsidRPr="009C6D9A">
        <w:rPr>
          <w:b/>
          <w:bCs/>
          <w:i w:val="0"/>
          <w:iCs w:val="0"/>
          <w:caps/>
        </w:rPr>
        <w:t xml:space="preserve"> Limited</w:t>
      </w:r>
    </w:p>
    <w:p w:rsidR="00C6451B" w:rsidRPr="006B1BA5" w:rsidRDefault="006B1BA5" w:rsidP="00C6451B">
      <w:pPr>
        <w:pStyle w:val="Heading3"/>
        <w:spacing w:after="0" w:line="240" w:lineRule="auto"/>
        <w:rPr>
          <w:b/>
          <w:bCs/>
          <w:i w:val="0"/>
          <w:iCs w:val="0"/>
          <w:caps/>
          <w:cs/>
          <w:lang w:val="en-US"/>
        </w:rPr>
      </w:pPr>
      <w:r w:rsidRPr="006B1BA5">
        <w:rPr>
          <w:b/>
          <w:bCs/>
          <w:i w:val="0"/>
          <w:iCs w:val="0"/>
          <w:caps/>
          <w:lang w:val="en-US"/>
        </w:rPr>
        <w:t>NOTES TO THE INTERIM FINANCIAL STATEMENTS</w:t>
      </w:r>
    </w:p>
    <w:p w:rsidR="00C6451B" w:rsidRPr="006B1BA5" w:rsidRDefault="006B1BA5" w:rsidP="00C6451B">
      <w:pPr>
        <w:pStyle w:val="Heading3"/>
        <w:spacing w:after="0" w:line="240" w:lineRule="auto"/>
        <w:rPr>
          <w:b/>
          <w:bCs/>
          <w:i w:val="0"/>
          <w:iCs w:val="0"/>
          <w:caps/>
          <w:cs/>
          <w:lang w:val="en-US"/>
        </w:rPr>
      </w:pPr>
      <w:r w:rsidRPr="006B1BA5">
        <w:rPr>
          <w:b/>
          <w:bCs/>
          <w:i w:val="0"/>
          <w:iCs w:val="0"/>
          <w:caps/>
          <w:lang w:val="en-US"/>
        </w:rPr>
        <w:t>FOR THE THREE-MONTH PERIOD ENDED 31</w:t>
      </w:r>
      <w:r>
        <w:rPr>
          <w:b/>
          <w:bCs/>
          <w:i w:val="0"/>
          <w:iCs w:val="0"/>
          <w:caps/>
          <w:lang w:val="en-US"/>
        </w:rPr>
        <w:t xml:space="preserve"> MARCH 2019</w:t>
      </w:r>
      <w:r w:rsidRPr="006B1BA5">
        <w:rPr>
          <w:b/>
          <w:bCs/>
          <w:i w:val="0"/>
          <w:iCs w:val="0"/>
          <w:caps/>
          <w:lang w:val="en-US"/>
        </w:rPr>
        <w:t xml:space="preserve"> </w:t>
      </w:r>
      <w:r w:rsidRPr="006B1BA5">
        <w:rPr>
          <w:rFonts w:hint="cs"/>
          <w:b/>
          <w:bCs/>
          <w:i w:val="0"/>
          <w:iCs w:val="0"/>
          <w:caps/>
          <w:cs/>
          <w:lang w:val="en-US"/>
        </w:rPr>
        <w:t>(</w:t>
      </w:r>
      <w:r w:rsidRPr="006B1BA5">
        <w:rPr>
          <w:b/>
          <w:bCs/>
          <w:i w:val="0"/>
          <w:iCs w:val="0"/>
          <w:caps/>
          <w:lang w:val="en-US"/>
        </w:rPr>
        <w:t>UNAUDITED</w:t>
      </w:r>
      <w:r w:rsidRPr="006B1BA5">
        <w:rPr>
          <w:rFonts w:hint="cs"/>
          <w:b/>
          <w:bCs/>
          <w:i w:val="0"/>
          <w:iCs w:val="0"/>
          <w:caps/>
          <w:cs/>
          <w:lang w:val="en-US"/>
        </w:rPr>
        <w:t>)</w:t>
      </w:r>
      <w:r w:rsidRPr="006B1BA5">
        <w:rPr>
          <w:b/>
          <w:bCs/>
          <w:i w:val="0"/>
          <w:iCs w:val="0"/>
          <w:caps/>
          <w:lang w:val="en-US"/>
        </w:rPr>
        <w:t xml:space="preserve"> (REVIEWED)</w:t>
      </w:r>
    </w:p>
    <w:p w:rsidR="00C6451B" w:rsidRPr="00C6451B" w:rsidRDefault="006B1BA5" w:rsidP="00C6451B">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t>GENERAL INFORMATION</w:t>
      </w:r>
    </w:p>
    <w:p w:rsidR="000E7BA2" w:rsidRPr="006B1BA5" w:rsidRDefault="006B1BA5" w:rsidP="000E7BA2">
      <w:pPr>
        <w:tabs>
          <w:tab w:val="left" w:pos="851"/>
        </w:tabs>
        <w:spacing w:before="120" w:after="120" w:line="240" w:lineRule="auto"/>
        <w:ind w:left="426"/>
        <w:jc w:val="thaiDistribute"/>
        <w:rPr>
          <w:rFonts w:ascii="Angsana New" w:hAnsi="Angsana New" w:cs="Angsana New"/>
          <w:sz w:val="28"/>
          <w:cs/>
        </w:rPr>
      </w:pPr>
      <w:r w:rsidRPr="00A97865">
        <w:rPr>
          <w:rFonts w:ascii="Angsana New" w:hAnsi="Angsana New"/>
          <w:sz w:val="28"/>
        </w:rPr>
        <w:t xml:space="preserve">Jubilee Enterprise Public Company Limited, “the Company” was incorporated in Thailand </w:t>
      </w:r>
      <w:r w:rsidRPr="00582BD0">
        <w:rPr>
          <w:rFonts w:ascii="Angsana New" w:hAnsi="Angsana New"/>
          <w:sz w:val="28"/>
        </w:rPr>
        <w:t xml:space="preserve">under the Civil and Commercial Code on </w:t>
      </w:r>
      <w:r>
        <w:rPr>
          <w:rFonts w:ascii="Angsana New" w:hAnsi="Angsana New"/>
          <w:sz w:val="28"/>
        </w:rPr>
        <w:t xml:space="preserve">3 </w:t>
      </w:r>
      <w:r w:rsidRPr="00582BD0">
        <w:rPr>
          <w:rFonts w:ascii="Angsana New" w:hAnsi="Angsana New"/>
          <w:sz w:val="28"/>
        </w:rPr>
        <w:t xml:space="preserve">November </w:t>
      </w:r>
      <w:r>
        <w:rPr>
          <w:rFonts w:ascii="Angsana New" w:hAnsi="Angsana New"/>
          <w:sz w:val="28"/>
        </w:rPr>
        <w:t xml:space="preserve">1993 </w:t>
      </w:r>
      <w:r w:rsidRPr="00582BD0">
        <w:rPr>
          <w:rFonts w:ascii="Angsana New" w:hAnsi="Angsana New"/>
          <w:sz w:val="28"/>
        </w:rPr>
        <w:t xml:space="preserve">and became public company limited on </w:t>
      </w:r>
      <w:r>
        <w:rPr>
          <w:rFonts w:ascii="Angsana New" w:hAnsi="Angsana New"/>
          <w:sz w:val="28"/>
        </w:rPr>
        <w:t xml:space="preserve">8 </w:t>
      </w:r>
      <w:r w:rsidRPr="00582BD0">
        <w:rPr>
          <w:rFonts w:ascii="Angsana New" w:hAnsi="Angsana New"/>
          <w:sz w:val="28"/>
        </w:rPr>
        <w:t xml:space="preserve">July </w:t>
      </w:r>
      <w:r>
        <w:rPr>
          <w:rFonts w:ascii="Angsana New" w:hAnsi="Angsana New"/>
          <w:sz w:val="28"/>
        </w:rPr>
        <w:t>2008</w:t>
      </w:r>
      <w:r w:rsidRPr="00582BD0">
        <w:rPr>
          <w:rFonts w:ascii="Angsana New" w:hAnsi="Angsana New"/>
          <w:sz w:val="28"/>
        </w:rPr>
        <w:t xml:space="preserve">, to operate a business as a retail and wholesale of </w:t>
      </w:r>
      <w:r w:rsidRPr="00A97865">
        <w:rPr>
          <w:rFonts w:ascii="Angsana New" w:hAnsi="Angsana New"/>
          <w:sz w:val="28"/>
        </w:rPr>
        <w:t>jewelry</w:t>
      </w:r>
      <w:r w:rsidRPr="00582BD0">
        <w:rPr>
          <w:rFonts w:ascii="Angsana New" w:hAnsi="Angsana New"/>
          <w:sz w:val="28"/>
        </w:rPr>
        <w:t>.</w:t>
      </w:r>
    </w:p>
    <w:p w:rsidR="000E7BA2" w:rsidRPr="006B1BA5" w:rsidRDefault="006B1BA5" w:rsidP="000E7BA2">
      <w:pPr>
        <w:tabs>
          <w:tab w:val="left" w:pos="851"/>
        </w:tabs>
        <w:spacing w:before="120" w:after="120" w:line="240" w:lineRule="auto"/>
        <w:ind w:left="426"/>
        <w:jc w:val="thaiDistribute"/>
        <w:rPr>
          <w:rFonts w:ascii="Angsana New" w:hAnsi="Angsana New" w:cs="Angsana New"/>
          <w:sz w:val="28"/>
          <w:cs/>
        </w:rPr>
      </w:pPr>
      <w:r w:rsidRPr="00A97865">
        <w:rPr>
          <w:rFonts w:ascii="Angsana New" w:hAnsi="Angsana New"/>
          <w:sz w:val="28"/>
        </w:rPr>
        <w:t>On 19 October 2009, the Company was listed on the Stock Exchange of Thailand in “Market for Alternative Investment”.</w:t>
      </w:r>
    </w:p>
    <w:p w:rsidR="005C0EBC" w:rsidRPr="006B1BA5" w:rsidRDefault="006B1BA5" w:rsidP="000E7BA2">
      <w:pPr>
        <w:spacing w:before="200" w:line="0" w:lineRule="atLeast"/>
        <w:ind w:left="426"/>
        <w:jc w:val="thaiDistribute"/>
        <w:rPr>
          <w:rFonts w:ascii="Angsana New" w:hAnsi="Angsana New" w:cs="Angsana New"/>
          <w:sz w:val="28"/>
          <w:cs/>
        </w:rPr>
      </w:pPr>
      <w:r w:rsidRPr="00A97865">
        <w:rPr>
          <w:rFonts w:ascii="Angsana New" w:hAnsi="Angsana New"/>
          <w:sz w:val="28"/>
        </w:rPr>
        <w:t xml:space="preserve">The </w:t>
      </w:r>
      <w:r>
        <w:rPr>
          <w:rFonts w:ascii="Angsana New" w:hAnsi="Angsana New"/>
          <w:sz w:val="28"/>
        </w:rPr>
        <w:t xml:space="preserve">head office is located at </w:t>
      </w:r>
      <w:r w:rsidRPr="00A97865">
        <w:rPr>
          <w:rFonts w:ascii="Angsana New" w:hAnsi="Angsana New"/>
          <w:sz w:val="28"/>
        </w:rPr>
        <w:t>179</w:t>
      </w:r>
      <w:r w:rsidRPr="00A97865">
        <w:rPr>
          <w:rFonts w:ascii="Angsana New" w:hAnsi="Angsana New" w:hint="cs"/>
          <w:sz w:val="28"/>
          <w:cs/>
        </w:rPr>
        <w:t xml:space="preserve"> </w:t>
      </w:r>
      <w:r w:rsidRPr="00A97865">
        <w:rPr>
          <w:rFonts w:ascii="Angsana New" w:hAnsi="Angsana New"/>
          <w:sz w:val="28"/>
        </w:rPr>
        <w:t>Bangkok City Tower,</w:t>
      </w:r>
      <w:r w:rsidRPr="00A97865">
        <w:rPr>
          <w:rFonts w:ascii="Angsana New" w:hAnsi="Angsana New" w:hint="cs"/>
          <w:sz w:val="28"/>
          <w:cs/>
        </w:rPr>
        <w:t xml:space="preserve"> </w:t>
      </w:r>
      <w:r w:rsidRPr="00A97865">
        <w:rPr>
          <w:rFonts w:ascii="Angsana New" w:hAnsi="Angsana New"/>
          <w:sz w:val="28"/>
        </w:rPr>
        <w:t>10th</w:t>
      </w:r>
      <w:r w:rsidRPr="00A97865">
        <w:rPr>
          <w:rFonts w:ascii="Angsana New" w:hAnsi="Angsana New" w:hint="cs"/>
          <w:sz w:val="28"/>
          <w:cs/>
        </w:rPr>
        <w:t xml:space="preserve"> </w:t>
      </w:r>
      <w:r w:rsidRPr="00A97865">
        <w:rPr>
          <w:rFonts w:ascii="Angsana New" w:hAnsi="Angsana New"/>
          <w:sz w:val="28"/>
        </w:rPr>
        <w:t>Floor, South Sathorn Road, Thungmahamek, Sathorn, Bangkok.</w:t>
      </w:r>
    </w:p>
    <w:p w:rsidR="00C6451B" w:rsidRDefault="006B1BA5" w:rsidP="00027A93">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A76BED">
        <w:rPr>
          <w:rFonts w:ascii="Angsana New" w:hAnsi="Angsana New"/>
          <w:b/>
          <w:bCs/>
          <w:sz w:val="28"/>
        </w:rPr>
        <w:t xml:space="preserve">BASIS OF PREPARATION OF THE </w:t>
      </w:r>
      <w:r w:rsidRPr="00731D9E">
        <w:rPr>
          <w:rFonts w:ascii="Angsana New" w:hAnsi="Angsana New"/>
          <w:b/>
          <w:bCs/>
          <w:sz w:val="28"/>
        </w:rPr>
        <w:t>INTERIM</w:t>
      </w:r>
      <w:r w:rsidRPr="00A76BED">
        <w:rPr>
          <w:rFonts w:ascii="Angsana New" w:hAnsi="Angsana New"/>
          <w:b/>
          <w:bCs/>
          <w:sz w:val="28"/>
        </w:rPr>
        <w:t xml:space="preserve"> FINANCIAL STATEMENTS</w:t>
      </w:r>
    </w:p>
    <w:p w:rsidR="005D583F" w:rsidRPr="006B1BA5" w:rsidRDefault="006B1BA5" w:rsidP="006B1BA5">
      <w:pPr>
        <w:spacing w:before="200" w:line="240" w:lineRule="auto"/>
        <w:ind w:left="426"/>
        <w:jc w:val="thaiDistribute"/>
        <w:rPr>
          <w:rFonts w:ascii="Angsana New" w:hAnsi="Angsana New" w:cs="Angsana New"/>
          <w:sz w:val="28"/>
          <w:cs/>
        </w:rPr>
      </w:pPr>
      <w:r w:rsidRPr="00D20B21">
        <w:rPr>
          <w:rFonts w:ascii="Angsana New" w:hAnsi="Angsana New"/>
          <w:sz w:val="28"/>
        </w:rPr>
        <w:t>The interim financial statements</w:t>
      </w:r>
      <w:r>
        <w:rPr>
          <w:rFonts w:ascii="Angsana New" w:hAnsi="Angsana New"/>
          <w:sz w:val="28"/>
        </w:rPr>
        <w:t xml:space="preserve"> </w:t>
      </w:r>
      <w:r w:rsidRPr="00D20B21">
        <w:rPr>
          <w:rFonts w:ascii="Angsana New" w:hAnsi="Angsana New"/>
          <w:sz w:val="28"/>
        </w:rPr>
        <w:t>are prepared in accordanc</w:t>
      </w:r>
      <w:r w:rsidR="00CC0703">
        <w:rPr>
          <w:rFonts w:ascii="Angsana New" w:hAnsi="Angsana New"/>
          <w:sz w:val="28"/>
        </w:rPr>
        <w:t>e with Thai Accounting Standard</w:t>
      </w:r>
      <w:r w:rsidRPr="00D20B21">
        <w:rPr>
          <w:rFonts w:ascii="Angsana New" w:hAnsi="Angsana New"/>
          <w:sz w:val="28"/>
        </w:rPr>
        <w:t xml:space="preserve"> (“TAS”) No. 34, Interim Financial Reporting (revised 201</w:t>
      </w:r>
      <w:r>
        <w:rPr>
          <w:rFonts w:ascii="Angsana New" w:hAnsi="Angsana New"/>
          <w:sz w:val="28"/>
        </w:rPr>
        <w:t>8</w:t>
      </w:r>
      <w:r w:rsidRPr="00D20B21">
        <w:rPr>
          <w:rFonts w:ascii="Angsana New" w:hAnsi="Angsana New"/>
          <w:sz w:val="28"/>
        </w:rPr>
        <w:t xml:space="preserve">) to provide information additional to that included in the financial statements for the year ended </w:t>
      </w:r>
      <w:r>
        <w:rPr>
          <w:rFonts w:ascii="Angsana New" w:hAnsi="Angsana New"/>
          <w:sz w:val="28"/>
        </w:rPr>
        <w:t xml:space="preserve">31 </w:t>
      </w:r>
      <w:r w:rsidRPr="00D20B21">
        <w:rPr>
          <w:rFonts w:ascii="Angsana New" w:hAnsi="Angsana New"/>
          <w:sz w:val="28"/>
        </w:rPr>
        <w:t>December 201</w:t>
      </w:r>
      <w:r>
        <w:rPr>
          <w:rFonts w:ascii="Angsana New" w:hAnsi="Angsana New"/>
          <w:sz w:val="28"/>
        </w:rPr>
        <w:t>8</w:t>
      </w:r>
      <w:r w:rsidRPr="00D20B21">
        <w:rPr>
          <w:rFonts w:ascii="Angsana New" w:hAnsi="Angsana New"/>
          <w:sz w:val="28"/>
        </w:rPr>
        <w:t xml:space="preserve">. They focus on new activities, events and circumstances to avoid repetition of information previously reported. Accordingly, these interim financial statements should be read in conjunction with the financial statements for the year ended </w:t>
      </w:r>
      <w:r>
        <w:rPr>
          <w:rFonts w:ascii="Angsana New" w:hAnsi="Angsana New"/>
          <w:sz w:val="28"/>
        </w:rPr>
        <w:t xml:space="preserve">31 </w:t>
      </w:r>
      <w:r w:rsidRPr="00D20B21">
        <w:rPr>
          <w:rFonts w:ascii="Angsana New" w:hAnsi="Angsana New"/>
          <w:sz w:val="28"/>
        </w:rPr>
        <w:t>December 201</w:t>
      </w:r>
      <w:r>
        <w:rPr>
          <w:rFonts w:ascii="Angsana New" w:hAnsi="Angsana New"/>
          <w:sz w:val="28"/>
        </w:rPr>
        <w:t>8</w:t>
      </w:r>
      <w:r w:rsidRPr="00D20B21">
        <w:rPr>
          <w:rFonts w:ascii="Angsana New" w:hAnsi="Angsana New"/>
          <w:sz w:val="28"/>
        </w:rPr>
        <w:t>.</w:t>
      </w:r>
    </w:p>
    <w:p w:rsidR="005D583F" w:rsidRPr="005D583F" w:rsidRDefault="006B1BA5" w:rsidP="006B1BA5">
      <w:pPr>
        <w:spacing w:before="200" w:line="240" w:lineRule="auto"/>
        <w:ind w:left="426"/>
        <w:jc w:val="thaiDistribute"/>
        <w:rPr>
          <w:rFonts w:ascii="Angsana New" w:hAnsi="Angsana New" w:cs="Angsana New"/>
          <w:sz w:val="28"/>
        </w:rPr>
      </w:pPr>
      <w:r w:rsidRPr="00D20B21">
        <w:rPr>
          <w:rFonts w:ascii="Angsana New" w:hAnsi="Angsana New"/>
          <w:sz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5D583F" w:rsidRPr="005D583F" w:rsidRDefault="006B1BA5" w:rsidP="006B1BA5">
      <w:pPr>
        <w:spacing w:before="200" w:line="240" w:lineRule="auto"/>
        <w:ind w:left="426"/>
        <w:jc w:val="thaiDistribute"/>
        <w:rPr>
          <w:rFonts w:ascii="Angsana New" w:hAnsi="Angsana New" w:cs="Angsana New"/>
          <w:sz w:val="28"/>
          <w:cs/>
        </w:rPr>
      </w:pPr>
      <w:r w:rsidRPr="0094060D">
        <w:rPr>
          <w:rFonts w:ascii="Angsana New" w:hAnsi="Angsana New"/>
          <w:sz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theses estimates.</w:t>
      </w:r>
    </w:p>
    <w:p w:rsidR="00C6451B" w:rsidRPr="005D583F" w:rsidRDefault="006B1BA5" w:rsidP="006B1BA5">
      <w:pPr>
        <w:spacing w:before="200" w:line="0" w:lineRule="atLeast"/>
        <w:ind w:left="426"/>
        <w:jc w:val="thaiDistribute"/>
        <w:rPr>
          <w:rFonts w:ascii="Angsana New" w:hAnsi="Angsana New" w:cs="Angsana New"/>
          <w:sz w:val="28"/>
        </w:rPr>
      </w:pPr>
      <w:r w:rsidRPr="0094060D">
        <w:rPr>
          <w:rFonts w:ascii="Angsana New" w:hAnsi="Angsana New"/>
          <w:sz w:val="28"/>
        </w:rPr>
        <w:t xml:space="preserve">In preparing these interim financial statements, the significant judgements made by </w:t>
      </w:r>
      <w:r>
        <w:rPr>
          <w:rFonts w:ascii="Angsana New" w:hAnsi="Angsana New"/>
          <w:sz w:val="28"/>
        </w:rPr>
        <w:t>management in applying the Company</w:t>
      </w:r>
      <w:r w:rsidRPr="0094060D">
        <w:rPr>
          <w:rFonts w:ascii="Angsana New" w:hAnsi="Angsana New"/>
          <w:sz w:val="28"/>
        </w:rPr>
        <w:t>’s accounting policies and the key sources of estimation uncertainty were the same as those that applied to the financial statements for t</w:t>
      </w:r>
      <w:r>
        <w:rPr>
          <w:rFonts w:ascii="Angsana New" w:hAnsi="Angsana New"/>
          <w:sz w:val="28"/>
        </w:rPr>
        <w:t>he year ended 31 December 2018</w:t>
      </w:r>
      <w:r w:rsidRPr="0094060D">
        <w:rPr>
          <w:rFonts w:ascii="Angsana New" w:hAnsi="Angsana New"/>
          <w:sz w:val="28"/>
        </w:rPr>
        <w:t>.</w:t>
      </w:r>
    </w:p>
    <w:p w:rsidR="007C7D7F" w:rsidRDefault="007C7D7F">
      <w:pPr>
        <w:rPr>
          <w:rFonts w:asciiTheme="majorBidi" w:hAnsiTheme="majorBidi" w:cstheme="majorBidi"/>
          <w:b/>
          <w:bCs/>
          <w:sz w:val="28"/>
          <w:cs/>
        </w:rPr>
      </w:pPr>
      <w:r>
        <w:rPr>
          <w:rFonts w:asciiTheme="majorBidi" w:hAnsiTheme="majorBidi" w:cstheme="majorBidi"/>
          <w:b/>
          <w:bCs/>
          <w:sz w:val="28"/>
          <w:cs/>
        </w:rPr>
        <w:br w:type="page"/>
      </w:r>
    </w:p>
    <w:p w:rsidR="00A50454" w:rsidRDefault="006B1BA5" w:rsidP="00D1438D">
      <w:pPr>
        <w:pStyle w:val="ListParagraph"/>
        <w:spacing w:before="200" w:line="0" w:lineRule="atLeast"/>
        <w:ind w:left="425"/>
        <w:contextualSpacing w:val="0"/>
        <w:rPr>
          <w:rFonts w:asciiTheme="majorBidi" w:hAnsiTheme="majorBidi" w:cstheme="majorBidi"/>
          <w:b/>
          <w:bCs/>
          <w:sz w:val="28"/>
        </w:rPr>
      </w:pPr>
      <w:r w:rsidRPr="006B1BA5">
        <w:rPr>
          <w:rFonts w:asciiTheme="majorBidi" w:hAnsiTheme="majorBidi" w:cstheme="majorBidi"/>
          <w:b/>
          <w:bCs/>
          <w:sz w:val="28"/>
        </w:rPr>
        <w:lastRenderedPageBreak/>
        <w:t>Changes in application of new and revised TFRS</w:t>
      </w:r>
    </w:p>
    <w:p w:rsidR="00D1438D" w:rsidRDefault="006B1BA5" w:rsidP="00D1438D">
      <w:pPr>
        <w:pStyle w:val="ListParagraph"/>
        <w:spacing w:before="200" w:line="0" w:lineRule="atLeast"/>
        <w:ind w:left="425"/>
        <w:contextualSpacing w:val="0"/>
        <w:rPr>
          <w:rFonts w:asciiTheme="majorBidi" w:hAnsiTheme="majorBidi" w:cstheme="majorBidi"/>
          <w:b/>
          <w:bCs/>
          <w:sz w:val="28"/>
        </w:rPr>
      </w:pPr>
      <w:r w:rsidRPr="006B1BA5">
        <w:rPr>
          <w:rFonts w:asciiTheme="majorBidi" w:hAnsiTheme="majorBidi" w:cstheme="majorBidi"/>
          <w:b/>
          <w:bCs/>
          <w:sz w:val="28"/>
        </w:rPr>
        <w:t>New and revised TFRS that became effective in the current period</w:t>
      </w:r>
    </w:p>
    <w:p w:rsidR="00D1438D" w:rsidRPr="006B1BA5" w:rsidRDefault="006B1BA5" w:rsidP="00027A93">
      <w:pPr>
        <w:pStyle w:val="ListParagraph"/>
        <w:spacing w:before="200" w:line="0" w:lineRule="atLeast"/>
        <w:ind w:left="425"/>
        <w:contextualSpacing w:val="0"/>
        <w:jc w:val="thaiDistribute"/>
        <w:rPr>
          <w:rFonts w:asciiTheme="majorBidi" w:hAnsiTheme="majorBidi" w:cstheme="majorBidi"/>
          <w:sz w:val="28"/>
          <w:lang w:val="en-GB"/>
        </w:rPr>
      </w:pPr>
      <w:r w:rsidRPr="006B1BA5">
        <w:rPr>
          <w:rFonts w:asciiTheme="majorBidi" w:hAnsiTheme="majorBidi" w:cstheme="majorBidi"/>
          <w:sz w:val="28"/>
          <w:lang w:val="en-GB"/>
        </w:rPr>
        <w:t>During the period 2019</w:t>
      </w:r>
      <w:r>
        <w:rPr>
          <w:rFonts w:asciiTheme="majorBidi" w:hAnsiTheme="majorBidi" w:cstheme="majorBidi"/>
          <w:sz w:val="28"/>
          <w:lang w:val="en-GB"/>
        </w:rPr>
        <w:t>, the Company</w:t>
      </w:r>
      <w:r w:rsidRPr="006B1BA5">
        <w:rPr>
          <w:rFonts w:asciiTheme="majorBidi" w:hAnsiTheme="majorBidi" w:cstheme="majorBidi"/>
          <w:sz w:val="28"/>
          <w:lang w:val="en-GB"/>
        </w:rPr>
        <w:t xml:space="preserve"> has adopted revised TFRS (revised 2018) and new TFRS which are effective for the accounting period begi</w:t>
      </w:r>
      <w:r w:rsidR="00414E28">
        <w:rPr>
          <w:rFonts w:asciiTheme="majorBidi" w:hAnsiTheme="majorBidi" w:cstheme="majorBidi"/>
          <w:sz w:val="28"/>
          <w:lang w:val="en-GB"/>
        </w:rPr>
        <w:t>nning on or after 1 January 2019</w:t>
      </w:r>
      <w:r w:rsidRPr="006B1BA5">
        <w:rPr>
          <w:rFonts w:asciiTheme="majorBidi" w:hAnsiTheme="majorBidi" w:cstheme="majorBidi"/>
          <w:sz w:val="28"/>
          <w:lang w:val="en-GB"/>
        </w:rPr>
        <w:t xml:space="preserve">. These TFRS were aimed at alignment with the corresponding International Financial Reporting Standards, with most of the changes directed towards clarifying accounting treatment and providing accounting guidance for users of the standards. The adoption of these TFRS does not have any significant impact on the </w:t>
      </w:r>
      <w:r>
        <w:rPr>
          <w:rFonts w:asciiTheme="majorBidi" w:hAnsiTheme="majorBidi" w:cstheme="majorBidi"/>
          <w:sz w:val="28"/>
          <w:lang w:val="en-GB"/>
        </w:rPr>
        <w:t>Company</w:t>
      </w:r>
      <w:r w:rsidRPr="006B1BA5">
        <w:rPr>
          <w:rFonts w:asciiTheme="majorBidi" w:hAnsiTheme="majorBidi" w:cstheme="majorBidi"/>
          <w:sz w:val="28"/>
          <w:lang w:val="en-GB"/>
        </w:rPr>
        <w:t>’s financial statements. However, the new standard involves changes to key principles, which is summarized below:</w:t>
      </w:r>
    </w:p>
    <w:p w:rsidR="005D583F" w:rsidRDefault="006B1BA5" w:rsidP="00027A93">
      <w:pPr>
        <w:pStyle w:val="ListParagraph"/>
        <w:spacing w:before="200" w:line="0" w:lineRule="atLeast"/>
        <w:ind w:left="425"/>
        <w:contextualSpacing w:val="0"/>
        <w:jc w:val="thaiDistribute"/>
        <w:rPr>
          <w:rFonts w:asciiTheme="majorBidi" w:hAnsiTheme="majorBidi" w:cstheme="majorBidi"/>
          <w:b/>
          <w:bCs/>
          <w:sz w:val="28"/>
        </w:rPr>
      </w:pPr>
      <w:r w:rsidRPr="004A07E2">
        <w:rPr>
          <w:rFonts w:ascii="Angsana New" w:hAnsi="Angsana New"/>
          <w:b/>
          <w:bCs/>
          <w:spacing w:val="-2"/>
          <w:sz w:val="28"/>
        </w:rPr>
        <w:t>TFRS 15 Revenue from Contracts with Customers</w:t>
      </w:r>
    </w:p>
    <w:p w:rsidR="005D583F" w:rsidRPr="006B1BA5" w:rsidRDefault="006B1BA5" w:rsidP="00027A93">
      <w:pPr>
        <w:pStyle w:val="ListParagraph"/>
        <w:spacing w:before="200" w:line="0" w:lineRule="atLeast"/>
        <w:ind w:left="425"/>
        <w:contextualSpacing w:val="0"/>
        <w:jc w:val="thaiDistribute"/>
        <w:rPr>
          <w:rFonts w:asciiTheme="majorBidi" w:hAnsiTheme="majorBidi" w:cstheme="majorBidi"/>
          <w:sz w:val="28"/>
        </w:rPr>
      </w:pPr>
      <w:r w:rsidRPr="00567D83">
        <w:rPr>
          <w:rFonts w:ascii="Angsana New" w:hAnsi="Angsana New"/>
          <w:spacing w:val="-2"/>
          <w:sz w:val="28"/>
        </w:rPr>
        <w:t xml:space="preserve">TFRS 15 supersedes </w:t>
      </w:r>
      <w:r>
        <w:rPr>
          <w:rFonts w:ascii="Angsana New" w:hAnsi="Angsana New"/>
          <w:spacing w:val="-2"/>
          <w:sz w:val="28"/>
        </w:rPr>
        <w:t>the following TAS together with related Thai Interpretations (TSIC) and Thai Financial Reporting Interpretations (TFRIC):</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210"/>
      </w:tblGrid>
      <w:tr w:rsidR="005D583F" w:rsidRPr="001C2468" w:rsidTr="006B1BA5">
        <w:trPr>
          <w:tblHeader/>
        </w:trPr>
        <w:tc>
          <w:tcPr>
            <w:tcW w:w="4219" w:type="dxa"/>
          </w:tcPr>
          <w:p w:rsidR="005D583F" w:rsidRPr="006B1BA5" w:rsidRDefault="006B1BA5" w:rsidP="00C11464">
            <w:pPr>
              <w:pStyle w:val="ListParagraph"/>
              <w:spacing w:before="100" w:after="100"/>
              <w:ind w:left="0"/>
              <w:jc w:val="center"/>
              <w:rPr>
                <w:rFonts w:asciiTheme="majorBidi" w:hAnsiTheme="majorBidi" w:cstheme="majorBidi"/>
                <w:b/>
                <w:bCs/>
                <w:sz w:val="28"/>
                <w:cs/>
              </w:rPr>
            </w:pPr>
            <w:r w:rsidRPr="006B1BA5">
              <w:rPr>
                <w:rFonts w:asciiTheme="majorBidi" w:hAnsiTheme="majorBidi" w:cstheme="majorBidi"/>
                <w:b/>
                <w:bCs/>
                <w:color w:val="000000"/>
                <w:sz w:val="28"/>
              </w:rPr>
              <w:t>TAS/TSIC/TFRIC</w:t>
            </w:r>
          </w:p>
        </w:tc>
        <w:tc>
          <w:tcPr>
            <w:tcW w:w="5210" w:type="dxa"/>
          </w:tcPr>
          <w:p w:rsidR="005D583F" w:rsidRPr="006B1BA5" w:rsidRDefault="006B1BA5" w:rsidP="00C11464">
            <w:pPr>
              <w:pStyle w:val="ListParagraph"/>
              <w:spacing w:before="100" w:after="100"/>
              <w:ind w:left="0"/>
              <w:jc w:val="center"/>
              <w:rPr>
                <w:rFonts w:asciiTheme="majorBidi" w:hAnsiTheme="majorBidi" w:cstheme="majorBidi"/>
                <w:b/>
                <w:bCs/>
                <w:color w:val="000000"/>
                <w:sz w:val="28"/>
              </w:rPr>
            </w:pPr>
            <w:r w:rsidRPr="006B1BA5">
              <w:rPr>
                <w:rFonts w:asciiTheme="majorBidi" w:hAnsiTheme="majorBidi" w:cstheme="majorBidi"/>
                <w:b/>
                <w:bCs/>
                <w:color w:val="000000"/>
                <w:sz w:val="28"/>
                <w:cs/>
              </w:rPr>
              <w:t>Topic</w:t>
            </w:r>
          </w:p>
        </w:tc>
      </w:tr>
      <w:tr w:rsidR="006B1BA5" w:rsidRPr="006B1BA5" w:rsidTr="006B1BA5">
        <w:tc>
          <w:tcPr>
            <w:tcW w:w="4219" w:type="dxa"/>
          </w:tcPr>
          <w:p w:rsidR="006B1BA5" w:rsidRPr="006B1BA5" w:rsidRDefault="006B1BA5" w:rsidP="006B1BA5">
            <w:pPr>
              <w:spacing w:before="60" w:after="60"/>
              <w:ind w:left="6"/>
              <w:rPr>
                <w:rFonts w:asciiTheme="majorBidi" w:hAnsiTheme="majorBidi" w:cstheme="majorBidi"/>
                <w:color w:val="000000"/>
                <w:sz w:val="28"/>
                <w:cs/>
                <w:lang w:eastAsia="en-GB"/>
              </w:rPr>
            </w:pPr>
            <w:r w:rsidRPr="006B1BA5">
              <w:rPr>
                <w:rFonts w:asciiTheme="majorBidi" w:hAnsiTheme="majorBidi" w:cstheme="majorBidi"/>
                <w:color w:val="000000"/>
                <w:sz w:val="28"/>
                <w:lang w:eastAsia="en-GB"/>
              </w:rPr>
              <w:t>TAS 11 (revised 2017)</w:t>
            </w:r>
          </w:p>
        </w:tc>
        <w:tc>
          <w:tcPr>
            <w:tcW w:w="5210" w:type="dxa"/>
          </w:tcPr>
          <w:p w:rsidR="006B1BA5" w:rsidRPr="006B1BA5" w:rsidRDefault="006B1BA5" w:rsidP="006B1BA5">
            <w:pPr>
              <w:spacing w:before="60" w:after="60"/>
              <w:ind w:left="6"/>
              <w:rPr>
                <w:rFonts w:asciiTheme="majorBidi" w:hAnsiTheme="majorBidi" w:cstheme="majorBidi"/>
                <w:color w:val="000000"/>
                <w:sz w:val="28"/>
                <w:cs/>
                <w:lang w:eastAsia="en-GB"/>
              </w:rPr>
            </w:pPr>
            <w:r w:rsidRPr="006B1BA5">
              <w:rPr>
                <w:rFonts w:asciiTheme="majorBidi" w:hAnsiTheme="majorBidi" w:cstheme="majorBidi"/>
                <w:color w:val="000000"/>
                <w:sz w:val="28"/>
                <w:lang w:eastAsia="en-GB"/>
              </w:rPr>
              <w:t>Construction Contracts</w:t>
            </w:r>
          </w:p>
        </w:tc>
      </w:tr>
      <w:tr w:rsidR="006B1BA5" w:rsidRPr="006B1BA5" w:rsidTr="006B1BA5">
        <w:tc>
          <w:tcPr>
            <w:tcW w:w="4219" w:type="dxa"/>
          </w:tcPr>
          <w:p w:rsidR="006B1BA5" w:rsidRPr="006B1BA5" w:rsidRDefault="006B1BA5" w:rsidP="006B1BA5">
            <w:pPr>
              <w:spacing w:before="60" w:after="60"/>
              <w:ind w:left="6"/>
              <w:rPr>
                <w:rFonts w:asciiTheme="majorBidi" w:hAnsiTheme="majorBidi" w:cstheme="majorBidi"/>
                <w:color w:val="000000"/>
                <w:sz w:val="28"/>
                <w:cs/>
                <w:lang w:eastAsia="en-GB"/>
              </w:rPr>
            </w:pPr>
            <w:r w:rsidRPr="006B1BA5">
              <w:rPr>
                <w:rFonts w:asciiTheme="majorBidi" w:hAnsiTheme="majorBidi" w:cstheme="majorBidi"/>
                <w:color w:val="000000"/>
                <w:sz w:val="28"/>
                <w:lang w:eastAsia="en-GB"/>
              </w:rPr>
              <w:t>TAS 18 (revised 2017)</w:t>
            </w:r>
          </w:p>
        </w:tc>
        <w:tc>
          <w:tcPr>
            <w:tcW w:w="5210" w:type="dxa"/>
          </w:tcPr>
          <w:p w:rsidR="006B1BA5" w:rsidRPr="006B1BA5" w:rsidRDefault="006B1BA5" w:rsidP="006B1BA5">
            <w:pPr>
              <w:spacing w:before="60" w:after="60"/>
              <w:ind w:left="6"/>
              <w:rPr>
                <w:rFonts w:asciiTheme="majorBidi" w:hAnsiTheme="majorBidi" w:cstheme="majorBidi"/>
                <w:color w:val="000000"/>
                <w:sz w:val="28"/>
                <w:cs/>
                <w:lang w:eastAsia="en-GB"/>
              </w:rPr>
            </w:pPr>
            <w:r w:rsidRPr="006B1BA5">
              <w:rPr>
                <w:rFonts w:asciiTheme="majorBidi" w:hAnsiTheme="majorBidi" w:cstheme="majorBidi"/>
                <w:color w:val="000000"/>
                <w:sz w:val="28"/>
                <w:lang w:eastAsia="en-GB"/>
              </w:rPr>
              <w:t>Revenue</w:t>
            </w:r>
          </w:p>
        </w:tc>
      </w:tr>
      <w:tr w:rsidR="006B1BA5" w:rsidRPr="006B1BA5" w:rsidTr="006B1BA5">
        <w:tc>
          <w:tcPr>
            <w:tcW w:w="4219" w:type="dxa"/>
          </w:tcPr>
          <w:p w:rsidR="006B1BA5" w:rsidRPr="006B1BA5" w:rsidRDefault="006B1BA5" w:rsidP="006B1BA5">
            <w:pPr>
              <w:spacing w:before="60" w:after="60"/>
              <w:ind w:left="6"/>
              <w:rPr>
                <w:rFonts w:asciiTheme="majorBidi" w:hAnsiTheme="majorBidi" w:cstheme="majorBidi"/>
                <w:color w:val="000000"/>
                <w:sz w:val="28"/>
                <w:lang w:eastAsia="en-GB"/>
              </w:rPr>
            </w:pPr>
            <w:r w:rsidRPr="006B1BA5">
              <w:rPr>
                <w:rFonts w:asciiTheme="majorBidi" w:hAnsiTheme="majorBidi" w:cstheme="majorBidi"/>
                <w:color w:val="000000"/>
                <w:sz w:val="28"/>
                <w:lang w:eastAsia="en-GB"/>
              </w:rPr>
              <w:t>TSIC 31 (revised 2017)</w:t>
            </w:r>
          </w:p>
        </w:tc>
        <w:tc>
          <w:tcPr>
            <w:tcW w:w="5210" w:type="dxa"/>
          </w:tcPr>
          <w:p w:rsidR="006B1BA5" w:rsidRPr="006B1BA5" w:rsidRDefault="006B1BA5" w:rsidP="006B1BA5">
            <w:pPr>
              <w:spacing w:before="60" w:after="60"/>
              <w:ind w:left="6"/>
              <w:rPr>
                <w:rFonts w:asciiTheme="majorBidi" w:hAnsiTheme="majorBidi" w:cstheme="majorBidi"/>
                <w:color w:val="000000"/>
                <w:sz w:val="28"/>
                <w:cs/>
                <w:lang w:eastAsia="en-GB"/>
              </w:rPr>
            </w:pPr>
            <w:r w:rsidRPr="006B1BA5">
              <w:rPr>
                <w:rFonts w:asciiTheme="majorBidi" w:hAnsiTheme="majorBidi" w:cstheme="majorBidi"/>
                <w:color w:val="000000"/>
                <w:sz w:val="28"/>
                <w:lang w:eastAsia="en-GB"/>
              </w:rPr>
              <w:t>Revenue - Barter Transactions Involving Advertising Services</w:t>
            </w:r>
          </w:p>
        </w:tc>
      </w:tr>
      <w:tr w:rsidR="006B1BA5" w:rsidRPr="006B1BA5" w:rsidTr="006B1BA5">
        <w:tc>
          <w:tcPr>
            <w:tcW w:w="4219" w:type="dxa"/>
          </w:tcPr>
          <w:p w:rsidR="006B1BA5" w:rsidRPr="006B1BA5" w:rsidRDefault="006B1BA5" w:rsidP="006B1BA5">
            <w:pPr>
              <w:spacing w:before="60" w:after="60"/>
              <w:ind w:left="6"/>
              <w:rPr>
                <w:rFonts w:asciiTheme="majorBidi" w:hAnsiTheme="majorBidi" w:cstheme="majorBidi"/>
                <w:color w:val="000000"/>
                <w:sz w:val="28"/>
                <w:lang w:eastAsia="en-GB"/>
              </w:rPr>
            </w:pPr>
            <w:r w:rsidRPr="006B1BA5">
              <w:rPr>
                <w:rFonts w:asciiTheme="majorBidi" w:hAnsiTheme="majorBidi" w:cstheme="majorBidi"/>
                <w:color w:val="000000"/>
                <w:sz w:val="28"/>
                <w:lang w:eastAsia="en-GB"/>
              </w:rPr>
              <w:t>TFRIC 13 (revised 2017)</w:t>
            </w:r>
          </w:p>
        </w:tc>
        <w:tc>
          <w:tcPr>
            <w:tcW w:w="5210" w:type="dxa"/>
          </w:tcPr>
          <w:p w:rsidR="006B1BA5" w:rsidRPr="006B1BA5" w:rsidRDefault="006B1BA5" w:rsidP="006B1BA5">
            <w:pPr>
              <w:spacing w:before="60" w:after="60"/>
              <w:ind w:left="6"/>
              <w:rPr>
                <w:rFonts w:asciiTheme="majorBidi" w:hAnsiTheme="majorBidi" w:cstheme="majorBidi"/>
                <w:color w:val="000000"/>
                <w:sz w:val="28"/>
                <w:cs/>
                <w:lang w:eastAsia="en-GB"/>
              </w:rPr>
            </w:pPr>
            <w:r w:rsidRPr="006B1BA5">
              <w:rPr>
                <w:rFonts w:asciiTheme="majorBidi" w:hAnsiTheme="majorBidi" w:cstheme="majorBidi"/>
                <w:color w:val="000000"/>
                <w:sz w:val="28"/>
                <w:lang w:eastAsia="en-GB"/>
              </w:rPr>
              <w:t>Customer Loyalty Programmes</w:t>
            </w:r>
          </w:p>
        </w:tc>
      </w:tr>
      <w:tr w:rsidR="006B1BA5" w:rsidRPr="006B1BA5" w:rsidTr="006B1BA5">
        <w:tc>
          <w:tcPr>
            <w:tcW w:w="4219" w:type="dxa"/>
          </w:tcPr>
          <w:p w:rsidR="006B1BA5" w:rsidRPr="006B1BA5" w:rsidRDefault="006B1BA5" w:rsidP="006B1BA5">
            <w:pPr>
              <w:spacing w:before="60" w:after="60"/>
              <w:ind w:left="6"/>
              <w:rPr>
                <w:rFonts w:asciiTheme="majorBidi" w:hAnsiTheme="majorBidi" w:cstheme="majorBidi"/>
                <w:color w:val="000000"/>
                <w:sz w:val="28"/>
                <w:lang w:eastAsia="en-GB"/>
              </w:rPr>
            </w:pPr>
            <w:r w:rsidRPr="006B1BA5">
              <w:rPr>
                <w:rFonts w:asciiTheme="majorBidi" w:hAnsiTheme="majorBidi" w:cstheme="majorBidi"/>
                <w:color w:val="000000"/>
                <w:sz w:val="28"/>
                <w:lang w:eastAsia="en-GB"/>
              </w:rPr>
              <w:t>TFRIC 15 (revised 2017)</w:t>
            </w:r>
          </w:p>
        </w:tc>
        <w:tc>
          <w:tcPr>
            <w:tcW w:w="5210" w:type="dxa"/>
          </w:tcPr>
          <w:p w:rsidR="006B1BA5" w:rsidRPr="006B1BA5" w:rsidRDefault="006B1BA5" w:rsidP="006B1BA5">
            <w:pPr>
              <w:spacing w:before="60" w:after="60"/>
              <w:ind w:left="6"/>
              <w:rPr>
                <w:rFonts w:asciiTheme="majorBidi" w:hAnsiTheme="majorBidi" w:cstheme="majorBidi"/>
                <w:color w:val="000000"/>
                <w:sz w:val="28"/>
                <w:cs/>
                <w:lang w:eastAsia="en-GB"/>
              </w:rPr>
            </w:pPr>
            <w:r w:rsidRPr="006B1BA5">
              <w:rPr>
                <w:rFonts w:asciiTheme="majorBidi" w:hAnsiTheme="majorBidi" w:cstheme="majorBidi"/>
                <w:color w:val="000000"/>
                <w:sz w:val="28"/>
                <w:lang w:eastAsia="en-GB"/>
              </w:rPr>
              <w:t>Agreements for the Construction of Real Estate</w:t>
            </w:r>
          </w:p>
        </w:tc>
      </w:tr>
      <w:tr w:rsidR="006B1BA5" w:rsidRPr="006B1BA5" w:rsidTr="006B1BA5">
        <w:tc>
          <w:tcPr>
            <w:tcW w:w="4219" w:type="dxa"/>
          </w:tcPr>
          <w:p w:rsidR="006B1BA5" w:rsidRPr="006B1BA5" w:rsidRDefault="006B1BA5" w:rsidP="006B1BA5">
            <w:pPr>
              <w:spacing w:before="60" w:after="60"/>
              <w:ind w:left="6"/>
              <w:rPr>
                <w:rFonts w:asciiTheme="majorBidi" w:hAnsiTheme="majorBidi" w:cstheme="majorBidi"/>
                <w:color w:val="000000"/>
                <w:sz w:val="28"/>
                <w:lang w:eastAsia="en-GB"/>
              </w:rPr>
            </w:pPr>
            <w:r w:rsidRPr="006B1BA5">
              <w:rPr>
                <w:rFonts w:asciiTheme="majorBidi" w:hAnsiTheme="majorBidi" w:cstheme="majorBidi"/>
                <w:color w:val="000000"/>
                <w:sz w:val="28"/>
                <w:lang w:eastAsia="en-GB"/>
              </w:rPr>
              <w:t>TFRIC 18 (revised 2017)</w:t>
            </w:r>
          </w:p>
        </w:tc>
        <w:tc>
          <w:tcPr>
            <w:tcW w:w="5210" w:type="dxa"/>
          </w:tcPr>
          <w:p w:rsidR="006B1BA5" w:rsidRPr="006B1BA5" w:rsidRDefault="006B1BA5" w:rsidP="006B1BA5">
            <w:pPr>
              <w:spacing w:before="60" w:after="60"/>
              <w:ind w:left="6"/>
              <w:rPr>
                <w:rFonts w:asciiTheme="majorBidi" w:hAnsiTheme="majorBidi" w:cstheme="majorBidi"/>
                <w:color w:val="000000"/>
                <w:sz w:val="28"/>
                <w:cs/>
                <w:lang w:eastAsia="en-GB"/>
              </w:rPr>
            </w:pPr>
            <w:r w:rsidRPr="006B1BA5">
              <w:rPr>
                <w:rFonts w:asciiTheme="majorBidi" w:hAnsiTheme="majorBidi" w:cstheme="majorBidi"/>
                <w:color w:val="000000"/>
                <w:sz w:val="28"/>
                <w:lang w:eastAsia="en-GB"/>
              </w:rPr>
              <w:t>Transfers of Assets from Customers</w:t>
            </w:r>
          </w:p>
        </w:tc>
      </w:tr>
    </w:tbl>
    <w:p w:rsidR="005D583F" w:rsidRPr="00942B22" w:rsidRDefault="00942B22" w:rsidP="00027A93">
      <w:pPr>
        <w:pStyle w:val="ListParagraph"/>
        <w:spacing w:before="200" w:line="0" w:lineRule="atLeast"/>
        <w:ind w:left="425"/>
        <w:contextualSpacing w:val="0"/>
        <w:jc w:val="thaiDistribute"/>
        <w:rPr>
          <w:rFonts w:asciiTheme="majorBidi" w:hAnsiTheme="majorBidi" w:cstheme="majorBidi"/>
          <w:sz w:val="28"/>
        </w:rPr>
      </w:pPr>
      <w:r>
        <w:rPr>
          <w:rFonts w:ascii="Angsana New" w:hAnsi="Angsana New"/>
          <w:spacing w:val="-2"/>
          <w:sz w:val="28"/>
        </w:rPr>
        <w:t>The Company</w:t>
      </w:r>
      <w:r w:rsidRPr="00567D83">
        <w:rPr>
          <w:rFonts w:ascii="Angsana New" w:hAnsi="Angsana New"/>
          <w:spacing w:val="-2"/>
          <w:sz w:val="28"/>
        </w:rPr>
        <w:t xml:space="preserve"> </w:t>
      </w:r>
      <w:r>
        <w:rPr>
          <w:rFonts w:ascii="Angsana New" w:hAnsi="Angsana New"/>
          <w:spacing w:val="-2"/>
          <w:sz w:val="28"/>
        </w:rPr>
        <w:t>is</w:t>
      </w:r>
      <w:r w:rsidRPr="00567D83">
        <w:rPr>
          <w:rFonts w:ascii="Angsana New" w:hAnsi="Angsana New"/>
          <w:spacing w:val="-2"/>
          <w:sz w:val="28"/>
        </w:rPr>
        <w:t xml:space="preserv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w:t>
      </w:r>
      <w:r>
        <w:rPr>
          <w:rFonts w:ascii="Angsana New" w:hAnsi="Angsana New"/>
          <w:spacing w:val="-2"/>
          <w:sz w:val="28"/>
        </w:rPr>
        <w:t>the Company</w:t>
      </w:r>
      <w:r w:rsidRPr="00567D83">
        <w:rPr>
          <w:rFonts w:ascii="Angsana New" w:hAnsi="Angsana New"/>
          <w:spacing w:val="-2"/>
          <w:sz w:val="28"/>
        </w:rPr>
        <w:t xml:space="preserve"> expects to be entitled in exchange for transferring goods or services to a customer. The standard requires entities to exercise judgement, taking into consideration all of the relevant facts and circumstances when applying each step of the model.</w:t>
      </w:r>
    </w:p>
    <w:p w:rsidR="00DC4C4C" w:rsidRPr="00942B22" w:rsidRDefault="00942B22" w:rsidP="00027A93">
      <w:pPr>
        <w:pStyle w:val="ListParagraph"/>
        <w:spacing w:before="200" w:line="0" w:lineRule="atLeast"/>
        <w:ind w:left="425"/>
        <w:contextualSpacing w:val="0"/>
        <w:jc w:val="thaiDistribute"/>
        <w:rPr>
          <w:rFonts w:asciiTheme="majorBidi" w:hAnsiTheme="majorBidi" w:cstheme="majorBidi"/>
          <w:sz w:val="28"/>
        </w:rPr>
      </w:pPr>
      <w:r>
        <w:rPr>
          <w:rFonts w:ascii="Angsana New" w:hAnsi="Angsana New"/>
          <w:spacing w:val="-2"/>
          <w:sz w:val="28"/>
        </w:rPr>
        <w:t>This TFRS does not have any material impact on the Company’s financial statements.</w:t>
      </w:r>
    </w:p>
    <w:p w:rsidR="006D1279" w:rsidRDefault="006D1279">
      <w:pPr>
        <w:rPr>
          <w:rFonts w:asciiTheme="majorBidi" w:hAnsiTheme="majorBidi" w:cstheme="majorBidi"/>
          <w:b/>
          <w:bCs/>
          <w:sz w:val="28"/>
          <w:cs/>
        </w:rPr>
      </w:pPr>
      <w:r>
        <w:rPr>
          <w:rFonts w:asciiTheme="majorBidi" w:hAnsiTheme="majorBidi" w:cstheme="majorBidi"/>
          <w:b/>
          <w:bCs/>
          <w:sz w:val="28"/>
          <w:cs/>
        </w:rPr>
        <w:br w:type="page"/>
      </w:r>
    </w:p>
    <w:p w:rsidR="00DC4C4C" w:rsidRPr="00DC4C4C" w:rsidRDefault="00942B22" w:rsidP="00027A93">
      <w:pPr>
        <w:pStyle w:val="ListParagraph"/>
        <w:spacing w:before="200" w:line="0" w:lineRule="atLeast"/>
        <w:ind w:left="425"/>
        <w:contextualSpacing w:val="0"/>
        <w:jc w:val="thaiDistribute"/>
        <w:rPr>
          <w:rFonts w:asciiTheme="majorBidi" w:hAnsiTheme="majorBidi" w:cstheme="majorBidi"/>
          <w:b/>
          <w:bCs/>
          <w:sz w:val="28"/>
        </w:rPr>
      </w:pPr>
      <w:r w:rsidRPr="0044646D">
        <w:rPr>
          <w:rFonts w:ascii="Angsana New" w:hAnsi="Angsana New"/>
          <w:b/>
          <w:bCs/>
          <w:sz w:val="28"/>
        </w:rPr>
        <w:lastRenderedPageBreak/>
        <w:t xml:space="preserve">New </w:t>
      </w:r>
      <w:r>
        <w:rPr>
          <w:rFonts w:ascii="Angsana New" w:hAnsi="Angsana New"/>
          <w:b/>
          <w:bCs/>
          <w:sz w:val="28"/>
        </w:rPr>
        <w:t>TFRS</w:t>
      </w:r>
      <w:r w:rsidRPr="0044646D">
        <w:rPr>
          <w:rFonts w:ascii="Angsana New" w:hAnsi="Angsana New"/>
          <w:b/>
          <w:bCs/>
          <w:sz w:val="28"/>
        </w:rPr>
        <w:t xml:space="preserve"> not yet effective</w:t>
      </w:r>
    </w:p>
    <w:p w:rsidR="005D583F" w:rsidRPr="00DC4C4C" w:rsidRDefault="00942B22" w:rsidP="00027A93">
      <w:pPr>
        <w:pStyle w:val="ListParagraph"/>
        <w:spacing w:before="200" w:line="0" w:lineRule="atLeast"/>
        <w:ind w:left="425"/>
        <w:contextualSpacing w:val="0"/>
        <w:jc w:val="thaiDistribute"/>
        <w:rPr>
          <w:rFonts w:asciiTheme="majorBidi" w:hAnsiTheme="majorBidi" w:cstheme="majorBidi"/>
          <w:sz w:val="28"/>
        </w:rPr>
      </w:pPr>
      <w:r>
        <w:rPr>
          <w:rFonts w:ascii="Angsana New" w:hAnsi="Angsana New"/>
          <w:spacing w:val="-2"/>
          <w:sz w:val="28"/>
        </w:rPr>
        <w:t>The Federation of Accounting Professions</w:t>
      </w:r>
      <w:r w:rsidRPr="0044646D">
        <w:rPr>
          <w:rFonts w:ascii="Angsana New" w:hAnsi="Angsana New"/>
          <w:spacing w:val="-2"/>
          <w:sz w:val="28"/>
        </w:rPr>
        <w:t xml:space="preserve"> has </w:t>
      </w:r>
      <w:r>
        <w:rPr>
          <w:rFonts w:ascii="Angsana New" w:hAnsi="Angsana New"/>
          <w:spacing w:val="-2"/>
          <w:sz w:val="28"/>
        </w:rPr>
        <w:t>issued</w:t>
      </w:r>
      <w:r w:rsidRPr="0044646D">
        <w:rPr>
          <w:rFonts w:ascii="Angsana New" w:hAnsi="Angsana New"/>
          <w:spacing w:val="-2"/>
          <w:sz w:val="28"/>
        </w:rPr>
        <w:t xml:space="preserve"> Notification, mandating the use of </w:t>
      </w:r>
      <w:r>
        <w:rPr>
          <w:rFonts w:ascii="Angsana New" w:hAnsi="Angsana New"/>
          <w:spacing w:val="-2"/>
          <w:sz w:val="28"/>
        </w:rPr>
        <w:t xml:space="preserve">new TFRS </w:t>
      </w:r>
      <w:r w:rsidRPr="0044646D">
        <w:rPr>
          <w:rFonts w:ascii="Angsana New" w:hAnsi="Angsana New"/>
          <w:spacing w:val="-2"/>
          <w:sz w:val="28"/>
        </w:rPr>
        <w:t xml:space="preserve">which </w:t>
      </w:r>
      <w:r>
        <w:rPr>
          <w:rFonts w:ascii="Angsana New" w:hAnsi="Angsana New"/>
          <w:spacing w:val="-2"/>
          <w:sz w:val="28"/>
        </w:rPr>
        <w:t>are</w:t>
      </w:r>
      <w:r w:rsidRPr="0044646D">
        <w:rPr>
          <w:rFonts w:ascii="Angsana New" w:hAnsi="Angsana New"/>
          <w:spacing w:val="-2"/>
          <w:sz w:val="28"/>
        </w:rPr>
        <w:t xml:space="preserve"> effective for the financial statements for the period beginning on or after </w:t>
      </w:r>
      <w:r>
        <w:rPr>
          <w:rFonts w:ascii="Angsana New" w:hAnsi="Angsana New"/>
          <w:spacing w:val="-2"/>
          <w:sz w:val="28"/>
        </w:rPr>
        <w:t xml:space="preserve">1 </w:t>
      </w:r>
      <w:r w:rsidRPr="0044646D">
        <w:rPr>
          <w:rFonts w:ascii="Angsana New" w:hAnsi="Angsana New"/>
          <w:spacing w:val="-2"/>
          <w:sz w:val="28"/>
        </w:rPr>
        <w:t>January 20</w:t>
      </w:r>
      <w:r>
        <w:rPr>
          <w:rFonts w:ascii="Angsana New" w:hAnsi="Angsana New"/>
          <w:spacing w:val="-2"/>
          <w:sz w:val="28"/>
        </w:rPr>
        <w:t xml:space="preserve">20. </w:t>
      </w:r>
      <w:r w:rsidRPr="00567D83">
        <w:rPr>
          <w:rFonts w:ascii="Angsana New" w:hAnsi="Angsana New"/>
          <w:spacing w:val="-2"/>
          <w:sz w:val="28"/>
        </w:rPr>
        <w:t>Key principles o</w:t>
      </w:r>
      <w:r>
        <w:rPr>
          <w:rFonts w:ascii="Angsana New" w:hAnsi="Angsana New"/>
          <w:spacing w:val="-2"/>
          <w:sz w:val="28"/>
        </w:rPr>
        <w:t>f these</w:t>
      </w:r>
      <w:r w:rsidRPr="00567D83">
        <w:rPr>
          <w:rFonts w:ascii="Angsana New" w:hAnsi="Angsana New"/>
          <w:spacing w:val="-2"/>
          <w:sz w:val="28"/>
        </w:rPr>
        <w:t xml:space="preserve"> standard</w:t>
      </w:r>
      <w:r>
        <w:rPr>
          <w:rFonts w:ascii="Angsana New" w:hAnsi="Angsana New"/>
          <w:spacing w:val="-2"/>
          <w:sz w:val="28"/>
        </w:rPr>
        <w:t>s</w:t>
      </w:r>
      <w:r w:rsidRPr="00567D83">
        <w:rPr>
          <w:rFonts w:ascii="Angsana New" w:hAnsi="Angsana New"/>
          <w:spacing w:val="-2"/>
          <w:sz w:val="28"/>
        </w:rPr>
        <w:t xml:space="preserve"> are summarized below.</w:t>
      </w:r>
    </w:p>
    <w:p w:rsidR="00DC4C4C" w:rsidRDefault="00942B22" w:rsidP="00027A93">
      <w:pPr>
        <w:pStyle w:val="ListParagraph"/>
        <w:spacing w:before="200" w:line="0" w:lineRule="atLeast"/>
        <w:ind w:left="425"/>
        <w:contextualSpacing w:val="0"/>
        <w:jc w:val="thaiDistribute"/>
        <w:rPr>
          <w:rFonts w:asciiTheme="majorBidi" w:hAnsiTheme="majorBidi" w:cstheme="majorBidi"/>
          <w:b/>
          <w:bCs/>
          <w:sz w:val="28"/>
        </w:rPr>
      </w:pPr>
      <w:r w:rsidRPr="004A07E2">
        <w:rPr>
          <w:rFonts w:ascii="Angsana New" w:hAnsi="Angsana New"/>
          <w:b/>
          <w:bCs/>
          <w:sz w:val="28"/>
        </w:rPr>
        <w:t>TFRS related to financial instruments</w:t>
      </w:r>
    </w:p>
    <w:p w:rsidR="00DC4C4C" w:rsidRDefault="00942B22" w:rsidP="00027A93">
      <w:pPr>
        <w:pStyle w:val="ListParagraph"/>
        <w:spacing w:before="200" w:line="0" w:lineRule="atLeast"/>
        <w:ind w:left="425"/>
        <w:contextualSpacing w:val="0"/>
        <w:jc w:val="thaiDistribute"/>
        <w:rPr>
          <w:rFonts w:asciiTheme="majorBidi" w:hAnsiTheme="majorBidi" w:cstheme="majorBidi"/>
          <w:sz w:val="28"/>
        </w:rPr>
      </w:pPr>
      <w:r w:rsidRPr="004A07E2">
        <w:rPr>
          <w:rFonts w:ascii="Angsana New" w:hAnsi="Angsana New"/>
          <w:sz w:val="28"/>
        </w:rPr>
        <w:t xml:space="preserve">The set of TFRS related to financial instruments consists of five </w:t>
      </w:r>
      <w:r>
        <w:rPr>
          <w:rFonts w:ascii="Angsana New" w:hAnsi="Angsana New"/>
          <w:sz w:val="28"/>
        </w:rPr>
        <w:t>TAS, TFRS</w:t>
      </w:r>
      <w:r w:rsidRPr="004A07E2">
        <w:rPr>
          <w:rFonts w:ascii="Angsana New" w:hAnsi="Angsana New"/>
          <w:sz w:val="28"/>
        </w:rPr>
        <w:t xml:space="preserve"> and interpretations as follow</w:t>
      </w:r>
      <w:r>
        <w:rPr>
          <w:rFonts w:ascii="Angsana New" w:hAnsi="Angsana New"/>
          <w:sz w:val="28"/>
        </w:rPr>
        <w:t>s</w:t>
      </w:r>
      <w:r w:rsidRPr="004A07E2">
        <w:rPr>
          <w:rFonts w:ascii="Angsana New" w:hAnsi="Angsana New"/>
          <w:sz w:val="28"/>
        </w:rPr>
        <w:t>:</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5"/>
        <w:gridCol w:w="5184"/>
      </w:tblGrid>
      <w:tr w:rsidR="00DC4C4C" w:rsidRPr="001C2468" w:rsidTr="00DC4C4C">
        <w:trPr>
          <w:tblHeader/>
        </w:trPr>
        <w:tc>
          <w:tcPr>
            <w:tcW w:w="4245" w:type="dxa"/>
          </w:tcPr>
          <w:p w:rsidR="00DC4C4C" w:rsidRPr="001C2468" w:rsidRDefault="00942B22" w:rsidP="00C11464">
            <w:pPr>
              <w:pStyle w:val="ListParagraph"/>
              <w:spacing w:before="100" w:after="100"/>
              <w:ind w:left="0"/>
              <w:jc w:val="center"/>
              <w:rPr>
                <w:rFonts w:asciiTheme="majorBidi" w:hAnsiTheme="majorBidi" w:cstheme="majorBidi"/>
                <w:b/>
                <w:bCs/>
                <w:sz w:val="28"/>
                <w:cs/>
              </w:rPr>
            </w:pPr>
            <w:r w:rsidRPr="000421BD">
              <w:rPr>
                <w:rFonts w:ascii="Angsana New" w:hAnsi="Angsana New"/>
                <w:b/>
                <w:bCs/>
                <w:color w:val="000000"/>
                <w:sz w:val="28"/>
              </w:rPr>
              <w:t>TAS/TFRS/TFRIC</w:t>
            </w:r>
          </w:p>
        </w:tc>
        <w:tc>
          <w:tcPr>
            <w:tcW w:w="5184" w:type="dxa"/>
          </w:tcPr>
          <w:p w:rsidR="00DC4C4C" w:rsidRPr="001C2468" w:rsidRDefault="00942B22" w:rsidP="00C11464">
            <w:pPr>
              <w:pStyle w:val="ListParagraph"/>
              <w:spacing w:before="100" w:after="100"/>
              <w:ind w:left="0"/>
              <w:jc w:val="center"/>
              <w:rPr>
                <w:rFonts w:asciiTheme="majorBidi" w:hAnsiTheme="majorBidi" w:cstheme="majorBidi"/>
                <w:b/>
                <w:bCs/>
                <w:sz w:val="28"/>
              </w:rPr>
            </w:pPr>
            <w:r w:rsidRPr="006B1BA5">
              <w:rPr>
                <w:rFonts w:asciiTheme="majorBidi" w:hAnsiTheme="majorBidi" w:cstheme="majorBidi"/>
                <w:b/>
                <w:bCs/>
                <w:color w:val="000000"/>
                <w:sz w:val="28"/>
                <w:cs/>
              </w:rPr>
              <w:t>Topic</w:t>
            </w:r>
          </w:p>
        </w:tc>
      </w:tr>
      <w:tr w:rsidR="00942B22" w:rsidRPr="00942B22" w:rsidTr="00DC4C4C">
        <w:tc>
          <w:tcPr>
            <w:tcW w:w="4245" w:type="dxa"/>
          </w:tcPr>
          <w:p w:rsidR="00942B22" w:rsidRPr="00942B22" w:rsidRDefault="00942B22" w:rsidP="00942B22">
            <w:pPr>
              <w:spacing w:before="60" w:after="60"/>
              <w:ind w:left="6"/>
              <w:rPr>
                <w:rFonts w:asciiTheme="majorBidi" w:hAnsiTheme="majorBidi" w:cstheme="majorBidi"/>
                <w:color w:val="000000"/>
                <w:sz w:val="28"/>
                <w:cs/>
                <w:lang w:eastAsia="en-GB"/>
              </w:rPr>
            </w:pPr>
            <w:r w:rsidRPr="00942B22">
              <w:rPr>
                <w:rFonts w:asciiTheme="majorBidi" w:hAnsiTheme="majorBidi" w:cstheme="majorBidi"/>
                <w:color w:val="000000"/>
                <w:sz w:val="28"/>
                <w:lang w:eastAsia="en-GB"/>
              </w:rPr>
              <w:t>TAS 32</w:t>
            </w:r>
          </w:p>
        </w:tc>
        <w:tc>
          <w:tcPr>
            <w:tcW w:w="5184" w:type="dxa"/>
          </w:tcPr>
          <w:p w:rsidR="00942B22" w:rsidRPr="00942B22" w:rsidRDefault="00942B22" w:rsidP="00942B22">
            <w:pPr>
              <w:spacing w:before="60" w:after="60"/>
              <w:ind w:left="6"/>
              <w:rPr>
                <w:rFonts w:asciiTheme="majorBidi" w:hAnsiTheme="majorBidi" w:cstheme="majorBidi"/>
                <w:color w:val="000000"/>
                <w:sz w:val="28"/>
                <w:cs/>
                <w:lang w:eastAsia="en-GB"/>
              </w:rPr>
            </w:pPr>
            <w:r w:rsidRPr="00942B22">
              <w:rPr>
                <w:rFonts w:asciiTheme="majorBidi" w:hAnsiTheme="majorBidi" w:cstheme="majorBidi"/>
                <w:color w:val="000000"/>
                <w:sz w:val="28"/>
                <w:lang w:eastAsia="en-GB"/>
              </w:rPr>
              <w:t>Financial Instruments: Presentation</w:t>
            </w:r>
          </w:p>
        </w:tc>
      </w:tr>
      <w:tr w:rsidR="00942B22" w:rsidRPr="00942B22" w:rsidTr="00DC4C4C">
        <w:tc>
          <w:tcPr>
            <w:tcW w:w="4245" w:type="dxa"/>
          </w:tcPr>
          <w:p w:rsidR="00942B22" w:rsidRPr="00942B22" w:rsidRDefault="00942B22" w:rsidP="00942B22">
            <w:pPr>
              <w:spacing w:before="60" w:after="60"/>
              <w:ind w:left="6"/>
              <w:rPr>
                <w:rFonts w:asciiTheme="majorBidi" w:hAnsiTheme="majorBidi" w:cstheme="majorBidi"/>
                <w:color w:val="000000"/>
                <w:sz w:val="28"/>
                <w:cs/>
                <w:lang w:eastAsia="en-GB"/>
              </w:rPr>
            </w:pPr>
            <w:r w:rsidRPr="00942B22">
              <w:rPr>
                <w:rFonts w:asciiTheme="majorBidi" w:hAnsiTheme="majorBidi" w:cstheme="majorBidi"/>
                <w:color w:val="000000"/>
                <w:sz w:val="28"/>
                <w:lang w:eastAsia="en-GB"/>
              </w:rPr>
              <w:t>TFRS 7</w:t>
            </w:r>
          </w:p>
        </w:tc>
        <w:tc>
          <w:tcPr>
            <w:tcW w:w="5184" w:type="dxa"/>
          </w:tcPr>
          <w:p w:rsidR="00942B22" w:rsidRPr="00942B22" w:rsidRDefault="00942B22" w:rsidP="00942B22">
            <w:pPr>
              <w:spacing w:before="60" w:after="60"/>
              <w:ind w:left="6"/>
              <w:rPr>
                <w:rFonts w:asciiTheme="majorBidi" w:hAnsiTheme="majorBidi" w:cstheme="majorBidi"/>
                <w:color w:val="000000"/>
                <w:sz w:val="28"/>
                <w:cs/>
                <w:lang w:eastAsia="en-GB"/>
              </w:rPr>
            </w:pPr>
            <w:r w:rsidRPr="00942B22">
              <w:rPr>
                <w:rFonts w:asciiTheme="majorBidi" w:hAnsiTheme="majorBidi" w:cstheme="majorBidi"/>
                <w:color w:val="000000"/>
                <w:sz w:val="28"/>
                <w:lang w:eastAsia="en-GB"/>
              </w:rPr>
              <w:t>Financial Instruments: Disclosures</w:t>
            </w:r>
          </w:p>
        </w:tc>
      </w:tr>
      <w:tr w:rsidR="00942B22" w:rsidRPr="00942B22" w:rsidTr="00DC4C4C">
        <w:tc>
          <w:tcPr>
            <w:tcW w:w="4245" w:type="dxa"/>
          </w:tcPr>
          <w:p w:rsidR="00942B22" w:rsidRPr="00942B22" w:rsidRDefault="00942B22" w:rsidP="00942B22">
            <w:pPr>
              <w:spacing w:before="60" w:after="60"/>
              <w:ind w:left="6"/>
              <w:rPr>
                <w:rFonts w:asciiTheme="majorBidi" w:hAnsiTheme="majorBidi" w:cstheme="majorBidi"/>
                <w:color w:val="000000"/>
                <w:sz w:val="28"/>
                <w:lang w:eastAsia="en-GB"/>
              </w:rPr>
            </w:pPr>
            <w:r w:rsidRPr="00942B22">
              <w:rPr>
                <w:rFonts w:asciiTheme="majorBidi" w:hAnsiTheme="majorBidi" w:cstheme="majorBidi"/>
                <w:color w:val="000000"/>
                <w:sz w:val="28"/>
                <w:lang w:eastAsia="en-GB"/>
              </w:rPr>
              <w:t>TFRS 9</w:t>
            </w:r>
          </w:p>
        </w:tc>
        <w:tc>
          <w:tcPr>
            <w:tcW w:w="5184" w:type="dxa"/>
          </w:tcPr>
          <w:p w:rsidR="00942B22" w:rsidRPr="00942B22" w:rsidRDefault="00942B22" w:rsidP="00942B22">
            <w:pPr>
              <w:spacing w:before="60" w:after="60"/>
              <w:ind w:left="6"/>
              <w:rPr>
                <w:rFonts w:asciiTheme="majorBidi" w:hAnsiTheme="majorBidi" w:cstheme="majorBidi"/>
                <w:color w:val="000000"/>
                <w:sz w:val="28"/>
                <w:cs/>
                <w:lang w:eastAsia="en-GB"/>
              </w:rPr>
            </w:pPr>
            <w:r w:rsidRPr="00942B22">
              <w:rPr>
                <w:rFonts w:asciiTheme="majorBidi" w:hAnsiTheme="majorBidi" w:cstheme="majorBidi"/>
                <w:color w:val="000000"/>
                <w:sz w:val="28"/>
                <w:lang w:eastAsia="en-GB"/>
              </w:rPr>
              <w:t>Financial Instruments</w:t>
            </w:r>
          </w:p>
        </w:tc>
      </w:tr>
      <w:tr w:rsidR="00942B22" w:rsidRPr="00942B22" w:rsidTr="00DC4C4C">
        <w:tc>
          <w:tcPr>
            <w:tcW w:w="4245" w:type="dxa"/>
          </w:tcPr>
          <w:p w:rsidR="00942B22" w:rsidRPr="00942B22" w:rsidRDefault="00942B22" w:rsidP="00942B22">
            <w:pPr>
              <w:spacing w:before="60" w:after="60"/>
              <w:ind w:left="6"/>
              <w:rPr>
                <w:rFonts w:asciiTheme="majorBidi" w:hAnsiTheme="majorBidi" w:cstheme="majorBidi"/>
                <w:color w:val="000000"/>
                <w:sz w:val="28"/>
                <w:lang w:eastAsia="en-GB"/>
              </w:rPr>
            </w:pPr>
            <w:r w:rsidRPr="00942B22">
              <w:rPr>
                <w:rFonts w:asciiTheme="majorBidi" w:hAnsiTheme="majorBidi" w:cstheme="majorBidi"/>
                <w:color w:val="000000"/>
                <w:sz w:val="28"/>
                <w:lang w:eastAsia="en-GB"/>
              </w:rPr>
              <w:t>TFRIC 16</w:t>
            </w:r>
          </w:p>
        </w:tc>
        <w:tc>
          <w:tcPr>
            <w:tcW w:w="5184" w:type="dxa"/>
          </w:tcPr>
          <w:p w:rsidR="00942B22" w:rsidRPr="00942B22" w:rsidRDefault="00942B22" w:rsidP="00942B22">
            <w:pPr>
              <w:spacing w:before="60" w:after="60"/>
              <w:ind w:left="6"/>
              <w:rPr>
                <w:rFonts w:asciiTheme="majorBidi" w:hAnsiTheme="majorBidi" w:cstheme="majorBidi"/>
                <w:color w:val="000000"/>
                <w:sz w:val="28"/>
                <w:cs/>
                <w:lang w:eastAsia="en-GB"/>
              </w:rPr>
            </w:pPr>
            <w:r w:rsidRPr="00942B22">
              <w:rPr>
                <w:rFonts w:asciiTheme="majorBidi" w:hAnsiTheme="majorBidi" w:cstheme="majorBidi"/>
                <w:color w:val="000000"/>
                <w:sz w:val="28"/>
                <w:lang w:eastAsia="en-GB"/>
              </w:rPr>
              <w:t>Hedges of a Net Investment in a Foreign Operation</w:t>
            </w:r>
          </w:p>
        </w:tc>
      </w:tr>
      <w:tr w:rsidR="00942B22" w:rsidRPr="00942B22" w:rsidTr="00DC4C4C">
        <w:tc>
          <w:tcPr>
            <w:tcW w:w="4245" w:type="dxa"/>
          </w:tcPr>
          <w:p w:rsidR="00942B22" w:rsidRPr="00942B22" w:rsidRDefault="00942B22" w:rsidP="00942B22">
            <w:pPr>
              <w:spacing w:before="60" w:after="60"/>
              <w:ind w:left="6"/>
              <w:rPr>
                <w:rFonts w:asciiTheme="majorBidi" w:hAnsiTheme="majorBidi" w:cstheme="majorBidi"/>
                <w:color w:val="000000"/>
                <w:sz w:val="28"/>
                <w:lang w:eastAsia="en-GB"/>
              </w:rPr>
            </w:pPr>
            <w:r w:rsidRPr="00942B22">
              <w:rPr>
                <w:rFonts w:asciiTheme="majorBidi" w:hAnsiTheme="majorBidi" w:cstheme="majorBidi"/>
                <w:color w:val="000000"/>
                <w:sz w:val="28"/>
                <w:lang w:eastAsia="en-GB"/>
              </w:rPr>
              <w:t>TFRIC 19</w:t>
            </w:r>
          </w:p>
        </w:tc>
        <w:tc>
          <w:tcPr>
            <w:tcW w:w="5184" w:type="dxa"/>
          </w:tcPr>
          <w:p w:rsidR="00942B22" w:rsidRPr="00942B22" w:rsidRDefault="00942B22" w:rsidP="00942B22">
            <w:pPr>
              <w:spacing w:before="60" w:after="60"/>
              <w:ind w:left="6"/>
              <w:rPr>
                <w:rFonts w:asciiTheme="majorBidi" w:hAnsiTheme="majorBidi" w:cstheme="majorBidi"/>
                <w:color w:val="000000"/>
                <w:sz w:val="28"/>
                <w:cs/>
                <w:lang w:eastAsia="en-GB"/>
              </w:rPr>
            </w:pPr>
            <w:r w:rsidRPr="00942B22">
              <w:rPr>
                <w:rFonts w:asciiTheme="majorBidi" w:hAnsiTheme="majorBidi" w:cstheme="majorBidi"/>
                <w:color w:val="000000"/>
                <w:sz w:val="28"/>
                <w:lang w:eastAsia="en-GB"/>
              </w:rPr>
              <w:t>Extinguishing Financial Liabilities with Equity Instruments</w:t>
            </w:r>
          </w:p>
        </w:tc>
      </w:tr>
    </w:tbl>
    <w:p w:rsidR="00942B22" w:rsidRPr="00942B22" w:rsidRDefault="00942B22" w:rsidP="00DC4C4C">
      <w:pPr>
        <w:pStyle w:val="BlockText"/>
        <w:spacing w:before="200" w:after="200"/>
        <w:ind w:left="425" w:right="0" w:firstLine="0"/>
        <w:jc w:val="thaiDistribute"/>
        <w:rPr>
          <w:rFonts w:asciiTheme="majorBidi" w:eastAsiaTheme="minorHAnsi" w:hAnsiTheme="majorBidi" w:cstheme="majorBidi"/>
          <w:spacing w:val="-2"/>
        </w:rPr>
      </w:pPr>
      <w:r w:rsidRPr="004A07E2">
        <w:rPr>
          <w:rFonts w:ascii="Angsana New" w:hAnsi="Angsana New"/>
        </w:rPr>
        <w:t xml:space="preserve">These TFRS related to financial instruments make stipulations relating to the classification of financial instruments and their measurement at fair value or amortised cost (taking into account the type of </w:t>
      </w:r>
      <w:r>
        <w:rPr>
          <w:rFonts w:ascii="Angsana New" w:hAnsi="Angsana New"/>
        </w:rPr>
        <w:t xml:space="preserve">financial </w:t>
      </w:r>
      <w:r w:rsidRPr="004A07E2">
        <w:rPr>
          <w:rFonts w:ascii="Angsana New" w:hAnsi="Angsana New"/>
        </w:rPr>
        <w:t>instrument</w:t>
      </w:r>
      <w:r>
        <w:rPr>
          <w:rFonts w:ascii="Angsana New" w:hAnsi="Angsana New"/>
        </w:rPr>
        <w:t>s</w:t>
      </w:r>
      <w:r w:rsidRPr="004A07E2">
        <w:rPr>
          <w:rFonts w:ascii="Angsana New" w:hAnsi="Angsana New"/>
        </w:rPr>
        <w:t xml:space="preserve">, the characteristics of the contractual cash flows and the </w:t>
      </w:r>
      <w:r>
        <w:rPr>
          <w:rFonts w:ascii="Angsana New" w:hAnsi="Angsana New"/>
        </w:rPr>
        <w:t>Company</w:t>
      </w:r>
      <w:r w:rsidRPr="004A07E2">
        <w:rPr>
          <w:rFonts w:ascii="Angsana New" w:hAnsi="Angsana New"/>
        </w:rPr>
        <w:t xml:space="preserve">’s business model), calculation of impairment </w:t>
      </w:r>
      <w:r>
        <w:rPr>
          <w:rFonts w:ascii="Angsana New" w:hAnsi="Angsana New"/>
        </w:rPr>
        <w:t xml:space="preserve">of financial instruments </w:t>
      </w:r>
      <w:r w:rsidRPr="004A07E2">
        <w:rPr>
          <w:rFonts w:ascii="Angsana New" w:hAnsi="Angsana New"/>
        </w:rPr>
        <w:t>using the expected credit loss method, and hedge accounting. These include stipulations regarding the presentation and disclosure of financial instruments. When the TFRS related to financial instruments are effective, some accounting standards, interpretations and guidance which are currently effective will be</w:t>
      </w:r>
      <w:r w:rsidRPr="004A07E2">
        <w:rPr>
          <w:rFonts w:ascii="Angsana New" w:hAnsi="Angsana New" w:hint="eastAsia"/>
          <w:cs/>
        </w:rPr>
        <w:t xml:space="preserve"> </w:t>
      </w:r>
      <w:r>
        <w:rPr>
          <w:rFonts w:ascii="Angsana New" w:hAnsi="Angsana New"/>
        </w:rPr>
        <w:t>cancelled.</w:t>
      </w:r>
    </w:p>
    <w:p w:rsidR="00DC4C4C" w:rsidRPr="003C6DDF" w:rsidRDefault="00942B22" w:rsidP="00DC4C4C">
      <w:pPr>
        <w:pStyle w:val="ListParagraph"/>
        <w:spacing w:before="200" w:line="0" w:lineRule="atLeast"/>
        <w:ind w:left="425"/>
        <w:contextualSpacing w:val="0"/>
        <w:jc w:val="thaiDistribute"/>
        <w:rPr>
          <w:rFonts w:asciiTheme="majorBidi" w:hAnsiTheme="majorBidi" w:cstheme="majorBidi"/>
          <w:sz w:val="28"/>
        </w:rPr>
      </w:pPr>
      <w:r w:rsidRPr="00CB73B5">
        <w:rPr>
          <w:rFonts w:ascii="Angsana New" w:hAnsi="Angsana New"/>
          <w:sz w:val="28"/>
        </w:rPr>
        <w:t xml:space="preserve">The management of the </w:t>
      </w:r>
      <w:r>
        <w:rPr>
          <w:rFonts w:ascii="Angsana New" w:hAnsi="Angsana New"/>
          <w:sz w:val="28"/>
        </w:rPr>
        <w:t>Company</w:t>
      </w:r>
      <w:r w:rsidRPr="00CB73B5">
        <w:rPr>
          <w:rFonts w:ascii="Angsana New" w:hAnsi="Angsana New"/>
          <w:sz w:val="28"/>
        </w:rPr>
        <w:t xml:space="preserve"> i</w:t>
      </w:r>
      <w:r>
        <w:rPr>
          <w:rFonts w:ascii="Angsana New" w:hAnsi="Angsana New"/>
          <w:sz w:val="28"/>
        </w:rPr>
        <w:t>s assessing the impacts of these</w:t>
      </w:r>
      <w:r w:rsidRPr="00CB73B5">
        <w:rPr>
          <w:rFonts w:ascii="Angsana New" w:hAnsi="Angsana New"/>
          <w:sz w:val="28"/>
        </w:rPr>
        <w:t xml:space="preserve"> TFRS on the financial statements for the </w:t>
      </w:r>
      <w:r>
        <w:rPr>
          <w:rFonts w:ascii="Angsana New" w:hAnsi="Angsana New"/>
          <w:sz w:val="28"/>
        </w:rPr>
        <w:t>period</w:t>
      </w:r>
      <w:r w:rsidRPr="00CB73B5">
        <w:rPr>
          <w:rFonts w:ascii="Angsana New" w:hAnsi="Angsana New"/>
          <w:sz w:val="28"/>
        </w:rPr>
        <w:t xml:space="preserve"> in which </w:t>
      </w:r>
      <w:r>
        <w:rPr>
          <w:rFonts w:ascii="Angsana New" w:hAnsi="Angsana New"/>
          <w:sz w:val="28"/>
        </w:rPr>
        <w:t>they are</w:t>
      </w:r>
      <w:r w:rsidRPr="00CB73B5">
        <w:rPr>
          <w:rFonts w:ascii="Angsana New" w:hAnsi="Angsana New"/>
          <w:sz w:val="28"/>
        </w:rPr>
        <w:t xml:space="preserve"> initially applied.</w:t>
      </w:r>
    </w:p>
    <w:p w:rsidR="00DC4C4C" w:rsidRDefault="00942B22" w:rsidP="00027A93">
      <w:pPr>
        <w:pStyle w:val="ListParagraph"/>
        <w:spacing w:before="200" w:line="0" w:lineRule="atLeast"/>
        <w:ind w:left="425"/>
        <w:contextualSpacing w:val="0"/>
        <w:jc w:val="thaiDistribute"/>
        <w:rPr>
          <w:rFonts w:asciiTheme="majorBidi" w:hAnsiTheme="majorBidi" w:cstheme="majorBidi"/>
          <w:b/>
          <w:bCs/>
          <w:sz w:val="28"/>
        </w:rPr>
      </w:pPr>
      <w:r w:rsidRPr="00C746F8">
        <w:rPr>
          <w:rFonts w:ascii="Angsana New" w:hAnsi="Angsana New"/>
          <w:b/>
          <w:bCs/>
          <w:sz w:val="28"/>
        </w:rPr>
        <w:t>TFRS 16 Leases</w:t>
      </w:r>
    </w:p>
    <w:p w:rsidR="005F2855" w:rsidRDefault="00942B22" w:rsidP="00027A93">
      <w:pPr>
        <w:pStyle w:val="ListParagraph"/>
        <w:spacing w:before="200" w:line="0" w:lineRule="atLeast"/>
        <w:ind w:left="425"/>
        <w:contextualSpacing w:val="0"/>
        <w:jc w:val="thaiDistribute"/>
        <w:rPr>
          <w:rFonts w:asciiTheme="majorBidi" w:hAnsiTheme="majorBidi" w:cstheme="majorBidi"/>
          <w:sz w:val="28"/>
        </w:rPr>
      </w:pPr>
      <w:r w:rsidRPr="00C746F8">
        <w:rPr>
          <w:rFonts w:ascii="Angsana New" w:hAnsi="Angsana New"/>
          <w:sz w:val="28"/>
        </w:rPr>
        <w:t xml:space="preserve">TFRS 16 supersedes TAS 17 Leases together with related </w:t>
      </w:r>
      <w:r>
        <w:rPr>
          <w:rFonts w:ascii="Angsana New" w:hAnsi="Angsana New"/>
          <w:sz w:val="28"/>
        </w:rPr>
        <w:t>i</w:t>
      </w:r>
      <w:r w:rsidRPr="00C746F8">
        <w:rPr>
          <w:rFonts w:ascii="Angsana New" w:hAnsi="Angsana New"/>
          <w:sz w:val="28"/>
        </w:rPr>
        <w:t>nterpretations. The standard sets out the principles for the recognition, measurement, presentation and disclosure of leases, and requires a lessee to recognise assets and liabilities for all leases with a term of more than 12 months, unless the underlying asset is low value.</w:t>
      </w:r>
    </w:p>
    <w:p w:rsidR="00942B22" w:rsidRDefault="00942B22" w:rsidP="005F2855">
      <w:pPr>
        <w:pStyle w:val="ListParagraph"/>
        <w:spacing w:before="200" w:line="0" w:lineRule="atLeast"/>
        <w:ind w:left="425"/>
        <w:contextualSpacing w:val="0"/>
        <w:jc w:val="thaiDistribute"/>
        <w:rPr>
          <w:rFonts w:asciiTheme="majorBidi" w:hAnsiTheme="majorBidi" w:cstheme="majorBidi"/>
          <w:sz w:val="28"/>
        </w:rPr>
      </w:pPr>
      <w:r w:rsidRPr="00C746F8">
        <w:rPr>
          <w:rFonts w:ascii="Angsana New" w:hAnsi="Angsana New"/>
          <w:sz w:val="28"/>
        </w:rPr>
        <w:t>Accounting by lessors under TFRS 16 is substantially unchanged from TAS 17. Lessors will continue to classify leases as either operating or finance leases using similar principles to those used under TAS 17.</w:t>
      </w:r>
    </w:p>
    <w:p w:rsidR="005F2855" w:rsidRDefault="00942B22" w:rsidP="005F2855">
      <w:pPr>
        <w:pStyle w:val="ListParagraph"/>
        <w:spacing w:before="200" w:line="0" w:lineRule="atLeast"/>
        <w:ind w:left="425"/>
        <w:contextualSpacing w:val="0"/>
        <w:jc w:val="thaiDistribute"/>
        <w:rPr>
          <w:rFonts w:asciiTheme="majorBidi" w:hAnsiTheme="majorBidi" w:cstheme="majorBidi"/>
          <w:sz w:val="28"/>
        </w:rPr>
      </w:pPr>
      <w:r w:rsidRPr="00CB73B5">
        <w:rPr>
          <w:rFonts w:ascii="Angsana New" w:hAnsi="Angsana New"/>
          <w:sz w:val="28"/>
        </w:rPr>
        <w:t xml:space="preserve">The management of the </w:t>
      </w:r>
      <w:r>
        <w:rPr>
          <w:rFonts w:ascii="Angsana New" w:hAnsi="Angsana New"/>
          <w:sz w:val="28"/>
        </w:rPr>
        <w:t>Company</w:t>
      </w:r>
      <w:r w:rsidRPr="00CB73B5">
        <w:rPr>
          <w:rFonts w:ascii="Angsana New" w:hAnsi="Angsana New"/>
          <w:sz w:val="28"/>
        </w:rPr>
        <w:t xml:space="preserve"> i</w:t>
      </w:r>
      <w:r>
        <w:rPr>
          <w:rFonts w:ascii="Angsana New" w:hAnsi="Angsana New"/>
          <w:sz w:val="28"/>
        </w:rPr>
        <w:t>s assessing the impacts of this</w:t>
      </w:r>
      <w:r w:rsidRPr="00CB73B5">
        <w:rPr>
          <w:rFonts w:ascii="Angsana New" w:hAnsi="Angsana New"/>
          <w:sz w:val="28"/>
        </w:rPr>
        <w:t xml:space="preserve"> TFRS on the financial statements for the </w:t>
      </w:r>
      <w:r>
        <w:rPr>
          <w:rFonts w:ascii="Angsana New" w:hAnsi="Angsana New"/>
          <w:sz w:val="28"/>
        </w:rPr>
        <w:t>period</w:t>
      </w:r>
      <w:r w:rsidRPr="00CB73B5">
        <w:rPr>
          <w:rFonts w:ascii="Angsana New" w:hAnsi="Angsana New"/>
          <w:sz w:val="28"/>
        </w:rPr>
        <w:t xml:space="preserve"> in which </w:t>
      </w:r>
      <w:r>
        <w:rPr>
          <w:rFonts w:ascii="Angsana New" w:hAnsi="Angsana New"/>
          <w:sz w:val="28"/>
        </w:rPr>
        <w:t>it is</w:t>
      </w:r>
      <w:r w:rsidRPr="00CB73B5">
        <w:rPr>
          <w:rFonts w:ascii="Angsana New" w:hAnsi="Angsana New"/>
          <w:sz w:val="28"/>
        </w:rPr>
        <w:t xml:space="preserve"> initially applied.</w:t>
      </w:r>
    </w:p>
    <w:p w:rsidR="00C6451B" w:rsidRPr="006D1279" w:rsidRDefault="00465F60" w:rsidP="001A34B8">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lastRenderedPageBreak/>
        <w:t xml:space="preserve">SUMMARY OF </w:t>
      </w:r>
      <w:r w:rsidR="00942B22">
        <w:rPr>
          <w:rFonts w:ascii="Angsana New" w:hAnsi="Angsana New"/>
          <w:b/>
          <w:bCs/>
          <w:sz w:val="28"/>
        </w:rPr>
        <w:t>SIGNIFICANT ACCOUNTING POLICIES</w:t>
      </w:r>
    </w:p>
    <w:p w:rsidR="001A34B8" w:rsidRPr="00942B22" w:rsidRDefault="00942B22" w:rsidP="001A34B8">
      <w:pPr>
        <w:pStyle w:val="BlockText"/>
        <w:spacing w:before="200" w:after="200"/>
        <w:ind w:left="425" w:right="0" w:firstLine="1"/>
        <w:jc w:val="thaiDistribute"/>
        <w:rPr>
          <w:rFonts w:asciiTheme="majorBidi" w:eastAsiaTheme="minorHAnsi" w:hAnsiTheme="majorBidi" w:cstheme="majorBidi"/>
        </w:rPr>
      </w:pPr>
      <w:r w:rsidRPr="00903B4A">
        <w:rPr>
          <w:rFonts w:ascii="Angsana New" w:hAnsi="Angsana New"/>
        </w:rPr>
        <w:t>The interim financial statements are prepared using the same accounting policies and methods of computation as were used for the financial</w:t>
      </w:r>
      <w:r w:rsidR="009C6001">
        <w:rPr>
          <w:rFonts w:ascii="Angsana New" w:hAnsi="Angsana New"/>
        </w:rPr>
        <w:t xml:space="preserve"> statements for the year ended </w:t>
      </w:r>
      <w:r w:rsidRPr="00903B4A">
        <w:rPr>
          <w:rFonts w:ascii="Angsana New" w:hAnsi="Angsana New"/>
        </w:rPr>
        <w:t>31 December 2018, except for the change in the accounting policies due to the adoption of TFRS 15, Revenue</w:t>
      </w:r>
      <w:r w:rsidR="00E90937">
        <w:rPr>
          <w:rFonts w:ascii="Angsana New" w:hAnsi="Angsana New"/>
        </w:rPr>
        <w:t xml:space="preserve"> from Contracts with Customers (see Note 2).</w:t>
      </w:r>
    </w:p>
    <w:p w:rsidR="00027A93" w:rsidRDefault="00942B22" w:rsidP="00640B81">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t>RELATED PARTY TRANSACTIONS</w:t>
      </w:r>
    </w:p>
    <w:p w:rsidR="00640B81" w:rsidRPr="001E49DD" w:rsidRDefault="00942B22" w:rsidP="00640B81">
      <w:pPr>
        <w:pStyle w:val="BlockText"/>
        <w:spacing w:before="200" w:after="200"/>
        <w:ind w:left="426" w:right="-23" w:firstLine="0"/>
        <w:jc w:val="thaiDistribute"/>
        <w:rPr>
          <w:rFonts w:ascii="Angsana New" w:hAnsi="Angsana New"/>
        </w:rPr>
      </w:pPr>
      <w:r w:rsidRPr="008A210D">
        <w:rPr>
          <w:rFonts w:ascii="Angsana New" w:hAnsi="Angsana New"/>
        </w:rPr>
        <w:t xml:space="preserve">Related parties comprise individuals or enterprises that control, or are controlled by, the </w:t>
      </w:r>
      <w:r>
        <w:rPr>
          <w:rFonts w:ascii="Angsana New" w:hAnsi="Angsana New"/>
        </w:rPr>
        <w:t>Company</w:t>
      </w:r>
      <w:r w:rsidRPr="008A210D">
        <w:rPr>
          <w:rFonts w:ascii="Angsana New" w:hAnsi="Angsana New"/>
        </w:rPr>
        <w:t>, whether directly or indirectly, or which are under common cont</w:t>
      </w:r>
      <w:r>
        <w:rPr>
          <w:rFonts w:ascii="Angsana New" w:hAnsi="Angsana New"/>
        </w:rPr>
        <w:t>rol with the Company</w:t>
      </w:r>
      <w:r w:rsidRPr="008A210D">
        <w:rPr>
          <w:rFonts w:ascii="Angsana New" w:hAnsi="Angsana New"/>
        </w:rPr>
        <w:t>.</w:t>
      </w:r>
    </w:p>
    <w:p w:rsidR="00640B81" w:rsidRPr="00640B81" w:rsidRDefault="00942B22" w:rsidP="00640B81">
      <w:pPr>
        <w:spacing w:before="200" w:line="240" w:lineRule="atLeast"/>
        <w:ind w:left="426"/>
        <w:jc w:val="thaiDistribute"/>
        <w:rPr>
          <w:rFonts w:ascii="Angsana New" w:eastAsia="Times New Roman" w:hAnsi="Angsana New" w:cs="Angsana New"/>
          <w:sz w:val="28"/>
        </w:rPr>
      </w:pPr>
      <w:r w:rsidRPr="008A210D">
        <w:rPr>
          <w:rFonts w:ascii="Angsana New" w:hAnsi="Angsana New"/>
          <w:sz w:val="28"/>
        </w:rPr>
        <w:t xml:space="preserve">They also include associated companies and individuals or enterprises which directly or indirectly own a voting interest in the </w:t>
      </w:r>
      <w:r>
        <w:rPr>
          <w:rFonts w:ascii="Angsana New" w:hAnsi="Angsana New"/>
          <w:sz w:val="28"/>
        </w:rPr>
        <w:t>Company</w:t>
      </w:r>
      <w:r w:rsidRPr="008A210D">
        <w:rPr>
          <w:rFonts w:ascii="Angsana New" w:hAnsi="Angsana New"/>
          <w:sz w:val="28"/>
        </w:rPr>
        <w:t xml:space="preserve"> that gives them significant influence over the </w:t>
      </w:r>
      <w:r>
        <w:rPr>
          <w:rFonts w:ascii="Angsana New" w:hAnsi="Angsana New"/>
          <w:sz w:val="28"/>
        </w:rPr>
        <w:t>Company</w:t>
      </w:r>
      <w:r w:rsidRPr="008A210D">
        <w:rPr>
          <w:rFonts w:ascii="Angsana New" w:hAnsi="Angsana New"/>
          <w:sz w:val="28"/>
        </w:rPr>
        <w:t xml:space="preserve">, key management personnel, directors, and officers with authority in the planning and direction of the </w:t>
      </w:r>
      <w:r>
        <w:rPr>
          <w:rFonts w:ascii="Angsana New" w:hAnsi="Angsana New"/>
          <w:sz w:val="28"/>
        </w:rPr>
        <w:t>Company</w:t>
      </w:r>
      <w:r w:rsidRPr="008A210D">
        <w:rPr>
          <w:rFonts w:ascii="Angsana New" w:hAnsi="Angsana New"/>
          <w:sz w:val="28"/>
        </w:rPr>
        <w:t>’s operations.</w:t>
      </w:r>
    </w:p>
    <w:p w:rsidR="00640B81" w:rsidRDefault="00942B22" w:rsidP="00640B81">
      <w:pPr>
        <w:spacing w:before="200" w:line="0" w:lineRule="atLeast"/>
        <w:ind w:left="426"/>
        <w:jc w:val="thaiDistribute"/>
        <w:rPr>
          <w:rFonts w:asciiTheme="majorBidi" w:hAnsiTheme="majorBidi" w:cstheme="majorBidi"/>
          <w:b/>
          <w:bCs/>
          <w:sz w:val="28"/>
        </w:rPr>
      </w:pPr>
      <w:r w:rsidRPr="008A210D">
        <w:rPr>
          <w:rFonts w:ascii="Angsana New" w:hAnsi="Angsana New"/>
          <w:sz w:val="28"/>
        </w:rPr>
        <w:t xml:space="preserve">During the </w:t>
      </w:r>
      <w:r>
        <w:rPr>
          <w:rFonts w:ascii="Angsana New" w:hAnsi="Angsana New"/>
          <w:sz w:val="28"/>
        </w:rPr>
        <w:t>period</w:t>
      </w:r>
      <w:r w:rsidRPr="008A210D">
        <w:rPr>
          <w:rFonts w:ascii="Angsana New" w:hAnsi="Angsana New"/>
          <w:sz w:val="28"/>
        </w:rPr>
        <w:t xml:space="preserve">, the </w:t>
      </w:r>
      <w:r>
        <w:rPr>
          <w:rFonts w:ascii="Angsana New" w:hAnsi="Angsana New"/>
          <w:sz w:val="28"/>
        </w:rPr>
        <w:t>Company</w:t>
      </w:r>
      <w:r w:rsidRPr="008A210D">
        <w:rPr>
          <w:rFonts w:ascii="Angsana New" w:hAnsi="Angsana New"/>
          <w:sz w:val="28"/>
        </w:rPr>
        <w:t xml:space="preserve"> had significant business transactions with related parti</w:t>
      </w:r>
      <w:r>
        <w:rPr>
          <w:rFonts w:ascii="Angsana New" w:hAnsi="Angsana New"/>
          <w:sz w:val="28"/>
        </w:rPr>
        <w:t>es. Such transactions, which were</w:t>
      </w:r>
      <w:r w:rsidRPr="008A210D">
        <w:rPr>
          <w:rFonts w:ascii="Angsana New" w:hAnsi="Angsana New"/>
          <w:sz w:val="28"/>
        </w:rPr>
        <w:t xml:space="preserve"> summarised below, arose in the ordinary course of businesses and were concluded on commercial terms and agreed upon between the </w:t>
      </w:r>
      <w:r>
        <w:rPr>
          <w:rFonts w:ascii="Angsana New" w:hAnsi="Angsana New"/>
          <w:sz w:val="28"/>
        </w:rPr>
        <w:t>Company</w:t>
      </w:r>
      <w:r w:rsidRPr="008A210D">
        <w:rPr>
          <w:rFonts w:ascii="Angsana New" w:hAnsi="Angsana New"/>
          <w:sz w:val="28"/>
        </w:rPr>
        <w:t xml:space="preserve"> and those related part</w:t>
      </w:r>
      <w:r w:rsidR="0064134B">
        <w:rPr>
          <w:rFonts w:ascii="Angsana New" w:hAnsi="Angsana New"/>
          <w:sz w:val="28"/>
        </w:rPr>
        <w:t>ies</w:t>
      </w:r>
      <w:r w:rsidRPr="008A210D">
        <w:rPr>
          <w:rFonts w:ascii="Angsana New" w:hAnsi="Angsana New"/>
          <w:sz w:val="28"/>
        </w:rPr>
        <w:t>.</w:t>
      </w:r>
    </w:p>
    <w:p w:rsidR="00640B81" w:rsidRPr="00640B81" w:rsidRDefault="00942B22" w:rsidP="00640B81">
      <w:pPr>
        <w:spacing w:before="200" w:line="0" w:lineRule="atLeast"/>
        <w:ind w:left="426"/>
        <w:jc w:val="thaiDistribute"/>
        <w:rPr>
          <w:rFonts w:asciiTheme="majorBidi" w:hAnsiTheme="majorBidi" w:cstheme="majorBidi"/>
          <w:sz w:val="28"/>
        </w:rPr>
      </w:pPr>
      <w:r w:rsidRPr="00943774">
        <w:rPr>
          <w:rFonts w:ascii="Angsana New" w:hAnsi="Angsana New"/>
          <w:sz w:val="28"/>
        </w:rPr>
        <w:t>Significant t</w:t>
      </w:r>
      <w:r w:rsidR="00414E28">
        <w:rPr>
          <w:rFonts w:ascii="Angsana New" w:hAnsi="Angsana New"/>
          <w:sz w:val="28"/>
        </w:rPr>
        <w:t>ransactions with related company</w:t>
      </w:r>
      <w:r w:rsidRPr="00943774">
        <w:rPr>
          <w:rFonts w:ascii="Angsana New" w:hAnsi="Angsana New"/>
          <w:sz w:val="28"/>
        </w:rPr>
        <w:t xml:space="preserve"> for </w:t>
      </w:r>
      <w:r w:rsidR="0092538D">
        <w:rPr>
          <w:rFonts w:ascii="Angsana New" w:hAnsi="Angsana New"/>
          <w:sz w:val="28"/>
        </w:rPr>
        <w:t>three</w:t>
      </w:r>
      <w:r>
        <w:rPr>
          <w:rFonts w:ascii="Angsana New" w:hAnsi="Angsana New"/>
          <w:sz w:val="28"/>
        </w:rPr>
        <w:t>-month period</w:t>
      </w:r>
      <w:r w:rsidRPr="00943774">
        <w:rPr>
          <w:rFonts w:ascii="Angsana New" w:hAnsi="Angsana New"/>
          <w:sz w:val="28"/>
        </w:rPr>
        <w:t xml:space="preserve"> ended </w:t>
      </w:r>
      <w:r>
        <w:rPr>
          <w:rFonts w:ascii="Angsana New" w:hAnsi="Angsana New"/>
          <w:sz w:val="28"/>
        </w:rPr>
        <w:t>31 March 2019</w:t>
      </w:r>
      <w:r w:rsidRPr="00943774">
        <w:rPr>
          <w:rFonts w:ascii="Angsana New" w:hAnsi="Angsana New"/>
          <w:sz w:val="28"/>
        </w:rPr>
        <w:t xml:space="preserve"> were as follows:</w:t>
      </w:r>
    </w:p>
    <w:bookmarkStart w:id="1" w:name="_MON_1615198337"/>
    <w:bookmarkEnd w:id="1"/>
    <w:p w:rsidR="00640B81" w:rsidRPr="00640B81" w:rsidRDefault="00261A15" w:rsidP="00640B81">
      <w:pPr>
        <w:spacing w:before="200" w:line="0" w:lineRule="atLeast"/>
        <w:ind w:left="426"/>
        <w:jc w:val="thaiDistribute"/>
        <w:rPr>
          <w:rFonts w:asciiTheme="majorBidi" w:hAnsiTheme="majorBidi" w:cstheme="majorBidi"/>
          <w:sz w:val="28"/>
          <w:cs/>
        </w:rPr>
      </w:pPr>
      <w:r>
        <w:rPr>
          <w:rFonts w:asciiTheme="majorBidi" w:hAnsiTheme="majorBidi" w:cstheme="majorBidi"/>
          <w:sz w:val="28"/>
          <w:cs/>
        </w:rPr>
        <w:object w:dxaOrig="9184" w:dyaOrig="18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3pt;height:91.4pt" o:ole="">
            <v:imagedata r:id="rId9" o:title=""/>
          </v:shape>
          <o:OLEObject Type="Embed" ProgID="Excel.Sheet.12" ShapeID="_x0000_i1025" DrawAspect="Content" ObjectID="_1618921576" r:id="rId10"/>
        </w:object>
      </w:r>
    </w:p>
    <w:p w:rsidR="00640B81" w:rsidRPr="00640B81" w:rsidRDefault="00942B22" w:rsidP="001A34B8">
      <w:pPr>
        <w:ind w:firstLine="426"/>
        <w:rPr>
          <w:rFonts w:asciiTheme="majorBidi" w:hAnsiTheme="majorBidi" w:cstheme="majorBidi"/>
          <w:b/>
          <w:bCs/>
          <w:sz w:val="28"/>
          <w:cs/>
        </w:rPr>
      </w:pPr>
      <w:r>
        <w:rPr>
          <w:rFonts w:ascii="Angsana New" w:hAnsi="Angsana New"/>
          <w:b/>
          <w:bCs/>
          <w:sz w:val="28"/>
        </w:rPr>
        <w:t>Key management personnel compensation</w:t>
      </w:r>
    </w:p>
    <w:p w:rsidR="00942B22" w:rsidRDefault="00942B22" w:rsidP="00640B81">
      <w:pPr>
        <w:spacing w:before="200" w:line="0" w:lineRule="atLeast"/>
        <w:ind w:left="426"/>
        <w:jc w:val="thaiDistribute"/>
        <w:rPr>
          <w:rFonts w:asciiTheme="majorBidi" w:hAnsiTheme="majorBidi" w:cstheme="majorBidi"/>
          <w:sz w:val="28"/>
        </w:rPr>
      </w:pPr>
      <w:r w:rsidRPr="00154038">
        <w:rPr>
          <w:rFonts w:ascii="Angsana New" w:hAnsi="Angsana New"/>
          <w:spacing w:val="-2"/>
          <w:sz w:val="28"/>
        </w:rPr>
        <w:t>Key management</w:t>
      </w:r>
      <w:r>
        <w:rPr>
          <w:rFonts w:ascii="Angsana New" w:hAnsi="Angsana New"/>
          <w:spacing w:val="-2"/>
          <w:sz w:val="28"/>
        </w:rPr>
        <w:t xml:space="preserve"> personnel compensation for the</w:t>
      </w:r>
      <w:r>
        <w:rPr>
          <w:rFonts w:ascii="Angsana New" w:hAnsi="Angsana New" w:hint="cs"/>
          <w:spacing w:val="-2"/>
          <w:sz w:val="28"/>
          <w:cs/>
        </w:rPr>
        <w:t xml:space="preserve"> </w:t>
      </w:r>
      <w:r>
        <w:rPr>
          <w:rFonts w:ascii="Angsana New" w:hAnsi="Angsana New"/>
          <w:spacing w:val="-2"/>
          <w:sz w:val="28"/>
        </w:rPr>
        <w:t>three</w:t>
      </w:r>
      <w:r w:rsidRPr="00154038">
        <w:rPr>
          <w:rFonts w:ascii="Angsana New" w:hAnsi="Angsana New"/>
          <w:snapToGrid w:val="0"/>
          <w:spacing w:val="-2"/>
          <w:sz w:val="28"/>
        </w:rPr>
        <w:t xml:space="preserve">-month periods ended </w:t>
      </w:r>
      <w:r w:rsidR="00A35B54">
        <w:rPr>
          <w:rFonts w:ascii="Angsana New" w:hAnsi="Angsana New"/>
          <w:snapToGrid w:val="0"/>
          <w:spacing w:val="-2"/>
          <w:sz w:val="28"/>
        </w:rPr>
        <w:t>31 March 2019</w:t>
      </w:r>
      <w:r w:rsidRPr="00154038">
        <w:rPr>
          <w:rFonts w:ascii="Angsana New" w:hAnsi="Angsana New"/>
          <w:snapToGrid w:val="0"/>
          <w:spacing w:val="-2"/>
          <w:sz w:val="28"/>
        </w:rPr>
        <w:t xml:space="preserve"> </w:t>
      </w:r>
      <w:r w:rsidR="0092538D">
        <w:rPr>
          <w:rFonts w:ascii="Angsana New" w:hAnsi="Angsana New"/>
          <w:spacing w:val="-2"/>
          <w:sz w:val="28"/>
        </w:rPr>
        <w:t>and 2018</w:t>
      </w:r>
      <w:r w:rsidRPr="00154038">
        <w:rPr>
          <w:rFonts w:ascii="Angsana New" w:hAnsi="Angsana New"/>
          <w:spacing w:val="-2"/>
          <w:sz w:val="28"/>
        </w:rPr>
        <w:t xml:space="preserve"> consisted of:</w:t>
      </w:r>
    </w:p>
    <w:bookmarkStart w:id="2" w:name="_MON_1617013282"/>
    <w:bookmarkEnd w:id="2"/>
    <w:p w:rsidR="00C8755A" w:rsidRDefault="00A35B54" w:rsidP="00640B81">
      <w:pPr>
        <w:spacing w:before="200" w:line="0" w:lineRule="atLeast"/>
        <w:ind w:left="426"/>
        <w:jc w:val="thaiDistribute"/>
        <w:rPr>
          <w:rFonts w:asciiTheme="majorBidi" w:hAnsiTheme="majorBidi" w:cstheme="majorBidi"/>
          <w:sz w:val="28"/>
        </w:rPr>
      </w:pPr>
      <w:r>
        <w:rPr>
          <w:rFonts w:asciiTheme="majorBidi" w:hAnsiTheme="majorBidi" w:cstheme="majorBidi"/>
          <w:sz w:val="28"/>
          <w:cs/>
        </w:rPr>
        <w:object w:dxaOrig="9184" w:dyaOrig="2268">
          <v:shape id="_x0000_i1026" type="#_x0000_t75" style="width:458.3pt;height:113.3pt" o:ole="">
            <v:imagedata r:id="rId11" o:title=""/>
          </v:shape>
          <o:OLEObject Type="Embed" ProgID="Excel.Sheet.12" ShapeID="_x0000_i1026" DrawAspect="Content" ObjectID="_1618921577" r:id="rId12"/>
        </w:object>
      </w:r>
    </w:p>
    <w:p w:rsidR="00E90937" w:rsidRDefault="00E90937">
      <w:pPr>
        <w:rPr>
          <w:rFonts w:ascii="Angsana New" w:hAnsi="Angsana New"/>
          <w:sz w:val="28"/>
        </w:rPr>
      </w:pPr>
      <w:r>
        <w:rPr>
          <w:rFonts w:ascii="Angsana New" w:hAnsi="Angsana New"/>
          <w:sz w:val="28"/>
        </w:rPr>
        <w:br w:type="page"/>
      </w:r>
    </w:p>
    <w:p w:rsidR="00A35B54" w:rsidRDefault="00A35B54" w:rsidP="00CA0FE0">
      <w:pPr>
        <w:ind w:firstLine="426"/>
        <w:rPr>
          <w:rFonts w:asciiTheme="majorBidi" w:hAnsiTheme="majorBidi" w:cstheme="majorBidi"/>
          <w:sz w:val="28"/>
        </w:rPr>
      </w:pPr>
      <w:r w:rsidRPr="00772A76">
        <w:rPr>
          <w:rFonts w:ascii="Angsana New" w:hAnsi="Angsana New"/>
          <w:sz w:val="28"/>
        </w:rPr>
        <w:lastRenderedPageBreak/>
        <w:t>The significant balances</w:t>
      </w:r>
      <w:r>
        <w:rPr>
          <w:rFonts w:ascii="Angsana New" w:hAnsi="Angsana New"/>
          <w:sz w:val="28"/>
        </w:rPr>
        <w:t xml:space="preserve"> with related </w:t>
      </w:r>
      <w:r w:rsidR="00414E28">
        <w:rPr>
          <w:rFonts w:ascii="Angsana New" w:hAnsi="Angsana New"/>
          <w:sz w:val="28"/>
        </w:rPr>
        <w:t>company</w:t>
      </w:r>
      <w:r w:rsidR="00414E28" w:rsidRPr="00943774">
        <w:rPr>
          <w:rFonts w:ascii="Angsana New" w:hAnsi="Angsana New"/>
          <w:sz w:val="28"/>
        </w:rPr>
        <w:t xml:space="preserve"> </w:t>
      </w:r>
      <w:r>
        <w:rPr>
          <w:rFonts w:ascii="Angsana New" w:hAnsi="Angsana New"/>
          <w:sz w:val="28"/>
        </w:rPr>
        <w:t>as at 31 March 2019 and 31 December 2018</w:t>
      </w:r>
      <w:r w:rsidRPr="00772A76">
        <w:rPr>
          <w:rFonts w:ascii="Angsana New" w:hAnsi="Angsana New"/>
          <w:sz w:val="28"/>
        </w:rPr>
        <w:t xml:space="preserve"> were as follows:</w:t>
      </w:r>
    </w:p>
    <w:bookmarkStart w:id="3" w:name="_MON_1617013432"/>
    <w:bookmarkEnd w:id="3"/>
    <w:p w:rsidR="00904FD8" w:rsidRDefault="00A35B54" w:rsidP="00640B81">
      <w:pPr>
        <w:spacing w:before="200" w:line="0" w:lineRule="atLeast"/>
        <w:ind w:left="426"/>
        <w:jc w:val="thaiDistribute"/>
        <w:rPr>
          <w:rFonts w:asciiTheme="majorBidi" w:hAnsiTheme="majorBidi" w:cstheme="majorBidi"/>
          <w:sz w:val="28"/>
        </w:rPr>
      </w:pPr>
      <w:r>
        <w:rPr>
          <w:rFonts w:asciiTheme="majorBidi" w:hAnsiTheme="majorBidi" w:cstheme="majorBidi"/>
          <w:sz w:val="28"/>
          <w:cs/>
        </w:rPr>
        <w:object w:dxaOrig="9184" w:dyaOrig="2254">
          <v:shape id="_x0000_i1027" type="#_x0000_t75" style="width:458.9pt;height:112.7pt" o:ole="">
            <v:imagedata r:id="rId13" o:title=""/>
          </v:shape>
          <o:OLEObject Type="Embed" ProgID="Excel.Sheet.12" ShapeID="_x0000_i1027" DrawAspect="Content" ObjectID="_1618921578" r:id="rId14"/>
        </w:object>
      </w:r>
    </w:p>
    <w:p w:rsidR="00904FD8" w:rsidRPr="00904FD8" w:rsidRDefault="00A35B54" w:rsidP="00640B81">
      <w:pPr>
        <w:spacing w:before="200" w:line="0" w:lineRule="atLeast"/>
        <w:ind w:left="426"/>
        <w:jc w:val="thaiDistribute"/>
        <w:rPr>
          <w:rFonts w:asciiTheme="majorBidi" w:hAnsiTheme="majorBidi" w:cstheme="majorBidi"/>
          <w:b/>
          <w:bCs/>
          <w:sz w:val="28"/>
        </w:rPr>
      </w:pPr>
      <w:r>
        <w:rPr>
          <w:rFonts w:ascii="Angsana New" w:hAnsi="Angsana New"/>
          <w:b/>
          <w:bCs/>
          <w:sz w:val="28"/>
        </w:rPr>
        <w:t xml:space="preserve">Company </w:t>
      </w:r>
      <w:r w:rsidRPr="006269B5">
        <w:rPr>
          <w:rFonts w:ascii="Angsana New" w:hAnsi="Angsana New"/>
          <w:b/>
          <w:bCs/>
          <w:sz w:val="28"/>
        </w:rPr>
        <w:t>relationship</w:t>
      </w:r>
    </w:p>
    <w:bookmarkStart w:id="4" w:name="_MON_1615053687"/>
    <w:bookmarkEnd w:id="4"/>
    <w:p w:rsidR="00373CF4" w:rsidRDefault="00A35B54" w:rsidP="00640B81">
      <w:pPr>
        <w:spacing w:before="200" w:line="0" w:lineRule="atLeast"/>
        <w:ind w:left="426"/>
        <w:jc w:val="thaiDistribute"/>
        <w:rPr>
          <w:rFonts w:asciiTheme="majorBidi" w:hAnsiTheme="majorBidi" w:cstheme="majorBidi"/>
          <w:sz w:val="28"/>
        </w:rPr>
      </w:pPr>
      <w:r>
        <w:rPr>
          <w:rFonts w:asciiTheme="majorBidi" w:hAnsiTheme="majorBidi" w:cstheme="majorBidi"/>
          <w:sz w:val="28"/>
        </w:rPr>
        <w:object w:dxaOrig="9170" w:dyaOrig="1408">
          <v:shape id="_x0000_i1028" type="#_x0000_t75" style="width:458.3pt;height:70.75pt" o:ole="">
            <v:imagedata r:id="rId15" o:title=""/>
          </v:shape>
          <o:OLEObject Type="Embed" ProgID="Excel.Sheet.12" ShapeID="_x0000_i1028" DrawAspect="Content" ObjectID="_1618921579" r:id="rId16"/>
        </w:object>
      </w:r>
    </w:p>
    <w:p w:rsidR="00373CF4" w:rsidRPr="00A35B54" w:rsidRDefault="00A35B54" w:rsidP="00373CF4">
      <w:pPr>
        <w:spacing w:before="200" w:line="0" w:lineRule="atLeast"/>
        <w:ind w:left="426"/>
        <w:jc w:val="thaiDistribute"/>
        <w:rPr>
          <w:rFonts w:asciiTheme="majorBidi" w:hAnsiTheme="majorBidi" w:cstheme="majorBidi"/>
          <w:b/>
          <w:bCs/>
          <w:sz w:val="28"/>
          <w:cs/>
        </w:rPr>
      </w:pPr>
      <w:r w:rsidRPr="00535EAE">
        <w:rPr>
          <w:rFonts w:ascii="Angsana New" w:hAnsi="Angsana New"/>
          <w:b/>
          <w:bCs/>
          <w:sz w:val="28"/>
        </w:rPr>
        <w:t>Bases of measurement for intercompany expenses</w:t>
      </w:r>
    </w:p>
    <w:bookmarkStart w:id="5" w:name="_MON_1615054282"/>
    <w:bookmarkEnd w:id="5"/>
    <w:p w:rsidR="00373CF4" w:rsidRDefault="00465F60" w:rsidP="00373CF4">
      <w:pPr>
        <w:spacing w:before="200" w:line="0" w:lineRule="atLeast"/>
        <w:ind w:left="426"/>
        <w:jc w:val="thaiDistribute"/>
        <w:rPr>
          <w:rFonts w:asciiTheme="majorBidi" w:hAnsiTheme="majorBidi" w:cstheme="majorBidi"/>
          <w:sz w:val="28"/>
        </w:rPr>
      </w:pPr>
      <w:r>
        <w:rPr>
          <w:rFonts w:asciiTheme="majorBidi" w:hAnsiTheme="majorBidi" w:cstheme="majorBidi"/>
          <w:sz w:val="28"/>
        </w:rPr>
        <w:object w:dxaOrig="9170" w:dyaOrig="1408">
          <v:shape id="_x0000_i1029" type="#_x0000_t75" style="width:458.3pt;height:70.1pt" o:ole="">
            <v:imagedata r:id="rId17" o:title=""/>
          </v:shape>
          <o:OLEObject Type="Embed" ProgID="Excel.Sheet.12" ShapeID="_x0000_i1029" DrawAspect="Content" ObjectID="_1618921580" r:id="rId18"/>
        </w:object>
      </w:r>
    </w:p>
    <w:p w:rsidR="00CA0FE0" w:rsidRDefault="00A35B54" w:rsidP="00CA0FE0">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t>SHORT-TERM INVESTMENTS</w:t>
      </w:r>
    </w:p>
    <w:p w:rsidR="004F20F7" w:rsidRPr="00A35B54" w:rsidRDefault="00A35B54" w:rsidP="004F20F7">
      <w:pPr>
        <w:pStyle w:val="ListParagraph"/>
        <w:spacing w:before="200" w:line="0" w:lineRule="atLeast"/>
        <w:ind w:left="425"/>
        <w:contextualSpacing w:val="0"/>
        <w:rPr>
          <w:rFonts w:asciiTheme="majorBidi" w:hAnsiTheme="majorBidi" w:cstheme="majorBidi"/>
          <w:sz w:val="28"/>
          <w:cs/>
        </w:rPr>
      </w:pPr>
      <w:r>
        <w:rPr>
          <w:rFonts w:ascii="Angsana New" w:hAnsi="Angsana New"/>
          <w:sz w:val="28"/>
        </w:rPr>
        <w:t>Short-term investments a</w:t>
      </w:r>
      <w:r w:rsidRPr="00660001">
        <w:rPr>
          <w:rFonts w:ascii="Angsana New" w:hAnsi="Angsana New"/>
          <w:sz w:val="28"/>
        </w:rPr>
        <w:t xml:space="preserve">s at </w:t>
      </w:r>
      <w:r>
        <w:rPr>
          <w:rFonts w:ascii="Angsana New" w:hAnsi="Angsana New"/>
          <w:snapToGrid w:val="0"/>
          <w:sz w:val="28"/>
        </w:rPr>
        <w:t>31 March 2019</w:t>
      </w:r>
      <w:r w:rsidRPr="00660001">
        <w:rPr>
          <w:rFonts w:ascii="Angsana New" w:hAnsi="Angsana New"/>
          <w:sz w:val="28"/>
        </w:rPr>
        <w:t xml:space="preserve"> and </w:t>
      </w:r>
      <w:r>
        <w:rPr>
          <w:rFonts w:ascii="Angsana New" w:hAnsi="Angsana New"/>
          <w:sz w:val="28"/>
        </w:rPr>
        <w:t xml:space="preserve">31 December 2018 </w:t>
      </w:r>
      <w:r w:rsidRPr="00660001">
        <w:rPr>
          <w:rFonts w:ascii="Angsana New" w:hAnsi="Angsana New"/>
          <w:sz w:val="28"/>
        </w:rPr>
        <w:t>consisted of</w:t>
      </w:r>
      <w:r>
        <w:rPr>
          <w:rFonts w:ascii="Angsana New" w:hAnsi="Angsana New"/>
          <w:sz w:val="28"/>
        </w:rPr>
        <w:t>:</w:t>
      </w:r>
    </w:p>
    <w:bookmarkStart w:id="6" w:name="_MON_1617013951"/>
    <w:bookmarkEnd w:id="6"/>
    <w:p w:rsidR="00CA0FE0" w:rsidRDefault="00A35B54" w:rsidP="00CA0FE0">
      <w:pPr>
        <w:pStyle w:val="ListParagraph"/>
        <w:spacing w:before="200" w:line="0" w:lineRule="atLeast"/>
        <w:ind w:left="425"/>
        <w:contextualSpacing w:val="0"/>
        <w:rPr>
          <w:rFonts w:asciiTheme="majorBidi" w:hAnsiTheme="majorBidi" w:cstheme="majorBidi"/>
          <w:b/>
          <w:bCs/>
          <w:sz w:val="28"/>
        </w:rPr>
      </w:pPr>
      <w:r>
        <w:rPr>
          <w:rFonts w:asciiTheme="majorBidi" w:hAnsiTheme="majorBidi" w:cstheme="majorBidi"/>
          <w:b/>
          <w:bCs/>
          <w:sz w:val="28"/>
          <w:cs/>
        </w:rPr>
        <w:object w:dxaOrig="11010" w:dyaOrig="2767">
          <v:shape id="_x0000_i1030" type="#_x0000_t75" style="width:458.9pt;height:115.2pt" o:ole="">
            <v:imagedata r:id="rId19" o:title=""/>
          </v:shape>
          <o:OLEObject Type="Embed" ProgID="Excel.Sheet.12" ShapeID="_x0000_i1030" DrawAspect="Content" ObjectID="_1618921581" r:id="rId20"/>
        </w:object>
      </w:r>
    </w:p>
    <w:p w:rsidR="00E90937" w:rsidRDefault="00E90937">
      <w:pPr>
        <w:rPr>
          <w:rFonts w:ascii="Angsana New" w:hAnsi="Angsana New"/>
          <w:b/>
          <w:bCs/>
          <w:sz w:val="28"/>
        </w:rPr>
      </w:pPr>
      <w:r>
        <w:rPr>
          <w:rFonts w:ascii="Angsana New" w:hAnsi="Angsana New"/>
          <w:b/>
          <w:bCs/>
          <w:sz w:val="28"/>
        </w:rPr>
        <w:br w:type="page"/>
      </w:r>
    </w:p>
    <w:p w:rsidR="00CA0FE0" w:rsidRDefault="00A35B54" w:rsidP="00CA0FE0">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FD5E1E">
        <w:rPr>
          <w:rFonts w:ascii="Angsana New" w:hAnsi="Angsana New"/>
          <w:b/>
          <w:bCs/>
          <w:sz w:val="28"/>
        </w:rPr>
        <w:lastRenderedPageBreak/>
        <w:t>TRADE AND OTHER RECEIVABLE</w:t>
      </w:r>
      <w:r>
        <w:rPr>
          <w:rFonts w:ascii="Angsana New" w:hAnsi="Angsana New"/>
          <w:b/>
          <w:bCs/>
          <w:sz w:val="28"/>
        </w:rPr>
        <w:t>S</w:t>
      </w:r>
    </w:p>
    <w:p w:rsidR="00E9667E" w:rsidRPr="00A35B54" w:rsidRDefault="00A35B54" w:rsidP="00BD1138">
      <w:pPr>
        <w:pStyle w:val="ListParagraph"/>
        <w:spacing w:before="200" w:line="0" w:lineRule="atLeast"/>
        <w:ind w:left="425"/>
        <w:contextualSpacing w:val="0"/>
        <w:rPr>
          <w:rFonts w:asciiTheme="majorBidi" w:hAnsiTheme="majorBidi" w:cstheme="majorBidi"/>
          <w:b/>
          <w:bCs/>
          <w:sz w:val="28"/>
          <w:cs/>
        </w:rPr>
      </w:pPr>
      <w:r w:rsidRPr="00401F6A">
        <w:rPr>
          <w:rFonts w:ascii="Angsana New" w:hAnsi="Angsana New"/>
          <w:sz w:val="28"/>
        </w:rPr>
        <w:t xml:space="preserve">Trade and other receivables </w:t>
      </w:r>
      <w:r>
        <w:rPr>
          <w:rFonts w:ascii="Angsana New" w:hAnsi="Angsana New"/>
          <w:sz w:val="28"/>
        </w:rPr>
        <w:t>a</w:t>
      </w:r>
      <w:r w:rsidRPr="00660001">
        <w:rPr>
          <w:rFonts w:ascii="Angsana New" w:hAnsi="Angsana New"/>
          <w:sz w:val="28"/>
        </w:rPr>
        <w:t xml:space="preserve">s at </w:t>
      </w:r>
      <w:r>
        <w:rPr>
          <w:rFonts w:ascii="Angsana New" w:hAnsi="Angsana New"/>
          <w:snapToGrid w:val="0"/>
          <w:sz w:val="28"/>
        </w:rPr>
        <w:t>31 March 2019</w:t>
      </w:r>
      <w:r w:rsidRPr="00660001">
        <w:rPr>
          <w:rFonts w:ascii="Angsana New" w:hAnsi="Angsana New"/>
          <w:sz w:val="28"/>
        </w:rPr>
        <w:t xml:space="preserve"> and </w:t>
      </w:r>
      <w:r>
        <w:rPr>
          <w:rFonts w:ascii="Angsana New" w:hAnsi="Angsana New"/>
          <w:sz w:val="28"/>
        </w:rPr>
        <w:t>31 December 2018</w:t>
      </w:r>
      <w:r w:rsidRPr="00401F6A">
        <w:rPr>
          <w:rFonts w:ascii="Angsana New" w:hAnsi="Angsana New"/>
          <w:sz w:val="28"/>
        </w:rPr>
        <w:t xml:space="preserve"> consisted of</w:t>
      </w:r>
      <w:r>
        <w:rPr>
          <w:rFonts w:ascii="Angsana New" w:hAnsi="Angsana New"/>
          <w:sz w:val="28"/>
        </w:rPr>
        <w:t>:</w:t>
      </w:r>
    </w:p>
    <w:bookmarkStart w:id="7" w:name="_MON_1615199559"/>
    <w:bookmarkEnd w:id="7"/>
    <w:p w:rsidR="00816372" w:rsidRDefault="00A35B54" w:rsidP="00816372">
      <w:pPr>
        <w:pStyle w:val="ListParagraph"/>
        <w:spacing w:before="200" w:line="0" w:lineRule="atLeast"/>
        <w:ind w:left="425"/>
        <w:contextualSpacing w:val="0"/>
        <w:rPr>
          <w:rFonts w:asciiTheme="majorBidi" w:hAnsiTheme="majorBidi" w:cstheme="majorBidi"/>
          <w:b/>
          <w:bCs/>
          <w:sz w:val="28"/>
        </w:rPr>
      </w:pPr>
      <w:r>
        <w:rPr>
          <w:rFonts w:asciiTheme="majorBidi" w:hAnsiTheme="majorBidi" w:cstheme="majorBidi"/>
          <w:sz w:val="28"/>
          <w:cs/>
        </w:rPr>
        <w:object w:dxaOrig="9189" w:dyaOrig="4429">
          <v:shape id="_x0000_i1031" type="#_x0000_t75" style="width:458.9pt;height:221.65pt" o:ole="">
            <v:imagedata r:id="rId21" o:title=""/>
          </v:shape>
          <o:OLEObject Type="Embed" ProgID="Excel.Sheet.12" ShapeID="_x0000_i1031" DrawAspect="Content" ObjectID="_1618921582" r:id="rId22"/>
        </w:object>
      </w:r>
    </w:p>
    <w:p w:rsidR="00A35B54" w:rsidRDefault="00A35B54" w:rsidP="00816372">
      <w:pPr>
        <w:pStyle w:val="ListParagraph"/>
        <w:spacing w:before="200" w:line="0" w:lineRule="atLeast"/>
        <w:ind w:left="425"/>
        <w:contextualSpacing w:val="0"/>
        <w:rPr>
          <w:rFonts w:asciiTheme="majorBidi" w:hAnsiTheme="majorBidi" w:cstheme="majorBidi"/>
          <w:sz w:val="28"/>
        </w:rPr>
      </w:pPr>
      <w:r>
        <w:rPr>
          <w:rFonts w:ascii="Angsana New" w:hAnsi="Angsana New"/>
          <w:sz w:val="28"/>
        </w:rPr>
        <w:t>T</w:t>
      </w:r>
      <w:r w:rsidRPr="006C66F3">
        <w:rPr>
          <w:rFonts w:ascii="Angsana New" w:hAnsi="Angsana New"/>
          <w:sz w:val="28"/>
        </w:rPr>
        <w:t>he Company had outstan</w:t>
      </w:r>
      <w:r>
        <w:rPr>
          <w:rFonts w:ascii="Angsana New" w:hAnsi="Angsana New"/>
          <w:sz w:val="28"/>
        </w:rPr>
        <w:t xml:space="preserve">ding balances of trade </w:t>
      </w:r>
      <w:r w:rsidRPr="006C66F3">
        <w:rPr>
          <w:rFonts w:ascii="Angsana New" w:hAnsi="Angsana New"/>
          <w:sz w:val="28"/>
        </w:rPr>
        <w:t>receivable</w:t>
      </w:r>
      <w:r>
        <w:rPr>
          <w:rFonts w:ascii="Angsana New" w:hAnsi="Angsana New"/>
          <w:sz w:val="28"/>
        </w:rPr>
        <w:t>s</w:t>
      </w:r>
      <w:r w:rsidRPr="006C66F3">
        <w:rPr>
          <w:rFonts w:ascii="Angsana New" w:hAnsi="Angsana New"/>
          <w:sz w:val="28"/>
        </w:rPr>
        <w:t xml:space="preserve"> aged by number of months as follows</w:t>
      </w:r>
      <w:r>
        <w:rPr>
          <w:rFonts w:ascii="Angsana New" w:hAnsi="Angsana New"/>
          <w:sz w:val="28"/>
        </w:rPr>
        <w:t>:</w:t>
      </w:r>
    </w:p>
    <w:bookmarkStart w:id="8" w:name="_MON_1615200123"/>
    <w:bookmarkEnd w:id="8"/>
    <w:p w:rsidR="00816372" w:rsidRPr="00816372" w:rsidRDefault="00A35B54" w:rsidP="00816372">
      <w:pPr>
        <w:pStyle w:val="ListParagraph"/>
        <w:spacing w:before="200" w:line="0" w:lineRule="atLeast"/>
        <w:ind w:left="425"/>
        <w:contextualSpacing w:val="0"/>
        <w:rPr>
          <w:rFonts w:asciiTheme="majorBidi" w:hAnsiTheme="majorBidi" w:cstheme="majorBidi"/>
          <w:sz w:val="28"/>
          <w:cs/>
        </w:rPr>
      </w:pPr>
      <w:r>
        <w:rPr>
          <w:rFonts w:asciiTheme="majorBidi" w:hAnsiTheme="majorBidi" w:cstheme="majorBidi"/>
          <w:sz w:val="28"/>
          <w:cs/>
        </w:rPr>
        <w:object w:dxaOrig="9189" w:dyaOrig="3536">
          <v:shape id="_x0000_i1032" type="#_x0000_t75" style="width:458.9pt;height:177.8pt" o:ole="">
            <v:imagedata r:id="rId23" o:title=""/>
          </v:shape>
          <o:OLEObject Type="Embed" ProgID="Excel.Sheet.12" ShapeID="_x0000_i1032" DrawAspect="Content" ObjectID="_1618921583" r:id="rId24"/>
        </w:object>
      </w:r>
    </w:p>
    <w:p w:rsidR="00414E28" w:rsidRDefault="00414E28">
      <w:pPr>
        <w:rPr>
          <w:rFonts w:ascii="Angsana New" w:hAnsi="Angsana New"/>
          <w:b/>
          <w:bCs/>
          <w:sz w:val="28"/>
        </w:rPr>
      </w:pPr>
      <w:r>
        <w:rPr>
          <w:rFonts w:ascii="Angsana New" w:hAnsi="Angsana New"/>
          <w:b/>
          <w:bCs/>
          <w:sz w:val="28"/>
        </w:rPr>
        <w:br w:type="page"/>
      </w:r>
    </w:p>
    <w:p w:rsidR="00816372" w:rsidRDefault="00A35B54" w:rsidP="00CA0FE0">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lastRenderedPageBreak/>
        <w:t>INVENTORIES</w:t>
      </w:r>
    </w:p>
    <w:p w:rsidR="00602CD1" w:rsidRDefault="00A35B54" w:rsidP="00602CD1">
      <w:pPr>
        <w:pStyle w:val="ListParagraph"/>
        <w:spacing w:before="200" w:line="0" w:lineRule="atLeast"/>
        <w:ind w:left="425"/>
        <w:contextualSpacing w:val="0"/>
        <w:rPr>
          <w:rFonts w:asciiTheme="majorBidi" w:hAnsiTheme="majorBidi" w:cstheme="majorBidi"/>
          <w:b/>
          <w:bCs/>
          <w:sz w:val="28"/>
        </w:rPr>
      </w:pPr>
      <w:r>
        <w:rPr>
          <w:rFonts w:ascii="Angsana New" w:hAnsi="Angsana New"/>
          <w:sz w:val="28"/>
        </w:rPr>
        <w:t>I</w:t>
      </w:r>
      <w:r w:rsidRPr="00582BD0">
        <w:rPr>
          <w:rFonts w:ascii="Angsana New" w:hAnsi="Angsana New"/>
          <w:sz w:val="28"/>
        </w:rPr>
        <w:t xml:space="preserve">nventories </w:t>
      </w:r>
      <w:r>
        <w:rPr>
          <w:rFonts w:ascii="Angsana New" w:hAnsi="Angsana New"/>
          <w:sz w:val="28"/>
        </w:rPr>
        <w:t>a</w:t>
      </w:r>
      <w:r w:rsidRPr="00660001">
        <w:rPr>
          <w:rFonts w:ascii="Angsana New" w:hAnsi="Angsana New"/>
          <w:sz w:val="28"/>
        </w:rPr>
        <w:t xml:space="preserve">s at </w:t>
      </w:r>
      <w:r>
        <w:rPr>
          <w:rFonts w:ascii="Angsana New" w:hAnsi="Angsana New"/>
          <w:snapToGrid w:val="0"/>
          <w:sz w:val="28"/>
        </w:rPr>
        <w:t>31 March 2019</w:t>
      </w:r>
      <w:r w:rsidRPr="00660001">
        <w:rPr>
          <w:rFonts w:ascii="Angsana New" w:hAnsi="Angsana New"/>
          <w:sz w:val="28"/>
        </w:rPr>
        <w:t xml:space="preserve"> and </w:t>
      </w:r>
      <w:r>
        <w:rPr>
          <w:rFonts w:ascii="Angsana New" w:hAnsi="Angsana New"/>
          <w:sz w:val="28"/>
        </w:rPr>
        <w:t>31 December 2018</w:t>
      </w:r>
      <w:r w:rsidRPr="00401F6A">
        <w:rPr>
          <w:rFonts w:ascii="Angsana New" w:hAnsi="Angsana New"/>
          <w:sz w:val="28"/>
        </w:rPr>
        <w:t xml:space="preserve"> </w:t>
      </w:r>
      <w:r w:rsidRPr="00582BD0">
        <w:rPr>
          <w:rFonts w:ascii="Angsana New" w:hAnsi="Angsana New"/>
          <w:sz w:val="28"/>
        </w:rPr>
        <w:t>consisted of</w:t>
      </w:r>
      <w:r>
        <w:rPr>
          <w:rFonts w:ascii="Angsana New" w:hAnsi="Angsana New"/>
          <w:sz w:val="28"/>
        </w:rPr>
        <w:t>:</w:t>
      </w:r>
    </w:p>
    <w:bookmarkStart w:id="9" w:name="_MON_1617015147"/>
    <w:bookmarkEnd w:id="9"/>
    <w:p w:rsidR="00816372" w:rsidRDefault="00A35B54" w:rsidP="00816372">
      <w:pPr>
        <w:pStyle w:val="ListParagraph"/>
        <w:spacing w:before="200" w:line="0" w:lineRule="atLeast"/>
        <w:ind w:left="425"/>
        <w:contextualSpacing w:val="0"/>
        <w:rPr>
          <w:rFonts w:asciiTheme="majorBidi" w:hAnsiTheme="majorBidi" w:cstheme="majorBidi"/>
          <w:b/>
          <w:bCs/>
          <w:sz w:val="28"/>
        </w:rPr>
      </w:pPr>
      <w:r>
        <w:rPr>
          <w:rFonts w:asciiTheme="majorBidi" w:hAnsiTheme="majorBidi" w:cstheme="majorBidi"/>
          <w:sz w:val="28"/>
          <w:cs/>
        </w:rPr>
        <w:object w:dxaOrig="9189" w:dyaOrig="3113">
          <v:shape id="_x0000_i1033" type="#_x0000_t75" style="width:458.9pt;height:156.5pt" o:ole="">
            <v:imagedata r:id="rId25" o:title=""/>
          </v:shape>
          <o:OLEObject Type="Embed" ProgID="Excel.Sheet.12" ShapeID="_x0000_i1033" DrawAspect="Content" ObjectID="_1618921584" r:id="rId26"/>
        </w:object>
      </w:r>
    </w:p>
    <w:p w:rsidR="00A018F6" w:rsidRDefault="00A35B54" w:rsidP="00CA0FE0">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6D2408">
        <w:rPr>
          <w:rFonts w:ascii="Angsana New" w:hAnsi="Angsana New"/>
          <w:b/>
          <w:bCs/>
          <w:sz w:val="28"/>
        </w:rPr>
        <w:t>BUILDING AND EQUIPMEN</w:t>
      </w:r>
      <w:r>
        <w:rPr>
          <w:rFonts w:ascii="Angsana New" w:hAnsi="Angsana New"/>
          <w:b/>
          <w:bCs/>
          <w:sz w:val="28"/>
        </w:rPr>
        <w:t>T</w:t>
      </w:r>
    </w:p>
    <w:p w:rsidR="00602CD1" w:rsidRPr="00A35B54" w:rsidRDefault="00A35B54" w:rsidP="00602CD1">
      <w:pPr>
        <w:pStyle w:val="ListParagraph"/>
        <w:spacing w:before="200" w:line="0" w:lineRule="atLeast"/>
        <w:ind w:left="425"/>
        <w:contextualSpacing w:val="0"/>
        <w:rPr>
          <w:rFonts w:asciiTheme="majorBidi" w:hAnsiTheme="majorBidi" w:cstheme="majorBidi"/>
          <w:b/>
          <w:bCs/>
          <w:sz w:val="28"/>
          <w:cs/>
        </w:rPr>
      </w:pPr>
      <w:r>
        <w:rPr>
          <w:rFonts w:ascii="Angsana New" w:hAnsi="Angsana New"/>
          <w:sz w:val="28"/>
        </w:rPr>
        <w:t>M</w:t>
      </w:r>
      <w:r w:rsidRPr="00582BD0">
        <w:rPr>
          <w:rFonts w:ascii="Angsana New" w:hAnsi="Angsana New"/>
          <w:sz w:val="28"/>
        </w:rPr>
        <w:t xml:space="preserve">ovements of </w:t>
      </w:r>
      <w:r>
        <w:rPr>
          <w:rFonts w:ascii="Angsana New" w:hAnsi="Angsana New"/>
          <w:sz w:val="28"/>
        </w:rPr>
        <w:t xml:space="preserve">the building and </w:t>
      </w:r>
      <w:r w:rsidRPr="00582BD0">
        <w:rPr>
          <w:rFonts w:ascii="Angsana New" w:hAnsi="Angsana New"/>
          <w:sz w:val="28"/>
        </w:rPr>
        <w:t xml:space="preserve">equipment for </w:t>
      </w:r>
      <w:r>
        <w:rPr>
          <w:rFonts w:ascii="Angsana New" w:hAnsi="Angsana New"/>
          <w:sz w:val="28"/>
        </w:rPr>
        <w:t>three</w:t>
      </w:r>
      <w:r>
        <w:rPr>
          <w:rFonts w:ascii="Angsana New" w:hAnsi="Angsana New"/>
          <w:snapToGrid w:val="0"/>
          <w:sz w:val="28"/>
        </w:rPr>
        <w:t>-month period</w:t>
      </w:r>
      <w:r w:rsidRPr="00F861F1">
        <w:rPr>
          <w:rFonts w:ascii="Angsana New" w:hAnsi="Angsana New"/>
          <w:snapToGrid w:val="0"/>
          <w:sz w:val="28"/>
        </w:rPr>
        <w:t xml:space="preserve"> ended </w:t>
      </w:r>
      <w:r>
        <w:rPr>
          <w:rFonts w:ascii="Angsana New" w:hAnsi="Angsana New"/>
          <w:snapToGrid w:val="0"/>
          <w:sz w:val="28"/>
        </w:rPr>
        <w:t xml:space="preserve">31 March 2019 </w:t>
      </w:r>
      <w:r>
        <w:rPr>
          <w:rFonts w:ascii="Angsana New" w:hAnsi="Angsana New"/>
          <w:sz w:val="28"/>
        </w:rPr>
        <w:t>were as follows:</w:t>
      </w:r>
    </w:p>
    <w:bookmarkStart w:id="10" w:name="_MON_1617015326"/>
    <w:bookmarkEnd w:id="10"/>
    <w:p w:rsidR="00602CD1" w:rsidRDefault="00A35B54" w:rsidP="00602CD1">
      <w:pPr>
        <w:pStyle w:val="ListParagraph"/>
        <w:spacing w:before="200" w:line="0" w:lineRule="atLeast"/>
        <w:ind w:left="425"/>
        <w:contextualSpacing w:val="0"/>
        <w:rPr>
          <w:rFonts w:asciiTheme="majorBidi" w:hAnsiTheme="majorBidi" w:cstheme="majorBidi"/>
          <w:b/>
          <w:bCs/>
          <w:sz w:val="28"/>
        </w:rPr>
      </w:pPr>
      <w:r>
        <w:rPr>
          <w:rFonts w:asciiTheme="majorBidi" w:hAnsiTheme="majorBidi" w:cstheme="majorBidi"/>
          <w:sz w:val="28"/>
          <w:cs/>
        </w:rPr>
        <w:object w:dxaOrig="9189" w:dyaOrig="2268">
          <v:shape id="_x0000_i1034" type="#_x0000_t75" style="width:458.9pt;height:113.95pt" o:ole="">
            <v:imagedata r:id="rId27" o:title=""/>
          </v:shape>
          <o:OLEObject Type="Embed" ProgID="Excel.Sheet.12" ShapeID="_x0000_i1034" DrawAspect="Content" ObjectID="_1618921585" r:id="rId28"/>
        </w:object>
      </w:r>
    </w:p>
    <w:p w:rsidR="008559D0" w:rsidRDefault="00A35B54" w:rsidP="00CA0FE0">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37049F">
        <w:rPr>
          <w:rFonts w:ascii="Angsana New" w:hAnsi="Angsana New"/>
          <w:b/>
          <w:bCs/>
          <w:sz w:val="28"/>
        </w:rPr>
        <w:t>TRADE AND OTHER PAYABLE</w:t>
      </w:r>
      <w:r>
        <w:rPr>
          <w:rFonts w:ascii="Angsana New" w:hAnsi="Angsana New"/>
          <w:b/>
          <w:bCs/>
          <w:sz w:val="28"/>
        </w:rPr>
        <w:t>S</w:t>
      </w:r>
    </w:p>
    <w:p w:rsidR="008A707D" w:rsidRDefault="00A35B54" w:rsidP="008A707D">
      <w:pPr>
        <w:pStyle w:val="ListParagraph"/>
        <w:spacing w:before="200" w:line="0" w:lineRule="atLeast"/>
        <w:ind w:left="425"/>
        <w:contextualSpacing w:val="0"/>
        <w:rPr>
          <w:rFonts w:asciiTheme="majorBidi" w:hAnsiTheme="majorBidi" w:cstheme="majorBidi"/>
          <w:b/>
          <w:bCs/>
          <w:sz w:val="28"/>
        </w:rPr>
      </w:pPr>
      <w:r w:rsidRPr="00696F18">
        <w:rPr>
          <w:rFonts w:ascii="Angsana New" w:hAnsi="Angsana New"/>
          <w:sz w:val="28"/>
        </w:rPr>
        <w:t xml:space="preserve">Trade and other payables as at </w:t>
      </w:r>
      <w:r>
        <w:rPr>
          <w:rFonts w:ascii="Angsana New" w:hAnsi="Angsana New"/>
          <w:snapToGrid w:val="0"/>
          <w:sz w:val="28"/>
        </w:rPr>
        <w:t>31 March 2019</w:t>
      </w:r>
      <w:r w:rsidRPr="00660001">
        <w:rPr>
          <w:rFonts w:ascii="Angsana New" w:hAnsi="Angsana New"/>
          <w:sz w:val="28"/>
        </w:rPr>
        <w:t xml:space="preserve"> and </w:t>
      </w:r>
      <w:r>
        <w:rPr>
          <w:rFonts w:ascii="Angsana New" w:hAnsi="Angsana New"/>
          <w:sz w:val="28"/>
        </w:rPr>
        <w:t>31 December 2018</w:t>
      </w:r>
      <w:r w:rsidRPr="00401F6A">
        <w:rPr>
          <w:rFonts w:ascii="Angsana New" w:hAnsi="Angsana New"/>
          <w:sz w:val="28"/>
        </w:rPr>
        <w:t xml:space="preserve"> </w:t>
      </w:r>
      <w:r w:rsidRPr="00696F18">
        <w:rPr>
          <w:rFonts w:ascii="Angsana New" w:hAnsi="Angsana New"/>
          <w:sz w:val="28"/>
        </w:rPr>
        <w:t>consisted of</w:t>
      </w:r>
      <w:r>
        <w:rPr>
          <w:rFonts w:ascii="Angsana New" w:hAnsi="Angsana New"/>
          <w:sz w:val="28"/>
        </w:rPr>
        <w:t>:</w:t>
      </w:r>
    </w:p>
    <w:bookmarkStart w:id="11" w:name="_MON_1617015507"/>
    <w:bookmarkEnd w:id="11"/>
    <w:p w:rsidR="006C1024" w:rsidRDefault="00A35B54" w:rsidP="006C1024">
      <w:pPr>
        <w:pStyle w:val="ListParagraph"/>
        <w:spacing w:before="200" w:line="0" w:lineRule="atLeast"/>
        <w:ind w:left="425"/>
        <w:contextualSpacing w:val="0"/>
        <w:rPr>
          <w:rFonts w:asciiTheme="majorBidi" w:hAnsiTheme="majorBidi" w:cstheme="majorBidi"/>
          <w:b/>
          <w:bCs/>
          <w:sz w:val="28"/>
        </w:rPr>
      </w:pPr>
      <w:r>
        <w:rPr>
          <w:rFonts w:asciiTheme="majorBidi" w:hAnsiTheme="majorBidi" w:cstheme="majorBidi"/>
          <w:sz w:val="28"/>
          <w:cs/>
        </w:rPr>
        <w:object w:dxaOrig="9189" w:dyaOrig="2691">
          <v:shape id="_x0000_i1035" type="#_x0000_t75" style="width:458.9pt;height:135.25pt" o:ole="">
            <v:imagedata r:id="rId29" o:title=""/>
          </v:shape>
          <o:OLEObject Type="Embed" ProgID="Excel.Sheet.12" ShapeID="_x0000_i1035" DrawAspect="Content" ObjectID="_1618921586" r:id="rId30"/>
        </w:object>
      </w:r>
    </w:p>
    <w:p w:rsidR="00E90937" w:rsidRDefault="00E90937">
      <w:pPr>
        <w:rPr>
          <w:rFonts w:ascii="Angsana New" w:hAnsi="Angsana New"/>
          <w:b/>
          <w:bCs/>
          <w:sz w:val="28"/>
        </w:rPr>
      </w:pPr>
      <w:r>
        <w:rPr>
          <w:rFonts w:ascii="Angsana New" w:hAnsi="Angsana New"/>
          <w:b/>
          <w:bCs/>
          <w:sz w:val="28"/>
        </w:rPr>
        <w:br w:type="page"/>
      </w:r>
    </w:p>
    <w:p w:rsidR="008559D0" w:rsidRDefault="00A35B54" w:rsidP="00CA0FE0">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6B1BA4">
        <w:rPr>
          <w:rFonts w:ascii="Angsana New" w:hAnsi="Angsana New"/>
          <w:b/>
          <w:bCs/>
          <w:sz w:val="28"/>
        </w:rPr>
        <w:lastRenderedPageBreak/>
        <w:t>OTHER CURRENT LIABILITIES</w:t>
      </w:r>
    </w:p>
    <w:p w:rsidR="00375AE0" w:rsidRDefault="00A35B54" w:rsidP="00375AE0">
      <w:pPr>
        <w:pStyle w:val="ListParagraph"/>
        <w:spacing w:before="200" w:line="0" w:lineRule="atLeast"/>
        <w:ind w:left="425"/>
        <w:contextualSpacing w:val="0"/>
        <w:rPr>
          <w:rFonts w:asciiTheme="majorBidi" w:hAnsiTheme="majorBidi" w:cstheme="majorBidi"/>
          <w:b/>
          <w:bCs/>
          <w:sz w:val="28"/>
        </w:rPr>
      </w:pPr>
      <w:r w:rsidRPr="00A747AD">
        <w:rPr>
          <w:rFonts w:ascii="Angsana New" w:hAnsi="Angsana New"/>
          <w:sz w:val="28"/>
        </w:rPr>
        <w:t>Other</w:t>
      </w:r>
      <w:r w:rsidRPr="00A747AD">
        <w:rPr>
          <w:rFonts w:ascii="Angsana New" w:hAnsi="Angsana New" w:hint="cs"/>
          <w:sz w:val="28"/>
          <w:cs/>
        </w:rPr>
        <w:t xml:space="preserve"> </w:t>
      </w:r>
      <w:r w:rsidRPr="00A747AD">
        <w:rPr>
          <w:rFonts w:ascii="Angsana New" w:hAnsi="Angsana New"/>
          <w:sz w:val="28"/>
        </w:rPr>
        <w:t>curr</w:t>
      </w:r>
      <w:r>
        <w:rPr>
          <w:rFonts w:ascii="Angsana New" w:hAnsi="Angsana New"/>
          <w:sz w:val="28"/>
        </w:rPr>
        <w:t>ent liabilities</w:t>
      </w:r>
      <w:r w:rsidRPr="00A747AD">
        <w:rPr>
          <w:rFonts w:ascii="Angsana New" w:hAnsi="Angsana New"/>
          <w:sz w:val="28"/>
        </w:rPr>
        <w:t xml:space="preserve"> </w:t>
      </w:r>
      <w:r w:rsidRPr="00696F18">
        <w:rPr>
          <w:rFonts w:ascii="Angsana New" w:hAnsi="Angsana New"/>
          <w:sz w:val="28"/>
        </w:rPr>
        <w:t xml:space="preserve">as at </w:t>
      </w:r>
      <w:r>
        <w:rPr>
          <w:rFonts w:ascii="Angsana New" w:hAnsi="Angsana New"/>
          <w:snapToGrid w:val="0"/>
          <w:sz w:val="28"/>
        </w:rPr>
        <w:t>31 March 2019</w:t>
      </w:r>
      <w:r w:rsidRPr="00660001">
        <w:rPr>
          <w:rFonts w:ascii="Angsana New" w:hAnsi="Angsana New"/>
          <w:sz w:val="28"/>
        </w:rPr>
        <w:t xml:space="preserve"> and </w:t>
      </w:r>
      <w:r>
        <w:rPr>
          <w:rFonts w:ascii="Angsana New" w:hAnsi="Angsana New"/>
          <w:sz w:val="28"/>
        </w:rPr>
        <w:t>31 December 2018</w:t>
      </w:r>
      <w:r w:rsidRPr="00401F6A">
        <w:rPr>
          <w:rFonts w:ascii="Angsana New" w:hAnsi="Angsana New"/>
          <w:sz w:val="28"/>
        </w:rPr>
        <w:t xml:space="preserve"> </w:t>
      </w:r>
      <w:r w:rsidRPr="00696F18">
        <w:rPr>
          <w:rFonts w:ascii="Angsana New" w:hAnsi="Angsana New"/>
          <w:sz w:val="28"/>
        </w:rPr>
        <w:t>consisted of</w:t>
      </w:r>
      <w:r>
        <w:rPr>
          <w:rFonts w:ascii="Angsana New" w:hAnsi="Angsana New"/>
          <w:sz w:val="28"/>
        </w:rPr>
        <w:t>:</w:t>
      </w:r>
    </w:p>
    <w:bookmarkStart w:id="12" w:name="_MON_1617015590"/>
    <w:bookmarkEnd w:id="12"/>
    <w:p w:rsidR="008A707D" w:rsidRDefault="00050CDB" w:rsidP="00375AE0">
      <w:pPr>
        <w:pStyle w:val="ListParagraph"/>
        <w:spacing w:before="200" w:line="0" w:lineRule="atLeast"/>
        <w:ind w:left="425"/>
        <w:contextualSpacing w:val="0"/>
        <w:rPr>
          <w:rFonts w:asciiTheme="majorBidi" w:hAnsiTheme="majorBidi" w:cstheme="majorBidi"/>
          <w:b/>
          <w:bCs/>
          <w:sz w:val="28"/>
        </w:rPr>
      </w:pPr>
      <w:r>
        <w:rPr>
          <w:rFonts w:asciiTheme="majorBidi" w:hAnsiTheme="majorBidi" w:cstheme="majorBidi"/>
          <w:sz w:val="28"/>
          <w:cs/>
        </w:rPr>
        <w:object w:dxaOrig="9189" w:dyaOrig="2691">
          <v:shape id="_x0000_i1036" type="#_x0000_t75" style="width:458.9pt;height:135.25pt" o:ole="">
            <v:imagedata r:id="rId31" o:title=""/>
          </v:shape>
          <o:OLEObject Type="Embed" ProgID="Excel.Sheet.12" ShapeID="_x0000_i1036" DrawAspect="Content" ObjectID="_1618921587" r:id="rId32"/>
        </w:object>
      </w:r>
    </w:p>
    <w:p w:rsidR="00DD5A1E" w:rsidRDefault="00A35B54" w:rsidP="00CA0FE0">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t>SEGMENT INFORMATION</w:t>
      </w:r>
    </w:p>
    <w:p w:rsidR="008A707D" w:rsidRPr="008A707D" w:rsidRDefault="00A35B54" w:rsidP="008A707D">
      <w:pPr>
        <w:spacing w:before="120" w:after="120" w:line="240" w:lineRule="auto"/>
        <w:ind w:left="426"/>
        <w:jc w:val="thaiDistribute"/>
        <w:rPr>
          <w:rFonts w:asciiTheme="majorBidi" w:hAnsiTheme="majorBidi" w:cs="Angsana New"/>
          <w:sz w:val="28"/>
        </w:rPr>
      </w:pPr>
      <w:r w:rsidRPr="00576334">
        <w:rPr>
          <w:rFonts w:ascii="Angsana New" w:hAnsi="Angsana New"/>
          <w:sz w:val="28"/>
        </w:rPr>
        <w:t>Operating segment information is reported in a manner consistent maker in order to make decisions about the allocation of resources to the segm</w:t>
      </w:r>
      <w:r>
        <w:rPr>
          <w:rFonts w:ascii="Angsana New" w:hAnsi="Angsana New"/>
          <w:sz w:val="28"/>
        </w:rPr>
        <w:t xml:space="preserve">ent and assess its performance. </w:t>
      </w:r>
      <w:r w:rsidRPr="00576334">
        <w:rPr>
          <w:rFonts w:ascii="Angsana New" w:hAnsi="Angsana New"/>
          <w:sz w:val="28"/>
        </w:rPr>
        <w:t>The chief operating decision maker has been identified as the directors of the Company.</w:t>
      </w:r>
      <w:r w:rsidR="008A707D" w:rsidRPr="008A707D">
        <w:rPr>
          <w:rFonts w:asciiTheme="majorBidi" w:hAnsiTheme="majorBidi" w:cs="Angsana New" w:hint="cs"/>
          <w:sz w:val="28"/>
          <w:cs/>
        </w:rPr>
        <w:t xml:space="preserve"> </w:t>
      </w:r>
    </w:p>
    <w:p w:rsidR="008A707D" w:rsidRPr="00A35B54" w:rsidRDefault="00A35B54" w:rsidP="008A707D">
      <w:pPr>
        <w:spacing w:before="120" w:after="120" w:line="240" w:lineRule="auto"/>
        <w:ind w:left="426"/>
        <w:jc w:val="thaiDistribute"/>
        <w:rPr>
          <w:rFonts w:asciiTheme="majorBidi" w:hAnsiTheme="majorBidi" w:cs="Angsana New"/>
          <w:spacing w:val="-6"/>
          <w:sz w:val="28"/>
          <w:cs/>
        </w:rPr>
      </w:pPr>
      <w:r w:rsidRPr="00576334">
        <w:rPr>
          <w:rFonts w:ascii="Angsana New" w:hAnsi="Angsana New"/>
          <w:sz w:val="28"/>
        </w:rPr>
        <w:t>Management considers that the Company operates in a single line of business, retail and wholesale of jewelry, and has therefore only one business segment.</w:t>
      </w:r>
    </w:p>
    <w:p w:rsidR="008A707D" w:rsidRPr="008A707D" w:rsidRDefault="00A35B54" w:rsidP="008A707D">
      <w:pPr>
        <w:spacing w:before="200" w:line="0" w:lineRule="atLeast"/>
        <w:ind w:left="426"/>
        <w:rPr>
          <w:rFonts w:asciiTheme="majorBidi" w:hAnsiTheme="majorBidi" w:cs="Angsana New"/>
          <w:sz w:val="28"/>
        </w:rPr>
      </w:pPr>
      <w:r w:rsidRPr="00576334">
        <w:rPr>
          <w:rFonts w:ascii="Angsana New" w:hAnsi="Angsana New"/>
          <w:sz w:val="28"/>
        </w:rPr>
        <w:t>The Company operates in a main geographic area, namely in Thailand</w:t>
      </w:r>
      <w:r>
        <w:rPr>
          <w:rFonts w:ascii="Angsana New" w:hAnsi="Angsana New"/>
          <w:sz w:val="28"/>
        </w:rPr>
        <w:t>.</w:t>
      </w:r>
    </w:p>
    <w:p w:rsidR="00504247" w:rsidRDefault="00A35B54" w:rsidP="00CA0FE0">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t>INCOME TAX</w:t>
      </w:r>
    </w:p>
    <w:p w:rsidR="008A707D" w:rsidRDefault="00A35B54" w:rsidP="008A707D">
      <w:pPr>
        <w:pStyle w:val="ListParagraph"/>
        <w:spacing w:before="200" w:line="0" w:lineRule="atLeast"/>
        <w:ind w:left="425"/>
        <w:contextualSpacing w:val="0"/>
        <w:jc w:val="thaiDistribute"/>
        <w:rPr>
          <w:rFonts w:asciiTheme="majorBidi" w:hAnsiTheme="majorBidi" w:cstheme="majorBidi"/>
          <w:sz w:val="28"/>
        </w:rPr>
      </w:pPr>
      <w:r w:rsidRPr="0012409C">
        <w:rPr>
          <w:rFonts w:ascii="Angsana New" w:hAnsi="Angsana New"/>
          <w:sz w:val="28"/>
        </w:rPr>
        <w:t>The Company re</w:t>
      </w:r>
      <w:r>
        <w:rPr>
          <w:rFonts w:ascii="Angsana New" w:hAnsi="Angsana New"/>
          <w:sz w:val="28"/>
        </w:rPr>
        <w:t>cognized income tax expense for</w:t>
      </w:r>
      <w:r w:rsidRPr="00C4233D">
        <w:rPr>
          <w:rFonts w:ascii="Angsana New" w:hAnsi="Angsana New"/>
          <w:sz w:val="28"/>
        </w:rPr>
        <w:t xml:space="preserve"> </w:t>
      </w:r>
      <w:r>
        <w:rPr>
          <w:rFonts w:ascii="Angsana New" w:hAnsi="Angsana New"/>
          <w:sz w:val="28"/>
        </w:rPr>
        <w:t>the three-month periods</w:t>
      </w:r>
      <w:r w:rsidRPr="00C4233D">
        <w:rPr>
          <w:rFonts w:ascii="Angsana New" w:hAnsi="Angsana New"/>
          <w:sz w:val="28"/>
        </w:rPr>
        <w:t xml:space="preserve"> </w:t>
      </w:r>
      <w:r w:rsidRPr="00F861F1">
        <w:rPr>
          <w:rFonts w:ascii="Angsana New" w:hAnsi="Angsana New"/>
          <w:snapToGrid w:val="0"/>
          <w:sz w:val="28"/>
        </w:rPr>
        <w:t xml:space="preserve">ended </w:t>
      </w:r>
      <w:r>
        <w:rPr>
          <w:rFonts w:ascii="Angsana New" w:hAnsi="Angsana New"/>
          <w:snapToGrid w:val="0"/>
          <w:sz w:val="28"/>
        </w:rPr>
        <w:t>31 March 2019</w:t>
      </w:r>
      <w:r>
        <w:rPr>
          <w:rFonts w:ascii="Angsana New" w:hAnsi="Angsana New"/>
          <w:sz w:val="28"/>
        </w:rPr>
        <w:t xml:space="preserve"> and 2018</w:t>
      </w:r>
      <w:r w:rsidRPr="0012409C">
        <w:rPr>
          <w:rFonts w:ascii="Angsana New" w:hAnsi="Angsana New"/>
          <w:sz w:val="28"/>
        </w:rPr>
        <w:t xml:space="preserve"> based on the best estimate of the weighted average annual income tax rate expecte</w:t>
      </w:r>
      <w:r>
        <w:rPr>
          <w:rFonts w:ascii="Angsana New" w:hAnsi="Angsana New"/>
          <w:sz w:val="28"/>
        </w:rPr>
        <w:t xml:space="preserve">d for the full financial year. </w:t>
      </w:r>
      <w:r w:rsidRPr="0012409C">
        <w:rPr>
          <w:rFonts w:ascii="Angsana New" w:hAnsi="Angsana New"/>
          <w:sz w:val="28"/>
        </w:rPr>
        <w:t>Amounts accrued for income tax expense in one interim period may have to be adjusted in a subsequent interim period of that financial year if the estimate of the annual income tax rate changes.</w:t>
      </w:r>
    </w:p>
    <w:p w:rsidR="00E90937" w:rsidRDefault="00E90937">
      <w:pPr>
        <w:rPr>
          <w:rFonts w:ascii="Angsana New" w:hAnsi="Angsana New"/>
          <w:sz w:val="28"/>
        </w:rPr>
      </w:pPr>
      <w:r>
        <w:rPr>
          <w:rFonts w:ascii="Angsana New" w:hAnsi="Angsana New"/>
          <w:sz w:val="28"/>
        </w:rPr>
        <w:br w:type="page"/>
      </w:r>
    </w:p>
    <w:p w:rsidR="00E90937" w:rsidRDefault="00A35B54" w:rsidP="00E141A8">
      <w:pPr>
        <w:pStyle w:val="ListParagraph"/>
        <w:spacing w:before="200" w:line="0" w:lineRule="atLeast"/>
        <w:ind w:left="425"/>
        <w:contextualSpacing w:val="0"/>
        <w:rPr>
          <w:rFonts w:asciiTheme="majorBidi" w:hAnsiTheme="majorBidi" w:cstheme="majorBidi"/>
          <w:sz w:val="28"/>
        </w:rPr>
      </w:pPr>
      <w:r>
        <w:rPr>
          <w:rFonts w:ascii="Angsana New" w:hAnsi="Angsana New"/>
          <w:sz w:val="28"/>
        </w:rPr>
        <w:lastRenderedPageBreak/>
        <w:t>T</w:t>
      </w:r>
      <w:r w:rsidRPr="00AA33EB">
        <w:rPr>
          <w:rFonts w:ascii="Angsana New" w:hAnsi="Angsana New"/>
          <w:sz w:val="28"/>
        </w:rPr>
        <w:t>ax expense</w:t>
      </w:r>
      <w:r>
        <w:rPr>
          <w:rFonts w:ascii="Angsana New" w:hAnsi="Angsana New"/>
          <w:sz w:val="28"/>
        </w:rPr>
        <w:t>s</w:t>
      </w:r>
      <w:r w:rsidRPr="00AA33EB">
        <w:rPr>
          <w:rFonts w:ascii="Angsana New" w:hAnsi="Angsana New"/>
          <w:sz w:val="28"/>
        </w:rPr>
        <w:t xml:space="preserve"> </w:t>
      </w:r>
      <w:r w:rsidRPr="0012409C">
        <w:rPr>
          <w:rFonts w:ascii="Angsana New" w:hAnsi="Angsana New"/>
          <w:sz w:val="28"/>
        </w:rPr>
        <w:t>recognized</w:t>
      </w:r>
      <w:r w:rsidRPr="00AA33EB">
        <w:rPr>
          <w:rFonts w:ascii="Angsana New" w:hAnsi="Angsana New"/>
          <w:sz w:val="28"/>
        </w:rPr>
        <w:t xml:space="preserve"> </w:t>
      </w:r>
      <w:r>
        <w:rPr>
          <w:rFonts w:ascii="Angsana New" w:hAnsi="Angsana New"/>
          <w:sz w:val="28"/>
        </w:rPr>
        <w:t xml:space="preserve">in profit or loss </w:t>
      </w:r>
      <w:r w:rsidRPr="00AA33EB">
        <w:rPr>
          <w:rFonts w:ascii="Angsana New" w:hAnsi="Angsana New"/>
          <w:sz w:val="28"/>
        </w:rPr>
        <w:t>for</w:t>
      </w:r>
      <w:r>
        <w:rPr>
          <w:rFonts w:ascii="Angsana New" w:hAnsi="Angsana New"/>
          <w:sz w:val="28"/>
        </w:rPr>
        <w:t xml:space="preserve"> </w:t>
      </w:r>
      <w:r w:rsidRPr="00AA33EB">
        <w:rPr>
          <w:rFonts w:ascii="Angsana New" w:hAnsi="Angsana New"/>
          <w:sz w:val="28"/>
        </w:rPr>
        <w:t xml:space="preserve">the </w:t>
      </w:r>
      <w:r>
        <w:rPr>
          <w:rFonts w:ascii="Angsana New" w:hAnsi="Angsana New"/>
          <w:sz w:val="28"/>
        </w:rPr>
        <w:t>three-month periods</w:t>
      </w:r>
      <w:r w:rsidRPr="00C4233D">
        <w:rPr>
          <w:rFonts w:ascii="Angsana New" w:hAnsi="Angsana New"/>
          <w:sz w:val="28"/>
        </w:rPr>
        <w:t xml:space="preserve"> </w:t>
      </w:r>
      <w:r w:rsidRPr="00E90937">
        <w:rPr>
          <w:rFonts w:ascii="Angsana New" w:hAnsi="Angsana New"/>
          <w:sz w:val="28"/>
        </w:rPr>
        <w:t>ended 31 March 2019</w:t>
      </w:r>
      <w:r>
        <w:rPr>
          <w:rFonts w:ascii="Angsana New" w:hAnsi="Angsana New"/>
          <w:sz w:val="28"/>
        </w:rPr>
        <w:t xml:space="preserve"> and 2018</w:t>
      </w:r>
      <w:r w:rsidRPr="00AA33EB">
        <w:rPr>
          <w:rFonts w:ascii="Angsana New" w:hAnsi="Angsana New"/>
          <w:sz w:val="28"/>
        </w:rPr>
        <w:t xml:space="preserve"> were as follows</w:t>
      </w:r>
      <w:r>
        <w:rPr>
          <w:rFonts w:ascii="Angsana New" w:hAnsi="Angsana New"/>
          <w:sz w:val="28"/>
        </w:rPr>
        <w:t>:</w:t>
      </w:r>
    </w:p>
    <w:bookmarkStart w:id="13" w:name="_MON_1617016191"/>
    <w:bookmarkEnd w:id="13"/>
    <w:p w:rsidR="00E0441B" w:rsidRDefault="0092538D" w:rsidP="00E141A8">
      <w:pPr>
        <w:pStyle w:val="ListParagraph"/>
        <w:spacing w:before="200" w:line="0" w:lineRule="atLeast"/>
        <w:ind w:left="425"/>
        <w:contextualSpacing w:val="0"/>
        <w:rPr>
          <w:rFonts w:asciiTheme="majorBidi" w:hAnsiTheme="majorBidi" w:cstheme="majorBidi"/>
          <w:sz w:val="28"/>
        </w:rPr>
      </w:pPr>
      <w:r>
        <w:rPr>
          <w:rFonts w:asciiTheme="majorBidi" w:hAnsiTheme="majorBidi" w:cstheme="majorBidi"/>
          <w:sz w:val="28"/>
          <w:cs/>
        </w:rPr>
        <w:object w:dxaOrig="9189" w:dyaOrig="3507">
          <v:shape id="_x0000_i1037" type="#_x0000_t75" style="width:458.9pt;height:175.95pt" o:ole="">
            <v:imagedata r:id="rId33" o:title=""/>
          </v:shape>
          <o:OLEObject Type="Embed" ProgID="Excel.Sheet.12" ShapeID="_x0000_i1037" DrawAspect="Content" ObjectID="_1618921588" r:id="rId34"/>
        </w:object>
      </w:r>
    </w:p>
    <w:p w:rsidR="00504247" w:rsidRDefault="00B64B84" w:rsidP="00CA0FE0">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t>COMMITMENTS</w:t>
      </w:r>
    </w:p>
    <w:p w:rsidR="00450DC5" w:rsidRPr="00450DC5" w:rsidRDefault="00B64B84" w:rsidP="00450DC5">
      <w:pPr>
        <w:pStyle w:val="ListParagraph"/>
        <w:spacing w:before="200" w:line="0" w:lineRule="atLeast"/>
        <w:ind w:left="425"/>
        <w:contextualSpacing w:val="0"/>
        <w:rPr>
          <w:rFonts w:asciiTheme="majorBidi" w:hAnsiTheme="majorBidi" w:cstheme="majorBidi"/>
          <w:sz w:val="28"/>
        </w:rPr>
      </w:pPr>
      <w:r w:rsidRPr="009576A1">
        <w:rPr>
          <w:rFonts w:ascii="Angsana New" w:hAnsi="Angsana New"/>
          <w:sz w:val="28"/>
        </w:rPr>
        <w:t xml:space="preserve">As at </w:t>
      </w:r>
      <w:r>
        <w:rPr>
          <w:rFonts w:ascii="Angsana New" w:hAnsi="Angsana New"/>
          <w:snapToGrid w:val="0"/>
          <w:sz w:val="28"/>
        </w:rPr>
        <w:t>31 March 2019</w:t>
      </w:r>
      <w:r>
        <w:rPr>
          <w:rFonts w:ascii="Angsana New" w:hAnsi="Angsana New"/>
          <w:sz w:val="28"/>
        </w:rPr>
        <w:t>,</w:t>
      </w:r>
      <w:r w:rsidRPr="009576A1">
        <w:rPr>
          <w:rFonts w:ascii="Angsana New" w:hAnsi="Angsana New"/>
          <w:sz w:val="28"/>
        </w:rPr>
        <w:t xml:space="preserve"> the Company had</w:t>
      </w:r>
      <w:r w:rsidRPr="00360F48">
        <w:rPr>
          <w:rFonts w:ascii="Angsana New" w:hAnsi="Angsana New"/>
          <w:sz w:val="28"/>
        </w:rPr>
        <w:t xml:space="preserve"> commitments as follows</w:t>
      </w:r>
      <w:r>
        <w:rPr>
          <w:rFonts w:ascii="Angsana New" w:hAnsi="Angsana New"/>
          <w:sz w:val="28"/>
        </w:rPr>
        <w:t>:</w:t>
      </w:r>
    </w:p>
    <w:p w:rsidR="00450DC5" w:rsidRPr="00A26CA9" w:rsidRDefault="00B64B84" w:rsidP="00450DC5">
      <w:pPr>
        <w:pStyle w:val="ListParagraph"/>
        <w:numPr>
          <w:ilvl w:val="0"/>
          <w:numId w:val="5"/>
        </w:numPr>
        <w:spacing w:before="200" w:line="0" w:lineRule="atLeast"/>
        <w:ind w:left="993" w:hanging="567"/>
        <w:contextualSpacing w:val="0"/>
        <w:rPr>
          <w:rFonts w:asciiTheme="majorBidi" w:hAnsiTheme="majorBidi" w:cstheme="majorBidi"/>
          <w:sz w:val="28"/>
        </w:rPr>
      </w:pPr>
      <w:r>
        <w:rPr>
          <w:rFonts w:ascii="Angsana New" w:hAnsi="Angsana New"/>
          <w:sz w:val="28"/>
        </w:rPr>
        <w:t>Payment under s</w:t>
      </w:r>
      <w:r w:rsidRPr="00210AD3">
        <w:rPr>
          <w:rFonts w:ascii="Angsana New" w:hAnsi="Angsana New"/>
          <w:sz w:val="28"/>
        </w:rPr>
        <w:t xml:space="preserve">ervice fee agreements, the monthly service fee is in the amount of Baht </w:t>
      </w:r>
      <w:r>
        <w:rPr>
          <w:rFonts w:ascii="Angsana New" w:hAnsi="Angsana New"/>
          <w:sz w:val="28"/>
        </w:rPr>
        <w:t>0.90</w:t>
      </w:r>
      <w:r w:rsidRPr="00210AD3">
        <w:rPr>
          <w:rFonts w:ascii="Angsana New" w:hAnsi="Angsana New"/>
          <w:sz w:val="28"/>
        </w:rPr>
        <w:t xml:space="preserve"> million.</w:t>
      </w:r>
    </w:p>
    <w:p w:rsidR="00450DC5" w:rsidRDefault="00B64B84" w:rsidP="00450DC5">
      <w:pPr>
        <w:pStyle w:val="ListParagraph"/>
        <w:numPr>
          <w:ilvl w:val="0"/>
          <w:numId w:val="5"/>
        </w:numPr>
        <w:spacing w:before="200" w:line="0" w:lineRule="atLeast"/>
        <w:ind w:left="993" w:hanging="567"/>
        <w:contextualSpacing w:val="0"/>
        <w:rPr>
          <w:rFonts w:asciiTheme="majorBidi" w:hAnsiTheme="majorBidi" w:cstheme="majorBidi"/>
          <w:sz w:val="28"/>
        </w:rPr>
      </w:pPr>
      <w:r>
        <w:rPr>
          <w:rFonts w:ascii="Angsana New" w:hAnsi="Angsana New"/>
          <w:sz w:val="28"/>
        </w:rPr>
        <w:t xml:space="preserve">Payment under </w:t>
      </w:r>
      <w:r w:rsidRPr="00210AD3">
        <w:rPr>
          <w:rFonts w:ascii="Angsana New" w:hAnsi="Angsana New"/>
          <w:sz w:val="28"/>
        </w:rPr>
        <w:t xml:space="preserve">service agreements in the amount of Baht </w:t>
      </w:r>
      <w:r>
        <w:rPr>
          <w:rFonts w:ascii="Angsana New" w:hAnsi="Angsana New"/>
          <w:sz w:val="28"/>
        </w:rPr>
        <w:t>3.51</w:t>
      </w:r>
      <w:r w:rsidRPr="00210AD3">
        <w:rPr>
          <w:rFonts w:ascii="Angsana New" w:hAnsi="Angsana New"/>
          <w:sz w:val="28"/>
        </w:rPr>
        <w:t xml:space="preserve"> million.</w:t>
      </w:r>
    </w:p>
    <w:p w:rsidR="00A26CA9" w:rsidRDefault="00B64B84" w:rsidP="00450DC5">
      <w:pPr>
        <w:pStyle w:val="ListParagraph"/>
        <w:numPr>
          <w:ilvl w:val="0"/>
          <w:numId w:val="5"/>
        </w:numPr>
        <w:spacing w:before="200" w:line="0" w:lineRule="atLeast"/>
        <w:ind w:left="993" w:hanging="567"/>
        <w:contextualSpacing w:val="0"/>
        <w:rPr>
          <w:rFonts w:asciiTheme="majorBidi" w:hAnsiTheme="majorBidi" w:cstheme="majorBidi"/>
          <w:sz w:val="28"/>
        </w:rPr>
      </w:pPr>
      <w:r>
        <w:rPr>
          <w:rFonts w:ascii="Angsana New" w:hAnsi="Angsana New"/>
          <w:spacing w:val="-2"/>
          <w:sz w:val="28"/>
        </w:rPr>
        <w:t>P</w:t>
      </w:r>
      <w:r w:rsidRPr="00EE0742">
        <w:rPr>
          <w:rFonts w:ascii="Angsana New" w:hAnsi="Angsana New"/>
          <w:spacing w:val="-2"/>
          <w:sz w:val="28"/>
        </w:rPr>
        <w:t>urchases of intangible assets agreements</w:t>
      </w:r>
      <w:r w:rsidRPr="00210AD3">
        <w:rPr>
          <w:rFonts w:ascii="Angsana New" w:hAnsi="Angsana New"/>
          <w:sz w:val="28"/>
        </w:rPr>
        <w:t xml:space="preserve"> </w:t>
      </w:r>
      <w:r>
        <w:rPr>
          <w:rFonts w:ascii="Angsana New" w:hAnsi="Angsana New"/>
          <w:sz w:val="28"/>
        </w:rPr>
        <w:t xml:space="preserve">with related company (see Note 4) </w:t>
      </w:r>
      <w:r w:rsidRPr="00210AD3">
        <w:rPr>
          <w:rFonts w:ascii="Angsana New" w:hAnsi="Angsana New"/>
          <w:sz w:val="28"/>
        </w:rPr>
        <w:t xml:space="preserve">in the amount of Baht </w:t>
      </w:r>
      <w:r>
        <w:rPr>
          <w:rFonts w:ascii="Angsana New" w:hAnsi="Angsana New"/>
          <w:sz w:val="28"/>
        </w:rPr>
        <w:t>0.83</w:t>
      </w:r>
      <w:r w:rsidRPr="00210AD3">
        <w:rPr>
          <w:rFonts w:ascii="Angsana New" w:hAnsi="Angsana New"/>
          <w:sz w:val="28"/>
        </w:rPr>
        <w:t xml:space="preserve"> million.</w:t>
      </w:r>
    </w:p>
    <w:p w:rsidR="00A26CA9" w:rsidRDefault="00B64B84" w:rsidP="00450DC5">
      <w:pPr>
        <w:pStyle w:val="ListParagraph"/>
        <w:numPr>
          <w:ilvl w:val="0"/>
          <w:numId w:val="5"/>
        </w:numPr>
        <w:spacing w:before="200" w:line="0" w:lineRule="atLeast"/>
        <w:ind w:left="993" w:hanging="567"/>
        <w:contextualSpacing w:val="0"/>
        <w:rPr>
          <w:rFonts w:asciiTheme="majorBidi" w:hAnsiTheme="majorBidi" w:cstheme="majorBidi"/>
          <w:sz w:val="28"/>
        </w:rPr>
      </w:pPr>
      <w:r>
        <w:rPr>
          <w:rFonts w:ascii="Angsana New" w:hAnsi="Angsana New"/>
          <w:sz w:val="28"/>
        </w:rPr>
        <w:t>Payment under r</w:t>
      </w:r>
      <w:r w:rsidRPr="002803DD">
        <w:rPr>
          <w:rFonts w:ascii="Angsana New" w:hAnsi="Angsana New"/>
          <w:sz w:val="28"/>
        </w:rPr>
        <w:t>ental and service agreements in the future as follows:</w:t>
      </w:r>
    </w:p>
    <w:bookmarkStart w:id="14" w:name="_MON_1617016578"/>
    <w:bookmarkEnd w:id="14"/>
    <w:p w:rsidR="00A26CA9" w:rsidRPr="00A26CA9" w:rsidRDefault="00674237" w:rsidP="00A26CA9">
      <w:pPr>
        <w:pStyle w:val="ListParagraph"/>
        <w:spacing w:before="200" w:line="0" w:lineRule="atLeast"/>
        <w:ind w:left="993"/>
        <w:contextualSpacing w:val="0"/>
        <w:rPr>
          <w:rFonts w:asciiTheme="majorBidi" w:hAnsiTheme="majorBidi" w:cstheme="majorBidi"/>
          <w:sz w:val="28"/>
        </w:rPr>
      </w:pPr>
      <w:r>
        <w:rPr>
          <w:rFonts w:asciiTheme="majorBidi" w:hAnsiTheme="majorBidi" w:cstheme="majorBidi"/>
          <w:sz w:val="28"/>
          <w:cs/>
        </w:rPr>
        <w:object w:dxaOrig="5566" w:dyaOrig="1408">
          <v:shape id="_x0000_i1038" type="#_x0000_t75" style="width:278.6pt;height:70.1pt" o:ole="">
            <v:imagedata r:id="rId35" o:title=""/>
          </v:shape>
          <o:OLEObject Type="Embed" ProgID="Excel.Sheet.12" ShapeID="_x0000_i1038" DrawAspect="Content" ObjectID="_1618921589" r:id="rId36"/>
        </w:object>
      </w:r>
    </w:p>
    <w:p w:rsidR="00BC0E34" w:rsidRDefault="00B64B84" w:rsidP="00CA0FE0">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DF6428">
        <w:rPr>
          <w:rFonts w:ascii="Angsana New" w:hAnsi="Angsana New"/>
          <w:b/>
          <w:bCs/>
          <w:sz w:val="28"/>
        </w:rPr>
        <w:t xml:space="preserve">FAIR VALUE </w:t>
      </w:r>
      <w:r>
        <w:rPr>
          <w:rFonts w:ascii="Angsana New" w:hAnsi="Angsana New"/>
          <w:b/>
          <w:bCs/>
          <w:sz w:val="28"/>
        </w:rPr>
        <w:t>HIERARCHY</w:t>
      </w:r>
    </w:p>
    <w:p w:rsidR="00BC0E34" w:rsidRDefault="00B64B84" w:rsidP="00BC0E34">
      <w:pPr>
        <w:spacing w:before="200" w:line="240" w:lineRule="auto"/>
        <w:ind w:left="425"/>
        <w:jc w:val="thaiDistribute"/>
        <w:rPr>
          <w:rFonts w:asciiTheme="majorBidi" w:hAnsiTheme="majorBidi" w:cstheme="majorBidi"/>
          <w:sz w:val="28"/>
        </w:rPr>
      </w:pPr>
      <w:r w:rsidRPr="00B45952">
        <w:rPr>
          <w:rFonts w:ascii="Angsana New" w:hAnsi="Angsana New"/>
          <w:bCs/>
          <w:sz w:val="28"/>
        </w:rPr>
        <w:t xml:space="preserve">As </w:t>
      </w:r>
      <w:r>
        <w:rPr>
          <w:rFonts w:ascii="Angsana New" w:hAnsi="Angsana New"/>
          <w:bCs/>
          <w:sz w:val="28"/>
        </w:rPr>
        <w:t xml:space="preserve">at </w:t>
      </w:r>
      <w:r>
        <w:rPr>
          <w:rFonts w:ascii="Angsana New" w:hAnsi="Angsana New"/>
          <w:snapToGrid w:val="0"/>
          <w:sz w:val="28"/>
        </w:rPr>
        <w:t>31 March 2019</w:t>
      </w:r>
      <w:r>
        <w:rPr>
          <w:rFonts w:ascii="Angsana New" w:hAnsi="Angsana New"/>
          <w:bCs/>
          <w:sz w:val="28"/>
        </w:rPr>
        <w:t>,</w:t>
      </w:r>
      <w:r w:rsidRPr="00B45952">
        <w:rPr>
          <w:rFonts w:ascii="Angsana New" w:hAnsi="Angsana New"/>
          <w:bCs/>
          <w:sz w:val="28"/>
        </w:rPr>
        <w:t xml:space="preserve"> the </w:t>
      </w:r>
      <w:r w:rsidRPr="002B0E11">
        <w:rPr>
          <w:rFonts w:ascii="Angsana New" w:hAnsi="Angsana New"/>
          <w:sz w:val="28"/>
        </w:rPr>
        <w:t>Company</w:t>
      </w:r>
      <w:r w:rsidRPr="00B45952">
        <w:rPr>
          <w:rFonts w:ascii="Angsana New" w:hAnsi="Angsana New"/>
          <w:bCs/>
          <w:sz w:val="28"/>
        </w:rPr>
        <w:t xml:space="preserve"> had the assets and liabilities that were measured at fair value </w:t>
      </w:r>
      <w:r w:rsidRPr="007776F9">
        <w:rPr>
          <w:rFonts w:ascii="Angsana New" w:hAnsi="Angsana New"/>
          <w:bCs/>
          <w:sz w:val="28"/>
        </w:rPr>
        <w:t>using different levels of inputs as follows</w:t>
      </w:r>
      <w:r>
        <w:rPr>
          <w:rFonts w:ascii="Angsana New" w:hAnsi="Angsana New"/>
          <w:bCs/>
          <w:sz w:val="28"/>
        </w:rPr>
        <w:t>:</w:t>
      </w:r>
    </w:p>
    <w:bookmarkStart w:id="15" w:name="_MON_1615294761"/>
    <w:bookmarkEnd w:id="15"/>
    <w:p w:rsidR="00BC0E34" w:rsidRDefault="004D485B" w:rsidP="00BC0E34">
      <w:pPr>
        <w:spacing w:before="200" w:line="240" w:lineRule="auto"/>
        <w:ind w:left="425"/>
        <w:jc w:val="thaiDistribute"/>
        <w:rPr>
          <w:rFonts w:asciiTheme="majorBidi" w:hAnsiTheme="majorBidi" w:cstheme="majorBidi"/>
          <w:sz w:val="28"/>
        </w:rPr>
      </w:pPr>
      <w:r>
        <w:rPr>
          <w:rFonts w:asciiTheme="majorBidi" w:hAnsiTheme="majorBidi" w:cstheme="majorBidi"/>
          <w:sz w:val="28"/>
          <w:cs/>
        </w:rPr>
        <w:object w:dxaOrig="9184" w:dyaOrig="2796">
          <v:shape id="_x0000_i1039" type="#_x0000_t75" style="width:458.3pt;height:139.6pt" o:ole="">
            <v:imagedata r:id="rId37" o:title=""/>
          </v:shape>
          <o:OLEObject Type="Embed" ProgID="Excel.Sheet.12" ShapeID="_x0000_i1039" DrawAspect="Content" ObjectID="_1618921590" r:id="rId38"/>
        </w:object>
      </w:r>
    </w:p>
    <w:p w:rsidR="000D3ADA" w:rsidRPr="000D3ADA" w:rsidRDefault="00B64B84" w:rsidP="000D3ADA">
      <w:pPr>
        <w:spacing w:before="200" w:line="240" w:lineRule="auto"/>
        <w:ind w:left="425"/>
        <w:jc w:val="thaiDistribute"/>
        <w:rPr>
          <w:rFonts w:asciiTheme="majorBidi" w:hAnsiTheme="majorBidi" w:cstheme="majorBidi"/>
          <w:b/>
          <w:bCs/>
          <w:sz w:val="28"/>
        </w:rPr>
      </w:pPr>
      <w:r w:rsidRPr="006654EC">
        <w:rPr>
          <w:rFonts w:ascii="Angsana New" w:hAnsi="Angsana New"/>
          <w:b/>
          <w:bCs/>
          <w:sz w:val="28"/>
        </w:rPr>
        <w:lastRenderedPageBreak/>
        <w:t xml:space="preserve">Valuation techniques and inputs to Level </w:t>
      </w:r>
      <w:r>
        <w:rPr>
          <w:rFonts w:ascii="Angsana New" w:hAnsi="Angsana New"/>
          <w:b/>
          <w:bCs/>
          <w:sz w:val="28"/>
        </w:rPr>
        <w:t>2</w:t>
      </w:r>
      <w:r w:rsidRPr="006654EC">
        <w:rPr>
          <w:rFonts w:ascii="Angsana New" w:hAnsi="Angsana New"/>
          <w:b/>
          <w:bCs/>
          <w:sz w:val="28"/>
        </w:rPr>
        <w:t xml:space="preserve"> valuation</w:t>
      </w:r>
    </w:p>
    <w:p w:rsidR="000D3ADA" w:rsidRPr="000D3ADA" w:rsidRDefault="00B64B84" w:rsidP="000D3ADA">
      <w:pPr>
        <w:spacing w:before="200" w:line="240" w:lineRule="auto"/>
        <w:ind w:left="425"/>
        <w:jc w:val="thaiDistribute"/>
        <w:rPr>
          <w:rFonts w:asciiTheme="majorBidi" w:hAnsiTheme="majorBidi" w:cstheme="majorBidi"/>
          <w:sz w:val="28"/>
        </w:rPr>
      </w:pPr>
      <w:r w:rsidRPr="007A561C">
        <w:rPr>
          <w:rFonts w:ascii="Angsana New" w:hAnsi="Angsana New"/>
          <w:sz w:val="28"/>
        </w:rPr>
        <w:t>T</w:t>
      </w:r>
      <w:r>
        <w:rPr>
          <w:rFonts w:ascii="Angsana New" w:hAnsi="Angsana New"/>
          <w:sz w:val="28"/>
        </w:rPr>
        <w:t xml:space="preserve">he fair value of investments </w:t>
      </w:r>
      <w:r w:rsidRPr="00F94111">
        <w:rPr>
          <w:rFonts w:ascii="Angsana New" w:hAnsi="Angsana New"/>
          <w:sz w:val="28"/>
        </w:rPr>
        <w:t>in investment units</w:t>
      </w:r>
      <w:r>
        <w:rPr>
          <w:rFonts w:ascii="Angsana New" w:hAnsi="Angsana New" w:hint="cs"/>
          <w:sz w:val="28"/>
          <w:cs/>
        </w:rPr>
        <w:t xml:space="preserve"> </w:t>
      </w:r>
      <w:r w:rsidRPr="007A561C">
        <w:rPr>
          <w:rFonts w:ascii="Angsana New" w:hAnsi="Angsana New"/>
          <w:sz w:val="28"/>
        </w:rPr>
        <w:t xml:space="preserve">that are not listed on the Stock Exchange of Thailand is determined by using the net asset value per unit as announced by the </w:t>
      </w:r>
      <w:r>
        <w:rPr>
          <w:rFonts w:ascii="Angsana New" w:hAnsi="Angsana New"/>
          <w:sz w:val="28"/>
        </w:rPr>
        <w:t>management company</w:t>
      </w:r>
      <w:r w:rsidRPr="007A561C">
        <w:rPr>
          <w:rFonts w:ascii="Angsana New" w:hAnsi="Angsana New"/>
          <w:sz w:val="28"/>
        </w:rPr>
        <w:t>.</w:t>
      </w:r>
      <w:r w:rsidR="000D3ADA" w:rsidRPr="000D3ADA">
        <w:rPr>
          <w:rFonts w:asciiTheme="majorBidi" w:hAnsiTheme="majorBidi" w:cstheme="majorBidi"/>
          <w:sz w:val="28"/>
        </w:rPr>
        <w:t xml:space="preserve"> </w:t>
      </w:r>
    </w:p>
    <w:p w:rsidR="000D3ADA" w:rsidRPr="00B64B84" w:rsidRDefault="00B64B84" w:rsidP="000D3ADA">
      <w:pPr>
        <w:spacing w:before="200" w:line="240" w:lineRule="auto"/>
        <w:ind w:left="425"/>
        <w:jc w:val="thaiDistribute"/>
        <w:rPr>
          <w:rFonts w:asciiTheme="majorBidi" w:hAnsiTheme="majorBidi" w:cstheme="majorBidi"/>
          <w:sz w:val="28"/>
          <w:cs/>
        </w:rPr>
      </w:pPr>
      <w:r w:rsidRPr="006654EC">
        <w:rPr>
          <w:rFonts w:ascii="Angsana New" w:hAnsi="Angsana New"/>
          <w:sz w:val="28"/>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p>
    <w:p w:rsidR="000D3ADA" w:rsidRPr="00BC0E34" w:rsidRDefault="00B64B84" w:rsidP="000D3ADA">
      <w:pPr>
        <w:spacing w:before="200" w:line="240" w:lineRule="auto"/>
        <w:ind w:left="425"/>
        <w:jc w:val="thaiDistribute"/>
        <w:rPr>
          <w:rFonts w:asciiTheme="majorBidi" w:hAnsiTheme="majorBidi" w:cstheme="majorBidi"/>
          <w:sz w:val="28"/>
        </w:rPr>
      </w:pPr>
      <w:r w:rsidRPr="006654EC">
        <w:rPr>
          <w:rFonts w:ascii="Angsana New" w:hAnsi="Angsana New"/>
          <w:sz w:val="28"/>
        </w:rPr>
        <w:t>During the period, there were no transfers within the fair value hierarchy</w:t>
      </w:r>
      <w:r>
        <w:rPr>
          <w:rFonts w:ascii="Angsana New" w:hAnsi="Angsana New"/>
          <w:sz w:val="28"/>
        </w:rPr>
        <w:t>.</w:t>
      </w:r>
    </w:p>
    <w:p w:rsidR="00504247" w:rsidRPr="00173740" w:rsidRDefault="00B64B84" w:rsidP="00CA0FE0">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Theme="majorBidi" w:hAnsiTheme="majorBidi" w:cstheme="majorBidi"/>
          <w:b/>
          <w:bCs/>
          <w:sz w:val="28"/>
        </w:rPr>
        <w:t>EVENT</w:t>
      </w:r>
      <w:r w:rsidR="0064134B">
        <w:rPr>
          <w:rFonts w:asciiTheme="majorBidi" w:hAnsiTheme="majorBidi" w:cstheme="majorBidi"/>
          <w:b/>
          <w:bCs/>
          <w:sz w:val="28"/>
        </w:rPr>
        <w:t>S</w:t>
      </w:r>
      <w:r>
        <w:rPr>
          <w:rFonts w:asciiTheme="majorBidi" w:hAnsiTheme="majorBidi" w:cstheme="majorBidi"/>
          <w:b/>
          <w:bCs/>
          <w:sz w:val="28"/>
        </w:rPr>
        <w:t xml:space="preserve"> AFTER THE REPORTING </w:t>
      </w:r>
      <w:r w:rsidR="0079660C">
        <w:rPr>
          <w:rFonts w:asciiTheme="majorBidi" w:hAnsiTheme="majorBidi" w:cstheme="majorBidi"/>
          <w:b/>
          <w:bCs/>
          <w:sz w:val="28"/>
        </w:rPr>
        <w:t>PERIOD</w:t>
      </w:r>
    </w:p>
    <w:p w:rsidR="00B662EB" w:rsidRPr="00E84DD9" w:rsidRDefault="00E84DD9" w:rsidP="000E6F66">
      <w:pPr>
        <w:pStyle w:val="ListParagraph"/>
        <w:spacing w:before="200" w:line="0" w:lineRule="atLeast"/>
        <w:ind w:left="425"/>
        <w:contextualSpacing w:val="0"/>
        <w:jc w:val="thaiDistribute"/>
        <w:rPr>
          <w:rFonts w:asciiTheme="majorBidi" w:hAnsiTheme="majorBidi" w:cstheme="majorBidi"/>
          <w:sz w:val="28"/>
        </w:rPr>
      </w:pPr>
      <w:r w:rsidRPr="00E84DD9">
        <w:rPr>
          <w:rFonts w:asciiTheme="majorBidi" w:hAnsiTheme="majorBidi" w:cstheme="majorBidi"/>
          <w:sz w:val="28"/>
        </w:rPr>
        <w:t>Dividend paid</w:t>
      </w:r>
    </w:p>
    <w:p w:rsidR="00E84DD9" w:rsidRDefault="00E84DD9" w:rsidP="000E6F66">
      <w:pPr>
        <w:pStyle w:val="ListParagraph"/>
        <w:spacing w:before="200" w:line="0" w:lineRule="atLeast"/>
        <w:ind w:left="425"/>
        <w:contextualSpacing w:val="0"/>
        <w:jc w:val="thaiDistribute"/>
        <w:rPr>
          <w:rFonts w:asciiTheme="majorBidi" w:hAnsiTheme="majorBidi" w:cstheme="majorBidi"/>
          <w:sz w:val="28"/>
          <w:highlight w:val="yellow"/>
        </w:rPr>
      </w:pPr>
      <w:r>
        <w:rPr>
          <w:rFonts w:ascii="Angsana New" w:hAnsi="Angsana New"/>
          <w:color w:val="000000"/>
          <w:sz w:val="28"/>
        </w:rPr>
        <w:t xml:space="preserve">At the Ordinary General Meeting of Shareholders held on 23 April 2019, a resolution was passed authorizing the payment of dividend at the rate of Baht 0.67 per share, in the total amount of Baht 116.76 million which the Company had already paid the interim dividend according </w:t>
      </w:r>
      <w:r w:rsidRPr="00E90937">
        <w:rPr>
          <w:rFonts w:ascii="Angsana New" w:hAnsi="Angsana New"/>
          <w:color w:val="000000"/>
          <w:sz w:val="28"/>
        </w:rPr>
        <w:t xml:space="preserve">to the </w:t>
      </w:r>
      <w:r w:rsidR="00D84CB6">
        <w:rPr>
          <w:rFonts w:ascii="Angsana New" w:hAnsi="Angsana New"/>
          <w:color w:val="000000"/>
          <w:sz w:val="28"/>
        </w:rPr>
        <w:t>resolution of the Board of Directors’ Meeting</w:t>
      </w:r>
      <w:r>
        <w:rPr>
          <w:rFonts w:ascii="Angsana New" w:hAnsi="Angsana New"/>
          <w:color w:val="000000"/>
          <w:sz w:val="28"/>
        </w:rPr>
        <w:t xml:space="preserve"> held on 7 August 2018 at the rate of Baht 0.33 per share, in the total</w:t>
      </w:r>
      <w:r w:rsidR="00414E28">
        <w:rPr>
          <w:rFonts w:ascii="Angsana New" w:hAnsi="Angsana New"/>
          <w:color w:val="000000"/>
          <w:sz w:val="28"/>
        </w:rPr>
        <w:t xml:space="preserve"> amount of Baht 57.51 million, </w:t>
      </w:r>
      <w:r>
        <w:rPr>
          <w:rFonts w:ascii="Angsana New" w:hAnsi="Angsana New"/>
          <w:color w:val="000000"/>
          <w:sz w:val="28"/>
        </w:rPr>
        <w:t>therefore the resolution was passed to approve the payment of the remaining dividend at the rate of Baht 0.34 per share, in the total amount of Baht 59.25 million.</w:t>
      </w:r>
      <w:r>
        <w:rPr>
          <w:rFonts w:asciiTheme="majorBidi" w:hAnsiTheme="majorBidi" w:cstheme="majorBidi"/>
          <w:sz w:val="28"/>
          <w:highlight w:val="yellow"/>
        </w:rPr>
        <w:t xml:space="preserve"> </w:t>
      </w:r>
    </w:p>
    <w:p w:rsidR="005F2855" w:rsidRPr="005F2855" w:rsidRDefault="00942B22" w:rsidP="005F2855">
      <w:pPr>
        <w:pStyle w:val="BlockText"/>
        <w:spacing w:before="200" w:after="200"/>
        <w:ind w:left="425" w:right="0" w:firstLine="0"/>
        <w:jc w:val="thaiDistribute"/>
        <w:rPr>
          <w:rFonts w:asciiTheme="majorBidi" w:eastAsiaTheme="minorHAnsi" w:hAnsiTheme="majorBidi" w:cstheme="majorBidi"/>
        </w:rPr>
      </w:pPr>
      <w:r w:rsidRPr="000F3C9E">
        <w:rPr>
          <w:rFonts w:ascii="Angsana New" w:hAnsi="Angsana New"/>
        </w:rPr>
        <w:t>Amendments to the law relating to the legal severance pay rates</w:t>
      </w:r>
    </w:p>
    <w:p w:rsidR="005F2855" w:rsidRPr="00942B22" w:rsidRDefault="00942B22" w:rsidP="005F2855">
      <w:pPr>
        <w:pStyle w:val="ListParagraph"/>
        <w:spacing w:before="200" w:line="0" w:lineRule="atLeast"/>
        <w:ind w:left="425"/>
        <w:contextualSpacing w:val="0"/>
        <w:jc w:val="thaiDistribute"/>
        <w:rPr>
          <w:rFonts w:asciiTheme="majorBidi" w:hAnsiTheme="majorBidi" w:cstheme="majorBidi"/>
          <w:sz w:val="28"/>
          <w:cs/>
        </w:rPr>
      </w:pPr>
      <w:r w:rsidRPr="00974E1A">
        <w:rPr>
          <w:rFonts w:ascii="Angsana New" w:hAnsi="Angsana New"/>
          <w:sz w:val="28"/>
        </w:rPr>
        <w:t xml:space="preserve">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 This change is considered a post-employment benefits plan amendment and the </w:t>
      </w:r>
      <w:r w:rsidR="00974E1A">
        <w:rPr>
          <w:rFonts w:ascii="Angsana New" w:hAnsi="Angsana New"/>
          <w:sz w:val="28"/>
        </w:rPr>
        <w:t>Company</w:t>
      </w:r>
      <w:r w:rsidRPr="00974E1A">
        <w:rPr>
          <w:rFonts w:ascii="Angsana New" w:hAnsi="Angsana New"/>
          <w:sz w:val="28"/>
        </w:rPr>
        <w:t xml:space="preserve"> has additional post-employment benefit liabilities of Baht </w:t>
      </w:r>
      <w:r w:rsidR="00674237">
        <w:rPr>
          <w:rFonts w:ascii="Angsana New" w:hAnsi="Angsana New"/>
          <w:sz w:val="28"/>
        </w:rPr>
        <w:t>1.58</w:t>
      </w:r>
      <w:r w:rsidRPr="00974E1A">
        <w:rPr>
          <w:rFonts w:ascii="Angsana New" w:hAnsi="Angsana New"/>
          <w:sz w:val="28"/>
        </w:rPr>
        <w:t xml:space="preserve"> million</w:t>
      </w:r>
      <w:r w:rsidR="00974E1A">
        <w:rPr>
          <w:rFonts w:ascii="Angsana New" w:hAnsi="Angsana New"/>
          <w:sz w:val="28"/>
        </w:rPr>
        <w:t>.</w:t>
      </w:r>
      <w:r w:rsidRPr="00974E1A">
        <w:rPr>
          <w:rFonts w:ascii="Angsana New" w:hAnsi="Angsana New"/>
          <w:sz w:val="28"/>
        </w:rPr>
        <w:t xml:space="preserve"> </w:t>
      </w:r>
      <w:r w:rsidR="00974E1A">
        <w:rPr>
          <w:rFonts w:ascii="Angsana New" w:hAnsi="Angsana New"/>
          <w:sz w:val="28"/>
        </w:rPr>
        <w:t>The Company</w:t>
      </w:r>
      <w:r w:rsidRPr="00974E1A">
        <w:rPr>
          <w:rFonts w:ascii="Angsana New" w:hAnsi="Angsana New"/>
          <w:sz w:val="28"/>
        </w:rPr>
        <w:t xml:space="preserve"> will reflect the effect of the change by recognising past service costs as expenses in the profit or loss for the period in which the law is effective.</w:t>
      </w:r>
    </w:p>
    <w:p w:rsidR="00504247" w:rsidRPr="00CA0FE0" w:rsidRDefault="00974E1A" w:rsidP="00CA0FE0">
      <w:pPr>
        <w:pStyle w:val="ListParagraph"/>
        <w:numPr>
          <w:ilvl w:val="0"/>
          <w:numId w:val="1"/>
        </w:numPr>
        <w:spacing w:before="200" w:line="0" w:lineRule="atLeast"/>
        <w:ind w:left="425" w:hanging="425"/>
        <w:contextualSpacing w:val="0"/>
        <w:rPr>
          <w:rFonts w:asciiTheme="majorBidi" w:hAnsiTheme="majorBidi" w:cstheme="majorBidi"/>
          <w:b/>
          <w:bCs/>
          <w:sz w:val="28"/>
          <w:cs/>
        </w:rPr>
      </w:pPr>
      <w:r w:rsidRPr="00BE2F80">
        <w:rPr>
          <w:rFonts w:ascii="Angsana New" w:hAnsi="Angsana New"/>
          <w:b/>
          <w:bCs/>
          <w:sz w:val="28"/>
        </w:rPr>
        <w:t xml:space="preserve">APPROVAL OF </w:t>
      </w:r>
      <w:r>
        <w:rPr>
          <w:rFonts w:ascii="Angsana New" w:hAnsi="Angsana New"/>
          <w:b/>
          <w:bCs/>
          <w:sz w:val="28"/>
        </w:rPr>
        <w:t xml:space="preserve">THE </w:t>
      </w:r>
      <w:r w:rsidRPr="00F861F1">
        <w:rPr>
          <w:rFonts w:ascii="Angsana New" w:hAnsi="Angsana New"/>
          <w:b/>
          <w:bCs/>
          <w:sz w:val="28"/>
        </w:rPr>
        <w:t xml:space="preserve">INTERIM </w:t>
      </w:r>
      <w:r w:rsidRPr="00BE2F80">
        <w:rPr>
          <w:rFonts w:ascii="Angsana New" w:hAnsi="Angsana New"/>
          <w:b/>
          <w:bCs/>
          <w:sz w:val="28"/>
        </w:rPr>
        <w:t>FINANCIAL STATEMENT</w:t>
      </w:r>
      <w:r>
        <w:rPr>
          <w:rFonts w:ascii="Angsana New" w:hAnsi="Angsana New"/>
          <w:b/>
          <w:bCs/>
          <w:sz w:val="28"/>
        </w:rPr>
        <w:t>S</w:t>
      </w:r>
    </w:p>
    <w:p w:rsidR="00640B81" w:rsidRPr="00640B81" w:rsidRDefault="00974E1A" w:rsidP="00640B81">
      <w:pPr>
        <w:spacing w:before="200" w:line="0" w:lineRule="atLeast"/>
        <w:ind w:left="426"/>
        <w:jc w:val="thaiDistribute"/>
        <w:rPr>
          <w:rFonts w:asciiTheme="majorBidi" w:hAnsiTheme="majorBidi" w:cstheme="majorBidi"/>
          <w:sz w:val="28"/>
        </w:rPr>
      </w:pPr>
      <w:r w:rsidRPr="00F861F1">
        <w:rPr>
          <w:rFonts w:ascii="Angsana New" w:hAnsi="Angsana New"/>
          <w:sz w:val="28"/>
        </w:rPr>
        <w:t>These interim financial statements have been approved for issue by the Company’s Board of Directors</w:t>
      </w:r>
      <w:r w:rsidRPr="00D06255">
        <w:rPr>
          <w:rFonts w:ascii="Angsana New" w:hAnsi="Angsana New"/>
          <w:sz w:val="28"/>
        </w:rPr>
        <w:t xml:space="preserve"> o</w:t>
      </w:r>
      <w:r w:rsidRPr="006F0D05">
        <w:rPr>
          <w:rFonts w:ascii="Angsana New" w:hAnsi="Angsana New"/>
          <w:sz w:val="28"/>
        </w:rPr>
        <w:t xml:space="preserve">n </w:t>
      </w:r>
      <w:r w:rsidR="001A34B8">
        <w:rPr>
          <w:rFonts w:asciiTheme="majorBidi" w:hAnsiTheme="majorBidi" w:cstheme="majorBidi"/>
          <w:sz w:val="28"/>
        </w:rPr>
        <w:t>10</w:t>
      </w:r>
      <w:r w:rsidR="005A29BB" w:rsidRPr="00594365">
        <w:rPr>
          <w:rFonts w:asciiTheme="majorBidi" w:hAnsiTheme="majorBidi" w:cstheme="majorBidi"/>
          <w:sz w:val="28"/>
        </w:rPr>
        <w:t xml:space="preserve"> </w:t>
      </w:r>
      <w:r>
        <w:rPr>
          <w:rFonts w:asciiTheme="majorBidi" w:hAnsiTheme="majorBidi" w:cstheme="majorBidi"/>
          <w:sz w:val="28"/>
        </w:rPr>
        <w:t>May</w:t>
      </w:r>
      <w:r w:rsidR="005A29BB" w:rsidRPr="00594365">
        <w:rPr>
          <w:rFonts w:asciiTheme="majorBidi" w:hAnsiTheme="majorBidi" w:cstheme="majorBidi" w:hint="cs"/>
          <w:sz w:val="28"/>
          <w:cs/>
        </w:rPr>
        <w:t xml:space="preserve"> </w:t>
      </w:r>
      <w:r>
        <w:rPr>
          <w:rFonts w:asciiTheme="majorBidi" w:hAnsiTheme="majorBidi" w:cstheme="majorBidi"/>
          <w:sz w:val="28"/>
        </w:rPr>
        <w:t>2019.</w:t>
      </w:r>
    </w:p>
    <w:sectPr w:rsidR="00640B81" w:rsidRPr="00640B81" w:rsidSect="007C7D7F">
      <w:footerReference w:type="default" r:id="rId39"/>
      <w:pgSz w:w="11906" w:h="16838" w:code="9"/>
      <w:pgMar w:top="1418" w:right="567" w:bottom="1701" w:left="1701" w:header="709" w:footer="709"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7846" w:rsidRDefault="00B27846" w:rsidP="005A1B8C">
      <w:pPr>
        <w:spacing w:after="0" w:line="240" w:lineRule="auto"/>
      </w:pPr>
      <w:r>
        <w:separator/>
      </w:r>
    </w:p>
  </w:endnote>
  <w:endnote w:type="continuationSeparator" w:id="0">
    <w:p w:rsidR="00B27846" w:rsidRDefault="00B27846" w:rsidP="005A1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36B" w:rsidRPr="005A1B8C" w:rsidRDefault="00C5736B" w:rsidP="005A1B8C">
    <w:pPr>
      <w:pStyle w:val="Footer"/>
      <w:jc w:val="right"/>
      <w:rPr>
        <w:rFonts w:asciiTheme="majorBidi" w:hAnsiTheme="majorBidi" w:cstheme="majorBidi"/>
        <w:sz w:val="28"/>
      </w:rPr>
    </w:pPr>
    <w:r w:rsidRPr="005A1B8C">
      <w:rPr>
        <w:rFonts w:asciiTheme="majorBidi" w:hAnsiTheme="majorBidi" w:cstheme="majorBidi"/>
        <w:sz w:val="28"/>
        <w:cs/>
      </w:rPr>
      <w:fldChar w:fldCharType="begin"/>
    </w:r>
    <w:r w:rsidRPr="005A1B8C">
      <w:rPr>
        <w:rFonts w:asciiTheme="majorBidi" w:hAnsiTheme="majorBidi" w:cstheme="majorBidi"/>
        <w:sz w:val="28"/>
      </w:rPr>
      <w:instrText xml:space="preserve"> PAGE   \* MERGEFORMAT </w:instrText>
    </w:r>
    <w:r w:rsidRPr="005A1B8C">
      <w:rPr>
        <w:rFonts w:asciiTheme="majorBidi" w:hAnsiTheme="majorBidi" w:cstheme="majorBidi"/>
        <w:sz w:val="28"/>
        <w:cs/>
      </w:rPr>
      <w:fldChar w:fldCharType="separate"/>
    </w:r>
    <w:r w:rsidR="00441E0C">
      <w:rPr>
        <w:rFonts w:asciiTheme="majorBidi" w:hAnsiTheme="majorBidi" w:cstheme="majorBidi"/>
        <w:noProof/>
        <w:sz w:val="28"/>
      </w:rPr>
      <w:t>17</w:t>
    </w:r>
    <w:r w:rsidRPr="005A1B8C">
      <w:rPr>
        <w:rFonts w:asciiTheme="majorBidi" w:hAnsiTheme="majorBidi" w:cstheme="majorBidi"/>
        <w:noProof/>
        <w:sz w:val="28"/>
        <w: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7846" w:rsidRDefault="00B27846" w:rsidP="005A1B8C">
      <w:pPr>
        <w:spacing w:after="0" w:line="240" w:lineRule="auto"/>
      </w:pPr>
      <w:r>
        <w:separator/>
      </w:r>
    </w:p>
  </w:footnote>
  <w:footnote w:type="continuationSeparator" w:id="0">
    <w:p w:rsidR="00B27846" w:rsidRDefault="00B27846" w:rsidP="005A1B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DD2D9B"/>
    <w:multiLevelType w:val="hybridMultilevel"/>
    <w:tmpl w:val="B76ADD7C"/>
    <w:lvl w:ilvl="0" w:tplc="F05A57CC">
      <w:start w:val="1"/>
      <w:numFmt w:val="decimal"/>
      <w:lvlText w:val="13.%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B236A39"/>
    <w:multiLevelType w:val="hybridMultilevel"/>
    <w:tmpl w:val="99E675AC"/>
    <w:lvl w:ilvl="0" w:tplc="41D637D0">
      <w:start w:val="1"/>
      <w:numFmt w:val="decimal"/>
      <w:lvlText w:val="24.2.%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DDA78A9"/>
    <w:multiLevelType w:val="hybridMultilevel"/>
    <w:tmpl w:val="74C4F0AE"/>
    <w:lvl w:ilvl="0" w:tplc="FFFFFFFF">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3">
    <w:nsid w:val="5E2B6896"/>
    <w:multiLevelType w:val="multilevel"/>
    <w:tmpl w:val="B0AC4222"/>
    <w:styleLink w:val="Style1"/>
    <w:lvl w:ilvl="0">
      <w:start w:val="1"/>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2782" w:hanging="36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4">
    <w:nsid w:val="683C0890"/>
    <w:multiLevelType w:val="hybridMultilevel"/>
    <w:tmpl w:val="58BC75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69E0045E"/>
    <w:multiLevelType w:val="singleLevel"/>
    <w:tmpl w:val="B18A676C"/>
    <w:lvl w:ilvl="0">
      <w:start w:val="1"/>
      <w:numFmt w:val="decimal"/>
      <w:lvlText w:val="23.%1"/>
      <w:lvlJc w:val="left"/>
      <w:pPr>
        <w:ind w:left="1571" w:hanging="360"/>
      </w:pPr>
      <w:rPr>
        <w:rFonts w:hint="default"/>
      </w:rPr>
    </w:lvl>
  </w:abstractNum>
  <w:num w:numId="1">
    <w:abstractNumId w:val="4"/>
  </w:num>
  <w:num w:numId="2">
    <w:abstractNumId w:val="3"/>
  </w:num>
  <w:num w:numId="3">
    <w:abstractNumId w:val="5"/>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51B"/>
    <w:rsid w:val="00027A93"/>
    <w:rsid w:val="00050CDB"/>
    <w:rsid w:val="00056DDE"/>
    <w:rsid w:val="000A7243"/>
    <w:rsid w:val="000C1B7F"/>
    <w:rsid w:val="000D3ADA"/>
    <w:rsid w:val="000D3D99"/>
    <w:rsid w:val="000E6F66"/>
    <w:rsid w:val="000E7BA2"/>
    <w:rsid w:val="000F5B20"/>
    <w:rsid w:val="00105FD6"/>
    <w:rsid w:val="00113C04"/>
    <w:rsid w:val="00132221"/>
    <w:rsid w:val="0013342D"/>
    <w:rsid w:val="001340C1"/>
    <w:rsid w:val="00146232"/>
    <w:rsid w:val="00156799"/>
    <w:rsid w:val="00173740"/>
    <w:rsid w:val="001A34B8"/>
    <w:rsid w:val="001B065D"/>
    <w:rsid w:val="001B69C9"/>
    <w:rsid w:val="001C5953"/>
    <w:rsid w:val="001F1EE8"/>
    <w:rsid w:val="00205129"/>
    <w:rsid w:val="00235317"/>
    <w:rsid w:val="002474B7"/>
    <w:rsid w:val="002554F8"/>
    <w:rsid w:val="00261A15"/>
    <w:rsid w:val="002653E2"/>
    <w:rsid w:val="002B42AE"/>
    <w:rsid w:val="002D167D"/>
    <w:rsid w:val="003229DB"/>
    <w:rsid w:val="00330487"/>
    <w:rsid w:val="00330B57"/>
    <w:rsid w:val="00346B26"/>
    <w:rsid w:val="00373CF4"/>
    <w:rsid w:val="00375AE0"/>
    <w:rsid w:val="00377114"/>
    <w:rsid w:val="00397840"/>
    <w:rsid w:val="003B7C0C"/>
    <w:rsid w:val="003C6DDF"/>
    <w:rsid w:val="003D420E"/>
    <w:rsid w:val="003F3A18"/>
    <w:rsid w:val="00414E28"/>
    <w:rsid w:val="00416FF5"/>
    <w:rsid w:val="00422DA8"/>
    <w:rsid w:val="00441E0C"/>
    <w:rsid w:val="00450DC5"/>
    <w:rsid w:val="00465F60"/>
    <w:rsid w:val="00471AE1"/>
    <w:rsid w:val="004B6BEC"/>
    <w:rsid w:val="004D485B"/>
    <w:rsid w:val="004E11E8"/>
    <w:rsid w:val="004E289C"/>
    <w:rsid w:val="004E5D77"/>
    <w:rsid w:val="004E7E7B"/>
    <w:rsid w:val="004F20F7"/>
    <w:rsid w:val="004F2CD0"/>
    <w:rsid w:val="00503387"/>
    <w:rsid w:val="00504247"/>
    <w:rsid w:val="00505D1C"/>
    <w:rsid w:val="00512BED"/>
    <w:rsid w:val="00565DD1"/>
    <w:rsid w:val="005664F4"/>
    <w:rsid w:val="005778C5"/>
    <w:rsid w:val="00594365"/>
    <w:rsid w:val="005975B4"/>
    <w:rsid w:val="005A1B8C"/>
    <w:rsid w:val="005A29BB"/>
    <w:rsid w:val="005C0EBC"/>
    <w:rsid w:val="005C2584"/>
    <w:rsid w:val="005D15F9"/>
    <w:rsid w:val="005D583F"/>
    <w:rsid w:val="005F2855"/>
    <w:rsid w:val="00602CD1"/>
    <w:rsid w:val="0062600C"/>
    <w:rsid w:val="00631A71"/>
    <w:rsid w:val="006330C2"/>
    <w:rsid w:val="00634922"/>
    <w:rsid w:val="00634EB4"/>
    <w:rsid w:val="00640B81"/>
    <w:rsid w:val="0064134B"/>
    <w:rsid w:val="0065026D"/>
    <w:rsid w:val="00674237"/>
    <w:rsid w:val="006A5100"/>
    <w:rsid w:val="006B1BA5"/>
    <w:rsid w:val="006B4BCA"/>
    <w:rsid w:val="006C1024"/>
    <w:rsid w:val="006D1279"/>
    <w:rsid w:val="006E17A9"/>
    <w:rsid w:val="006E5A60"/>
    <w:rsid w:val="007420FE"/>
    <w:rsid w:val="00775850"/>
    <w:rsid w:val="0078715E"/>
    <w:rsid w:val="0079660C"/>
    <w:rsid w:val="007C50DD"/>
    <w:rsid w:val="007C566E"/>
    <w:rsid w:val="007C65ED"/>
    <w:rsid w:val="007C735E"/>
    <w:rsid w:val="007C7D7F"/>
    <w:rsid w:val="00816372"/>
    <w:rsid w:val="00831A7A"/>
    <w:rsid w:val="00841DCD"/>
    <w:rsid w:val="00842E25"/>
    <w:rsid w:val="008559D0"/>
    <w:rsid w:val="008A030D"/>
    <w:rsid w:val="008A707D"/>
    <w:rsid w:val="008C107A"/>
    <w:rsid w:val="008E73F6"/>
    <w:rsid w:val="008E7FC2"/>
    <w:rsid w:val="00904FD8"/>
    <w:rsid w:val="0092538D"/>
    <w:rsid w:val="00942888"/>
    <w:rsid w:val="00942B22"/>
    <w:rsid w:val="00955A1B"/>
    <w:rsid w:val="00957767"/>
    <w:rsid w:val="009712CD"/>
    <w:rsid w:val="00974E1A"/>
    <w:rsid w:val="009C4C9E"/>
    <w:rsid w:val="009C6001"/>
    <w:rsid w:val="009D42D2"/>
    <w:rsid w:val="009E17D2"/>
    <w:rsid w:val="009F0D9C"/>
    <w:rsid w:val="00A018F6"/>
    <w:rsid w:val="00A07F0C"/>
    <w:rsid w:val="00A1763A"/>
    <w:rsid w:val="00A26CA9"/>
    <w:rsid w:val="00A325F2"/>
    <w:rsid w:val="00A35B54"/>
    <w:rsid w:val="00A43662"/>
    <w:rsid w:val="00A47FCC"/>
    <w:rsid w:val="00A50454"/>
    <w:rsid w:val="00A5277A"/>
    <w:rsid w:val="00A52E12"/>
    <w:rsid w:val="00A60D2E"/>
    <w:rsid w:val="00A80578"/>
    <w:rsid w:val="00A84794"/>
    <w:rsid w:val="00AB1813"/>
    <w:rsid w:val="00AB78C4"/>
    <w:rsid w:val="00AC65DC"/>
    <w:rsid w:val="00AD679F"/>
    <w:rsid w:val="00AD72B9"/>
    <w:rsid w:val="00AD7E23"/>
    <w:rsid w:val="00B11696"/>
    <w:rsid w:val="00B16BF9"/>
    <w:rsid w:val="00B25B0F"/>
    <w:rsid w:val="00B27846"/>
    <w:rsid w:val="00B37A66"/>
    <w:rsid w:val="00B37A93"/>
    <w:rsid w:val="00B520AF"/>
    <w:rsid w:val="00B5540F"/>
    <w:rsid w:val="00B55778"/>
    <w:rsid w:val="00B64B84"/>
    <w:rsid w:val="00B662EB"/>
    <w:rsid w:val="00B933C2"/>
    <w:rsid w:val="00BC0E34"/>
    <w:rsid w:val="00BC3B34"/>
    <w:rsid w:val="00BC455B"/>
    <w:rsid w:val="00BD1138"/>
    <w:rsid w:val="00BE618E"/>
    <w:rsid w:val="00BF205D"/>
    <w:rsid w:val="00BF4312"/>
    <w:rsid w:val="00C408E5"/>
    <w:rsid w:val="00C4114A"/>
    <w:rsid w:val="00C41893"/>
    <w:rsid w:val="00C5736B"/>
    <w:rsid w:val="00C63225"/>
    <w:rsid w:val="00C6451B"/>
    <w:rsid w:val="00C651F9"/>
    <w:rsid w:val="00C8755A"/>
    <w:rsid w:val="00C87C54"/>
    <w:rsid w:val="00CA0FE0"/>
    <w:rsid w:val="00CC0703"/>
    <w:rsid w:val="00CC31D3"/>
    <w:rsid w:val="00CC5B7B"/>
    <w:rsid w:val="00CE296B"/>
    <w:rsid w:val="00D00E98"/>
    <w:rsid w:val="00D1438D"/>
    <w:rsid w:val="00D702D2"/>
    <w:rsid w:val="00D84CB6"/>
    <w:rsid w:val="00DC4C4C"/>
    <w:rsid w:val="00DD5A1E"/>
    <w:rsid w:val="00DE2D59"/>
    <w:rsid w:val="00DE3395"/>
    <w:rsid w:val="00E0441B"/>
    <w:rsid w:val="00E141A8"/>
    <w:rsid w:val="00E42B89"/>
    <w:rsid w:val="00E84DD9"/>
    <w:rsid w:val="00E867C9"/>
    <w:rsid w:val="00E90937"/>
    <w:rsid w:val="00E93329"/>
    <w:rsid w:val="00E9574A"/>
    <w:rsid w:val="00E9667E"/>
    <w:rsid w:val="00EE1714"/>
    <w:rsid w:val="00EE262D"/>
    <w:rsid w:val="00F5332D"/>
    <w:rsid w:val="00F659CE"/>
    <w:rsid w:val="00F907C6"/>
    <w:rsid w:val="00FE3E2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BodyText"/>
    <w:next w:val="BodyText"/>
    <w:link w:val="Heading3Char"/>
    <w:qFormat/>
    <w:rsid w:val="00C6451B"/>
    <w:pPr>
      <w:keepNext/>
      <w:keepLines/>
      <w:autoSpaceDE w:val="0"/>
      <w:autoSpaceDN w:val="0"/>
      <w:spacing w:after="130" w:line="260" w:lineRule="atLeast"/>
      <w:outlineLvl w:val="2"/>
    </w:pPr>
    <w:rPr>
      <w:rFonts w:ascii="Angsana New" w:eastAsia="Times New Roman" w:hAnsi="Angsana New" w:cs="Angsana New"/>
      <w:i/>
      <w:iCs/>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6451B"/>
    <w:rPr>
      <w:rFonts w:ascii="Angsana New" w:eastAsia="Times New Roman" w:hAnsi="Angsana New" w:cs="Angsana New"/>
      <w:i/>
      <w:iCs/>
      <w:sz w:val="28"/>
      <w:lang w:val="en-GB"/>
    </w:rPr>
  </w:style>
  <w:style w:type="paragraph" w:styleId="BodyText">
    <w:name w:val="Body Text"/>
    <w:basedOn w:val="Normal"/>
    <w:link w:val="BodyTextChar"/>
    <w:uiPriority w:val="99"/>
    <w:semiHidden/>
    <w:unhideWhenUsed/>
    <w:rsid w:val="00C6451B"/>
    <w:pPr>
      <w:spacing w:after="120"/>
    </w:pPr>
  </w:style>
  <w:style w:type="character" w:customStyle="1" w:styleId="BodyTextChar">
    <w:name w:val="Body Text Char"/>
    <w:basedOn w:val="DefaultParagraphFont"/>
    <w:link w:val="BodyText"/>
    <w:uiPriority w:val="99"/>
    <w:rsid w:val="00C6451B"/>
  </w:style>
  <w:style w:type="paragraph" w:styleId="ListParagraph">
    <w:name w:val="List Paragraph"/>
    <w:basedOn w:val="Normal"/>
    <w:uiPriority w:val="34"/>
    <w:qFormat/>
    <w:rsid w:val="00C6451B"/>
    <w:pPr>
      <w:ind w:left="720"/>
      <w:contextualSpacing/>
    </w:pPr>
  </w:style>
  <w:style w:type="table" w:styleId="TableGrid">
    <w:name w:val="Table Grid"/>
    <w:basedOn w:val="TableNormal"/>
    <w:uiPriority w:val="59"/>
    <w:rsid w:val="00027A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rsid w:val="00027A9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paragraph" w:styleId="Header">
    <w:name w:val="header"/>
    <w:basedOn w:val="Normal"/>
    <w:link w:val="HeaderChar"/>
    <w:uiPriority w:val="99"/>
    <w:unhideWhenUsed/>
    <w:rsid w:val="005A1B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8C"/>
  </w:style>
  <w:style w:type="paragraph" w:styleId="Footer">
    <w:name w:val="footer"/>
    <w:basedOn w:val="Normal"/>
    <w:link w:val="FooterChar"/>
    <w:uiPriority w:val="99"/>
    <w:unhideWhenUsed/>
    <w:rsid w:val="005A1B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8C"/>
  </w:style>
  <w:style w:type="paragraph" w:styleId="ListBullet2">
    <w:name w:val="List Bullet 2"/>
    <w:basedOn w:val="ListBullet"/>
    <w:autoRedefine/>
    <w:rsid w:val="005A1B8C"/>
    <w:pPr>
      <w:tabs>
        <w:tab w:val="clear" w:pos="360"/>
      </w:tabs>
      <w:autoSpaceDE w:val="0"/>
      <w:autoSpaceDN w:val="0"/>
      <w:spacing w:after="260" w:line="260" w:lineRule="atLeast"/>
      <w:ind w:left="680" w:hanging="340"/>
      <w:contextualSpacing w:val="0"/>
    </w:pPr>
    <w:rPr>
      <w:rFonts w:ascii="Times New Roman" w:eastAsia="Times New Roman" w:hAnsi="Times New Roman" w:cs="Angsana New"/>
      <w:szCs w:val="22"/>
      <w:lang w:val="en-GB"/>
    </w:rPr>
  </w:style>
  <w:style w:type="paragraph" w:styleId="ListBullet">
    <w:name w:val="List Bullet"/>
    <w:basedOn w:val="Normal"/>
    <w:uiPriority w:val="99"/>
    <w:semiHidden/>
    <w:unhideWhenUsed/>
    <w:rsid w:val="005A1B8C"/>
    <w:pPr>
      <w:tabs>
        <w:tab w:val="num" w:pos="360"/>
      </w:tabs>
      <w:ind w:left="360" w:hanging="360"/>
      <w:contextualSpacing/>
    </w:pPr>
  </w:style>
  <w:style w:type="paragraph" w:styleId="BodyTextIndent">
    <w:name w:val="Body Text Indent"/>
    <w:basedOn w:val="Normal"/>
    <w:link w:val="BodyTextIndentChar"/>
    <w:uiPriority w:val="99"/>
    <w:semiHidden/>
    <w:unhideWhenUsed/>
    <w:rsid w:val="005A1B8C"/>
    <w:pPr>
      <w:spacing w:after="120"/>
      <w:ind w:left="283"/>
    </w:pPr>
  </w:style>
  <w:style w:type="character" w:customStyle="1" w:styleId="BodyTextIndentChar">
    <w:name w:val="Body Text Indent Char"/>
    <w:basedOn w:val="DefaultParagraphFont"/>
    <w:link w:val="BodyTextIndent"/>
    <w:uiPriority w:val="99"/>
    <w:semiHidden/>
    <w:rsid w:val="005A1B8C"/>
  </w:style>
  <w:style w:type="numbering" w:customStyle="1" w:styleId="Style1">
    <w:name w:val="Style1"/>
    <w:rsid w:val="005D15F9"/>
    <w:pPr>
      <w:numPr>
        <w:numId w:val="2"/>
      </w:numPr>
    </w:pPr>
  </w:style>
  <w:style w:type="paragraph" w:styleId="BalloonText">
    <w:name w:val="Balloon Text"/>
    <w:basedOn w:val="Normal"/>
    <w:link w:val="BalloonTextChar"/>
    <w:uiPriority w:val="99"/>
    <w:semiHidden/>
    <w:unhideWhenUsed/>
    <w:rsid w:val="009E17D2"/>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9E17D2"/>
    <w:rPr>
      <w:rFonts w:ascii="Tahoma" w:hAnsi="Tahoma" w:cs="Angsana New"/>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BodyText"/>
    <w:next w:val="BodyText"/>
    <w:link w:val="Heading3Char"/>
    <w:qFormat/>
    <w:rsid w:val="00C6451B"/>
    <w:pPr>
      <w:keepNext/>
      <w:keepLines/>
      <w:autoSpaceDE w:val="0"/>
      <w:autoSpaceDN w:val="0"/>
      <w:spacing w:after="130" w:line="260" w:lineRule="atLeast"/>
      <w:outlineLvl w:val="2"/>
    </w:pPr>
    <w:rPr>
      <w:rFonts w:ascii="Angsana New" w:eastAsia="Times New Roman" w:hAnsi="Angsana New" w:cs="Angsana New"/>
      <w:i/>
      <w:iCs/>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6451B"/>
    <w:rPr>
      <w:rFonts w:ascii="Angsana New" w:eastAsia="Times New Roman" w:hAnsi="Angsana New" w:cs="Angsana New"/>
      <w:i/>
      <w:iCs/>
      <w:sz w:val="28"/>
      <w:lang w:val="en-GB"/>
    </w:rPr>
  </w:style>
  <w:style w:type="paragraph" w:styleId="BodyText">
    <w:name w:val="Body Text"/>
    <w:basedOn w:val="Normal"/>
    <w:link w:val="BodyTextChar"/>
    <w:uiPriority w:val="99"/>
    <w:semiHidden/>
    <w:unhideWhenUsed/>
    <w:rsid w:val="00C6451B"/>
    <w:pPr>
      <w:spacing w:after="120"/>
    </w:pPr>
  </w:style>
  <w:style w:type="character" w:customStyle="1" w:styleId="BodyTextChar">
    <w:name w:val="Body Text Char"/>
    <w:basedOn w:val="DefaultParagraphFont"/>
    <w:link w:val="BodyText"/>
    <w:uiPriority w:val="99"/>
    <w:rsid w:val="00C6451B"/>
  </w:style>
  <w:style w:type="paragraph" w:styleId="ListParagraph">
    <w:name w:val="List Paragraph"/>
    <w:basedOn w:val="Normal"/>
    <w:uiPriority w:val="34"/>
    <w:qFormat/>
    <w:rsid w:val="00C6451B"/>
    <w:pPr>
      <w:ind w:left="720"/>
      <w:contextualSpacing/>
    </w:pPr>
  </w:style>
  <w:style w:type="table" w:styleId="TableGrid">
    <w:name w:val="Table Grid"/>
    <w:basedOn w:val="TableNormal"/>
    <w:uiPriority w:val="59"/>
    <w:rsid w:val="00027A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rsid w:val="00027A9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paragraph" w:styleId="Header">
    <w:name w:val="header"/>
    <w:basedOn w:val="Normal"/>
    <w:link w:val="HeaderChar"/>
    <w:uiPriority w:val="99"/>
    <w:unhideWhenUsed/>
    <w:rsid w:val="005A1B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8C"/>
  </w:style>
  <w:style w:type="paragraph" w:styleId="Footer">
    <w:name w:val="footer"/>
    <w:basedOn w:val="Normal"/>
    <w:link w:val="FooterChar"/>
    <w:uiPriority w:val="99"/>
    <w:unhideWhenUsed/>
    <w:rsid w:val="005A1B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8C"/>
  </w:style>
  <w:style w:type="paragraph" w:styleId="ListBullet2">
    <w:name w:val="List Bullet 2"/>
    <w:basedOn w:val="ListBullet"/>
    <w:autoRedefine/>
    <w:rsid w:val="005A1B8C"/>
    <w:pPr>
      <w:tabs>
        <w:tab w:val="clear" w:pos="360"/>
      </w:tabs>
      <w:autoSpaceDE w:val="0"/>
      <w:autoSpaceDN w:val="0"/>
      <w:spacing w:after="260" w:line="260" w:lineRule="atLeast"/>
      <w:ind w:left="680" w:hanging="340"/>
      <w:contextualSpacing w:val="0"/>
    </w:pPr>
    <w:rPr>
      <w:rFonts w:ascii="Times New Roman" w:eastAsia="Times New Roman" w:hAnsi="Times New Roman" w:cs="Angsana New"/>
      <w:szCs w:val="22"/>
      <w:lang w:val="en-GB"/>
    </w:rPr>
  </w:style>
  <w:style w:type="paragraph" w:styleId="ListBullet">
    <w:name w:val="List Bullet"/>
    <w:basedOn w:val="Normal"/>
    <w:uiPriority w:val="99"/>
    <w:semiHidden/>
    <w:unhideWhenUsed/>
    <w:rsid w:val="005A1B8C"/>
    <w:pPr>
      <w:tabs>
        <w:tab w:val="num" w:pos="360"/>
      </w:tabs>
      <w:ind w:left="360" w:hanging="360"/>
      <w:contextualSpacing/>
    </w:pPr>
  </w:style>
  <w:style w:type="paragraph" w:styleId="BodyTextIndent">
    <w:name w:val="Body Text Indent"/>
    <w:basedOn w:val="Normal"/>
    <w:link w:val="BodyTextIndentChar"/>
    <w:uiPriority w:val="99"/>
    <w:semiHidden/>
    <w:unhideWhenUsed/>
    <w:rsid w:val="005A1B8C"/>
    <w:pPr>
      <w:spacing w:after="120"/>
      <w:ind w:left="283"/>
    </w:pPr>
  </w:style>
  <w:style w:type="character" w:customStyle="1" w:styleId="BodyTextIndentChar">
    <w:name w:val="Body Text Indent Char"/>
    <w:basedOn w:val="DefaultParagraphFont"/>
    <w:link w:val="BodyTextIndent"/>
    <w:uiPriority w:val="99"/>
    <w:semiHidden/>
    <w:rsid w:val="005A1B8C"/>
  </w:style>
  <w:style w:type="numbering" w:customStyle="1" w:styleId="Style1">
    <w:name w:val="Style1"/>
    <w:rsid w:val="005D15F9"/>
    <w:pPr>
      <w:numPr>
        <w:numId w:val="2"/>
      </w:numPr>
    </w:pPr>
  </w:style>
  <w:style w:type="paragraph" w:styleId="BalloonText">
    <w:name w:val="Balloon Text"/>
    <w:basedOn w:val="Normal"/>
    <w:link w:val="BalloonTextChar"/>
    <w:uiPriority w:val="99"/>
    <w:semiHidden/>
    <w:unhideWhenUsed/>
    <w:rsid w:val="009E17D2"/>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9E17D2"/>
    <w:rPr>
      <w:rFonts w:ascii="Tahoma"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45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Excel_Worksheet5.xlsx"/><Relationship Id="rId26" Type="http://schemas.openxmlformats.org/officeDocument/2006/relationships/package" Target="embeddings/Microsoft_Excel_Worksheet9.xlsx"/><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package" Target="embeddings/Microsoft_Excel_Worksheet13.xlsx"/><Relationship Id="rId7" Type="http://schemas.openxmlformats.org/officeDocument/2006/relationships/footnotes" Target="footnotes.xml"/><Relationship Id="rId12" Type="http://schemas.openxmlformats.org/officeDocument/2006/relationships/package" Target="embeddings/Microsoft_Excel_Worksheet2.xls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Excel_Worksheet15.xlsx"/><Relationship Id="rId2" Type="http://schemas.openxmlformats.org/officeDocument/2006/relationships/numbering" Target="numbering.xml"/><Relationship Id="rId16" Type="http://schemas.openxmlformats.org/officeDocument/2006/relationships/package" Target="embeddings/Microsoft_Excel_Worksheet4.xlsx"/><Relationship Id="rId20" Type="http://schemas.openxmlformats.org/officeDocument/2006/relationships/package" Target="embeddings/Microsoft_Excel_Worksheet6.xlsx"/><Relationship Id="rId29" Type="http://schemas.openxmlformats.org/officeDocument/2006/relationships/image" Target="media/image11.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Excel_Worksheet8.xlsx"/><Relationship Id="rId32" Type="http://schemas.openxmlformats.org/officeDocument/2006/relationships/package" Target="embeddings/Microsoft_Excel_Worksheet12.xlsx"/><Relationship Id="rId37" Type="http://schemas.openxmlformats.org/officeDocument/2006/relationships/image" Target="media/image15.emf"/><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Excel_Worksheet10.xlsx"/><Relationship Id="rId36" Type="http://schemas.openxmlformats.org/officeDocument/2006/relationships/package" Target="embeddings/Microsoft_Excel_Worksheet14.xlsx"/><Relationship Id="rId10" Type="http://schemas.openxmlformats.org/officeDocument/2006/relationships/package" Target="embeddings/Microsoft_Excel_Worksheet1.xlsx"/><Relationship Id="rId19" Type="http://schemas.openxmlformats.org/officeDocument/2006/relationships/image" Target="media/image6.emf"/><Relationship Id="rId31" Type="http://schemas.openxmlformats.org/officeDocument/2006/relationships/image" Target="media/image1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Excel_Worksheet3.xlsx"/><Relationship Id="rId22" Type="http://schemas.openxmlformats.org/officeDocument/2006/relationships/package" Target="embeddings/Microsoft_Excel_Worksheet7.xlsx"/><Relationship Id="rId27" Type="http://schemas.openxmlformats.org/officeDocument/2006/relationships/image" Target="media/image10.emf"/><Relationship Id="rId30" Type="http://schemas.openxmlformats.org/officeDocument/2006/relationships/package" Target="embeddings/Microsoft_Excel_Worksheet11.xlsx"/><Relationship Id="rId35" Type="http://schemas.openxmlformats.org/officeDocument/2006/relationships/image" Target="media/image1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693ACD-C205-4E58-8C76-611CC22C6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2661</TotalTime>
  <Pages>10</Pages>
  <Words>1943</Words>
  <Characters>11077</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nattawut</dc:creator>
  <cp:lastModifiedBy>nattawut</cp:lastModifiedBy>
  <cp:revision>84</cp:revision>
  <cp:lastPrinted>2019-05-07T07:33:00Z</cp:lastPrinted>
  <dcterms:created xsi:type="dcterms:W3CDTF">2019-03-25T12:15:00Z</dcterms:created>
  <dcterms:modified xsi:type="dcterms:W3CDTF">2019-05-09T08:40:00Z</dcterms:modified>
</cp:coreProperties>
</file>