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Tr="00ED05FE">
        <w:trPr>
          <w:trHeight w:val="2865"/>
        </w:trPr>
        <w:tc>
          <w:tcPr>
            <w:tcW w:w="2448" w:type="dxa"/>
          </w:tcPr>
          <w:p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:rsidR="008E68C2" w:rsidRPr="00DE756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:rsidR="00D157BA" w:rsidRPr="00DE756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8E68C2" w:rsidRPr="006B10AF" w:rsidRDefault="006B10AF" w:rsidP="00CC0CA9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2562</w:t>
            </w:r>
          </w:p>
        </w:tc>
      </w:tr>
    </w:tbl>
    <w:p w:rsidR="008E68C2" w:rsidRDefault="008E68C2" w:rsidP="008E68C2">
      <w:pPr>
        <w:rPr>
          <w:cs/>
        </w:rPr>
        <w:sectPr w:rsidR="008E68C2" w:rsidSect="00ED05FE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31282C" w:rsidRDefault="0031282C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3D017F" w:rsidRPr="003D017F" w:rsidRDefault="003D017F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3D01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D017F" w:rsidRPr="005D4375" w:rsidRDefault="003D017F" w:rsidP="004F7F01">
      <w:pPr>
        <w:spacing w:after="240"/>
        <w:rPr>
          <w:rFonts w:ascii="Angsana New" w:hAnsi="Angsana New" w:cs="Angsana New"/>
          <w:sz w:val="32"/>
          <w:szCs w:val="32"/>
          <w:cs/>
        </w:rPr>
      </w:pPr>
      <w:r w:rsidRPr="003D017F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5D4375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>
        <w:rPr>
          <w:rFonts w:ascii="Angsana New" w:hAnsi="Angsana New" w:cs="Angsana New" w:hint="cs"/>
          <w:sz w:val="32"/>
          <w:szCs w:val="32"/>
        </w:rPr>
        <w:t>3</w:t>
      </w:r>
      <w:r w:rsidR="0018414B">
        <w:rPr>
          <w:rFonts w:ascii="Angsana New" w:hAnsi="Angsana New" w:cs="Angsana New"/>
          <w:sz w:val="32"/>
          <w:szCs w:val="32"/>
        </w:rPr>
        <w:t>1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61D0">
        <w:rPr>
          <w:rFonts w:ascii="Angsana New" w:hAnsi="Angsana New" w:cs="Angsana New"/>
          <w:sz w:val="32"/>
          <w:szCs w:val="32"/>
        </w:rPr>
        <w:t>2562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>
        <w:rPr>
          <w:rFonts w:ascii="Angsana New" w:hAnsi="Angsana New" w:cs="Angsana New" w:hint="cs"/>
          <w:sz w:val="32"/>
          <w:szCs w:val="32"/>
          <w:cs/>
        </w:rPr>
        <w:t>สาม</w:t>
      </w:r>
      <w:r w:rsidRPr="003D017F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แบบย่อของ</w:t>
      </w:r>
      <w:r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Pr="005D4375">
        <w:rPr>
          <w:rFonts w:ascii="Angsana New" w:hAnsi="Angsana New" w:cs="Angsana New"/>
          <w:sz w:val="32"/>
          <w:szCs w:val="32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และได้สอบทานข้อมูลทางการเงินระหว่างกาลเฉพาะกิจการของ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="0018414B" w:rsidRPr="005D4375">
        <w:rPr>
          <w:rFonts w:ascii="Angsana New" w:hAnsi="Angsana New" w:cs="Angsana New"/>
          <w:sz w:val="32"/>
          <w:szCs w:val="32"/>
        </w:rPr>
        <w:t xml:space="preserve"> 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D017F">
        <w:rPr>
          <w:rFonts w:ascii="Angsana New" w:hAnsi="Angsana New" w:cs="Angsana New"/>
          <w:sz w:val="32"/>
          <w:szCs w:val="32"/>
        </w:rPr>
        <w:t>34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:rsidR="003D017F" w:rsidRPr="003D017F" w:rsidRDefault="003D017F" w:rsidP="00FC0804">
      <w:pPr>
        <w:pStyle w:val="Default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>
        <w:rPr>
          <w:rFonts w:ascii="Angsana New" w:hAnsi="Angsana New" w:cs="Angsana New" w:hint="cs"/>
          <w:sz w:val="32"/>
          <w:szCs w:val="32"/>
          <w:cs/>
        </w:rPr>
        <w:t>ส</w:t>
      </w:r>
      <w:r w:rsidR="008515E7">
        <w:rPr>
          <w:rFonts w:ascii="Angsana New" w:hAnsi="Angsana New" w:cs="Angsana New"/>
          <w:sz w:val="32"/>
          <w:szCs w:val="32"/>
        </w:rPr>
        <w:t xml:space="preserve"> 2410 </w:t>
      </w:r>
      <w:r w:rsidRPr="003D017F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8515E7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</w:t>
      </w:r>
      <w:r w:rsidR="008515E7">
        <w:rPr>
          <w:rFonts w:ascii="Angsana New" w:hAnsi="Angsana New" w:cs="Angsana New" w:hint="cs"/>
          <w:sz w:val="32"/>
          <w:szCs w:val="32"/>
          <w:cs/>
        </w:rPr>
        <w:t>ที่</w:t>
      </w:r>
      <w:r w:rsidR="008515E7">
        <w:rPr>
          <w:rFonts w:ascii="Angsana New" w:hAnsi="Angsana New" w:cs="Angsana New"/>
          <w:sz w:val="32"/>
          <w:szCs w:val="32"/>
        </w:rPr>
        <w:t xml:space="preserve"> 34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7F7BC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670928" w:rsidRDefault="00670928" w:rsidP="00670928">
      <w:pPr>
        <w:rPr>
          <w:lang w:val="en-US"/>
        </w:rPr>
      </w:pPr>
    </w:p>
    <w:p w:rsidR="00670928" w:rsidRDefault="00670928" w:rsidP="00670928">
      <w:pPr>
        <w:rPr>
          <w:lang w:val="en-US"/>
        </w:rPr>
      </w:pPr>
    </w:p>
    <w:p w:rsidR="00670928" w:rsidRDefault="00670928" w:rsidP="00670928">
      <w:pPr>
        <w:rPr>
          <w:lang w:val="en-US"/>
        </w:rPr>
      </w:pPr>
    </w:p>
    <w:p w:rsidR="00670928" w:rsidRDefault="00670928" w:rsidP="00670928">
      <w:pPr>
        <w:rPr>
          <w:lang w:val="en-US"/>
        </w:rPr>
      </w:pPr>
    </w:p>
    <w:p w:rsidR="00670928" w:rsidRDefault="00670928" w:rsidP="00670928">
      <w:pPr>
        <w:rPr>
          <w:lang w:val="en-US"/>
        </w:rPr>
      </w:pPr>
    </w:p>
    <w:p w:rsidR="00670928" w:rsidRDefault="00670928" w:rsidP="00670928">
      <w:pPr>
        <w:rPr>
          <w:lang w:val="en-US"/>
        </w:rPr>
      </w:pPr>
    </w:p>
    <w:p w:rsidR="00670928" w:rsidRDefault="00670928" w:rsidP="00670928">
      <w:pPr>
        <w:rPr>
          <w:lang w:val="en-US"/>
        </w:rPr>
      </w:pPr>
    </w:p>
    <w:p w:rsidR="0099686E" w:rsidRPr="007C275B" w:rsidRDefault="0099686E" w:rsidP="0099686E">
      <w:pPr>
        <w:pStyle w:val="CM2"/>
        <w:spacing w:before="80" w:after="80" w:line="420" w:lineRule="exact"/>
        <w:ind w:right="-216"/>
        <w:rPr>
          <w:rFonts w:ascii="Angsana New" w:hAnsi="Angsana New" w:cs="Angsana New"/>
          <w:b/>
          <w:bCs/>
          <w:sz w:val="32"/>
          <w:szCs w:val="32"/>
          <w:cs/>
        </w:rPr>
      </w:pPr>
      <w:r w:rsidRPr="007C275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9686E" w:rsidRPr="00B444C2" w:rsidRDefault="0099686E" w:rsidP="0099686E">
      <w:pPr>
        <w:tabs>
          <w:tab w:val="left" w:pos="720"/>
        </w:tabs>
        <w:spacing w:before="240" w:after="120"/>
        <w:rPr>
          <w:rFonts w:asciiTheme="majorBidi" w:hAnsiTheme="majorBidi" w:cstheme="majorBidi"/>
          <w:sz w:val="32"/>
          <w:szCs w:val="32"/>
          <w:lang w:val="en-US"/>
        </w:rPr>
      </w:pP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     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หมายเหตุประกอบงบการเงินระหว่างกาลข้อ 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1.3 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:rsidR="0099686E" w:rsidRPr="00B444C2" w:rsidRDefault="0099686E" w:rsidP="0099686E">
      <w:pPr>
        <w:spacing w:after="120"/>
        <w:rPr>
          <w:rFonts w:asciiTheme="majorBidi" w:hAnsiTheme="majorBidi" w:cstheme="majorBidi"/>
          <w:sz w:val="32"/>
          <w:szCs w:val="32"/>
          <w:cs/>
        </w:rPr>
      </w:pPr>
      <w:r w:rsidRPr="00B444C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28 </w:t>
      </w:r>
      <w:r w:rsidRPr="00B444C2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2561 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TPAC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Limited ซึ่งเป็นบริษัทย่อย ได้มาซึ่งทรัพย์สินและหนี้สินทั้งหมดของ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Limited โดยการควบรวมกิจการระหว่าง TPAC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Limited และ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Limited ภายใต้กฎหมายของประเทศอินเดีย และ TPAC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Limited เป็นนิติบุคคลที่ดำเนินกิจการต่อไป โดยบริษัทย่อยได้จ่ายชำระค่าตอบแทนให้แก่</w:t>
      </w:r>
      <w:r w:rsidRPr="00B444C2">
        <w:rPr>
          <w:rFonts w:asciiTheme="majorBidi" w:hAnsiTheme="majorBidi" w:cstheme="majorBidi"/>
          <w:sz w:val="32"/>
          <w:szCs w:val="32"/>
          <w:cs/>
        </w:rPr>
        <w:br/>
        <w:t>กลุ</w:t>
      </w:r>
      <w:r w:rsidR="0090719C">
        <w:rPr>
          <w:rFonts w:asciiTheme="majorBidi" w:hAnsiTheme="majorBidi" w:cstheme="majorBidi"/>
          <w:sz w:val="32"/>
          <w:szCs w:val="32"/>
          <w:cs/>
        </w:rPr>
        <w:t>่มผู้ถือหุ้นเดิมในสัดส่วนร้อย</w:t>
      </w:r>
      <w:r w:rsidR="0090719C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90719C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4,735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 ล้านรูปี</w:t>
      </w:r>
      <w:r w:rsidR="0090719C">
        <w:rPr>
          <w:rFonts w:asciiTheme="majorBidi" w:hAnsiTheme="majorBidi" w:cstheme="majorBidi" w:hint="cs"/>
          <w:sz w:val="32"/>
          <w:szCs w:val="32"/>
          <w:cs/>
        </w:rPr>
        <w:t xml:space="preserve"> หรือ </w:t>
      </w:r>
      <w:r w:rsidR="0090719C">
        <w:rPr>
          <w:rFonts w:asciiTheme="majorBidi" w:hAnsiTheme="majorBidi" w:cstheme="majorBidi"/>
          <w:sz w:val="32"/>
          <w:szCs w:val="32"/>
          <w:lang w:val="en-US"/>
        </w:rPr>
        <w:t xml:space="preserve">2,178 </w:t>
      </w:r>
      <w:r w:rsidR="0090719C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bookmarkStart w:id="0" w:name="_GoBack"/>
      <w:bookmarkEnd w:id="0"/>
      <w:r w:rsidRPr="00B444C2">
        <w:rPr>
          <w:rFonts w:asciiTheme="majorBidi" w:hAnsiTheme="majorBidi" w:cstheme="majorBidi"/>
          <w:sz w:val="32"/>
          <w:szCs w:val="32"/>
          <w:cs/>
        </w:rPr>
        <w:t xml:space="preserve"> และได้ออกหุ้นใหม่ในสัดส่วนร้อยละ 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ใน TPAC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B444C2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B444C2">
        <w:rPr>
          <w:rFonts w:asciiTheme="majorBidi" w:hAnsiTheme="majorBidi" w:cstheme="majorBidi"/>
          <w:sz w:val="32"/>
          <w:szCs w:val="32"/>
          <w:cs/>
        </w:rPr>
        <w:t xml:space="preserve"> Limited ให้แก่กลุ่มผู้ถือหุ้นเดิม </w:t>
      </w:r>
    </w:p>
    <w:p w:rsidR="0099686E" w:rsidRPr="00B444C2" w:rsidRDefault="0099686E" w:rsidP="0099686E">
      <w:pPr>
        <w:rPr>
          <w:rFonts w:asciiTheme="majorBidi" w:hAnsiTheme="majorBidi" w:cstheme="majorBidi"/>
          <w:sz w:val="32"/>
          <w:szCs w:val="32"/>
          <w:cs/>
        </w:rPr>
      </w:pPr>
      <w:r w:rsidRPr="00B444C2">
        <w:rPr>
          <w:rFonts w:asciiTheme="majorBidi" w:hAnsiTheme="majorBidi" w:cstheme="majorBidi"/>
          <w:sz w:val="32"/>
          <w:szCs w:val="32"/>
          <w:cs/>
        </w:rPr>
        <w:t>ปัจจุบันบริษัทย่อย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 ณ วันควบรวมกิจการ และฝ่ายบริหารของบริษัทฯอยู่ระหว่างการประเมินการ</w:t>
      </w:r>
      <w:r w:rsidRPr="00B444C2">
        <w:rPr>
          <w:rFonts w:asciiTheme="majorBidi" w:hAnsiTheme="majorBidi" w:cstheme="majorBidi"/>
          <w:sz w:val="32"/>
          <w:szCs w:val="32"/>
          <w:cs/>
        </w:rPr>
        <w:br/>
        <w:t>วัดมูลค่ายุติธรรมของสินทรัพย์ที่ระบุได้ที่ได้มาและหนี้สินที่รับมา ณ วันควบรวมกิจการ โดยคาดว่าบริษัทฯจะดำเนินการให้แล้วเสร็จภายในระยะเวลา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Pr="00B444C2">
        <w:rPr>
          <w:rFonts w:asciiTheme="majorBidi" w:hAnsiTheme="majorBidi" w:cstheme="majorBidi"/>
          <w:sz w:val="32"/>
          <w:szCs w:val="32"/>
          <w:cs/>
        </w:rPr>
        <w:t>เดือนนับจากวันที่ควบรวมกิจการตามที่กำหนดไว้ในมาตรฐาน</w:t>
      </w:r>
      <w:r w:rsidRPr="00B444C2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การรายงานทางการเงินฉบับท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(ปรับปรุง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4C2">
        <w:rPr>
          <w:rFonts w:asciiTheme="majorBidi" w:hAnsiTheme="majorBidi" w:cstheme="majorBidi" w:hint="cs"/>
          <w:sz w:val="32"/>
          <w:szCs w:val="32"/>
          <w:cs/>
          <w:lang w:val="en-US"/>
        </w:rPr>
        <w:t>2561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444C2">
        <w:rPr>
          <w:rFonts w:asciiTheme="majorBidi" w:hAnsiTheme="majorBidi" w:cstheme="majorBidi"/>
          <w:sz w:val="32"/>
          <w:szCs w:val="32"/>
          <w:cs/>
        </w:rPr>
        <w:t>เรื่อง การรวมธุรกิจ ซึ่งบริษัทฯจะสรุปผลการบันทึกบัญชี</w:t>
      </w:r>
      <w:r w:rsidRPr="00B444C2">
        <w:rPr>
          <w:rFonts w:asciiTheme="majorBidi" w:hAnsiTheme="majorBidi" w:cstheme="majorBidi"/>
          <w:sz w:val="32"/>
          <w:szCs w:val="32"/>
          <w:cs/>
        </w:rPr>
        <w:br/>
        <w:t>การซื้อธุรกิจให้เสร็จสิ้นภายในปี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2562 </w:t>
      </w:r>
      <w:r w:rsidRPr="00B444C2">
        <w:rPr>
          <w:rFonts w:asciiTheme="majorBidi" w:hAnsiTheme="majorBidi" w:cstheme="majorBidi"/>
          <w:sz w:val="32"/>
          <w:szCs w:val="32"/>
          <w:cs/>
        </w:rPr>
        <w:t>และจำนวนเงินของรายการที่บันทึกไว้ ณ วันที่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>มีนา</w:t>
      </w:r>
      <w:r w:rsidRPr="00B444C2">
        <w:rPr>
          <w:rFonts w:asciiTheme="majorBidi" w:hAnsiTheme="majorBidi" w:cstheme="majorBidi"/>
          <w:sz w:val="32"/>
          <w:szCs w:val="32"/>
          <w:cs/>
        </w:rPr>
        <w:t>คม</w:t>
      </w:r>
      <w:r w:rsidRPr="00B444C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B444C2">
        <w:rPr>
          <w:rFonts w:asciiTheme="majorBidi" w:hAnsiTheme="majorBidi" w:cstheme="majorBidi"/>
          <w:sz w:val="32"/>
          <w:szCs w:val="32"/>
          <w:cs/>
        </w:rPr>
        <w:t>256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444C2">
        <w:rPr>
          <w:rFonts w:asciiTheme="majorBidi" w:hAnsiTheme="majorBidi" w:cstheme="majorBidi"/>
          <w:sz w:val="32"/>
          <w:szCs w:val="32"/>
          <w:cs/>
        </w:rPr>
        <w:br/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  <w:r w:rsidRPr="00B444C2">
        <w:rPr>
          <w:rFonts w:asciiTheme="majorBidi" w:hAnsiTheme="majorBidi" w:cstheme="majorBidi"/>
          <w:sz w:val="32"/>
          <w:szCs w:val="32"/>
          <w:cs/>
        </w:rPr>
        <w:t xml:space="preserve"> อาจมีการเปลี่ยนแปลงได้</w:t>
      </w:r>
    </w:p>
    <w:p w:rsidR="0099686E" w:rsidRPr="00B444C2" w:rsidRDefault="0099686E" w:rsidP="0099686E">
      <w:pPr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:rsidR="0099686E" w:rsidRPr="005D4375" w:rsidRDefault="0099686E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:rsidR="0099686E" w:rsidRPr="007623CE" w:rsidRDefault="0099686E" w:rsidP="009968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623CE">
        <w:rPr>
          <w:rFonts w:ascii="Angsana New" w:hAnsi="Angsana New" w:cs="Angsana New"/>
          <w:sz w:val="32"/>
          <w:szCs w:val="32"/>
          <w:cs/>
        </w:rPr>
        <w:t>อรวรรณ</w:t>
      </w:r>
      <w:r w:rsidRPr="007623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3CE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:rsidR="0099686E" w:rsidRPr="008515E7" w:rsidRDefault="0099686E" w:rsidP="0099686E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4807</w:t>
      </w:r>
    </w:p>
    <w:p w:rsidR="0099686E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:rsidR="0099686E" w:rsidRPr="00536AD1" w:rsidRDefault="0099686E" w:rsidP="0099686E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14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</w:p>
    <w:p w:rsidR="006E5726" w:rsidRPr="00536AD1" w:rsidRDefault="006E5726" w:rsidP="0099686E">
      <w:pPr>
        <w:pStyle w:val="CM2"/>
        <w:spacing w:before="80" w:after="80" w:line="420" w:lineRule="exact"/>
        <w:ind w:right="-216"/>
        <w:rPr>
          <w:sz w:val="32"/>
          <w:szCs w:val="32"/>
        </w:rPr>
      </w:pPr>
    </w:p>
    <w:sectPr w:rsidR="006E5726" w:rsidRPr="00536AD1" w:rsidSect="0018414B">
      <w:footerReference w:type="first" r:id="rId6"/>
      <w:pgSz w:w="11909" w:h="16834" w:code="9"/>
      <w:pgMar w:top="3312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92E" w:rsidRDefault="0064192E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:rsidR="0064192E" w:rsidRDefault="0064192E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92E" w:rsidRDefault="0064192E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:rsidR="0064192E" w:rsidRDefault="0064192E" w:rsidP="0031486E">
      <w:pPr>
        <w:rPr>
          <w:rFonts w:cs="Times New Roman"/>
          <w:cs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112334"/>
    <w:rsid w:val="00113CFA"/>
    <w:rsid w:val="00146496"/>
    <w:rsid w:val="00153757"/>
    <w:rsid w:val="0017529E"/>
    <w:rsid w:val="00175431"/>
    <w:rsid w:val="0018414B"/>
    <w:rsid w:val="00184705"/>
    <w:rsid w:val="001B5DE2"/>
    <w:rsid w:val="001E4EC2"/>
    <w:rsid w:val="002276BF"/>
    <w:rsid w:val="00296D5D"/>
    <w:rsid w:val="002E0ED0"/>
    <w:rsid w:val="002E2C67"/>
    <w:rsid w:val="002E315E"/>
    <w:rsid w:val="0031282C"/>
    <w:rsid w:val="0031479F"/>
    <w:rsid w:val="0031486E"/>
    <w:rsid w:val="00322115"/>
    <w:rsid w:val="00334526"/>
    <w:rsid w:val="0033724C"/>
    <w:rsid w:val="003A77A8"/>
    <w:rsid w:val="003D017F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24BAC"/>
    <w:rsid w:val="007452FE"/>
    <w:rsid w:val="007623CE"/>
    <w:rsid w:val="007F7BC2"/>
    <w:rsid w:val="00840D4D"/>
    <w:rsid w:val="008515E7"/>
    <w:rsid w:val="0087033F"/>
    <w:rsid w:val="008D01F1"/>
    <w:rsid w:val="008E03A6"/>
    <w:rsid w:val="008E68C2"/>
    <w:rsid w:val="0090719C"/>
    <w:rsid w:val="0094384F"/>
    <w:rsid w:val="00962CEA"/>
    <w:rsid w:val="00993F87"/>
    <w:rsid w:val="0099686E"/>
    <w:rsid w:val="009A7DAB"/>
    <w:rsid w:val="00A21CC8"/>
    <w:rsid w:val="00A825E2"/>
    <w:rsid w:val="00AC5EA1"/>
    <w:rsid w:val="00B444C2"/>
    <w:rsid w:val="00B81B8E"/>
    <w:rsid w:val="00BB21F5"/>
    <w:rsid w:val="00BB6B79"/>
    <w:rsid w:val="00BD7FAE"/>
    <w:rsid w:val="00C220E9"/>
    <w:rsid w:val="00CC0CA9"/>
    <w:rsid w:val="00D039C5"/>
    <w:rsid w:val="00D157BA"/>
    <w:rsid w:val="00DD072B"/>
    <w:rsid w:val="00DE7563"/>
    <w:rsid w:val="00E91104"/>
    <w:rsid w:val="00EB3130"/>
    <w:rsid w:val="00ED05FE"/>
    <w:rsid w:val="00F602B0"/>
    <w:rsid w:val="00F63A59"/>
    <w:rsid w:val="00F979C3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E558A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28</cp:revision>
  <cp:lastPrinted>2019-05-14T10:00:00Z</cp:lastPrinted>
  <dcterms:created xsi:type="dcterms:W3CDTF">2015-04-23T07:05:00Z</dcterms:created>
  <dcterms:modified xsi:type="dcterms:W3CDTF">2019-05-14T10:01:00Z</dcterms:modified>
</cp:coreProperties>
</file>