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BF033E" w:rsidRPr="00BF033E" w:rsidTr="006D2433">
        <w:trPr>
          <w:trHeight w:val="2865"/>
        </w:trPr>
        <w:tc>
          <w:tcPr>
            <w:tcW w:w="2268" w:type="dxa"/>
          </w:tcPr>
          <w:p w:rsidR="00BF033E" w:rsidRPr="00B83841" w:rsidRDefault="00BF033E" w:rsidP="006D2433">
            <w:pPr>
              <w:rPr>
                <w:rFonts w:ascii="Angsana New" w:hAnsi="Angsana New" w:cs="Angsana New"/>
                <w:sz w:val="36"/>
                <w:szCs w:val="36"/>
                <w:lang w:val="en-US"/>
              </w:rPr>
            </w:pPr>
          </w:p>
        </w:tc>
        <w:tc>
          <w:tcPr>
            <w:tcW w:w="7290" w:type="dxa"/>
            <w:vAlign w:val="center"/>
          </w:tcPr>
          <w:p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Company Limited and its subsidiary</w:t>
            </w:r>
          </w:p>
          <w:p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Review report and interim </w:t>
            </w:r>
            <w:r w:rsidR="000C66E9">
              <w:rPr>
                <w:rFonts w:cs="Times New Roman"/>
                <w:color w:val="7F7E82"/>
                <w:sz w:val="27"/>
                <w:szCs w:val="27"/>
                <w:lang w:val="en-US"/>
              </w:rPr>
              <w:t xml:space="preserve">consolidated </w:t>
            </w:r>
            <w:r w:rsidRPr="00BF033E">
              <w:rPr>
                <w:rFonts w:cs="Times New Roman"/>
                <w:color w:val="7F7E82"/>
                <w:sz w:val="27"/>
                <w:szCs w:val="27"/>
                <w:lang w:val="en-US"/>
              </w:rPr>
              <w:t>financial statements</w:t>
            </w:r>
          </w:p>
          <w:p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the three-month period ended 31 March </w:t>
            </w:r>
            <w:r w:rsidR="00680A3C">
              <w:rPr>
                <w:rFonts w:cs="Times New Roman"/>
                <w:color w:val="7F7E82"/>
                <w:sz w:val="27"/>
                <w:szCs w:val="27"/>
                <w:lang w:val="en-US"/>
              </w:rPr>
              <w:t>2019</w:t>
            </w:r>
          </w:p>
        </w:tc>
      </w:tr>
    </w:tbl>
    <w:p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rsidR="00401CEE" w:rsidRDefault="00401CEE" w:rsidP="00847D7B">
      <w:pPr>
        <w:tabs>
          <w:tab w:val="left" w:pos="2160"/>
        </w:tabs>
        <w:spacing w:before="120" w:line="380" w:lineRule="exact"/>
        <w:rPr>
          <w:rFonts w:ascii="Arial" w:hAnsi="Arial"/>
          <w:b/>
          <w:bCs/>
          <w:sz w:val="22"/>
          <w:szCs w:val="22"/>
          <w:lang w:val="en-US"/>
        </w:rPr>
      </w:pPr>
    </w:p>
    <w:p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Pr>
          <w:rFonts w:ascii="Arial" w:hAnsi="Arial" w:cs="Arial"/>
          <w:sz w:val="22"/>
          <w:szCs w:val="22"/>
        </w:rPr>
        <w:t>and its subsidiary</w:t>
      </w:r>
      <w:r w:rsidRPr="00107D4D">
        <w:rPr>
          <w:rFonts w:ascii="Arial" w:hAnsi="Arial"/>
          <w:sz w:val="22"/>
          <w:szCs w:val="22"/>
        </w:rPr>
        <w:t xml:space="preserve"> as at 31 March </w:t>
      </w:r>
      <w:r w:rsidR="00680A3C">
        <w:rPr>
          <w:rFonts w:ascii="Arial" w:hAnsi="Arial"/>
          <w:sz w:val="22"/>
          <w:szCs w:val="22"/>
        </w:rPr>
        <w:t>2019</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 changes in shareholders’ equity</w:t>
      </w:r>
      <w:r>
        <w:rPr>
          <w:rFonts w:ascii="Arial" w:hAnsi="Arial"/>
          <w:sz w:val="22"/>
          <w:szCs w:val="22"/>
        </w:rPr>
        <w:t>,</w:t>
      </w:r>
      <w:r w:rsidRPr="00107D4D">
        <w:rPr>
          <w:rFonts w:ascii="Arial" w:hAnsi="Arial"/>
          <w:sz w:val="22"/>
          <w:szCs w:val="22"/>
        </w:rPr>
        <w:t xml:space="preserve"> and cash flows for the </w:t>
      </w:r>
      <w:r>
        <w:rPr>
          <w:rFonts w:ascii="Arial" w:hAnsi="Arial"/>
          <w:sz w:val="22"/>
          <w:szCs w:val="22"/>
        </w:rPr>
        <w:t>three-month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rsidR="002E154D" w:rsidRPr="00155614" w:rsidRDefault="002E154D"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Arial"/>
          <w:sz w:val="22"/>
          <w:szCs w:val="22"/>
          <w:lang w:val="en-US"/>
        </w:rPr>
      </w:pPr>
    </w:p>
    <w:p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rsidR="00FC6860" w:rsidRPr="00155614" w:rsidRDefault="003F59A0" w:rsidP="000E43CD">
      <w:pPr>
        <w:tabs>
          <w:tab w:val="left" w:pos="720"/>
          <w:tab w:val="center" w:pos="5760"/>
        </w:tabs>
        <w:spacing w:line="380" w:lineRule="exact"/>
        <w:jc w:val="both"/>
        <w:rPr>
          <w:rFonts w:ascii="Arial" w:eastAsia="Arial Unicode MS" w:hAnsi="Arial" w:cs="Arial"/>
          <w:sz w:val="22"/>
          <w:szCs w:val="22"/>
          <w:lang w:val="en-US"/>
        </w:rPr>
      </w:pPr>
      <w:r>
        <w:rPr>
          <w:rFonts w:ascii="Arial" w:eastAsia="Arial Unicode MS" w:hAnsi="Arial" w:cs="Arial"/>
          <w:sz w:val="22"/>
          <w:szCs w:val="22"/>
          <w:lang w:val="en-US"/>
        </w:rPr>
        <w:t>Rungnapa Lertsuwankul</w:t>
      </w:r>
    </w:p>
    <w:p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rsidR="005F05EF" w:rsidRPr="005F05EF" w:rsidRDefault="005F05EF" w:rsidP="00DB21BB">
      <w:pPr>
        <w:spacing w:before="12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B83841">
        <w:rPr>
          <w:rFonts w:ascii="Arial" w:eastAsia="Arial Unicode MS" w:hAnsi="Arial" w:cs="Browallia New"/>
          <w:sz w:val="22"/>
          <w:lang w:val="en-US"/>
        </w:rPr>
        <w:t>15</w:t>
      </w:r>
      <w:bookmarkStart w:id="0" w:name="_GoBack"/>
      <w:bookmarkEnd w:id="0"/>
      <w:r w:rsidR="00CE19CB">
        <w:rPr>
          <w:rFonts w:ascii="Arial" w:eastAsia="Arial Unicode MS" w:hAnsi="Arial" w:cs="Browallia New"/>
          <w:sz w:val="22"/>
          <w:lang w:val="en-US"/>
        </w:rPr>
        <w:t xml:space="preserve"> May</w:t>
      </w:r>
      <w:r w:rsidR="00847D7B">
        <w:rPr>
          <w:rFonts w:ascii="Arial" w:eastAsia="Arial Unicode MS" w:hAnsi="Arial" w:cs="Arial"/>
          <w:sz w:val="22"/>
          <w:szCs w:val="22"/>
          <w:lang w:val="en-US"/>
        </w:rPr>
        <w:t xml:space="preserve"> </w:t>
      </w:r>
      <w:r w:rsidR="00680A3C">
        <w:rPr>
          <w:rFonts w:ascii="Arial" w:eastAsia="Arial Unicode MS" w:hAnsi="Arial" w:cs="Arial"/>
          <w:sz w:val="22"/>
          <w:szCs w:val="22"/>
          <w:lang w:val="en-US"/>
        </w:rPr>
        <w:t>2019</w:t>
      </w:r>
    </w:p>
    <w:sectPr w:rsidR="00FC6860" w:rsidRPr="00155614" w:rsidSect="008B2A9D">
      <w:footerReference w:type="first" r:id="rId9"/>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EDB" w:rsidRDefault="00274EDB" w:rsidP="00A27E35">
      <w:pPr>
        <w:rPr>
          <w:rFonts w:cs="Times New Roman"/>
          <w:cs/>
        </w:rPr>
      </w:pPr>
      <w:r>
        <w:separator/>
      </w:r>
    </w:p>
  </w:endnote>
  <w:endnote w:type="continuationSeparator" w:id="0">
    <w:p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33E" w:rsidRPr="00A1503E" w:rsidRDefault="00BF033E" w:rsidP="00A1503E">
    <w:pPr>
      <w:pStyle w:val="Footer"/>
      <w:jc w:val="right"/>
      <w:rPr>
        <w:rFonts w:ascii="Arial" w:hAnsi="Arial" w:cs="Arial"/>
        <w:sz w:val="22"/>
        <w:szCs w:val="22"/>
        <w:cs/>
      </w:rPr>
    </w:pPr>
  </w:p>
  <w:p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A9D" w:rsidRPr="008B2A9D" w:rsidRDefault="008B2A9D">
    <w:pPr>
      <w:pStyle w:val="Footer"/>
      <w:jc w:val="right"/>
      <w:rPr>
        <w:rFonts w:ascii="Arial" w:hAnsi="Arial" w:cs="Arial"/>
        <w:sz w:val="22"/>
        <w:szCs w:val="22"/>
        <w:cs/>
      </w:rPr>
    </w:pPr>
  </w:p>
  <w:p w:rsidR="008B2A9D" w:rsidRDefault="008B2A9D">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EDB" w:rsidRDefault="00274EDB" w:rsidP="00A27E35">
      <w:pPr>
        <w:rPr>
          <w:rFonts w:cs="Times New Roman"/>
          <w:cs/>
        </w:rPr>
      </w:pPr>
      <w:r>
        <w:separator/>
      </w:r>
    </w:p>
  </w:footnote>
  <w:footnote w:type="continuationSeparator" w:id="0">
    <w:p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3B2C"/>
    <w:rsid w:val="000B69AD"/>
    <w:rsid w:val="000C66E9"/>
    <w:rsid w:val="000D639F"/>
    <w:rsid w:val="000E43CD"/>
    <w:rsid w:val="000E5892"/>
    <w:rsid w:val="00110B0D"/>
    <w:rsid w:val="00121893"/>
    <w:rsid w:val="00146AD5"/>
    <w:rsid w:val="00155614"/>
    <w:rsid w:val="001928D0"/>
    <w:rsid w:val="00195E46"/>
    <w:rsid w:val="001B6870"/>
    <w:rsid w:val="001D20CA"/>
    <w:rsid w:val="001D4EC4"/>
    <w:rsid w:val="001F70E6"/>
    <w:rsid w:val="002150C0"/>
    <w:rsid w:val="002261FB"/>
    <w:rsid w:val="002510C3"/>
    <w:rsid w:val="00255978"/>
    <w:rsid w:val="00274EDB"/>
    <w:rsid w:val="00276C8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0A3C"/>
    <w:rsid w:val="00681A72"/>
    <w:rsid w:val="00686777"/>
    <w:rsid w:val="006B1E2C"/>
    <w:rsid w:val="006B5277"/>
    <w:rsid w:val="006B5DD6"/>
    <w:rsid w:val="006D72C2"/>
    <w:rsid w:val="006F24F9"/>
    <w:rsid w:val="00701AFB"/>
    <w:rsid w:val="0070439F"/>
    <w:rsid w:val="0071017F"/>
    <w:rsid w:val="00714EF0"/>
    <w:rsid w:val="00757D08"/>
    <w:rsid w:val="007911CC"/>
    <w:rsid w:val="007972C3"/>
    <w:rsid w:val="007A150E"/>
    <w:rsid w:val="007A252B"/>
    <w:rsid w:val="007B4315"/>
    <w:rsid w:val="007C1F7E"/>
    <w:rsid w:val="007C2439"/>
    <w:rsid w:val="007D18F0"/>
    <w:rsid w:val="007E274D"/>
    <w:rsid w:val="007F6C50"/>
    <w:rsid w:val="008150AB"/>
    <w:rsid w:val="0081670E"/>
    <w:rsid w:val="00824E77"/>
    <w:rsid w:val="00835D84"/>
    <w:rsid w:val="00836AED"/>
    <w:rsid w:val="0083702C"/>
    <w:rsid w:val="00847D7B"/>
    <w:rsid w:val="00850B33"/>
    <w:rsid w:val="00856891"/>
    <w:rsid w:val="00875800"/>
    <w:rsid w:val="008773F9"/>
    <w:rsid w:val="008953B3"/>
    <w:rsid w:val="008B2A9D"/>
    <w:rsid w:val="008E2890"/>
    <w:rsid w:val="008E4C04"/>
    <w:rsid w:val="00916AF6"/>
    <w:rsid w:val="00924C05"/>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A69BB"/>
    <w:rsid w:val="00AC242A"/>
    <w:rsid w:val="00AE1D0B"/>
    <w:rsid w:val="00B261E1"/>
    <w:rsid w:val="00B271DE"/>
    <w:rsid w:val="00B4031E"/>
    <w:rsid w:val="00B476B3"/>
    <w:rsid w:val="00B51432"/>
    <w:rsid w:val="00B83841"/>
    <w:rsid w:val="00B8478F"/>
    <w:rsid w:val="00B966C8"/>
    <w:rsid w:val="00BA0655"/>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B5690"/>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FFBC7-1879-449B-B528-04D9BE892EF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22611</vt:lpwstr>
  </property>
  <property fmtid="{D5CDD505-2E9C-101B-9397-08002B2CF9AE}" pid="4" name="OptimizationTime">
    <vt:lpwstr>20190515_1403</vt:lpwstr>
  </property>
</Properties>
</file>

<file path=docProps/app.xml><?xml version="1.0" encoding="utf-8"?>
<Properties xmlns="http://schemas.openxmlformats.org/officeDocument/2006/extended-properties" xmlns:vt="http://schemas.openxmlformats.org/officeDocument/2006/docPropsVTypes">
  <Template>Normal.dotm</Template>
  <TotalTime>302</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65</cp:revision>
  <cp:lastPrinted>2019-05-13T08:32:00Z</cp:lastPrinted>
  <dcterms:created xsi:type="dcterms:W3CDTF">2013-05-02T02:52:00Z</dcterms:created>
  <dcterms:modified xsi:type="dcterms:W3CDTF">2019-05-13T08:32:00Z</dcterms:modified>
</cp:coreProperties>
</file>