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79EB4" w14:textId="77777777" w:rsidR="00DB308D" w:rsidRPr="007D16CB" w:rsidRDefault="00DB308D" w:rsidP="004C2111">
      <w:pPr>
        <w:pStyle w:val="Reference"/>
        <w:rPr>
          <w:lang w:val="en-US"/>
        </w:rPr>
      </w:pPr>
    </w:p>
    <w:p w14:paraId="4B101078" w14:textId="77777777" w:rsidR="00DD1E47" w:rsidRDefault="00DD1E47" w:rsidP="006771E8">
      <w:pPr>
        <w:pStyle w:val="BodyText"/>
      </w:pPr>
    </w:p>
    <w:p w14:paraId="4254A475" w14:textId="77777777" w:rsidR="00D15EA5" w:rsidRDefault="006F1B19" w:rsidP="00D15EA5">
      <w:pPr>
        <w:pStyle w:val="BodyText"/>
      </w:pPr>
      <w:r w:rsidRPr="004A0DFE">
        <w:br w:type="textWrapping" w:clear="all"/>
      </w:r>
    </w:p>
    <w:p w14:paraId="443606AD" w14:textId="77777777" w:rsidR="00D15EA5" w:rsidRDefault="00D15EA5" w:rsidP="00D15EA5">
      <w:pPr>
        <w:pStyle w:val="BodyText"/>
      </w:pPr>
    </w:p>
    <w:p w14:paraId="67AB0372" w14:textId="77777777" w:rsidR="00D15EA5" w:rsidRPr="00D15EA5" w:rsidRDefault="00D15EA5" w:rsidP="00D15EA5">
      <w:pPr>
        <w:pStyle w:val="BodyText"/>
        <w:rPr>
          <w:rFonts w:cstheme="minorBidi"/>
          <w:cs/>
          <w:lang w:bidi="th-TH"/>
        </w:rPr>
      </w:pPr>
    </w:p>
    <w:p w14:paraId="26B01C22" w14:textId="18E142ED" w:rsidR="00E32428" w:rsidRDefault="00E32428" w:rsidP="00E32428">
      <w:pPr>
        <w:pStyle w:val="BodyText"/>
        <w:spacing w:line="360" w:lineRule="auto"/>
        <w:rPr>
          <w:rFonts w:ascii="Arial" w:hAnsi="Arial"/>
        </w:rPr>
      </w:pPr>
    </w:p>
    <w:p w14:paraId="14D13AB8" w14:textId="77777777" w:rsidR="007E4EE8" w:rsidRDefault="007E4EE8" w:rsidP="007E4EE8">
      <w:pPr>
        <w:pStyle w:val="BodyText"/>
        <w:spacing w:after="0" w:line="360" w:lineRule="auto"/>
        <w:rPr>
          <w:rFonts w:ascii="Arial" w:hAnsi="Arial"/>
        </w:rPr>
      </w:pPr>
    </w:p>
    <w:p w14:paraId="62773AFB" w14:textId="63B19E86" w:rsidR="00E32428"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To </w:t>
      </w:r>
      <w:r w:rsidR="001D3840" w:rsidRPr="001D3840">
        <w:rPr>
          <w:rFonts w:ascii="Arial" w:hAnsi="Arial"/>
          <w:b/>
          <w:bCs/>
          <w:sz w:val="19"/>
          <w:szCs w:val="19"/>
        </w:rPr>
        <w:t>the Board of Director</w:t>
      </w:r>
      <w:r w:rsidR="0066125C">
        <w:rPr>
          <w:rFonts w:ascii="Arial" w:hAnsi="Arial"/>
          <w:b/>
          <w:bCs/>
          <w:sz w:val="19"/>
          <w:szCs w:val="19"/>
        </w:rPr>
        <w:t>s</w:t>
      </w:r>
      <w:r w:rsidR="001D3840" w:rsidRPr="001D3840">
        <w:rPr>
          <w:rFonts w:ascii="Arial" w:hAnsi="Arial"/>
          <w:b/>
          <w:bCs/>
          <w:sz w:val="19"/>
          <w:szCs w:val="19"/>
        </w:rPr>
        <w:t xml:space="preserve"> and the Shareholders</w:t>
      </w:r>
      <w:r w:rsidRPr="00C35049">
        <w:rPr>
          <w:rFonts w:ascii="Arial" w:hAnsi="Arial"/>
          <w:b/>
          <w:bCs/>
          <w:sz w:val="19"/>
          <w:szCs w:val="19"/>
        </w:rPr>
        <w:t xml:space="preserve"> of N.D. Rubber Public Company Limited</w:t>
      </w:r>
    </w:p>
    <w:p w14:paraId="131E9E15" w14:textId="4B52116E" w:rsidR="00E32428" w:rsidRDefault="00E32428" w:rsidP="00C35049">
      <w:pPr>
        <w:pStyle w:val="BodyText"/>
        <w:spacing w:after="0" w:line="360" w:lineRule="auto"/>
        <w:rPr>
          <w:rFonts w:ascii="Arial" w:hAnsi="Arial"/>
          <w:sz w:val="19"/>
          <w:szCs w:val="19"/>
        </w:rPr>
      </w:pPr>
    </w:p>
    <w:p w14:paraId="3B1145C1" w14:textId="3DE00E90" w:rsidR="007D16CB" w:rsidRPr="00744473" w:rsidRDefault="007D16CB" w:rsidP="007D16CB">
      <w:pPr>
        <w:pStyle w:val="BodyText"/>
        <w:spacing w:line="360" w:lineRule="auto"/>
        <w:jc w:val="thaiDistribute"/>
        <w:rPr>
          <w:rFonts w:ascii="Arial" w:hAnsi="Arial"/>
          <w:sz w:val="19"/>
          <w:szCs w:val="19"/>
        </w:rPr>
      </w:pPr>
      <w:r w:rsidRPr="00744473">
        <w:rPr>
          <w:rFonts w:ascii="Arial" w:hAnsi="Arial"/>
          <w:sz w:val="19"/>
          <w:szCs w:val="19"/>
        </w:rPr>
        <w:t xml:space="preserve">I have reviewed the accompanying consolidated and separate statements of financial position of </w:t>
      </w:r>
      <w:r w:rsidR="00744473" w:rsidRPr="00744473">
        <w:rPr>
          <w:rFonts w:ascii="Arial" w:hAnsi="Arial"/>
          <w:sz w:val="19"/>
          <w:szCs w:val="19"/>
        </w:rPr>
        <w:t xml:space="preserve">                     </w:t>
      </w:r>
      <w:r w:rsidRPr="00744473">
        <w:rPr>
          <w:rFonts w:ascii="Arial" w:hAnsi="Arial"/>
          <w:sz w:val="19"/>
          <w:szCs w:val="19"/>
        </w:rPr>
        <w:t>N.D. Rubber Public Company Limited and subsidiaries as at 3</w:t>
      </w:r>
      <w:r w:rsidR="00744473">
        <w:rPr>
          <w:rFonts w:ascii="Arial" w:hAnsi="Arial"/>
          <w:sz w:val="19"/>
          <w:szCs w:val="19"/>
        </w:rPr>
        <w:t>0 June</w:t>
      </w:r>
      <w:r w:rsidRPr="00744473">
        <w:rPr>
          <w:rFonts w:ascii="Arial" w:hAnsi="Arial"/>
          <w:sz w:val="19"/>
          <w:szCs w:val="19"/>
        </w:rPr>
        <w:t xml:space="preserve"> 2019, and the related consolidated and separate statements of profit or loss and other comprehensive income</w:t>
      </w:r>
      <w:r w:rsidR="00744473">
        <w:rPr>
          <w:rFonts w:ascii="Arial" w:hAnsi="Arial"/>
          <w:sz w:val="19"/>
          <w:szCs w:val="19"/>
        </w:rPr>
        <w:t xml:space="preserve"> for the </w:t>
      </w:r>
      <w:r w:rsidR="00077361">
        <w:rPr>
          <w:rFonts w:ascii="Arial" w:hAnsi="Arial"/>
          <w:sz w:val="19"/>
          <w:szCs w:val="19"/>
        </w:rPr>
        <w:t xml:space="preserve">        </w:t>
      </w:r>
      <w:r w:rsidR="00744473">
        <w:rPr>
          <w:rFonts w:ascii="Arial" w:hAnsi="Arial"/>
          <w:sz w:val="19"/>
          <w:szCs w:val="19"/>
        </w:rPr>
        <w:t>three-month and six-month periods ended 30 June 2019</w:t>
      </w:r>
      <w:r w:rsidRPr="00744473">
        <w:rPr>
          <w:rFonts w:ascii="Arial" w:hAnsi="Arial"/>
          <w:sz w:val="19"/>
          <w:szCs w:val="19"/>
        </w:rPr>
        <w:t xml:space="preserve">, changes in shareholders’ equity and cash flows for the </w:t>
      </w:r>
      <w:r w:rsidR="00744473">
        <w:rPr>
          <w:rFonts w:ascii="Arial" w:hAnsi="Arial"/>
          <w:sz w:val="19"/>
          <w:szCs w:val="19"/>
        </w:rPr>
        <w:t>six</w:t>
      </w:r>
      <w:r w:rsidRPr="00744473">
        <w:rPr>
          <w:rFonts w:ascii="Arial" w:hAnsi="Arial"/>
          <w:sz w:val="19"/>
          <w:szCs w:val="19"/>
        </w:rPr>
        <w:t xml:space="preserve">-month period then ended, and condensed notes to the interim financial statements. Management is responsible for the preparation and presentation of this interim financial information in accordance with Thai Accounting Standard No. 34, “Interim Financial Reporting”. </w:t>
      </w:r>
      <w:r w:rsidR="00744473">
        <w:rPr>
          <w:rFonts w:ascii="Arial" w:hAnsi="Arial"/>
          <w:sz w:val="19"/>
          <w:szCs w:val="19"/>
        </w:rPr>
        <w:t xml:space="preserve"> </w:t>
      </w:r>
      <w:r w:rsidRPr="00744473">
        <w:rPr>
          <w:rFonts w:ascii="Arial" w:hAnsi="Arial"/>
          <w:sz w:val="19"/>
          <w:szCs w:val="19"/>
        </w:rPr>
        <w:t>My responsibility is to express a conclusion on this interim financial information based on my review.</w:t>
      </w:r>
    </w:p>
    <w:p w14:paraId="20ADCD24" w14:textId="77777777" w:rsidR="007D16CB" w:rsidRPr="00E32428" w:rsidRDefault="007D16CB" w:rsidP="007E4EE8">
      <w:pPr>
        <w:pStyle w:val="BodyText"/>
        <w:spacing w:line="360" w:lineRule="auto"/>
        <w:rPr>
          <w:rFonts w:ascii="Arial" w:hAnsi="Arial"/>
          <w:sz w:val="19"/>
          <w:szCs w:val="19"/>
        </w:rPr>
      </w:pPr>
    </w:p>
    <w:p w14:paraId="46A39141"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Scope of Review</w:t>
      </w:r>
    </w:p>
    <w:p w14:paraId="0C0846C7" w14:textId="77777777" w:rsidR="007D16CB" w:rsidRPr="00E32428" w:rsidRDefault="007D16CB" w:rsidP="007D16CB">
      <w:pPr>
        <w:pStyle w:val="BodyText"/>
        <w:spacing w:after="0" w:line="360" w:lineRule="auto"/>
        <w:rPr>
          <w:rFonts w:ascii="Arial" w:hAnsi="Arial"/>
          <w:sz w:val="19"/>
          <w:szCs w:val="19"/>
        </w:rPr>
      </w:pPr>
    </w:p>
    <w:p w14:paraId="349003CE" w14:textId="77777777" w:rsidR="007D16CB" w:rsidRPr="00E32428" w:rsidRDefault="007D16CB" w:rsidP="007D16CB">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3EEC291" w14:textId="77777777" w:rsidR="007D16CB" w:rsidRDefault="007D16CB" w:rsidP="007D16CB">
      <w:pPr>
        <w:pStyle w:val="BodyText"/>
        <w:spacing w:line="360" w:lineRule="auto"/>
        <w:rPr>
          <w:rFonts w:ascii="Arial" w:hAnsi="Arial"/>
          <w:sz w:val="19"/>
          <w:szCs w:val="19"/>
        </w:rPr>
      </w:pPr>
    </w:p>
    <w:p w14:paraId="49AAE827" w14:textId="77777777" w:rsidR="007D16CB" w:rsidRDefault="007D16CB" w:rsidP="007D16CB">
      <w:pPr>
        <w:pStyle w:val="BodyText"/>
        <w:spacing w:line="360" w:lineRule="auto"/>
        <w:rPr>
          <w:rFonts w:ascii="Arial" w:hAnsi="Arial"/>
          <w:sz w:val="19"/>
          <w:szCs w:val="19"/>
        </w:rPr>
      </w:pPr>
    </w:p>
    <w:p w14:paraId="3C98F1D7" w14:textId="25F1B6DE" w:rsidR="007D16CB" w:rsidRDefault="007D16CB" w:rsidP="007D16CB">
      <w:pPr>
        <w:pStyle w:val="BodyText"/>
        <w:spacing w:line="360" w:lineRule="auto"/>
        <w:rPr>
          <w:rFonts w:ascii="Arial" w:hAnsi="Arial"/>
          <w:sz w:val="19"/>
          <w:szCs w:val="19"/>
        </w:rPr>
      </w:pPr>
    </w:p>
    <w:p w14:paraId="45012722" w14:textId="58471DF0" w:rsidR="00B45936" w:rsidRDefault="00B45936" w:rsidP="007D16CB">
      <w:pPr>
        <w:pStyle w:val="BodyText"/>
        <w:spacing w:line="360" w:lineRule="auto"/>
        <w:rPr>
          <w:rFonts w:ascii="Arial" w:hAnsi="Arial"/>
          <w:sz w:val="19"/>
          <w:szCs w:val="19"/>
        </w:rPr>
      </w:pPr>
    </w:p>
    <w:p w14:paraId="3B54712E" w14:textId="3186C841" w:rsidR="00B45936" w:rsidRDefault="00B45936" w:rsidP="007D16CB">
      <w:pPr>
        <w:pStyle w:val="BodyText"/>
        <w:spacing w:line="360" w:lineRule="auto"/>
        <w:rPr>
          <w:rFonts w:ascii="Arial" w:hAnsi="Arial"/>
          <w:sz w:val="19"/>
          <w:szCs w:val="19"/>
        </w:rPr>
      </w:pPr>
    </w:p>
    <w:p w14:paraId="1ABD3796" w14:textId="77777777" w:rsidR="00B45936" w:rsidRDefault="00B45936" w:rsidP="007D16CB">
      <w:pPr>
        <w:pStyle w:val="BodyText"/>
        <w:spacing w:line="360" w:lineRule="auto"/>
        <w:rPr>
          <w:rFonts w:ascii="Arial" w:hAnsi="Arial"/>
          <w:sz w:val="19"/>
          <w:szCs w:val="19"/>
        </w:rPr>
      </w:pPr>
      <w:bookmarkStart w:id="1" w:name="_GoBack"/>
      <w:bookmarkEnd w:id="1"/>
    </w:p>
    <w:p w14:paraId="52829E7E" w14:textId="77777777" w:rsidR="007D16CB" w:rsidRDefault="007D16CB" w:rsidP="007D16CB">
      <w:pPr>
        <w:pStyle w:val="BodyText"/>
        <w:spacing w:after="0" w:line="360" w:lineRule="auto"/>
        <w:rPr>
          <w:rFonts w:ascii="Arial" w:hAnsi="Arial"/>
          <w:b/>
          <w:bCs/>
          <w:sz w:val="19"/>
          <w:szCs w:val="19"/>
        </w:rPr>
      </w:pPr>
    </w:p>
    <w:p w14:paraId="48A3878A" w14:textId="77777777" w:rsidR="007D16CB" w:rsidRPr="00A62910" w:rsidRDefault="007D16CB" w:rsidP="007D16CB">
      <w:pPr>
        <w:pStyle w:val="BodyText"/>
        <w:spacing w:after="0" w:line="360" w:lineRule="auto"/>
        <w:rPr>
          <w:rFonts w:ascii="Arial" w:hAnsi="Arial"/>
          <w:b/>
          <w:bCs/>
          <w:sz w:val="19"/>
          <w:szCs w:val="19"/>
        </w:rPr>
      </w:pPr>
      <w:r w:rsidRPr="00A62910">
        <w:rPr>
          <w:rFonts w:ascii="Arial" w:hAnsi="Arial"/>
          <w:b/>
          <w:bCs/>
          <w:sz w:val="19"/>
          <w:szCs w:val="19"/>
        </w:rPr>
        <w:t>Conclusion</w:t>
      </w:r>
    </w:p>
    <w:p w14:paraId="4493852F" w14:textId="77777777" w:rsidR="007D16CB" w:rsidRPr="00E32428" w:rsidRDefault="007D16CB" w:rsidP="007D16CB">
      <w:pPr>
        <w:pStyle w:val="BodyText"/>
        <w:spacing w:after="0" w:line="360" w:lineRule="auto"/>
        <w:rPr>
          <w:rFonts w:ascii="Arial" w:hAnsi="Arial"/>
          <w:sz w:val="19"/>
          <w:szCs w:val="19"/>
        </w:rPr>
      </w:pPr>
    </w:p>
    <w:p w14:paraId="4AFA54EB" w14:textId="0C1549D9" w:rsidR="007F4A37" w:rsidRDefault="007D16CB" w:rsidP="001C675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27BED2E4" w14:textId="77777777" w:rsidR="007D16CB" w:rsidRDefault="007D16CB" w:rsidP="001C6759">
      <w:pPr>
        <w:pStyle w:val="BodyText"/>
        <w:spacing w:line="360" w:lineRule="auto"/>
        <w:jc w:val="thaiDistribute"/>
        <w:rPr>
          <w:rFonts w:ascii="Arial" w:hAnsi="Arial"/>
          <w:sz w:val="19"/>
          <w:szCs w:val="19"/>
        </w:rPr>
      </w:pPr>
    </w:p>
    <w:p w14:paraId="1FA63ABA" w14:textId="732E5E89" w:rsidR="007F4A37" w:rsidRPr="00B43F05" w:rsidRDefault="00A5344C" w:rsidP="007F4A37">
      <w:pPr>
        <w:pStyle w:val="BodyText"/>
        <w:spacing w:after="0" w:line="360" w:lineRule="auto"/>
        <w:rPr>
          <w:rFonts w:ascii="Arial" w:hAnsi="Arial" w:cs="Browallia New"/>
          <w:b/>
          <w:bCs/>
          <w:sz w:val="19"/>
          <w:szCs w:val="24"/>
          <w:lang w:val="en-US" w:bidi="th-TH"/>
        </w:rPr>
      </w:pPr>
      <w:r w:rsidRPr="00B43F05">
        <w:rPr>
          <w:rFonts w:ascii="Arial" w:hAnsi="Arial" w:cs="Browallia New"/>
          <w:b/>
          <w:bCs/>
          <w:sz w:val="19"/>
          <w:szCs w:val="24"/>
          <w:lang w:val="en-US" w:bidi="th-TH"/>
        </w:rPr>
        <w:t>Emphasis of Matter</w:t>
      </w:r>
    </w:p>
    <w:p w14:paraId="54EDA534" w14:textId="3BE7AA69" w:rsidR="00A5344C" w:rsidRPr="00B43F05" w:rsidRDefault="00A5344C" w:rsidP="007F4A37">
      <w:pPr>
        <w:pStyle w:val="BodyText"/>
        <w:spacing w:after="0" w:line="360" w:lineRule="auto"/>
        <w:rPr>
          <w:rFonts w:ascii="Arial" w:hAnsi="Arial" w:cs="Browallia New"/>
          <w:b/>
          <w:bCs/>
          <w:sz w:val="19"/>
          <w:szCs w:val="24"/>
          <w:lang w:val="en-US" w:bidi="th-TH"/>
        </w:rPr>
      </w:pPr>
    </w:p>
    <w:p w14:paraId="418154E9" w14:textId="16820FF2" w:rsidR="00A5344C" w:rsidRPr="00A5344C" w:rsidRDefault="1C3DB671" w:rsidP="1C3DB671">
      <w:pPr>
        <w:pStyle w:val="BodyText"/>
        <w:spacing w:after="0" w:line="360" w:lineRule="auto"/>
        <w:jc w:val="thaiDistribute"/>
        <w:rPr>
          <w:rFonts w:ascii="Arial" w:hAnsi="Arial" w:cs="Browallia New"/>
          <w:sz w:val="19"/>
          <w:szCs w:val="19"/>
          <w:lang w:val="en-US" w:bidi="th-TH"/>
        </w:rPr>
      </w:pPr>
      <w:r w:rsidRPr="1C3DB671">
        <w:rPr>
          <w:rFonts w:ascii="Arial" w:hAnsi="Arial" w:cs="Browallia New"/>
          <w:sz w:val="19"/>
          <w:szCs w:val="19"/>
          <w:lang w:val="en-US" w:bidi="th-TH"/>
        </w:rPr>
        <w:t xml:space="preserve">I </w:t>
      </w:r>
      <w:proofErr w:type="spellStart"/>
      <w:r w:rsidRPr="1C3DB671">
        <w:rPr>
          <w:rFonts w:ascii="Arial" w:hAnsi="Arial" w:cs="Browallia New"/>
          <w:sz w:val="19"/>
          <w:szCs w:val="19"/>
          <w:lang w:val="en-US" w:bidi="th-TH"/>
        </w:rPr>
        <w:t>drawn</w:t>
      </w:r>
      <w:proofErr w:type="spellEnd"/>
      <w:r w:rsidRPr="1C3DB671">
        <w:rPr>
          <w:rFonts w:ascii="Arial" w:hAnsi="Arial" w:cs="Browallia New"/>
          <w:sz w:val="19"/>
          <w:szCs w:val="19"/>
          <w:lang w:val="en-US" w:bidi="th-TH"/>
        </w:rPr>
        <w:t xml:space="preserve"> attention to Note 5 to the financial statements that the Company has updated the fair values of the identifiable assets acquired and liabilities assumed a</w:t>
      </w:r>
      <w:r w:rsidR="00576636">
        <w:rPr>
          <w:rFonts w:ascii="Arial" w:hAnsi="Arial" w:cs="Browallia New"/>
          <w:sz w:val="19"/>
          <w:szCs w:val="19"/>
          <w:lang w:val="en-US" w:bidi="th-TH"/>
        </w:rPr>
        <w:t>t</w:t>
      </w:r>
      <w:r w:rsidRPr="1C3DB671">
        <w:rPr>
          <w:rFonts w:ascii="Arial" w:hAnsi="Arial" w:cs="Browallia New"/>
          <w:sz w:val="19"/>
          <w:szCs w:val="19"/>
          <w:lang w:val="en-US" w:bidi="th-TH"/>
        </w:rPr>
        <w:t xml:space="preserve"> the acquisition date of subsidiary. </w:t>
      </w:r>
      <w:r w:rsidR="00F76D0F">
        <w:rPr>
          <w:rFonts w:ascii="Arial" w:hAnsi="Arial" w:cs="Browallia New"/>
          <w:sz w:val="19"/>
          <w:szCs w:val="19"/>
          <w:lang w:val="en-US" w:bidi="th-TH"/>
        </w:rPr>
        <w:t xml:space="preserve">            </w:t>
      </w:r>
      <w:r w:rsidRPr="1C3DB671">
        <w:rPr>
          <w:rFonts w:ascii="Arial" w:hAnsi="Arial" w:cs="Browallia New"/>
          <w:sz w:val="19"/>
          <w:szCs w:val="19"/>
          <w:lang w:val="en-US" w:bidi="th-TH"/>
        </w:rPr>
        <w:t>As of the result, the consolidated financial statements for three-month and six-month periods ended 30 June 2018, present as comparative in formation, has been restated</w:t>
      </w:r>
      <w:r w:rsidR="00F76D0F">
        <w:rPr>
          <w:rFonts w:ascii="Arial" w:hAnsi="Arial" w:cs="Browallia New"/>
          <w:sz w:val="19"/>
          <w:szCs w:val="19"/>
          <w:lang w:val="en-US" w:bidi="th-TH"/>
        </w:rPr>
        <w:t>.</w:t>
      </w:r>
      <w:r w:rsidRPr="1C3DB671">
        <w:rPr>
          <w:rFonts w:ascii="Arial" w:hAnsi="Arial" w:cs="Browallia New"/>
          <w:sz w:val="19"/>
          <w:szCs w:val="19"/>
          <w:lang w:val="en-US" w:bidi="th-TH"/>
        </w:rPr>
        <w:t xml:space="preserve"> My conclusion is not qualified in respect of this matter.</w:t>
      </w:r>
    </w:p>
    <w:p w14:paraId="0D0584C4" w14:textId="27C3166A" w:rsidR="00F764B5" w:rsidRDefault="00F764B5" w:rsidP="007F4A37">
      <w:pPr>
        <w:pStyle w:val="BodyText"/>
        <w:spacing w:after="0" w:line="360" w:lineRule="auto"/>
        <w:rPr>
          <w:rFonts w:ascii="Arial" w:hAnsi="Arial"/>
          <w:b/>
          <w:bCs/>
          <w:sz w:val="19"/>
          <w:szCs w:val="19"/>
        </w:rPr>
      </w:pPr>
    </w:p>
    <w:p w14:paraId="023FB7BA" w14:textId="61781E87" w:rsidR="00F764B5" w:rsidRDefault="00F764B5" w:rsidP="007F4A37">
      <w:pPr>
        <w:pStyle w:val="BodyText"/>
        <w:spacing w:after="0" w:line="360" w:lineRule="auto"/>
        <w:rPr>
          <w:rFonts w:ascii="Arial" w:hAnsi="Arial"/>
          <w:b/>
          <w:bCs/>
          <w:sz w:val="19"/>
          <w:szCs w:val="19"/>
        </w:rPr>
      </w:pPr>
    </w:p>
    <w:p w14:paraId="3482A36A" w14:textId="77777777" w:rsidR="007D16CB" w:rsidRPr="00D632C4" w:rsidRDefault="007D16CB" w:rsidP="00321CAC">
      <w:pPr>
        <w:pStyle w:val="BodyText"/>
        <w:spacing w:after="240" w:line="360" w:lineRule="auto"/>
        <w:rPr>
          <w:rFonts w:ascii="Arial" w:hAnsi="Arial" w:cs="Browallia New"/>
          <w:sz w:val="19"/>
          <w:szCs w:val="24"/>
          <w:lang w:bidi="th-TH"/>
        </w:rPr>
      </w:pPr>
    </w:p>
    <w:p w14:paraId="6C510F3B" w14:textId="77777777" w:rsidR="00D73C81" w:rsidRPr="00C35049" w:rsidRDefault="00D73C81" w:rsidP="00C35049">
      <w:pPr>
        <w:pStyle w:val="BodyText"/>
        <w:spacing w:after="0" w:line="360" w:lineRule="auto"/>
        <w:rPr>
          <w:rFonts w:ascii="Arial" w:hAnsi="Arial"/>
          <w:b/>
          <w:bCs/>
          <w:sz w:val="19"/>
          <w:szCs w:val="19"/>
        </w:rPr>
      </w:pPr>
      <w:r w:rsidRPr="00C35049">
        <w:rPr>
          <w:rFonts w:ascii="Arial" w:hAnsi="Arial"/>
          <w:b/>
          <w:bCs/>
          <w:sz w:val="19"/>
          <w:szCs w:val="19"/>
        </w:rPr>
        <w:t xml:space="preserve">Mr. Narin Churamongkol </w:t>
      </w:r>
    </w:p>
    <w:p w14:paraId="7CC23B92"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Certified Public Accountant</w:t>
      </w:r>
    </w:p>
    <w:p w14:paraId="42745B08" w14:textId="77777777" w:rsidR="00D73C81" w:rsidRPr="00C35049" w:rsidRDefault="00D73C81" w:rsidP="00C35049">
      <w:pPr>
        <w:pStyle w:val="BodyText"/>
        <w:spacing w:after="0" w:line="360" w:lineRule="auto"/>
        <w:rPr>
          <w:rFonts w:ascii="Arial" w:hAnsi="Arial"/>
          <w:sz w:val="19"/>
          <w:szCs w:val="19"/>
        </w:rPr>
      </w:pPr>
      <w:r w:rsidRPr="00C35049">
        <w:rPr>
          <w:rFonts w:ascii="Arial" w:hAnsi="Arial"/>
          <w:sz w:val="19"/>
          <w:szCs w:val="19"/>
        </w:rPr>
        <w:t>Registration No. 8593</w:t>
      </w:r>
    </w:p>
    <w:p w14:paraId="04D519A7" w14:textId="77777777" w:rsidR="00D73C81" w:rsidRPr="00C35049" w:rsidRDefault="00D73C81" w:rsidP="00C35049">
      <w:pPr>
        <w:pStyle w:val="BodyText"/>
        <w:spacing w:after="0" w:line="360" w:lineRule="auto"/>
        <w:rPr>
          <w:rFonts w:ascii="Arial" w:hAnsi="Arial"/>
          <w:sz w:val="19"/>
          <w:szCs w:val="19"/>
        </w:rPr>
      </w:pPr>
    </w:p>
    <w:p w14:paraId="7E45C3AD" w14:textId="77777777" w:rsidR="00C35049" w:rsidRPr="00C35049" w:rsidRDefault="00C35049" w:rsidP="00C35049">
      <w:pPr>
        <w:autoSpaceDE w:val="0"/>
        <w:autoSpaceDN w:val="0"/>
        <w:adjustRightInd w:val="0"/>
        <w:spacing w:after="0" w:line="360" w:lineRule="auto"/>
        <w:jc w:val="both"/>
        <w:rPr>
          <w:rFonts w:ascii="Arial" w:eastAsia="Cordia New" w:hAnsi="Arial"/>
          <w:color w:val="000000"/>
          <w:sz w:val="19"/>
          <w:szCs w:val="19"/>
          <w:lang w:val="en-US" w:bidi="th-TH"/>
        </w:rPr>
      </w:pPr>
      <w:r w:rsidRPr="00C35049">
        <w:rPr>
          <w:rFonts w:ascii="Arial" w:eastAsia="Cordia New" w:hAnsi="Arial"/>
          <w:color w:val="000000"/>
          <w:sz w:val="19"/>
          <w:szCs w:val="19"/>
          <w:lang w:val="en-US" w:bidi="th-TH"/>
        </w:rPr>
        <w:t>Grant Thornton Limited</w:t>
      </w:r>
    </w:p>
    <w:p w14:paraId="5570C3E6" w14:textId="77777777" w:rsidR="00D73C81" w:rsidRPr="00C35049" w:rsidRDefault="00AC695F" w:rsidP="00C35049">
      <w:pPr>
        <w:pStyle w:val="BodyText"/>
        <w:spacing w:after="0" w:line="360" w:lineRule="auto"/>
        <w:rPr>
          <w:rFonts w:ascii="Arial" w:hAnsi="Arial"/>
          <w:sz w:val="19"/>
          <w:szCs w:val="19"/>
        </w:rPr>
      </w:pPr>
      <w:r w:rsidRPr="00C35049">
        <w:rPr>
          <w:rFonts w:ascii="Arial" w:hAnsi="Arial"/>
          <w:sz w:val="19"/>
          <w:szCs w:val="19"/>
        </w:rPr>
        <w:t>Bangkok</w:t>
      </w:r>
    </w:p>
    <w:p w14:paraId="621838BA" w14:textId="6E99803E" w:rsidR="00C35049" w:rsidRPr="00C35049" w:rsidRDefault="001F6CDE" w:rsidP="00C35049">
      <w:pPr>
        <w:spacing w:after="0" w:line="360" w:lineRule="auto"/>
        <w:rPr>
          <w:rFonts w:ascii="Arial" w:hAnsi="Arial"/>
          <w:sz w:val="19"/>
          <w:szCs w:val="19"/>
        </w:rPr>
      </w:pPr>
      <w:r>
        <w:rPr>
          <w:rFonts w:ascii="Arial" w:hAnsi="Arial" w:cs="Browallia New"/>
          <w:sz w:val="19"/>
          <w:szCs w:val="24"/>
          <w:lang w:val="en-US" w:bidi="th-TH"/>
        </w:rPr>
        <w:t>8 August 2019</w:t>
      </w:r>
    </w:p>
    <w:p w14:paraId="5645202B" w14:textId="77777777" w:rsidR="00D15EA5" w:rsidRPr="00D73C81" w:rsidRDefault="00D15EA5" w:rsidP="00C35049">
      <w:pPr>
        <w:pStyle w:val="BodyText"/>
        <w:spacing w:line="276" w:lineRule="auto"/>
      </w:pPr>
    </w:p>
    <w:sectPr w:rsidR="00D15EA5" w:rsidRPr="00D73C8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9D347" w14:textId="77777777" w:rsidR="006D1EB6" w:rsidRDefault="006D1EB6">
      <w:r>
        <w:separator/>
      </w:r>
    </w:p>
  </w:endnote>
  <w:endnote w:type="continuationSeparator" w:id="0">
    <w:p w14:paraId="01C62B8D" w14:textId="77777777" w:rsidR="006D1EB6" w:rsidRDefault="006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21D2A" w14:textId="77777777" w:rsidR="006D1EB6" w:rsidRDefault="006D1EB6">
      <w:bookmarkStart w:id="0" w:name="_Hlk482348182"/>
      <w:bookmarkEnd w:id="0"/>
      <w:r>
        <w:separator/>
      </w:r>
    </w:p>
  </w:footnote>
  <w:footnote w:type="continuationSeparator" w:id="0">
    <w:p w14:paraId="4A2BCA0C" w14:textId="77777777" w:rsidR="006D1EB6" w:rsidRDefault="006D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BC982"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1E6A" w14:textId="6C9C51D8" w:rsidR="00B63D0E" w:rsidRDefault="00B63D0E" w:rsidP="00D96128">
    <w:pPr>
      <w:pStyle w:val="Header"/>
      <w:jc w:val="right"/>
    </w:pPr>
  </w:p>
  <w:p w14:paraId="38C4B00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DCA6F" w14:textId="77777777" w:rsidR="00D15EA5" w:rsidRDefault="00D15EA5" w:rsidP="00D15EA5">
    <w:pPr>
      <w:pStyle w:val="Header"/>
      <w:tabs>
        <w:tab w:val="clear" w:pos="8562"/>
        <w:tab w:val="left" w:pos="5328"/>
      </w:tabs>
      <w:spacing w:after="1418"/>
    </w:pPr>
  </w:p>
  <w:p w14:paraId="61DBDD0A" w14:textId="2EA4C409"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DC0513">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4ABBA4DF" w14:textId="77777777" w:rsidR="00D460E7" w:rsidRDefault="00D460E7" w:rsidP="00D15EA5">
    <w:pPr>
      <w:pStyle w:val="Header"/>
    </w:pPr>
    <w:bookmarkStart w:id="2" w:name="Footer3_tbl"/>
    <w:bookmarkEnd w:id="2"/>
  </w:p>
  <w:p w14:paraId="1BB0C97E" w14:textId="605487B0" w:rsidR="00D460E7" w:rsidRPr="00B45936"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23F7"/>
    <w:rsid w:val="00074485"/>
    <w:rsid w:val="00077361"/>
    <w:rsid w:val="000828F1"/>
    <w:rsid w:val="00082F59"/>
    <w:rsid w:val="00094333"/>
    <w:rsid w:val="00097FAB"/>
    <w:rsid w:val="000A192C"/>
    <w:rsid w:val="000B65E3"/>
    <w:rsid w:val="000B7090"/>
    <w:rsid w:val="000C3182"/>
    <w:rsid w:val="000E52CE"/>
    <w:rsid w:val="000F3AAB"/>
    <w:rsid w:val="000F6E25"/>
    <w:rsid w:val="001011DF"/>
    <w:rsid w:val="00112B69"/>
    <w:rsid w:val="00124EA8"/>
    <w:rsid w:val="001316D3"/>
    <w:rsid w:val="001554CD"/>
    <w:rsid w:val="00155A91"/>
    <w:rsid w:val="001613E2"/>
    <w:rsid w:val="0016459D"/>
    <w:rsid w:val="00167017"/>
    <w:rsid w:val="0019210D"/>
    <w:rsid w:val="001A3BFB"/>
    <w:rsid w:val="001A3C20"/>
    <w:rsid w:val="001B198C"/>
    <w:rsid w:val="001B292A"/>
    <w:rsid w:val="001B7388"/>
    <w:rsid w:val="001C6759"/>
    <w:rsid w:val="001D2302"/>
    <w:rsid w:val="001D3840"/>
    <w:rsid w:val="001D7BB3"/>
    <w:rsid w:val="001E12A6"/>
    <w:rsid w:val="001E498F"/>
    <w:rsid w:val="001F6CDE"/>
    <w:rsid w:val="0020673D"/>
    <w:rsid w:val="00224A3B"/>
    <w:rsid w:val="0022518C"/>
    <w:rsid w:val="00237A7E"/>
    <w:rsid w:val="00241F16"/>
    <w:rsid w:val="00247969"/>
    <w:rsid w:val="0026182A"/>
    <w:rsid w:val="00276A19"/>
    <w:rsid w:val="00277EBE"/>
    <w:rsid w:val="00280340"/>
    <w:rsid w:val="002838FB"/>
    <w:rsid w:val="00285249"/>
    <w:rsid w:val="002A252E"/>
    <w:rsid w:val="002C623D"/>
    <w:rsid w:val="002D5A0F"/>
    <w:rsid w:val="002D6E25"/>
    <w:rsid w:val="002E02F4"/>
    <w:rsid w:val="002E7F1E"/>
    <w:rsid w:val="002F2DEB"/>
    <w:rsid w:val="002F3903"/>
    <w:rsid w:val="002F4A52"/>
    <w:rsid w:val="002F7D90"/>
    <w:rsid w:val="0030026A"/>
    <w:rsid w:val="00305173"/>
    <w:rsid w:val="00307CDF"/>
    <w:rsid w:val="00317EF7"/>
    <w:rsid w:val="00321A76"/>
    <w:rsid w:val="00321CAC"/>
    <w:rsid w:val="00335A83"/>
    <w:rsid w:val="00335E5B"/>
    <w:rsid w:val="00354F5D"/>
    <w:rsid w:val="00355AC8"/>
    <w:rsid w:val="00365ECE"/>
    <w:rsid w:val="003744DA"/>
    <w:rsid w:val="00375829"/>
    <w:rsid w:val="00384904"/>
    <w:rsid w:val="003B4CCD"/>
    <w:rsid w:val="003B4DED"/>
    <w:rsid w:val="003C12C5"/>
    <w:rsid w:val="003C27EF"/>
    <w:rsid w:val="003C32E9"/>
    <w:rsid w:val="003C3898"/>
    <w:rsid w:val="003D2605"/>
    <w:rsid w:val="003D64D6"/>
    <w:rsid w:val="003E034A"/>
    <w:rsid w:val="003E3E21"/>
    <w:rsid w:val="00416281"/>
    <w:rsid w:val="00422353"/>
    <w:rsid w:val="00426915"/>
    <w:rsid w:val="004318DB"/>
    <w:rsid w:val="00433F63"/>
    <w:rsid w:val="00435788"/>
    <w:rsid w:val="004359E6"/>
    <w:rsid w:val="00443CE3"/>
    <w:rsid w:val="00452E7B"/>
    <w:rsid w:val="004546FA"/>
    <w:rsid w:val="00456537"/>
    <w:rsid w:val="00475B41"/>
    <w:rsid w:val="00481FE7"/>
    <w:rsid w:val="0048532C"/>
    <w:rsid w:val="0049103F"/>
    <w:rsid w:val="004938C3"/>
    <w:rsid w:val="004A0DFE"/>
    <w:rsid w:val="004A3C62"/>
    <w:rsid w:val="004C0971"/>
    <w:rsid w:val="004C0C25"/>
    <w:rsid w:val="004C2111"/>
    <w:rsid w:val="004C4283"/>
    <w:rsid w:val="004C732E"/>
    <w:rsid w:val="004D20AE"/>
    <w:rsid w:val="004D3578"/>
    <w:rsid w:val="004F1A16"/>
    <w:rsid w:val="004F207F"/>
    <w:rsid w:val="004F5D91"/>
    <w:rsid w:val="005070FA"/>
    <w:rsid w:val="0052186A"/>
    <w:rsid w:val="005321DA"/>
    <w:rsid w:val="00547541"/>
    <w:rsid w:val="00551365"/>
    <w:rsid w:val="005627FF"/>
    <w:rsid w:val="00576636"/>
    <w:rsid w:val="00577D61"/>
    <w:rsid w:val="005822AC"/>
    <w:rsid w:val="005A493F"/>
    <w:rsid w:val="005B405A"/>
    <w:rsid w:val="005C0468"/>
    <w:rsid w:val="005C2CCB"/>
    <w:rsid w:val="005C6479"/>
    <w:rsid w:val="005C69FD"/>
    <w:rsid w:val="005D7025"/>
    <w:rsid w:val="005E2D67"/>
    <w:rsid w:val="005E5578"/>
    <w:rsid w:val="005F4D62"/>
    <w:rsid w:val="00610ED7"/>
    <w:rsid w:val="0062073D"/>
    <w:rsid w:val="00620CE3"/>
    <w:rsid w:val="00621086"/>
    <w:rsid w:val="006365A1"/>
    <w:rsid w:val="00636AA2"/>
    <w:rsid w:val="0066125C"/>
    <w:rsid w:val="00666764"/>
    <w:rsid w:val="0066694B"/>
    <w:rsid w:val="00667DB6"/>
    <w:rsid w:val="0067208C"/>
    <w:rsid w:val="006771E8"/>
    <w:rsid w:val="00677C01"/>
    <w:rsid w:val="00683CC7"/>
    <w:rsid w:val="00692CA5"/>
    <w:rsid w:val="006932D7"/>
    <w:rsid w:val="006B06A2"/>
    <w:rsid w:val="006B52B9"/>
    <w:rsid w:val="006C3D37"/>
    <w:rsid w:val="006C6376"/>
    <w:rsid w:val="006C7D30"/>
    <w:rsid w:val="006D1EB6"/>
    <w:rsid w:val="006D6FF5"/>
    <w:rsid w:val="006F1B19"/>
    <w:rsid w:val="006F29ED"/>
    <w:rsid w:val="006F4F77"/>
    <w:rsid w:val="006F7B71"/>
    <w:rsid w:val="0070147C"/>
    <w:rsid w:val="00702EC4"/>
    <w:rsid w:val="00714FD6"/>
    <w:rsid w:val="007265F7"/>
    <w:rsid w:val="00731894"/>
    <w:rsid w:val="00742681"/>
    <w:rsid w:val="00744473"/>
    <w:rsid w:val="00746796"/>
    <w:rsid w:val="00746D91"/>
    <w:rsid w:val="0075598A"/>
    <w:rsid w:val="00761813"/>
    <w:rsid w:val="00771B59"/>
    <w:rsid w:val="00771B85"/>
    <w:rsid w:val="00775DA6"/>
    <w:rsid w:val="0078170A"/>
    <w:rsid w:val="00790956"/>
    <w:rsid w:val="0079502D"/>
    <w:rsid w:val="007A0755"/>
    <w:rsid w:val="007A31D9"/>
    <w:rsid w:val="007A74F9"/>
    <w:rsid w:val="007D16CB"/>
    <w:rsid w:val="007D41A1"/>
    <w:rsid w:val="007E4EE8"/>
    <w:rsid w:val="007F4A37"/>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84FF7"/>
    <w:rsid w:val="008944BA"/>
    <w:rsid w:val="00894ACE"/>
    <w:rsid w:val="00897882"/>
    <w:rsid w:val="008B19D9"/>
    <w:rsid w:val="008B1FD3"/>
    <w:rsid w:val="008B204B"/>
    <w:rsid w:val="008C49AE"/>
    <w:rsid w:val="008C59F7"/>
    <w:rsid w:val="008E7687"/>
    <w:rsid w:val="008F0E3C"/>
    <w:rsid w:val="008F11FA"/>
    <w:rsid w:val="008F33AE"/>
    <w:rsid w:val="008F4ACA"/>
    <w:rsid w:val="00912F98"/>
    <w:rsid w:val="00917FBB"/>
    <w:rsid w:val="009219CA"/>
    <w:rsid w:val="009223D3"/>
    <w:rsid w:val="00931D7A"/>
    <w:rsid w:val="00935D8D"/>
    <w:rsid w:val="0093620B"/>
    <w:rsid w:val="00942FE8"/>
    <w:rsid w:val="00957E70"/>
    <w:rsid w:val="00970DAB"/>
    <w:rsid w:val="00972FF6"/>
    <w:rsid w:val="0097321D"/>
    <w:rsid w:val="00980164"/>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2125E"/>
    <w:rsid w:val="00A35782"/>
    <w:rsid w:val="00A362F9"/>
    <w:rsid w:val="00A43EE6"/>
    <w:rsid w:val="00A5344C"/>
    <w:rsid w:val="00A60F49"/>
    <w:rsid w:val="00A61E15"/>
    <w:rsid w:val="00A62910"/>
    <w:rsid w:val="00A66F91"/>
    <w:rsid w:val="00A70229"/>
    <w:rsid w:val="00A918D1"/>
    <w:rsid w:val="00A93A9A"/>
    <w:rsid w:val="00AA5C16"/>
    <w:rsid w:val="00AC31D4"/>
    <w:rsid w:val="00AC6098"/>
    <w:rsid w:val="00AC695F"/>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43F05"/>
    <w:rsid w:val="00B45936"/>
    <w:rsid w:val="00B55EE8"/>
    <w:rsid w:val="00B56E6C"/>
    <w:rsid w:val="00B61CF3"/>
    <w:rsid w:val="00B63D0E"/>
    <w:rsid w:val="00B83039"/>
    <w:rsid w:val="00BA5B00"/>
    <w:rsid w:val="00BB1A07"/>
    <w:rsid w:val="00BB6DAD"/>
    <w:rsid w:val="00BB7346"/>
    <w:rsid w:val="00BC1555"/>
    <w:rsid w:val="00BC60A9"/>
    <w:rsid w:val="00BD32BC"/>
    <w:rsid w:val="00BE0C8A"/>
    <w:rsid w:val="00BE334D"/>
    <w:rsid w:val="00BE4988"/>
    <w:rsid w:val="00BF1C24"/>
    <w:rsid w:val="00BF5E73"/>
    <w:rsid w:val="00C06939"/>
    <w:rsid w:val="00C21E3B"/>
    <w:rsid w:val="00C21E75"/>
    <w:rsid w:val="00C26E07"/>
    <w:rsid w:val="00C35049"/>
    <w:rsid w:val="00C35659"/>
    <w:rsid w:val="00C35B1A"/>
    <w:rsid w:val="00C41C7D"/>
    <w:rsid w:val="00C63023"/>
    <w:rsid w:val="00C63743"/>
    <w:rsid w:val="00C6478E"/>
    <w:rsid w:val="00C76C6C"/>
    <w:rsid w:val="00C80EC5"/>
    <w:rsid w:val="00C822BE"/>
    <w:rsid w:val="00C86BB9"/>
    <w:rsid w:val="00C8772C"/>
    <w:rsid w:val="00CA43FD"/>
    <w:rsid w:val="00CB18EB"/>
    <w:rsid w:val="00CB441E"/>
    <w:rsid w:val="00CC72E9"/>
    <w:rsid w:val="00CD25C2"/>
    <w:rsid w:val="00CE24E5"/>
    <w:rsid w:val="00CE41DB"/>
    <w:rsid w:val="00CE4D96"/>
    <w:rsid w:val="00D00277"/>
    <w:rsid w:val="00D0212C"/>
    <w:rsid w:val="00D078C4"/>
    <w:rsid w:val="00D15EA5"/>
    <w:rsid w:val="00D2100B"/>
    <w:rsid w:val="00D3089E"/>
    <w:rsid w:val="00D31D7A"/>
    <w:rsid w:val="00D33E60"/>
    <w:rsid w:val="00D3699C"/>
    <w:rsid w:val="00D460E7"/>
    <w:rsid w:val="00D6271F"/>
    <w:rsid w:val="00D632C4"/>
    <w:rsid w:val="00D63ABC"/>
    <w:rsid w:val="00D675F1"/>
    <w:rsid w:val="00D7273B"/>
    <w:rsid w:val="00D73B96"/>
    <w:rsid w:val="00D73C81"/>
    <w:rsid w:val="00D80807"/>
    <w:rsid w:val="00D86917"/>
    <w:rsid w:val="00D92F9A"/>
    <w:rsid w:val="00D9427D"/>
    <w:rsid w:val="00D96128"/>
    <w:rsid w:val="00DA36EE"/>
    <w:rsid w:val="00DA452E"/>
    <w:rsid w:val="00DA5128"/>
    <w:rsid w:val="00DB308D"/>
    <w:rsid w:val="00DB5F40"/>
    <w:rsid w:val="00DC0513"/>
    <w:rsid w:val="00DD1E47"/>
    <w:rsid w:val="00DD61A9"/>
    <w:rsid w:val="00DD6EF1"/>
    <w:rsid w:val="00DE4958"/>
    <w:rsid w:val="00DF54E4"/>
    <w:rsid w:val="00E01200"/>
    <w:rsid w:val="00E03F14"/>
    <w:rsid w:val="00E04361"/>
    <w:rsid w:val="00E064FD"/>
    <w:rsid w:val="00E1053A"/>
    <w:rsid w:val="00E12293"/>
    <w:rsid w:val="00E23E86"/>
    <w:rsid w:val="00E26AF3"/>
    <w:rsid w:val="00E276E0"/>
    <w:rsid w:val="00E314EA"/>
    <w:rsid w:val="00E32428"/>
    <w:rsid w:val="00E33FDA"/>
    <w:rsid w:val="00E406D5"/>
    <w:rsid w:val="00E56701"/>
    <w:rsid w:val="00E62754"/>
    <w:rsid w:val="00E64D2D"/>
    <w:rsid w:val="00E86B53"/>
    <w:rsid w:val="00E9110B"/>
    <w:rsid w:val="00E91FF9"/>
    <w:rsid w:val="00EA2B6F"/>
    <w:rsid w:val="00EB3478"/>
    <w:rsid w:val="00EB4B39"/>
    <w:rsid w:val="00EB6FE3"/>
    <w:rsid w:val="00EC147C"/>
    <w:rsid w:val="00EC69B1"/>
    <w:rsid w:val="00ED1796"/>
    <w:rsid w:val="00EE0F65"/>
    <w:rsid w:val="00F246A1"/>
    <w:rsid w:val="00F37917"/>
    <w:rsid w:val="00F43DEF"/>
    <w:rsid w:val="00F5513E"/>
    <w:rsid w:val="00F63F3F"/>
    <w:rsid w:val="00F66FA5"/>
    <w:rsid w:val="00F71678"/>
    <w:rsid w:val="00F730E3"/>
    <w:rsid w:val="00F755E9"/>
    <w:rsid w:val="00F764B5"/>
    <w:rsid w:val="00F76D0F"/>
    <w:rsid w:val="00F810FD"/>
    <w:rsid w:val="00F909CD"/>
    <w:rsid w:val="00F974D1"/>
    <w:rsid w:val="00FA16E0"/>
    <w:rsid w:val="00FC4397"/>
    <w:rsid w:val="00FD05AD"/>
    <w:rsid w:val="00FD0666"/>
    <w:rsid w:val="00FD7295"/>
    <w:rsid w:val="00FE2187"/>
    <w:rsid w:val="00FE320C"/>
    <w:rsid w:val="1C3DB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CA0F50E"/>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75d6ec5805f6751afa7577569f1b002a">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ceb91aec074440f9c46ac2b5d14fa56b"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788B0-C6FD-4AFF-8CC0-D29FBE915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DF364-F092-45A3-B03F-7FF4727E7447}">
  <ds:schemaRefs>
    <ds:schemaRef ds:uri="http://schemas.microsoft.com/sharepoint/v3/contenttype/forms"/>
  </ds:schemaRefs>
</ds:datastoreItem>
</file>

<file path=customXml/itemProps3.xml><?xml version="1.0" encoding="utf-8"?>
<ds:datastoreItem xmlns:ds="http://schemas.openxmlformats.org/officeDocument/2006/customXml" ds:itemID="{FE5311DF-478E-4F10-85F0-823F5DB5CFBC}">
  <ds:schemaRefs>
    <ds:schemaRef ds:uri="http://schemas.microsoft.com/office/2006/documentManagement/types"/>
    <ds:schemaRef ds:uri="89a823fe-7c72-45e2-a22a-edef43905ace"/>
    <ds:schemaRef ds:uri="http://purl.org/dc/terms/"/>
    <ds:schemaRef ds:uri="http://schemas.openxmlformats.org/package/2006/metadata/core-properties"/>
    <ds:schemaRef ds:uri="http://purl.org/dc/dcmitype/"/>
    <ds:schemaRef ds:uri="http://schemas.microsoft.com/office/infopath/2007/PartnerControls"/>
    <ds:schemaRef ds:uri="01fc5384-9ea9-4532-aa2e-50cca479ed97"/>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FFD4983-ABBF-4A33-873C-FD1A7000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TotalTime>
  <Pages>2</Pages>
  <Words>362</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cp:revision>
  <cp:lastPrinted>2019-08-07T10:16:00Z</cp:lastPrinted>
  <dcterms:created xsi:type="dcterms:W3CDTF">2019-05-08T13:24:00Z</dcterms:created>
  <dcterms:modified xsi:type="dcterms:W3CDTF">2019-08-08T04:54:00Z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