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AD8" w:rsidRPr="00C244F2" w:rsidRDefault="003F2C1C" w:rsidP="001D002F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r w:rsidRPr="00C244F2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C244F2">
        <w:rPr>
          <w:rFonts w:ascii="Times New Roman" w:eastAsia="Angsana New" w:hAnsi="Times New Roman" w:cs="Times New Roman"/>
          <w:sz w:val="20"/>
          <w:szCs w:val="20"/>
        </w:rPr>
        <w:t>ON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C244F2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C244F2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C244F2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C244F2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C244F2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:rsidR="003F2C1C" w:rsidRPr="00C244F2" w:rsidRDefault="00127163" w:rsidP="001D002F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r w:rsidRPr="00C244F2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C244F2">
        <w:rPr>
          <w:rFonts w:ascii="Times New Roman" w:eastAsia="Angsana New" w:hAnsi="Times New Roman" w:cs="Times New Roman"/>
          <w:sz w:val="20"/>
          <w:szCs w:val="20"/>
        </w:rPr>
        <w:t>THE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C244F2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C244F2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C244F2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C244F2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C244F2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:rsidR="003F2C1C" w:rsidRPr="00C244F2" w:rsidRDefault="003F2C1C" w:rsidP="001D002F">
      <w:pPr>
        <w:spacing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:rsidR="003F2C1C" w:rsidRPr="00C244F2" w:rsidRDefault="003F2C1C" w:rsidP="001D002F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r w:rsidRPr="00C244F2">
        <w:rPr>
          <w:rFonts w:ascii="Times New Roman" w:eastAsia="Angsana New" w:hAnsi="Times New Roman" w:cs="Times New Roman"/>
          <w:sz w:val="20"/>
          <w:szCs w:val="20"/>
        </w:rPr>
        <w:t>TO  THE  BOARD  OF  DIRECTORS</w:t>
      </w:r>
    </w:p>
    <w:p w:rsidR="002667AB" w:rsidRPr="00C244F2" w:rsidRDefault="00283C1F" w:rsidP="001D002F">
      <w:pPr>
        <w:spacing w:line="280" w:lineRule="exact"/>
        <w:rPr>
          <w:rFonts w:ascii="Times New Roman" w:eastAsia="Angsana New" w:hAnsi="Times New Roman" w:cs="Times New Roman"/>
          <w:b/>
          <w:bCs/>
          <w:sz w:val="20"/>
          <w:szCs w:val="20"/>
        </w:rPr>
      </w:pPr>
      <w:r w:rsidRPr="00C244F2">
        <w:rPr>
          <w:rFonts w:ascii="Times New Roman" w:eastAsia="Angsana New" w:hAnsi="Times New Roman" w:cs="Times New Roman"/>
          <w:b/>
          <w:bCs/>
          <w:sz w:val="20"/>
          <w:szCs w:val="25"/>
        </w:rPr>
        <w:t>BERLI  JUCKER  PUBLIC  COMPANY  LIMITED</w:t>
      </w:r>
    </w:p>
    <w:p w:rsidR="00002DEC" w:rsidRPr="00C244F2" w:rsidRDefault="00002DEC" w:rsidP="001D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95155" w:rsidRPr="00175DB1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Berli Jucker </w:t>
      </w:r>
      <w:r w:rsidR="005A1B3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              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Public 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Company Limited and its subsidiaries (the </w:t>
      </w:r>
      <w:r w:rsidR="00C12BC9"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Group”) and the separate statement of financial position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of Berli Juck</w:t>
      </w:r>
      <w:r w:rsidR="00A369E3">
        <w:rPr>
          <w:rFonts w:ascii="Times New Roman" w:hAnsi="Times New Roman" w:cs="Times New Roman"/>
          <w:color w:val="000000"/>
          <w:spacing w:val="-2"/>
          <w:sz w:val="24"/>
          <w:szCs w:val="24"/>
        </w:rPr>
        <w:t>er Public Company Limited as at</w:t>
      </w:r>
      <w:r w:rsidR="00A369E3" w:rsidRPr="00797599">
        <w:rPr>
          <w:rFonts w:ascii="Times New Roman" w:hAnsi="Times New Roman" w:cs="Cordia New" w:hint="cs"/>
          <w:color w:val="000000"/>
          <w:spacing w:val="-2"/>
          <w:sz w:val="24"/>
          <w:szCs w:val="24"/>
          <w:cs/>
        </w:rPr>
        <w:t xml:space="preserve"> </w:t>
      </w:r>
      <w:r w:rsidR="00A369E3" w:rsidRPr="00797599">
        <w:rPr>
          <w:rFonts w:ascii="Times New Roman" w:hAnsi="Times New Roman" w:cs="Cordia New"/>
          <w:color w:val="000000"/>
          <w:spacing w:val="-2"/>
          <w:sz w:val="24"/>
          <w:szCs w:val="24"/>
        </w:rPr>
        <w:t>June</w:t>
      </w:r>
      <w:r w:rsidR="00A369E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30</w:t>
      </w:r>
      <w:r w:rsidR="00E4475E">
        <w:rPr>
          <w:rFonts w:ascii="Times New Roman" w:hAnsi="Times New Roman" w:cs="Times New Roman"/>
          <w:color w:val="000000"/>
          <w:spacing w:val="-2"/>
          <w:sz w:val="24"/>
          <w:szCs w:val="24"/>
        </w:rPr>
        <w:t>, 2019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175DB1"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</w:t>
      </w:r>
      <w:r w:rsidR="005A1B3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                 </w:t>
      </w:r>
      <w:bookmarkStart w:id="0" w:name="_GoBack"/>
      <w:r w:rsidR="00175DB1"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related consolidated and separate statements of profit or loss and other comprehensive</w:t>
      </w:r>
      <w:r w:rsidR="00F0163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income </w:t>
      </w:r>
      <w:r w:rsidR="009666CF">
        <w:rPr>
          <w:rFonts w:ascii="Times New Roman" w:hAnsi="Times New Roman" w:cs="Times New Roman"/>
          <w:color w:val="000000"/>
          <w:spacing w:val="-2"/>
          <w:sz w:val="24"/>
          <w:szCs w:val="24"/>
        </w:rPr>
        <w:t>for the three-month and six-month periods ended June 30, 2019</w:t>
      </w:r>
      <w:r w:rsidR="00175DB1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175DB1"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97590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the related consolidated and separate statements of </w:t>
      </w:r>
      <w:r w:rsidR="00175DB1"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changes in </w:t>
      </w:r>
      <w:r w:rsidR="00175DB1" w:rsidRPr="00463F5A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shareholders’ equity and cash flows for the </w:t>
      </w:r>
      <w:r w:rsidR="00A369E3">
        <w:rPr>
          <w:rFonts w:ascii="Times New Roman" w:hAnsi="Times New Roman" w:cs="Times New Roman"/>
          <w:color w:val="000000"/>
          <w:spacing w:val="-4"/>
          <w:sz w:val="24"/>
          <w:szCs w:val="24"/>
        </w:rPr>
        <w:t>six-month</w:t>
      </w:r>
      <w:r w:rsidR="00175DB1" w:rsidRPr="00463F5A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period</w:t>
      </w:r>
      <w:r w:rsidR="009666C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ended June 30, 2019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 the condensed notes to the financial statements.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D7BC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management is responsible for the preparation and presentation of this interim financial information in accordance with Thai Accounting Standard No. </w:t>
      </w:r>
      <w:r w:rsidRPr="006D7BC6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6D7BC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 a conclusion on this interim financial information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bookmarkEnd w:id="0"/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based on our review.</w:t>
      </w:r>
    </w:p>
    <w:p w:rsidR="00457EAD" w:rsidRPr="00C244F2" w:rsidRDefault="00457EAD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D754EF" w:rsidRPr="00C244F2" w:rsidRDefault="00127163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44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:rsidR="00D754EF" w:rsidRPr="00C244F2" w:rsidRDefault="00D754EF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295155" w:rsidRPr="00C244F2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Pr="00F87744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C244F2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C244F2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C244F2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 primarily of persons responsible for financial and accounting matters, and applying analytical and other review </w:t>
      </w:r>
      <w:r w:rsidRPr="003D07DC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 with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</w:t>
      </w:r>
      <w:r w:rsidR="00CB3955">
        <w:rPr>
          <w:rFonts w:ascii="Times New Roman" w:hAnsi="Times New Roman" w:cstheme="minorBidi" w:hint="cs"/>
          <w:color w:val="000000"/>
          <w:spacing w:val="-2"/>
          <w:sz w:val="24"/>
          <w:szCs w:val="24"/>
          <w:cs/>
        </w:rPr>
        <w:t xml:space="preserve">               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we </w:t>
      </w:r>
      <w:r w:rsidRPr="003D07DC">
        <w:rPr>
          <w:rFonts w:ascii="Times New Roman" w:hAnsi="Times New Roman" w:cs="Times New Roman"/>
          <w:color w:val="000000"/>
          <w:spacing w:val="-6"/>
          <w:sz w:val="24"/>
          <w:szCs w:val="24"/>
        </w:rPr>
        <w:t>would become aware of all significant matters that might be identified in an audit. Accordingly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:rsidR="00CE0DA4" w:rsidRPr="00C244F2" w:rsidRDefault="00CE0DA4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CE0DA4" w:rsidRPr="00C244F2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44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:rsidR="00CE0DA4" w:rsidRPr="00C244F2" w:rsidRDefault="00CE0DA4" w:rsidP="00CE0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CE0DA4" w:rsidRPr="00C244F2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 </w:t>
      </w:r>
      <w:r w:rsidR="00AF440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the aforementioned interim financial information is not prepared, in all material </w:t>
      </w:r>
      <w:r w:rsidRPr="00C244F2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="00AF440D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  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F87744" w:rsidRPr="00F87744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:rsidR="00CE0DA4" w:rsidRPr="00C244F2" w:rsidRDefault="00CE0DA4" w:rsidP="001D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457EAD" w:rsidRPr="00C244F2" w:rsidRDefault="00457EAD" w:rsidP="001D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Times New Roman" w:hAnsi="Times New Roman" w:cs="Times New Roman"/>
          <w:spacing w:val="-4"/>
          <w:sz w:val="24"/>
          <w:szCs w:val="24"/>
        </w:rPr>
      </w:pPr>
    </w:p>
    <w:p w:rsidR="001A1E36" w:rsidRPr="00C244F2" w:rsidRDefault="001A1E36" w:rsidP="001D002F">
      <w:pPr>
        <w:pStyle w:val="BodyTextIndent"/>
        <w:ind w:left="0"/>
        <w:jc w:val="left"/>
        <w:rPr>
          <w:rFonts w:cs="Times New Roman"/>
        </w:rPr>
      </w:pPr>
    </w:p>
    <w:p w:rsidR="00186984" w:rsidRPr="00C244F2" w:rsidRDefault="00186984" w:rsidP="001D002F">
      <w:pPr>
        <w:pStyle w:val="BodyTextIndent"/>
        <w:ind w:left="0"/>
        <w:jc w:val="left"/>
        <w:rPr>
          <w:rFonts w:cs="Times New Roman"/>
        </w:rPr>
      </w:pPr>
    </w:p>
    <w:p w:rsidR="0032211E" w:rsidRPr="00C244F2" w:rsidRDefault="0032211E" w:rsidP="001D002F">
      <w:pPr>
        <w:pStyle w:val="BodyTextIndent"/>
        <w:ind w:left="0"/>
        <w:jc w:val="left"/>
        <w:rPr>
          <w:rFonts w:cs="Times New Roman"/>
        </w:rPr>
      </w:pPr>
    </w:p>
    <w:p w:rsidR="004C6AAD" w:rsidRDefault="00C453CA" w:rsidP="00CB3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51"/>
        </w:tabs>
        <w:spacing w:line="240" w:lineRule="auto"/>
        <w:ind w:right="-29"/>
        <w:rPr>
          <w:rFonts w:ascii="Times New Roman" w:hAnsi="Times New Roman" w:cs="Times New Roman"/>
          <w:color w:val="000000"/>
          <w:sz w:val="24"/>
          <w:szCs w:val="24"/>
        </w:rPr>
      </w:pPr>
      <w:r w:rsidRPr="00C244F2">
        <w:rPr>
          <w:rFonts w:ascii="Times New Roman" w:hAnsi="Times New Roman" w:cs="Times New Roman"/>
          <w:sz w:val="24"/>
          <w:szCs w:val="24"/>
        </w:rPr>
        <w:tab/>
      </w:r>
      <w:r w:rsidR="004C6AAD">
        <w:rPr>
          <w:rFonts w:ascii="Times New Roman" w:hAnsi="Times New Roman" w:cs="Times New Roman"/>
          <w:sz w:val="24"/>
          <w:szCs w:val="24"/>
        </w:rPr>
        <w:t>Dr. Kiatniyom  Kuntisook</w:t>
      </w:r>
    </w:p>
    <w:p w:rsidR="00C453CA" w:rsidRPr="00C244F2" w:rsidRDefault="00C453CA" w:rsidP="00CB3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51"/>
        </w:tabs>
        <w:spacing w:line="240" w:lineRule="auto"/>
        <w:ind w:right="-29"/>
        <w:rPr>
          <w:rFonts w:ascii="Times New Roman" w:hAnsi="Times New Roman" w:cs="Times New Roman"/>
          <w:b/>
          <w:bCs/>
          <w:sz w:val="24"/>
          <w:szCs w:val="24"/>
        </w:rPr>
      </w:pPr>
      <w:r w:rsidRPr="00C244F2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C244F2">
        <w:rPr>
          <w:rFonts w:ascii="Times New Roman" w:hAnsi="Times New Roman" w:cs="Times New Roman"/>
          <w:sz w:val="24"/>
          <w:szCs w:val="24"/>
          <w:cs/>
        </w:rPr>
        <w:t>(</w:t>
      </w:r>
      <w:r w:rsidRPr="00C244F2">
        <w:rPr>
          <w:rFonts w:ascii="Times New Roman" w:hAnsi="Times New Roman" w:cs="Times New Roman"/>
          <w:sz w:val="24"/>
          <w:szCs w:val="24"/>
        </w:rPr>
        <w:t>Thailand</w:t>
      </w:r>
      <w:r w:rsidRPr="00C244F2">
        <w:rPr>
          <w:rFonts w:ascii="Times New Roman" w:hAnsi="Times New Roman" w:cs="Times New Roman"/>
          <w:sz w:val="24"/>
          <w:szCs w:val="24"/>
          <w:cs/>
        </w:rPr>
        <w:t>)</w:t>
      </w:r>
    </w:p>
    <w:p w:rsidR="00C453CA" w:rsidRPr="00C244F2" w:rsidRDefault="00C453CA" w:rsidP="00CB3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51"/>
        </w:tabs>
        <w:spacing w:line="240" w:lineRule="auto"/>
        <w:ind w:right="-29"/>
        <w:rPr>
          <w:rFonts w:ascii="Times New Roman" w:hAnsi="Times New Roman" w:cs="Times New Roman"/>
          <w:sz w:val="24"/>
          <w:szCs w:val="24"/>
        </w:rPr>
      </w:pPr>
      <w:r w:rsidRPr="00C244F2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C244F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244F2">
        <w:rPr>
          <w:rFonts w:ascii="Times New Roman" w:hAnsi="Times New Roman" w:cs="Times New Roman"/>
          <w:sz w:val="24"/>
          <w:szCs w:val="24"/>
        </w:rPr>
        <w:t>Registration No</w:t>
      </w:r>
      <w:r w:rsidRPr="00C244F2">
        <w:rPr>
          <w:rFonts w:ascii="Times New Roman" w:hAnsi="Times New Roman" w:cs="Times New Roman"/>
          <w:sz w:val="24"/>
          <w:szCs w:val="24"/>
          <w:cs/>
        </w:rPr>
        <w:t>.</w:t>
      </w:r>
      <w:r w:rsidRPr="00C244F2">
        <w:rPr>
          <w:rFonts w:ascii="Times New Roman" w:hAnsi="Times New Roman" w:cs="Times New Roman"/>
          <w:sz w:val="24"/>
          <w:szCs w:val="24"/>
        </w:rPr>
        <w:t xml:space="preserve"> </w:t>
      </w:r>
      <w:r w:rsidR="00F87744" w:rsidRPr="00F87744">
        <w:rPr>
          <w:rFonts w:ascii="Times New Roman" w:hAnsi="Times New Roman"/>
          <w:sz w:val="24"/>
          <w:szCs w:val="24"/>
        </w:rPr>
        <w:t>4</w:t>
      </w:r>
      <w:r w:rsidR="004C6AAD">
        <w:rPr>
          <w:rFonts w:ascii="Times New Roman" w:hAnsi="Times New Roman"/>
          <w:sz w:val="24"/>
          <w:szCs w:val="24"/>
        </w:rPr>
        <w:t>800</w:t>
      </w:r>
    </w:p>
    <w:p w:rsidR="00C453CA" w:rsidRPr="00C244F2" w:rsidRDefault="009D5A6D" w:rsidP="00CB3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51"/>
        </w:tabs>
        <w:spacing w:line="240" w:lineRule="auto"/>
        <w:ind w:right="-29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August 14</w:t>
      </w:r>
      <w:r w:rsidR="00BA4BC7">
        <w:rPr>
          <w:rFonts w:ascii="Times New Roman" w:hAnsi="Times New Roman" w:cs="Times New Roman"/>
          <w:sz w:val="24"/>
          <w:szCs w:val="24"/>
        </w:rPr>
        <w:t>, 201</w:t>
      </w:r>
      <w:r w:rsidR="00E4475E">
        <w:rPr>
          <w:rFonts w:ascii="Times New Roman" w:hAnsi="Times New Roman" w:cs="Times New Roman"/>
          <w:sz w:val="24"/>
          <w:szCs w:val="24"/>
        </w:rPr>
        <w:t>9</w:t>
      </w:r>
      <w:r w:rsidR="00C453CA" w:rsidRPr="00C244F2">
        <w:rPr>
          <w:rFonts w:ascii="Times New Roman" w:hAnsi="Times New Roman" w:cs="Times New Roman"/>
          <w:sz w:val="24"/>
          <w:szCs w:val="24"/>
        </w:rPr>
        <w:tab/>
      </w:r>
      <w:r w:rsidR="00C453CA" w:rsidRPr="00C244F2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  TOHMATSU  JAIYOS  AUDIT  CO.,  LTD.</w:t>
      </w:r>
    </w:p>
    <w:sectPr w:rsidR="00C453CA" w:rsidRPr="00C244F2" w:rsidSect="005A1B30">
      <w:pgSz w:w="11906" w:h="16838" w:code="9"/>
      <w:pgMar w:top="3456" w:right="1224" w:bottom="1152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3A7" w:rsidRDefault="00F433A7">
      <w:r>
        <w:separator/>
      </w:r>
    </w:p>
  </w:endnote>
  <w:endnote w:type="continuationSeparator" w:id="0">
    <w:p w:rsidR="00F433A7" w:rsidRDefault="00F43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3A7" w:rsidRDefault="00F433A7">
      <w:r>
        <w:separator/>
      </w:r>
    </w:p>
  </w:footnote>
  <w:footnote w:type="continuationSeparator" w:id="0">
    <w:p w:rsidR="00F433A7" w:rsidRDefault="00F433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20163"/>
    <w:rsid w:val="00023699"/>
    <w:rsid w:val="00027A04"/>
    <w:rsid w:val="000360CE"/>
    <w:rsid w:val="00040198"/>
    <w:rsid w:val="00047313"/>
    <w:rsid w:val="00056ACC"/>
    <w:rsid w:val="000632C5"/>
    <w:rsid w:val="00064230"/>
    <w:rsid w:val="000776DB"/>
    <w:rsid w:val="00080680"/>
    <w:rsid w:val="0009095E"/>
    <w:rsid w:val="00092215"/>
    <w:rsid w:val="000924DD"/>
    <w:rsid w:val="000A2D5A"/>
    <w:rsid w:val="000A5402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3700D"/>
    <w:rsid w:val="001533EC"/>
    <w:rsid w:val="00160F85"/>
    <w:rsid w:val="001624B3"/>
    <w:rsid w:val="001701FA"/>
    <w:rsid w:val="00171787"/>
    <w:rsid w:val="00175926"/>
    <w:rsid w:val="00175DB1"/>
    <w:rsid w:val="001816DE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C02B9"/>
    <w:rsid w:val="001C0D51"/>
    <w:rsid w:val="001C2679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C57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D4458"/>
    <w:rsid w:val="002D4FEB"/>
    <w:rsid w:val="002E0AEC"/>
    <w:rsid w:val="002E2771"/>
    <w:rsid w:val="002E4263"/>
    <w:rsid w:val="002E4700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D43"/>
    <w:rsid w:val="003407FA"/>
    <w:rsid w:val="0034305E"/>
    <w:rsid w:val="00347A09"/>
    <w:rsid w:val="00356B23"/>
    <w:rsid w:val="00356E1F"/>
    <w:rsid w:val="00392EC3"/>
    <w:rsid w:val="0039578B"/>
    <w:rsid w:val="003A335F"/>
    <w:rsid w:val="003B11D4"/>
    <w:rsid w:val="003B2AF5"/>
    <w:rsid w:val="003C348E"/>
    <w:rsid w:val="003C7461"/>
    <w:rsid w:val="003D3C78"/>
    <w:rsid w:val="003D42E9"/>
    <w:rsid w:val="003E459D"/>
    <w:rsid w:val="003E764E"/>
    <w:rsid w:val="003F2C1C"/>
    <w:rsid w:val="003F46F5"/>
    <w:rsid w:val="003F4E9D"/>
    <w:rsid w:val="00401E6D"/>
    <w:rsid w:val="00410B34"/>
    <w:rsid w:val="0042666E"/>
    <w:rsid w:val="00437780"/>
    <w:rsid w:val="00443941"/>
    <w:rsid w:val="004460ED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A152D"/>
    <w:rsid w:val="004B11DF"/>
    <w:rsid w:val="004B2C1A"/>
    <w:rsid w:val="004C6AAD"/>
    <w:rsid w:val="004D263F"/>
    <w:rsid w:val="004D4BF3"/>
    <w:rsid w:val="004D7E85"/>
    <w:rsid w:val="004E0D81"/>
    <w:rsid w:val="004E6DA4"/>
    <w:rsid w:val="004F00EC"/>
    <w:rsid w:val="004F2394"/>
    <w:rsid w:val="004F5861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F0A"/>
    <w:rsid w:val="0057228A"/>
    <w:rsid w:val="00572599"/>
    <w:rsid w:val="005843A5"/>
    <w:rsid w:val="00592A5C"/>
    <w:rsid w:val="00596654"/>
    <w:rsid w:val="005A0675"/>
    <w:rsid w:val="005A1B30"/>
    <w:rsid w:val="005A25D5"/>
    <w:rsid w:val="005A42B0"/>
    <w:rsid w:val="005B2ABC"/>
    <w:rsid w:val="005B36F8"/>
    <w:rsid w:val="005B7C93"/>
    <w:rsid w:val="005C01A3"/>
    <w:rsid w:val="005D27D9"/>
    <w:rsid w:val="005D7D22"/>
    <w:rsid w:val="005E5CD7"/>
    <w:rsid w:val="005F1A96"/>
    <w:rsid w:val="005F2331"/>
    <w:rsid w:val="00601D16"/>
    <w:rsid w:val="0060235A"/>
    <w:rsid w:val="006036F7"/>
    <w:rsid w:val="00614CB0"/>
    <w:rsid w:val="00621F68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7BC6"/>
    <w:rsid w:val="006E5ECE"/>
    <w:rsid w:val="006F30E2"/>
    <w:rsid w:val="006F458D"/>
    <w:rsid w:val="006F5B4B"/>
    <w:rsid w:val="007036A8"/>
    <w:rsid w:val="007065D6"/>
    <w:rsid w:val="00712850"/>
    <w:rsid w:val="0071314A"/>
    <w:rsid w:val="00713FFE"/>
    <w:rsid w:val="00717BBA"/>
    <w:rsid w:val="00731D3D"/>
    <w:rsid w:val="00734DEB"/>
    <w:rsid w:val="0074096E"/>
    <w:rsid w:val="00741921"/>
    <w:rsid w:val="007468C0"/>
    <w:rsid w:val="00746B74"/>
    <w:rsid w:val="00753ED1"/>
    <w:rsid w:val="00764E84"/>
    <w:rsid w:val="007909CF"/>
    <w:rsid w:val="00792596"/>
    <w:rsid w:val="007970DF"/>
    <w:rsid w:val="00797599"/>
    <w:rsid w:val="007A10F8"/>
    <w:rsid w:val="007A234F"/>
    <w:rsid w:val="007A4B54"/>
    <w:rsid w:val="007B064A"/>
    <w:rsid w:val="007B3740"/>
    <w:rsid w:val="007C35A3"/>
    <w:rsid w:val="007D1109"/>
    <w:rsid w:val="007D2E4A"/>
    <w:rsid w:val="007D42FE"/>
    <w:rsid w:val="007D4D63"/>
    <w:rsid w:val="007F3989"/>
    <w:rsid w:val="007F57DC"/>
    <w:rsid w:val="0082083B"/>
    <w:rsid w:val="00833778"/>
    <w:rsid w:val="008351D4"/>
    <w:rsid w:val="00840A9B"/>
    <w:rsid w:val="008416D4"/>
    <w:rsid w:val="00856112"/>
    <w:rsid w:val="00857320"/>
    <w:rsid w:val="00857B81"/>
    <w:rsid w:val="00864303"/>
    <w:rsid w:val="008661EA"/>
    <w:rsid w:val="00871762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C0CA1"/>
    <w:rsid w:val="008C30F2"/>
    <w:rsid w:val="008C63FF"/>
    <w:rsid w:val="008C68C3"/>
    <w:rsid w:val="008D082A"/>
    <w:rsid w:val="008D2D68"/>
    <w:rsid w:val="008D4E74"/>
    <w:rsid w:val="008E1F92"/>
    <w:rsid w:val="008E7CA0"/>
    <w:rsid w:val="008F29A2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684F"/>
    <w:rsid w:val="00951390"/>
    <w:rsid w:val="00951FC2"/>
    <w:rsid w:val="00954437"/>
    <w:rsid w:val="009666CF"/>
    <w:rsid w:val="009722E6"/>
    <w:rsid w:val="00972345"/>
    <w:rsid w:val="0097590E"/>
    <w:rsid w:val="00982301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D5A6D"/>
    <w:rsid w:val="009E373B"/>
    <w:rsid w:val="009F0376"/>
    <w:rsid w:val="009F10CC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369E3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532B"/>
    <w:rsid w:val="00AE555B"/>
    <w:rsid w:val="00AF0AD8"/>
    <w:rsid w:val="00AF440D"/>
    <w:rsid w:val="00B0589E"/>
    <w:rsid w:val="00B06D45"/>
    <w:rsid w:val="00B17EF8"/>
    <w:rsid w:val="00B20EDE"/>
    <w:rsid w:val="00B22CA8"/>
    <w:rsid w:val="00B3182B"/>
    <w:rsid w:val="00B51BE2"/>
    <w:rsid w:val="00B628E6"/>
    <w:rsid w:val="00B75BBC"/>
    <w:rsid w:val="00B8155E"/>
    <w:rsid w:val="00B856EA"/>
    <w:rsid w:val="00B87835"/>
    <w:rsid w:val="00B939F8"/>
    <w:rsid w:val="00B94D6B"/>
    <w:rsid w:val="00B95B36"/>
    <w:rsid w:val="00BA4BC7"/>
    <w:rsid w:val="00BA5D2F"/>
    <w:rsid w:val="00BA6785"/>
    <w:rsid w:val="00BA7770"/>
    <w:rsid w:val="00BB7591"/>
    <w:rsid w:val="00BC449F"/>
    <w:rsid w:val="00BD15F6"/>
    <w:rsid w:val="00BD1DE3"/>
    <w:rsid w:val="00BE1405"/>
    <w:rsid w:val="00BE36BB"/>
    <w:rsid w:val="00C00B92"/>
    <w:rsid w:val="00C12BC9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8E"/>
    <w:rsid w:val="00C777E3"/>
    <w:rsid w:val="00C84128"/>
    <w:rsid w:val="00CA045F"/>
    <w:rsid w:val="00CA3940"/>
    <w:rsid w:val="00CB06E4"/>
    <w:rsid w:val="00CB143B"/>
    <w:rsid w:val="00CB18CE"/>
    <w:rsid w:val="00CB3955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D12537"/>
    <w:rsid w:val="00D17FA6"/>
    <w:rsid w:val="00D21363"/>
    <w:rsid w:val="00D24BD4"/>
    <w:rsid w:val="00D305FF"/>
    <w:rsid w:val="00D41062"/>
    <w:rsid w:val="00D46043"/>
    <w:rsid w:val="00D473BE"/>
    <w:rsid w:val="00D57416"/>
    <w:rsid w:val="00D60516"/>
    <w:rsid w:val="00D62B30"/>
    <w:rsid w:val="00D645C4"/>
    <w:rsid w:val="00D656E0"/>
    <w:rsid w:val="00D6596D"/>
    <w:rsid w:val="00D72155"/>
    <w:rsid w:val="00D741BB"/>
    <w:rsid w:val="00D74758"/>
    <w:rsid w:val="00D754EF"/>
    <w:rsid w:val="00D77E6F"/>
    <w:rsid w:val="00D919BC"/>
    <w:rsid w:val="00D91FDC"/>
    <w:rsid w:val="00DB0DDD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E02994"/>
    <w:rsid w:val="00E11993"/>
    <w:rsid w:val="00E12833"/>
    <w:rsid w:val="00E12F37"/>
    <w:rsid w:val="00E14E97"/>
    <w:rsid w:val="00E203F0"/>
    <w:rsid w:val="00E2088C"/>
    <w:rsid w:val="00E21CF6"/>
    <w:rsid w:val="00E26E18"/>
    <w:rsid w:val="00E30B86"/>
    <w:rsid w:val="00E4475E"/>
    <w:rsid w:val="00E466EC"/>
    <w:rsid w:val="00E566A8"/>
    <w:rsid w:val="00E649D4"/>
    <w:rsid w:val="00E65EE0"/>
    <w:rsid w:val="00E67BF5"/>
    <w:rsid w:val="00E67E15"/>
    <w:rsid w:val="00E7371F"/>
    <w:rsid w:val="00ED65A9"/>
    <w:rsid w:val="00EE098F"/>
    <w:rsid w:val="00EE105F"/>
    <w:rsid w:val="00EE13DD"/>
    <w:rsid w:val="00EE3539"/>
    <w:rsid w:val="00EE6C67"/>
    <w:rsid w:val="00EF0337"/>
    <w:rsid w:val="00EF1B48"/>
    <w:rsid w:val="00F01630"/>
    <w:rsid w:val="00F04528"/>
    <w:rsid w:val="00F058FE"/>
    <w:rsid w:val="00F17F3B"/>
    <w:rsid w:val="00F3360D"/>
    <w:rsid w:val="00F34133"/>
    <w:rsid w:val="00F355F1"/>
    <w:rsid w:val="00F433A7"/>
    <w:rsid w:val="00F46093"/>
    <w:rsid w:val="00F56C6E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042"/>
    <w:rsid w:val="00FA1898"/>
    <w:rsid w:val="00FA3B10"/>
    <w:rsid w:val="00FA614C"/>
    <w:rsid w:val="00FB167B"/>
    <w:rsid w:val="00FC5411"/>
    <w:rsid w:val="00FD217F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682F963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5000062436</EngagementID>
  <LogicalEMSServerID>587502520312770826</LogicalEMSServerID>
  <WorkingPaperID>2823384027100001947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DB577-E4BC-483B-B0D8-6C10398D6835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36ADC83C-12E6-4F44-AE90-6894E4257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spakdeesaneha@deloitte.com</cp:lastModifiedBy>
  <cp:revision>20</cp:revision>
  <cp:lastPrinted>2019-08-12T09:05:00Z</cp:lastPrinted>
  <dcterms:created xsi:type="dcterms:W3CDTF">2018-07-24T07:40:00Z</dcterms:created>
  <dcterms:modified xsi:type="dcterms:W3CDTF">2019-08-12T09:06:00Z</dcterms:modified>
</cp:coreProperties>
</file>