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bookmarkStart w:id="0" w:name="OLE_LINK1"/>
      <w:bookmarkStart w:id="1" w:name="OLE_LINK2"/>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Pr="00BB2407" w:rsidRDefault="00BB2407" w:rsidP="00BB2407">
      <w:pPr>
        <w:pStyle w:val="BodyText"/>
        <w:rPr>
          <w:rFonts w:hint="cs"/>
          <w:lang w:val="en-GB" w:eastAsia="th-TH"/>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rsidR="00BB2407" w:rsidRPr="00496FA9" w:rsidRDefault="00BB2407" w:rsidP="00BB2407">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rsidR="00BB2407" w:rsidRPr="00D16852" w:rsidRDefault="00BB2407" w:rsidP="00BB2407">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rsidR="00BB2407" w:rsidRPr="00D16852" w:rsidRDefault="00BB2407" w:rsidP="00BB2407">
      <w:pPr>
        <w:tabs>
          <w:tab w:val="center" w:pos="4770"/>
        </w:tabs>
        <w:ind w:left="-224"/>
        <w:jc w:val="center"/>
        <w:rPr>
          <w:sz w:val="27"/>
          <w:szCs w:val="27"/>
        </w:rPr>
      </w:pPr>
      <w:r w:rsidRPr="00C64EA9">
        <w:rPr>
          <w:rFonts w:eastAsia="Angsana New"/>
          <w:sz w:val="28"/>
        </w:rPr>
        <w:t>TCM C</w:t>
      </w:r>
      <w:r>
        <w:rPr>
          <w:rFonts w:eastAsia="Angsana New"/>
          <w:sz w:val="28"/>
        </w:rPr>
        <w:t>ORPORATION PUBLIC COMPANY LIMITED</w:t>
      </w:r>
      <w:r w:rsidRPr="00D16852">
        <w:rPr>
          <w:sz w:val="27"/>
          <w:szCs w:val="27"/>
        </w:rPr>
        <w:t xml:space="preserve"> AND ITS SUBSIDIARIES</w:t>
      </w:r>
    </w:p>
    <w:p w:rsidR="00BB2407" w:rsidRPr="00D16852" w:rsidRDefault="00BB2407" w:rsidP="00BB2407">
      <w:pPr>
        <w:tabs>
          <w:tab w:val="center" w:pos="4770"/>
        </w:tabs>
        <w:ind w:left="-224"/>
        <w:jc w:val="center"/>
        <w:rPr>
          <w:sz w:val="27"/>
          <w:szCs w:val="27"/>
        </w:rPr>
      </w:pPr>
      <w:r w:rsidRPr="008D402C">
        <w:rPr>
          <w:sz w:val="27"/>
          <w:szCs w:val="27"/>
        </w:rPr>
        <w:t>FOR THE THREE-MONTH AND SIX-MONTH PERIODS ENDED JUNE 30</w:t>
      </w:r>
      <w:r w:rsidRPr="00D16852">
        <w:rPr>
          <w:sz w:val="27"/>
          <w:szCs w:val="27"/>
        </w:rPr>
        <w:t>, 201</w:t>
      </w:r>
      <w:r>
        <w:rPr>
          <w:sz w:val="27"/>
          <w:szCs w:val="27"/>
        </w:rPr>
        <w:t>9</w:t>
      </w: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p>
    <w:p w:rsidR="00BB2407" w:rsidRDefault="00BB2407" w:rsidP="00F96E8A">
      <w:pPr>
        <w:pStyle w:val="Title"/>
        <w:spacing w:before="600" w:after="240"/>
        <w:ind w:left="0"/>
        <w:jc w:val="both"/>
        <w:rPr>
          <w:rFonts w:ascii="Angsana New" w:eastAsia="Angsana New" w:hAnsi="Angsana New" w:cs="Angsana New"/>
          <w:sz w:val="28"/>
          <w:szCs w:val="28"/>
        </w:rPr>
      </w:pPr>
      <w:bookmarkStart w:id="2" w:name="_GoBack"/>
      <w:bookmarkEnd w:id="2"/>
    </w:p>
    <w:tbl>
      <w:tblPr>
        <w:tblW w:w="9781" w:type="dxa"/>
        <w:tblLayout w:type="fixed"/>
        <w:tblCellMar>
          <w:left w:w="0" w:type="dxa"/>
          <w:right w:w="0" w:type="dxa"/>
        </w:tblCellMar>
        <w:tblLook w:val="04A0" w:firstRow="1" w:lastRow="0" w:firstColumn="1" w:lastColumn="0" w:noHBand="0" w:noVBand="1"/>
      </w:tblPr>
      <w:tblGrid>
        <w:gridCol w:w="5812"/>
        <w:gridCol w:w="3969"/>
      </w:tblGrid>
      <w:tr w:rsidR="00BB2407" w:rsidTr="00461929">
        <w:trPr>
          <w:trHeight w:val="1255"/>
        </w:trPr>
        <w:tc>
          <w:tcPr>
            <w:tcW w:w="5812" w:type="dxa"/>
          </w:tcPr>
          <w:p w:rsidR="00BB2407" w:rsidRDefault="00BB2407" w:rsidP="00461929">
            <w:pPr>
              <w:pStyle w:val="Header"/>
              <w:rPr>
                <w:cs/>
              </w:rPr>
            </w:pPr>
          </w:p>
        </w:tc>
        <w:tc>
          <w:tcPr>
            <w:tcW w:w="3969" w:type="dxa"/>
          </w:tcPr>
          <w:p w:rsidR="00BB2407" w:rsidRDefault="00BB2407" w:rsidP="00461929">
            <w:pPr>
              <w:pStyle w:val="ReturnAddress"/>
              <w:rPr>
                <w:b/>
                <w:bCs/>
                <w:sz w:val="36"/>
                <w:szCs w:val="36"/>
              </w:rPr>
            </w:pPr>
            <w:r w:rsidRPr="00632007">
              <w:rPr>
                <w:b/>
                <w:bCs/>
                <w:sz w:val="36"/>
                <w:szCs w:val="36"/>
              </w:rPr>
              <w:t xml:space="preserve"> </w:t>
            </w:r>
          </w:p>
          <w:p w:rsidR="00BB2407" w:rsidRDefault="00BB2407" w:rsidP="00461929">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rsidR="00BB2407" w:rsidRPr="00FB39CE" w:rsidRDefault="00BB2407" w:rsidP="00461929">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rsidR="00BB2407" w:rsidRPr="00FB39CE" w:rsidRDefault="00BB2407" w:rsidP="00461929">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664B72" w:rsidRPr="00385E37" w:rsidRDefault="009D780A" w:rsidP="00F96E8A">
      <w:pPr>
        <w:pStyle w:val="Title"/>
        <w:spacing w:before="600" w:after="240"/>
        <w:ind w:left="0"/>
        <w:jc w:val="both"/>
        <w:rPr>
          <w:rFonts w:ascii="Angsana New" w:eastAsia="Angsana New" w:hAnsi="Angsana New" w:cs="Angsana New"/>
          <w:sz w:val="28"/>
          <w:szCs w:val="28"/>
          <w:cs/>
        </w:rPr>
      </w:pPr>
      <w:r w:rsidRPr="009D780A">
        <w:rPr>
          <w:rFonts w:ascii="Angsana New" w:eastAsia="Angsana New" w:hAnsi="Angsana New" w:cs="Angsana New"/>
          <w:sz w:val="28"/>
          <w:szCs w:val="28"/>
        </w:rPr>
        <w:t>Independent Auditor’s</w:t>
      </w:r>
      <w:r>
        <w:rPr>
          <w:rFonts w:ascii="Angsana New" w:hAnsi="Angsana New"/>
          <w:b w:val="0"/>
          <w:bCs w:val="0"/>
          <w:spacing w:val="0"/>
          <w:sz w:val="28"/>
        </w:rPr>
        <w:t xml:space="preserve"> </w:t>
      </w:r>
      <w:r w:rsidR="00664B72" w:rsidRPr="00385E37">
        <w:rPr>
          <w:rFonts w:ascii="Angsana New" w:eastAsia="Angsana New" w:hAnsi="Angsana New" w:cs="Angsana New"/>
          <w:sz w:val="28"/>
          <w:szCs w:val="28"/>
        </w:rPr>
        <w:t>Report on Review of Interim Financial</w:t>
      </w:r>
      <w:r w:rsidR="00185062">
        <w:rPr>
          <w:rFonts w:ascii="Angsana New" w:eastAsia="Angsana New" w:hAnsi="Angsana New" w:cs="Angsana New"/>
          <w:sz w:val="28"/>
          <w:szCs w:val="28"/>
        </w:rPr>
        <w:t xml:space="preserve"> Information</w:t>
      </w:r>
      <w:r w:rsidR="00664B72" w:rsidRPr="00385E37">
        <w:rPr>
          <w:rFonts w:ascii="Angsana New" w:eastAsia="Angsana New" w:hAnsi="Angsana New" w:cs="Angsana New"/>
          <w:sz w:val="28"/>
          <w:szCs w:val="28"/>
        </w:rPr>
        <w:t xml:space="preserve"> </w:t>
      </w:r>
    </w:p>
    <w:bookmarkEnd w:id="0"/>
    <w:bookmarkEnd w:id="1"/>
    <w:p w:rsidR="00664B72" w:rsidRPr="00C64EA9" w:rsidRDefault="00664B72" w:rsidP="00443493">
      <w:pPr>
        <w:pStyle w:val="Subtitle"/>
        <w:spacing w:after="12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w:t>
      </w:r>
      <w:r w:rsidR="009D780A">
        <w:rPr>
          <w:rFonts w:ascii="Angsana New" w:hAnsi="Angsana New" w:cs="Angsana New"/>
          <w:b/>
          <w:bCs/>
          <w:sz w:val="28"/>
        </w:rPr>
        <w:t xml:space="preserve">the </w:t>
      </w:r>
      <w:r w:rsidRPr="00664B72">
        <w:rPr>
          <w:rFonts w:ascii="Angsana New" w:hAnsi="Angsana New" w:cs="Angsana New"/>
          <w:b/>
          <w:bCs/>
          <w:sz w:val="28"/>
        </w:rPr>
        <w:t xml:space="preserve">Shareholders of </w:t>
      </w:r>
      <w:r w:rsidR="00C64EA9" w:rsidRPr="00C64EA9">
        <w:rPr>
          <w:rFonts w:ascii="Angsana New" w:hAnsi="Angsana New" w:cs="Angsana New"/>
          <w:b/>
          <w:bCs/>
          <w:sz w:val="28"/>
        </w:rPr>
        <w:t>TCM Corporation Public Company Limited</w:t>
      </w:r>
    </w:p>
    <w:p w:rsidR="00664B72" w:rsidRDefault="00664B72" w:rsidP="00B77D99">
      <w:pPr>
        <w:tabs>
          <w:tab w:val="left" w:pos="1418"/>
          <w:tab w:val="left" w:pos="8789"/>
        </w:tabs>
        <w:spacing w:after="120"/>
        <w:ind w:hanging="11"/>
        <w:jc w:val="both"/>
        <w:rPr>
          <w:rFonts w:eastAsia="Angsana New"/>
          <w:sz w:val="28"/>
        </w:rPr>
      </w:pPr>
      <w:r w:rsidRPr="00982F9E">
        <w:rPr>
          <w:rFonts w:eastAsia="Angsana New"/>
          <w:sz w:val="28"/>
        </w:rPr>
        <w:t xml:space="preserve">I have reviewed the </w:t>
      </w:r>
      <w:r w:rsidR="00185062">
        <w:rPr>
          <w:rFonts w:eastAsia="Angsana New"/>
          <w:sz w:val="28"/>
        </w:rPr>
        <w:t xml:space="preserve">accompanying </w:t>
      </w:r>
      <w:r w:rsidRPr="00982F9E">
        <w:rPr>
          <w:rFonts w:eastAsia="Angsana New"/>
          <w:sz w:val="28"/>
        </w:rPr>
        <w:t>consoli</w:t>
      </w:r>
      <w:r>
        <w:rPr>
          <w:rFonts w:eastAsia="Angsana New"/>
          <w:sz w:val="28"/>
        </w:rPr>
        <w:t xml:space="preserve">dated </w:t>
      </w:r>
      <w:r w:rsidR="00136CE0">
        <w:rPr>
          <w:rFonts w:eastAsia="Angsana New"/>
          <w:sz w:val="28"/>
        </w:rPr>
        <w:t xml:space="preserve">and separate </w:t>
      </w:r>
      <w:r>
        <w:rPr>
          <w:rFonts w:eastAsia="Angsana New"/>
          <w:sz w:val="28"/>
        </w:rPr>
        <w:t>statement</w:t>
      </w:r>
      <w:r w:rsidR="00136CE0">
        <w:rPr>
          <w:rFonts w:eastAsia="Angsana New"/>
          <w:sz w:val="28"/>
        </w:rPr>
        <w:t>s</w:t>
      </w:r>
      <w:r>
        <w:rPr>
          <w:rFonts w:eastAsia="Angsana New"/>
          <w:sz w:val="28"/>
        </w:rPr>
        <w:t xml:space="preserve"> </w:t>
      </w:r>
      <w:r w:rsidRPr="00982F9E">
        <w:rPr>
          <w:rFonts w:eastAsia="Angsana New"/>
          <w:sz w:val="28"/>
        </w:rPr>
        <w:t>of</w:t>
      </w:r>
      <w:r>
        <w:rPr>
          <w:rFonts w:eastAsia="Angsana New"/>
          <w:sz w:val="28"/>
        </w:rPr>
        <w:t xml:space="preserve"> financial position </w:t>
      </w:r>
      <w:r w:rsidR="009D780A">
        <w:rPr>
          <w:rFonts w:eastAsia="Angsana New"/>
          <w:sz w:val="28"/>
        </w:rPr>
        <w:t xml:space="preserve">of </w:t>
      </w:r>
      <w:r w:rsidR="009D780A" w:rsidRPr="00C64EA9">
        <w:rPr>
          <w:rFonts w:eastAsia="Angsana New"/>
          <w:sz w:val="28"/>
        </w:rPr>
        <w:t>TCM Corporation Public Company Limited</w:t>
      </w:r>
      <w:r w:rsidR="009D780A" w:rsidRPr="008D60F7">
        <w:rPr>
          <w:rFonts w:eastAsia="Angsana New"/>
          <w:sz w:val="28"/>
        </w:rPr>
        <w:t xml:space="preserve"> </w:t>
      </w:r>
      <w:r w:rsidR="009D780A" w:rsidRPr="00500DD5">
        <w:rPr>
          <w:rFonts w:eastAsia="Angsana New"/>
          <w:sz w:val="28"/>
        </w:rPr>
        <w:t xml:space="preserve">and its subsidiaries, and of </w:t>
      </w:r>
      <w:r w:rsidR="00D44273" w:rsidRPr="00500DD5">
        <w:rPr>
          <w:rFonts w:eastAsia="Angsana New"/>
          <w:sz w:val="28"/>
        </w:rPr>
        <w:t>TCM Corporation</w:t>
      </w:r>
      <w:r w:rsidR="00D44273" w:rsidRPr="00500DD5">
        <w:rPr>
          <w:rFonts w:eastAsia="Angsana New" w:hint="cs"/>
          <w:sz w:val="28"/>
          <w:cs/>
        </w:rPr>
        <w:t xml:space="preserve"> </w:t>
      </w:r>
      <w:r w:rsidR="009D780A" w:rsidRPr="00500DD5">
        <w:rPr>
          <w:rFonts w:eastAsia="Angsana New"/>
          <w:sz w:val="28"/>
        </w:rPr>
        <w:t>Public Company Limited</w:t>
      </w:r>
      <w:r w:rsidR="000B1098" w:rsidRPr="00500DD5">
        <w:rPr>
          <w:rFonts w:eastAsia="Angsana New"/>
          <w:sz w:val="28"/>
        </w:rPr>
        <w:t>, respectively</w:t>
      </w:r>
      <w:r w:rsidR="00AD162C" w:rsidRPr="00500DD5">
        <w:rPr>
          <w:rFonts w:eastAsia="Angsana New"/>
          <w:sz w:val="28"/>
        </w:rPr>
        <w:t>,</w:t>
      </w:r>
      <w:r w:rsidR="009D780A" w:rsidRPr="00500DD5">
        <w:rPr>
          <w:rFonts w:eastAsia="Angsana New"/>
          <w:sz w:val="28"/>
        </w:rPr>
        <w:t xml:space="preserve"> </w:t>
      </w:r>
      <w:r w:rsidR="00F84C5B" w:rsidRPr="00500DD5">
        <w:rPr>
          <w:rFonts w:eastAsia="Angsana New"/>
          <w:sz w:val="28"/>
        </w:rPr>
        <w:t xml:space="preserve">as at </w:t>
      </w:r>
      <w:r w:rsidR="000C25FA" w:rsidRPr="000C25FA">
        <w:rPr>
          <w:rFonts w:eastAsia="Angsana New"/>
          <w:sz w:val="28"/>
        </w:rPr>
        <w:t>June 30</w:t>
      </w:r>
      <w:r w:rsidR="008B6237" w:rsidRPr="00500DD5">
        <w:rPr>
          <w:rFonts w:eastAsia="Angsana New"/>
          <w:sz w:val="28"/>
        </w:rPr>
        <w:t xml:space="preserve">, </w:t>
      </w:r>
      <w:r w:rsidR="00D06247" w:rsidRPr="00500DD5">
        <w:rPr>
          <w:rFonts w:eastAsia="Angsana New"/>
          <w:sz w:val="28"/>
        </w:rPr>
        <w:t>201</w:t>
      </w:r>
      <w:r w:rsidR="00D44273" w:rsidRPr="00500DD5">
        <w:rPr>
          <w:rFonts w:eastAsia="Angsana New"/>
          <w:sz w:val="28"/>
        </w:rPr>
        <w:t>9</w:t>
      </w:r>
      <w:r w:rsidR="00B17B1B" w:rsidRPr="00500DD5">
        <w:rPr>
          <w:rFonts w:eastAsia="Angsana New"/>
          <w:sz w:val="28"/>
        </w:rPr>
        <w:t xml:space="preserve">, the related consolidated and separate statements of </w:t>
      </w:r>
      <w:r w:rsidR="006B4B35" w:rsidRPr="00500DD5">
        <w:rPr>
          <w:rFonts w:eastAsia="Angsana New"/>
          <w:sz w:val="28"/>
        </w:rPr>
        <w:t>profit or loss and other comprehensive income</w:t>
      </w:r>
      <w:r w:rsidR="00652FEB">
        <w:rPr>
          <w:rFonts w:eastAsia="Angsana New"/>
          <w:sz w:val="28"/>
        </w:rPr>
        <w:t xml:space="preserve"> for the three-month and six-month periods ended June 30, 2019</w:t>
      </w:r>
      <w:r w:rsidR="00617DFC" w:rsidRPr="00500DD5">
        <w:rPr>
          <w:rFonts w:eastAsia="Angsana New"/>
          <w:sz w:val="28"/>
        </w:rPr>
        <w:t>,</w:t>
      </w:r>
      <w:r w:rsidR="009D780A" w:rsidRPr="00500DD5">
        <w:rPr>
          <w:rFonts w:eastAsia="Angsana New"/>
          <w:sz w:val="28"/>
        </w:rPr>
        <w:t xml:space="preserve"> statements of</w:t>
      </w:r>
      <w:r w:rsidR="00D44273" w:rsidRPr="00500DD5">
        <w:rPr>
          <w:rFonts w:eastAsia="Angsana New"/>
          <w:sz w:val="28"/>
        </w:rPr>
        <w:t xml:space="preserve"> change in shareholders’ equity</w:t>
      </w:r>
      <w:r w:rsidR="00617DFC" w:rsidRPr="00500DD5">
        <w:rPr>
          <w:rFonts w:eastAsia="Angsana New"/>
          <w:sz w:val="28"/>
        </w:rPr>
        <w:t xml:space="preserve"> and</w:t>
      </w:r>
      <w:r w:rsidR="00617DFC">
        <w:rPr>
          <w:rFonts w:eastAsia="Angsana New"/>
          <w:sz w:val="28"/>
        </w:rPr>
        <w:t xml:space="preserve"> </w:t>
      </w:r>
      <w:r w:rsidR="009D780A">
        <w:rPr>
          <w:rFonts w:eastAsia="Angsana New"/>
          <w:sz w:val="28"/>
        </w:rPr>
        <w:t xml:space="preserve">statements of </w:t>
      </w:r>
      <w:r w:rsidR="00617DFC">
        <w:rPr>
          <w:rFonts w:eastAsia="Angsana New"/>
          <w:sz w:val="28"/>
        </w:rPr>
        <w:t xml:space="preserve">cash flows </w:t>
      </w:r>
      <w:r w:rsidR="00652FEB">
        <w:rPr>
          <w:rFonts w:eastAsia="Angsana New"/>
          <w:sz w:val="28"/>
        </w:rPr>
        <w:t>for the</w:t>
      </w:r>
      <w:r w:rsidR="00652FEB">
        <w:rPr>
          <w:rFonts w:eastAsia="Angsana New" w:hint="cs"/>
          <w:sz w:val="28"/>
          <w:cs/>
        </w:rPr>
        <w:t xml:space="preserve"> </w:t>
      </w:r>
      <w:r w:rsidR="00652FEB">
        <w:rPr>
          <w:rFonts w:eastAsia="Angsana New"/>
          <w:sz w:val="28"/>
        </w:rPr>
        <w:t>six-month period</w:t>
      </w:r>
      <w:r w:rsidR="00F84C5B">
        <w:rPr>
          <w:rFonts w:eastAsia="Angsana New"/>
          <w:sz w:val="28"/>
        </w:rPr>
        <w:t xml:space="preserve"> ended </w:t>
      </w:r>
      <w:r w:rsidR="000C25FA" w:rsidRPr="000C25FA">
        <w:rPr>
          <w:rFonts w:eastAsia="Angsana New"/>
          <w:sz w:val="28"/>
        </w:rPr>
        <w:t>June 30</w:t>
      </w:r>
      <w:r w:rsidR="00F84C5B">
        <w:rPr>
          <w:rFonts w:eastAsia="Angsana New"/>
          <w:sz w:val="28"/>
        </w:rPr>
        <w:t>, 201</w:t>
      </w:r>
      <w:r w:rsidR="00D44273">
        <w:rPr>
          <w:rFonts w:eastAsia="Angsana New"/>
          <w:sz w:val="28"/>
        </w:rPr>
        <w:t>9,</w:t>
      </w:r>
      <w:r w:rsidR="0001615C">
        <w:rPr>
          <w:rFonts w:eastAsia="Angsana New"/>
          <w:sz w:val="28"/>
        </w:rPr>
        <w:t xml:space="preserve"> and</w:t>
      </w:r>
      <w:r w:rsidR="00B17B1B">
        <w:rPr>
          <w:rFonts w:eastAsia="Angsana New"/>
          <w:sz w:val="28"/>
        </w:rPr>
        <w:t xml:space="preserve"> </w:t>
      </w:r>
      <w:r w:rsidR="00B17B1B" w:rsidRPr="00B17B1B">
        <w:rPr>
          <w:rFonts w:eastAsia="Angsana New"/>
          <w:sz w:val="28"/>
        </w:rPr>
        <w:t>the condensed notes to interim financial statements</w:t>
      </w:r>
      <w:r w:rsidR="00B17B1B">
        <w:rPr>
          <w:rFonts w:eastAsia="Angsana New"/>
          <w:sz w:val="28"/>
        </w:rPr>
        <w:t xml:space="preserve"> </w:t>
      </w:r>
      <w:r w:rsidR="009D780A">
        <w:rPr>
          <w:rFonts w:eastAsia="Angsana New"/>
          <w:sz w:val="28"/>
        </w:rPr>
        <w:t>(“interim financial information”). M</w:t>
      </w:r>
      <w:r w:rsidRPr="009D6DFD">
        <w:rPr>
          <w:rFonts w:eastAsia="Angsana New"/>
          <w:sz w:val="28"/>
        </w:rPr>
        <w:t xml:space="preserve">anagement is responsible for the </w:t>
      </w:r>
      <w:r>
        <w:rPr>
          <w:rFonts w:eastAsia="Angsana New"/>
          <w:sz w:val="28"/>
        </w:rPr>
        <w:t>preparation and presentation of this interim financial information in accordance with Thai Accounting Standard No. 34,</w:t>
      </w:r>
      <w:r w:rsidR="001632E2">
        <w:rPr>
          <w:rFonts w:eastAsia="Angsana New"/>
          <w:sz w:val="28"/>
        </w:rPr>
        <w:t xml:space="preserve"> “Interim Financial Reporting”.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 xml:space="preserve">conclusion on this interim financial information based on my review. </w:t>
      </w:r>
    </w:p>
    <w:p w:rsidR="00664B72" w:rsidRPr="00AA3C6B" w:rsidRDefault="00664B72" w:rsidP="00443493">
      <w:pPr>
        <w:pStyle w:val="Subtitle"/>
        <w:spacing w:before="120" w:after="12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rsidR="00664B72" w:rsidRPr="00AA3C6B" w:rsidRDefault="00664B72" w:rsidP="00B77D99">
      <w:pPr>
        <w:tabs>
          <w:tab w:val="left" w:pos="1418"/>
          <w:tab w:val="left" w:pos="8789"/>
        </w:tabs>
        <w:spacing w:after="120"/>
        <w:ind w:hanging="11"/>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64B72" w:rsidRDefault="00664B72" w:rsidP="00443493">
      <w:pPr>
        <w:tabs>
          <w:tab w:val="left" w:pos="1418"/>
        </w:tabs>
        <w:spacing w:before="120" w:after="120"/>
        <w:ind w:right="227"/>
        <w:jc w:val="both"/>
        <w:rPr>
          <w:b/>
          <w:bCs/>
          <w:sz w:val="28"/>
        </w:rPr>
      </w:pPr>
      <w:r w:rsidRPr="00AA3C6B">
        <w:rPr>
          <w:rFonts w:eastAsia="Angsana New"/>
          <w:b/>
          <w:bCs/>
          <w:spacing w:val="-5"/>
          <w:sz w:val="28"/>
        </w:rPr>
        <w:t>Concl</w:t>
      </w:r>
      <w:r>
        <w:rPr>
          <w:b/>
          <w:bCs/>
          <w:sz w:val="28"/>
        </w:rPr>
        <w:t>usion</w:t>
      </w:r>
    </w:p>
    <w:p w:rsidR="00664B72" w:rsidRDefault="00664B72" w:rsidP="00B77D99">
      <w:pPr>
        <w:tabs>
          <w:tab w:val="left" w:pos="1418"/>
          <w:tab w:val="left" w:pos="8789"/>
        </w:tabs>
        <w:spacing w:after="120"/>
        <w:ind w:hanging="11"/>
        <w:jc w:val="both"/>
        <w:rPr>
          <w:rFonts w:eastAsia="Angsana New"/>
          <w:sz w:val="28"/>
        </w:rPr>
      </w:pPr>
      <w:r>
        <w:rPr>
          <w:rFonts w:eastAsia="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0B2426" w:rsidRDefault="000B2426" w:rsidP="00443493">
      <w:pPr>
        <w:spacing w:before="120" w:after="120" w:line="240" w:lineRule="atLeast"/>
        <w:jc w:val="thaiDistribute"/>
        <w:rPr>
          <w:rFonts w:eastAsia="Calibri"/>
          <w:b/>
          <w:bCs/>
          <w:sz w:val="28"/>
          <w:szCs w:val="28"/>
        </w:rPr>
      </w:pPr>
      <w:r w:rsidRPr="00DB0D28">
        <w:rPr>
          <w:rFonts w:eastAsia="Calibri"/>
          <w:b/>
          <w:bCs/>
          <w:sz w:val="28"/>
          <w:szCs w:val="28"/>
        </w:rPr>
        <w:t>Emphasis of Matter</w:t>
      </w:r>
    </w:p>
    <w:p w:rsidR="00500DD5" w:rsidRDefault="009D780A" w:rsidP="00B77D99">
      <w:pPr>
        <w:tabs>
          <w:tab w:val="left" w:pos="1418"/>
          <w:tab w:val="left" w:pos="8789"/>
        </w:tabs>
        <w:spacing w:after="120"/>
        <w:ind w:hanging="11"/>
        <w:jc w:val="both"/>
        <w:rPr>
          <w:rFonts w:eastAsia="Angsana New"/>
          <w:sz w:val="28"/>
        </w:rPr>
      </w:pPr>
      <w:r w:rsidRPr="00B77D99">
        <w:rPr>
          <w:rFonts w:eastAsia="Angsana New"/>
          <w:sz w:val="28"/>
        </w:rPr>
        <w:t>I draw attention to the N</w:t>
      </w:r>
      <w:r w:rsidR="0040548B" w:rsidRPr="00B77D99">
        <w:rPr>
          <w:rFonts w:eastAsia="Angsana New"/>
          <w:sz w:val="28"/>
        </w:rPr>
        <w:t xml:space="preserve">otes </w:t>
      </w:r>
      <w:r w:rsidR="00D4427C">
        <w:rPr>
          <w:rFonts w:eastAsia="Angsana New"/>
          <w:sz w:val="28"/>
        </w:rPr>
        <w:t>to financial statements No. 30</w:t>
      </w:r>
      <w:r w:rsidR="00AA7FF5" w:rsidRPr="00B77D99">
        <w:rPr>
          <w:rFonts w:eastAsia="Angsana New"/>
          <w:sz w:val="28"/>
        </w:rPr>
        <w:t xml:space="preserve"> </w:t>
      </w:r>
      <w:r w:rsidR="002C05E9" w:rsidRPr="00B77D99">
        <w:rPr>
          <w:rFonts w:eastAsia="Angsana New"/>
          <w:sz w:val="28"/>
        </w:rPr>
        <w:t xml:space="preserve">in respect of the </w:t>
      </w:r>
      <w:r w:rsidRPr="00B77D99">
        <w:rPr>
          <w:rFonts w:eastAsia="Angsana New"/>
          <w:sz w:val="28"/>
        </w:rPr>
        <w:t>prior</w:t>
      </w:r>
      <w:r w:rsidR="002C05E9" w:rsidRPr="00B77D99">
        <w:rPr>
          <w:rFonts w:eastAsia="Angsana New"/>
          <w:sz w:val="28"/>
        </w:rPr>
        <w:t xml:space="preserve"> year adjustment</w:t>
      </w:r>
      <w:r w:rsidRPr="00B77D99">
        <w:rPr>
          <w:rFonts w:eastAsia="Angsana New"/>
          <w:sz w:val="28"/>
        </w:rPr>
        <w:t>s</w:t>
      </w:r>
      <w:r w:rsidR="002C05E9" w:rsidRPr="00B77D99">
        <w:rPr>
          <w:rFonts w:eastAsia="Angsana New"/>
          <w:sz w:val="28"/>
        </w:rPr>
        <w:t xml:space="preserve"> of the financial statements</w:t>
      </w:r>
      <w:r w:rsidR="00500DD5" w:rsidRPr="00B77D99">
        <w:rPr>
          <w:rFonts w:eastAsia="Angsana New"/>
          <w:sz w:val="28"/>
        </w:rPr>
        <w:t>.</w:t>
      </w:r>
      <w:r w:rsidR="002C05E9" w:rsidRPr="00B77D99">
        <w:rPr>
          <w:rFonts w:eastAsia="Angsana New"/>
          <w:sz w:val="28"/>
        </w:rPr>
        <w:t xml:space="preserve"> </w:t>
      </w:r>
      <w:r w:rsidR="00AA7FF5" w:rsidRPr="00B77D99">
        <w:rPr>
          <w:rFonts w:eastAsia="Angsana New"/>
          <w:sz w:val="28"/>
        </w:rPr>
        <w:t>As t</w:t>
      </w:r>
      <w:r w:rsidR="00500DD5" w:rsidRPr="00B77D99">
        <w:rPr>
          <w:rFonts w:eastAsia="Angsana New"/>
          <w:sz w:val="28"/>
        </w:rPr>
        <w:t>he Company</w:t>
      </w:r>
      <w:r w:rsidR="00500DD5" w:rsidRPr="00B77D99">
        <w:rPr>
          <w:rFonts w:eastAsia="Angsana New"/>
          <w:sz w:val="28"/>
          <w:cs/>
        </w:rPr>
        <w:t xml:space="preserve"> </w:t>
      </w:r>
      <w:r w:rsidR="00500DD5" w:rsidRPr="00B77D99">
        <w:rPr>
          <w:rFonts w:eastAsia="Angsana New"/>
          <w:sz w:val="28"/>
        </w:rPr>
        <w:t>has purchased the shares of Tai Ping Carpets International Limited</w:t>
      </w:r>
      <w:r w:rsidR="00500DD5" w:rsidRPr="00B77D99">
        <w:rPr>
          <w:rFonts w:eastAsia="Angsana New" w:hint="cs"/>
          <w:sz w:val="28"/>
          <w:cs/>
        </w:rPr>
        <w:t xml:space="preserve"> </w:t>
      </w:r>
      <w:r w:rsidR="00500DD5" w:rsidRPr="00B77D99">
        <w:rPr>
          <w:rFonts w:eastAsia="Angsana New"/>
          <w:sz w:val="28"/>
          <w:cs/>
        </w:rPr>
        <w:t>(</w:t>
      </w:r>
      <w:r w:rsidR="00500DD5" w:rsidRPr="00B77D99">
        <w:rPr>
          <w:rFonts w:eastAsia="Angsana New"/>
          <w:sz w:val="28"/>
        </w:rPr>
        <w:t>“Tai Ping”</w:t>
      </w:r>
      <w:r w:rsidR="00AA7FF5" w:rsidRPr="00B77D99">
        <w:rPr>
          <w:rFonts w:eastAsia="Angsana New"/>
          <w:sz w:val="28"/>
        </w:rPr>
        <w:t xml:space="preserve">) in </w:t>
      </w:r>
      <w:r w:rsidR="00500DD5" w:rsidRPr="00B77D99">
        <w:rPr>
          <w:rFonts w:eastAsia="Angsana New"/>
          <w:sz w:val="28"/>
        </w:rPr>
        <w:t>2017</w:t>
      </w:r>
      <w:r w:rsidR="00652FEB">
        <w:rPr>
          <w:rFonts w:eastAsia="Angsana New"/>
          <w:sz w:val="28"/>
        </w:rPr>
        <w:t xml:space="preserve"> and in the 3</w:t>
      </w:r>
      <w:r w:rsidR="00652FEB" w:rsidRPr="00652FEB">
        <w:rPr>
          <w:rFonts w:eastAsia="Angsana New"/>
          <w:sz w:val="28"/>
          <w:vertAlign w:val="superscript"/>
        </w:rPr>
        <w:t>rd</w:t>
      </w:r>
      <w:r w:rsidR="00652FEB">
        <w:rPr>
          <w:rFonts w:eastAsia="Angsana New"/>
          <w:sz w:val="28"/>
        </w:rPr>
        <w:t xml:space="preserve"> </w:t>
      </w:r>
      <w:r w:rsidR="00AA7FF5" w:rsidRPr="00B77D99">
        <w:rPr>
          <w:rFonts w:eastAsia="Angsana New"/>
          <w:sz w:val="28"/>
        </w:rPr>
        <w:t xml:space="preserve">quarter of 2018, </w:t>
      </w:r>
      <w:r w:rsidR="00500DD5" w:rsidRPr="00B77D99">
        <w:rPr>
          <w:rFonts w:eastAsia="Angsana New"/>
          <w:sz w:val="28"/>
        </w:rPr>
        <w:t>the Company has carried out the fair value measurement of the identifiable net assets acquired at the date of the business acquisition</w:t>
      </w:r>
      <w:r w:rsidR="00500DD5" w:rsidRPr="00652FEB">
        <w:rPr>
          <w:rFonts w:eastAsia="Angsana New"/>
          <w:sz w:val="28"/>
          <w:cs/>
        </w:rPr>
        <w:t>.</w:t>
      </w:r>
      <w:r w:rsidR="00500DD5" w:rsidRPr="00B77D99">
        <w:rPr>
          <w:rFonts w:eastAsia="Angsana New"/>
          <w:sz w:val="28"/>
          <w:cs/>
        </w:rPr>
        <w:t xml:space="preserve"> </w:t>
      </w:r>
      <w:r w:rsidR="00500DD5" w:rsidRPr="00B77D99">
        <w:rPr>
          <w:rFonts w:eastAsia="Angsana New"/>
          <w:sz w:val="28"/>
        </w:rPr>
        <w:t xml:space="preserve">Therefore, the Company has restated the </w:t>
      </w:r>
      <w:r w:rsidR="00500DD5" w:rsidRPr="00500DD5">
        <w:rPr>
          <w:rFonts w:eastAsia="Angsana New"/>
          <w:sz w:val="28"/>
        </w:rPr>
        <w:t>consolidated</w:t>
      </w:r>
      <w:r w:rsidR="00500DD5" w:rsidRPr="00B77D99">
        <w:rPr>
          <w:rFonts w:eastAsia="Angsana New"/>
          <w:sz w:val="28"/>
        </w:rPr>
        <w:t xml:space="preserve"> financial statements</w:t>
      </w:r>
      <w:r w:rsidR="00500DD5" w:rsidRPr="00B77D99">
        <w:rPr>
          <w:rFonts w:eastAsia="Angsana New"/>
          <w:sz w:val="28"/>
          <w:cs/>
        </w:rPr>
        <w:t xml:space="preserve"> </w:t>
      </w:r>
      <w:r w:rsidR="00500DD5" w:rsidRPr="00B77D99">
        <w:rPr>
          <w:rFonts w:eastAsia="Angsana New"/>
          <w:sz w:val="28"/>
        </w:rPr>
        <w:t xml:space="preserve">for the </w:t>
      </w:r>
      <w:r w:rsidR="00652FEB">
        <w:rPr>
          <w:rFonts w:eastAsia="Angsana New"/>
          <w:sz w:val="28"/>
        </w:rPr>
        <w:t>3</w:t>
      </w:r>
      <w:r w:rsidR="00652FEB" w:rsidRPr="00652FEB">
        <w:rPr>
          <w:rFonts w:eastAsia="Angsana New"/>
          <w:sz w:val="28"/>
          <w:vertAlign w:val="superscript"/>
        </w:rPr>
        <w:t>rd</w:t>
      </w:r>
      <w:r w:rsidR="00652FEB">
        <w:rPr>
          <w:rFonts w:eastAsia="Angsana New"/>
          <w:sz w:val="28"/>
        </w:rPr>
        <w:t xml:space="preserve"> </w:t>
      </w:r>
      <w:r w:rsidR="00AA7FF5" w:rsidRPr="00B77D99">
        <w:rPr>
          <w:rFonts w:eastAsia="Angsana New"/>
          <w:sz w:val="28"/>
        </w:rPr>
        <w:t>quarter of 2018</w:t>
      </w:r>
      <w:r w:rsidR="00185062" w:rsidRPr="00B77D99">
        <w:rPr>
          <w:rFonts w:eastAsia="Angsana New"/>
          <w:sz w:val="28"/>
        </w:rPr>
        <w:t>,</w:t>
      </w:r>
      <w:r w:rsidR="00500DD5" w:rsidRPr="00B77D99">
        <w:rPr>
          <w:rFonts w:eastAsia="Angsana New" w:hint="cs"/>
          <w:sz w:val="28"/>
          <w:cs/>
        </w:rPr>
        <w:t xml:space="preserve"> </w:t>
      </w:r>
      <w:r w:rsidR="00A55BFB" w:rsidRPr="00B77D99">
        <w:rPr>
          <w:rFonts w:eastAsia="Angsana New"/>
          <w:sz w:val="28"/>
        </w:rPr>
        <w:t>by the fair value of the identifiable net assets including goodwill</w:t>
      </w:r>
      <w:r w:rsidR="00A55BFB" w:rsidRPr="00B77D99">
        <w:rPr>
          <w:rFonts w:eastAsia="Angsana New"/>
          <w:sz w:val="28"/>
          <w:cs/>
        </w:rPr>
        <w:t xml:space="preserve"> </w:t>
      </w:r>
      <w:r w:rsidR="00A55BFB" w:rsidRPr="00B77D99">
        <w:rPr>
          <w:rFonts w:eastAsia="Angsana New"/>
          <w:sz w:val="28"/>
        </w:rPr>
        <w:t>at the date of business acquisition</w:t>
      </w:r>
      <w:r w:rsidR="00185062" w:rsidRPr="00B77D99">
        <w:rPr>
          <w:rFonts w:eastAsia="Angsana New"/>
          <w:sz w:val="28"/>
        </w:rPr>
        <w:t xml:space="preserve"> </w:t>
      </w:r>
      <w:r w:rsidR="00185062" w:rsidRPr="00B77D99">
        <w:rPr>
          <w:rFonts w:eastAsia="Angsana New"/>
          <w:sz w:val="28"/>
        </w:rPr>
        <w:lastRenderedPageBreak/>
        <w:t xml:space="preserve">and adjusted the consolidated statements of profit or loss and other </w:t>
      </w:r>
      <w:r w:rsidR="00D4427C">
        <w:rPr>
          <w:rFonts w:eastAsia="Angsana New"/>
          <w:sz w:val="28"/>
        </w:rPr>
        <w:t>com</w:t>
      </w:r>
      <w:r w:rsidR="00652FEB">
        <w:rPr>
          <w:rFonts w:eastAsia="Angsana New"/>
          <w:sz w:val="28"/>
        </w:rPr>
        <w:t>prehensive income for the 2</w:t>
      </w:r>
      <w:r w:rsidR="00652FEB" w:rsidRPr="00652FEB">
        <w:rPr>
          <w:rFonts w:eastAsia="Angsana New"/>
          <w:sz w:val="28"/>
          <w:vertAlign w:val="superscript"/>
        </w:rPr>
        <w:t>nd</w:t>
      </w:r>
      <w:r w:rsidR="00652FEB">
        <w:rPr>
          <w:rFonts w:eastAsia="Angsana New"/>
          <w:sz w:val="28"/>
        </w:rPr>
        <w:t xml:space="preserve"> </w:t>
      </w:r>
      <w:r w:rsidR="00185062" w:rsidRPr="00B77D99">
        <w:rPr>
          <w:rFonts w:eastAsia="Angsana New"/>
          <w:sz w:val="28"/>
        </w:rPr>
        <w:t xml:space="preserve">quarter of 2018                  </w:t>
      </w:r>
      <w:r w:rsidR="0070791D" w:rsidRPr="00B77D99">
        <w:rPr>
          <w:rFonts w:eastAsia="Angsana New"/>
          <w:sz w:val="28"/>
        </w:rPr>
        <w:t>f</w:t>
      </w:r>
      <w:r w:rsidR="00185062" w:rsidRPr="00B77D99">
        <w:rPr>
          <w:rFonts w:eastAsia="Angsana New"/>
          <w:sz w:val="28"/>
        </w:rPr>
        <w:t xml:space="preserve">or such effect. </w:t>
      </w:r>
      <w:r w:rsidR="00A55BFB">
        <w:rPr>
          <w:rFonts w:eastAsia="Angsana New"/>
          <w:sz w:val="28"/>
        </w:rPr>
        <w:t>My conclusion</w:t>
      </w:r>
      <w:r w:rsidR="00A55BFB" w:rsidRPr="00B37817">
        <w:rPr>
          <w:rFonts w:eastAsia="Angsana New"/>
          <w:sz w:val="28"/>
        </w:rPr>
        <w:t xml:space="preserve"> </w:t>
      </w:r>
      <w:r w:rsidR="00185062">
        <w:rPr>
          <w:rFonts w:eastAsia="Angsana New"/>
          <w:sz w:val="28"/>
        </w:rPr>
        <w:t xml:space="preserve">on the interim financial information, </w:t>
      </w:r>
      <w:r w:rsidR="00A55BFB" w:rsidRPr="00B37817">
        <w:rPr>
          <w:rFonts w:eastAsia="Angsana New"/>
          <w:sz w:val="28"/>
        </w:rPr>
        <w:t>is no</w:t>
      </w:r>
      <w:r w:rsidR="00A55BFB">
        <w:rPr>
          <w:rFonts w:eastAsia="Angsana New"/>
          <w:sz w:val="28"/>
        </w:rPr>
        <w:t>t mo</w:t>
      </w:r>
      <w:r w:rsidR="00343C78">
        <w:rPr>
          <w:rFonts w:eastAsia="Angsana New"/>
          <w:sz w:val="28"/>
        </w:rPr>
        <w:t xml:space="preserve">dified with respect of </w:t>
      </w:r>
      <w:r w:rsidR="00443493">
        <w:rPr>
          <w:rFonts w:eastAsia="Angsana New"/>
          <w:sz w:val="28"/>
        </w:rPr>
        <w:t xml:space="preserve">this </w:t>
      </w:r>
      <w:r w:rsidR="00A55BFB" w:rsidRPr="00B37817">
        <w:rPr>
          <w:rFonts w:eastAsia="Angsana New"/>
          <w:sz w:val="28"/>
        </w:rPr>
        <w:t>matter</w:t>
      </w:r>
      <w:r w:rsidR="000E151A">
        <w:rPr>
          <w:rFonts w:eastAsia="Angsana New"/>
          <w:sz w:val="28"/>
        </w:rPr>
        <w:t>.</w:t>
      </w:r>
    </w:p>
    <w:p w:rsidR="00B70B66" w:rsidRDefault="00B70B66" w:rsidP="00443493">
      <w:pPr>
        <w:tabs>
          <w:tab w:val="left" w:pos="1418"/>
        </w:tabs>
        <w:spacing w:before="120" w:after="120"/>
        <w:ind w:right="227"/>
        <w:jc w:val="both"/>
        <w:rPr>
          <w:sz w:val="28"/>
        </w:rPr>
      </w:pPr>
      <w:r w:rsidRPr="00CF5ACF">
        <w:rPr>
          <w:rFonts w:eastAsia="Angsana New"/>
          <w:b/>
          <w:bCs/>
          <w:spacing w:val="-5"/>
          <w:sz w:val="28"/>
        </w:rPr>
        <w:t>Other</w:t>
      </w:r>
      <w:r>
        <w:rPr>
          <w:b/>
          <w:bCs/>
          <w:sz w:val="28"/>
        </w:rPr>
        <w:t xml:space="preserve"> Matter</w:t>
      </w:r>
    </w:p>
    <w:p w:rsidR="000E151A" w:rsidRDefault="000E151A" w:rsidP="0031480E">
      <w:pPr>
        <w:tabs>
          <w:tab w:val="left" w:pos="1418"/>
          <w:tab w:val="left" w:pos="8789"/>
        </w:tabs>
        <w:spacing w:after="120"/>
        <w:ind w:hanging="11"/>
        <w:jc w:val="both"/>
        <w:rPr>
          <w:sz w:val="28"/>
          <w:szCs w:val="28"/>
        </w:rPr>
      </w:pPr>
      <w:r>
        <w:rPr>
          <w:rFonts w:eastAsia="Angsana New"/>
          <w:sz w:val="28"/>
        </w:rPr>
        <w:t xml:space="preserve">The consolidated and separate </w:t>
      </w:r>
      <w:r w:rsidRPr="00CF5ACF">
        <w:rPr>
          <w:rFonts w:eastAsia="Angsana New"/>
          <w:sz w:val="28"/>
        </w:rPr>
        <w:t>statement</w:t>
      </w:r>
      <w:r>
        <w:rPr>
          <w:rFonts w:eastAsia="Angsana New"/>
          <w:sz w:val="28"/>
        </w:rPr>
        <w:t>s</w:t>
      </w:r>
      <w:r w:rsidRPr="00CF5ACF">
        <w:rPr>
          <w:rFonts w:eastAsia="Angsana New"/>
          <w:sz w:val="28"/>
        </w:rPr>
        <w:t xml:space="preserve"> of financial position </w:t>
      </w:r>
      <w:r>
        <w:rPr>
          <w:rFonts w:eastAsia="Angsana New"/>
          <w:sz w:val="28"/>
        </w:rPr>
        <w:t xml:space="preserve">of </w:t>
      </w:r>
      <w:r w:rsidRPr="00C64EA9">
        <w:rPr>
          <w:rFonts w:eastAsia="Angsana New"/>
          <w:sz w:val="28"/>
        </w:rPr>
        <w:t>TCM Corporation Public Company Limited</w:t>
      </w:r>
      <w:r>
        <w:rPr>
          <w:rFonts w:eastAsia="Angsana New"/>
          <w:sz w:val="28"/>
        </w:rPr>
        <w:t xml:space="preserve"> and </w:t>
      </w:r>
      <w:r w:rsidR="00BC05C9">
        <w:rPr>
          <w:rFonts w:eastAsia="Angsana New"/>
          <w:sz w:val="28"/>
        </w:rPr>
        <w:t xml:space="preserve">               </w:t>
      </w:r>
      <w:r>
        <w:rPr>
          <w:rFonts w:eastAsia="Angsana New"/>
          <w:sz w:val="28"/>
        </w:rPr>
        <w:t xml:space="preserve">its subsidiaries, and of </w:t>
      </w:r>
      <w:r w:rsidRPr="00C64EA9">
        <w:rPr>
          <w:rFonts w:eastAsia="Angsana New"/>
          <w:sz w:val="28"/>
        </w:rPr>
        <w:t>TCM Corporation Public Company Limited</w:t>
      </w:r>
      <w:r>
        <w:rPr>
          <w:rFonts w:eastAsia="Angsana New"/>
          <w:sz w:val="28"/>
        </w:rPr>
        <w:t>, respectively,</w:t>
      </w:r>
      <w:r>
        <w:rPr>
          <w:rFonts w:eastAsia="Angsana New"/>
          <w:sz w:val="28"/>
          <w:szCs w:val="28"/>
          <w:cs/>
        </w:rPr>
        <w:t xml:space="preserve"> </w:t>
      </w:r>
      <w:r>
        <w:rPr>
          <w:rFonts w:eastAsia="Angsana New"/>
          <w:sz w:val="28"/>
        </w:rPr>
        <w:t xml:space="preserve">as at December 31, 2018, </w:t>
      </w:r>
      <w:r w:rsidRPr="00CF5ACF">
        <w:rPr>
          <w:rFonts w:eastAsia="Angsana New"/>
          <w:sz w:val="28"/>
        </w:rPr>
        <w:t>which have been presented herewith for comparative</w:t>
      </w:r>
      <w:r>
        <w:rPr>
          <w:rFonts w:eastAsia="Angsana New"/>
          <w:sz w:val="28"/>
        </w:rPr>
        <w:t xml:space="preserve"> information </w:t>
      </w:r>
      <w:r w:rsidRPr="00CF5ACF">
        <w:rPr>
          <w:rFonts w:eastAsia="Angsana New"/>
          <w:sz w:val="28"/>
        </w:rPr>
        <w:t xml:space="preserve">were audited by another </w:t>
      </w:r>
      <w:r w:rsidRPr="007C3AD3">
        <w:rPr>
          <w:rFonts w:eastAsia="Angsana New"/>
          <w:sz w:val="28"/>
        </w:rPr>
        <w:t>auditor</w:t>
      </w:r>
      <w:r>
        <w:rPr>
          <w:rFonts w:eastAsia="Angsana New"/>
          <w:sz w:val="28"/>
        </w:rPr>
        <w:t xml:space="preserve"> </w:t>
      </w:r>
      <w:r w:rsidRPr="00775844">
        <w:rPr>
          <w:sz w:val="28"/>
        </w:rPr>
        <w:t>of our</w:t>
      </w:r>
      <w:r>
        <w:rPr>
          <w:sz w:val="28"/>
        </w:rPr>
        <w:t xml:space="preserve"> firm</w:t>
      </w:r>
      <w:r w:rsidRPr="00CF5ACF">
        <w:rPr>
          <w:rFonts w:eastAsia="Angsana New"/>
          <w:sz w:val="28"/>
        </w:rPr>
        <w:t xml:space="preserve">, whose report </w:t>
      </w:r>
      <w:r w:rsidRPr="004627BB">
        <w:rPr>
          <w:rFonts w:eastAsia="Angsana New"/>
          <w:sz w:val="28"/>
        </w:rPr>
        <w:t xml:space="preserve">dated </w:t>
      </w:r>
      <w:r w:rsidR="00BC05C9">
        <w:rPr>
          <w:rFonts w:eastAsia="Angsana New"/>
          <w:sz w:val="28"/>
        </w:rPr>
        <w:t>February 28</w:t>
      </w:r>
      <w:r>
        <w:rPr>
          <w:rFonts w:eastAsia="Angsana New"/>
          <w:sz w:val="28"/>
        </w:rPr>
        <w:t>, 2019</w:t>
      </w:r>
      <w:r w:rsidRPr="004627BB">
        <w:rPr>
          <w:rFonts w:eastAsia="Angsana New"/>
          <w:sz w:val="28"/>
        </w:rPr>
        <w:t>, expressed an unqualified opinion</w:t>
      </w:r>
      <w:r w:rsidR="000271E7">
        <w:rPr>
          <w:rFonts w:eastAsia="Angsana New"/>
          <w:sz w:val="28"/>
          <w:szCs w:val="28"/>
        </w:rPr>
        <w:t xml:space="preserve"> </w:t>
      </w:r>
      <w:r w:rsidR="000271E7" w:rsidRPr="000271E7">
        <w:rPr>
          <w:rFonts w:eastAsia="Angsana New"/>
          <w:sz w:val="28"/>
          <w:szCs w:val="28"/>
        </w:rPr>
        <w:t xml:space="preserve">with </w:t>
      </w:r>
      <w:r w:rsidR="000271E7" w:rsidRPr="000271E7">
        <w:rPr>
          <w:rFonts w:eastAsia="Angsana New"/>
          <w:sz w:val="28"/>
        </w:rPr>
        <w:t>the Emphasis of Matter</w:t>
      </w:r>
      <w:r w:rsidR="000271E7" w:rsidRPr="000271E7">
        <w:rPr>
          <w:sz w:val="28"/>
          <w:szCs w:val="28"/>
          <w:cs/>
        </w:rPr>
        <w:t xml:space="preserve"> </w:t>
      </w:r>
      <w:r w:rsidR="00185062">
        <w:rPr>
          <w:sz w:val="28"/>
          <w:szCs w:val="28"/>
        </w:rPr>
        <w:t xml:space="preserve">related to the </w:t>
      </w:r>
      <w:r w:rsidR="00185062">
        <w:rPr>
          <w:rFonts w:asciiTheme="majorBidi" w:hAnsiTheme="majorBidi" w:cstheme="majorBidi"/>
          <w:sz w:val="28"/>
        </w:rPr>
        <w:t>restatement of</w:t>
      </w:r>
      <w:r w:rsidR="000271E7" w:rsidRPr="000271E7">
        <w:rPr>
          <w:rFonts w:asciiTheme="majorBidi" w:hAnsiTheme="majorBidi" w:cstheme="majorBidi"/>
          <w:sz w:val="28"/>
        </w:rPr>
        <w:t xml:space="preserve"> the </w:t>
      </w:r>
      <w:r w:rsidR="000271E7" w:rsidRPr="000271E7">
        <w:rPr>
          <w:rFonts w:asciiTheme="majorBidi" w:eastAsia="Angsana New" w:hAnsiTheme="majorBidi" w:cstheme="majorBidi"/>
          <w:sz w:val="28"/>
        </w:rPr>
        <w:t>consolidated</w:t>
      </w:r>
      <w:r w:rsidR="000271E7" w:rsidRPr="000271E7">
        <w:rPr>
          <w:rFonts w:asciiTheme="majorBidi" w:hAnsiTheme="majorBidi" w:cstheme="majorBidi"/>
          <w:sz w:val="28"/>
        </w:rPr>
        <w:t xml:space="preserve"> financial statements</w:t>
      </w:r>
      <w:r w:rsidR="000271E7" w:rsidRPr="000271E7">
        <w:rPr>
          <w:sz w:val="28"/>
          <w:szCs w:val="28"/>
        </w:rPr>
        <w:t xml:space="preserve"> regarding </w:t>
      </w:r>
      <w:r w:rsidR="000271E7" w:rsidRPr="000271E7">
        <w:rPr>
          <w:rFonts w:asciiTheme="majorBidi" w:hAnsiTheme="majorBidi" w:cstheme="majorBidi"/>
          <w:sz w:val="28"/>
        </w:rPr>
        <w:t xml:space="preserve">the fair value </w:t>
      </w:r>
      <w:r w:rsidR="00CA27B4">
        <w:rPr>
          <w:rFonts w:asciiTheme="majorBidi" w:hAnsiTheme="majorBidi" w:cstheme="majorBidi"/>
          <w:sz w:val="28"/>
        </w:rPr>
        <w:t xml:space="preserve">measurement </w:t>
      </w:r>
      <w:r w:rsidR="000271E7" w:rsidRPr="000271E7">
        <w:rPr>
          <w:rFonts w:asciiTheme="majorBidi" w:hAnsiTheme="majorBidi" w:cstheme="majorBidi"/>
          <w:sz w:val="28"/>
        </w:rPr>
        <w:t>of the identifiable net assets including goodwill</w:t>
      </w:r>
      <w:r w:rsidR="000271E7" w:rsidRPr="000271E7">
        <w:rPr>
          <w:rFonts w:asciiTheme="majorBidi" w:hAnsiTheme="majorBidi" w:cstheme="majorBidi"/>
          <w:sz w:val="28"/>
          <w:cs/>
        </w:rPr>
        <w:t xml:space="preserve"> </w:t>
      </w:r>
      <w:r w:rsidR="000271E7" w:rsidRPr="000271E7">
        <w:rPr>
          <w:rFonts w:asciiTheme="majorBidi" w:hAnsiTheme="majorBidi" w:cstheme="majorBidi"/>
          <w:sz w:val="28"/>
        </w:rPr>
        <w:t>at the date of business acquisition</w:t>
      </w:r>
      <w:r w:rsidR="000271E7" w:rsidRPr="000271E7">
        <w:rPr>
          <w:rFonts w:asciiTheme="majorBidi" w:hAnsiTheme="majorBidi" w:cstheme="majorBidi" w:hint="cs"/>
          <w:sz w:val="28"/>
          <w:cs/>
        </w:rPr>
        <w:t xml:space="preserve"> </w:t>
      </w:r>
      <w:r w:rsidR="000271E7" w:rsidRPr="000271E7">
        <w:rPr>
          <w:rFonts w:asciiTheme="majorBidi" w:hAnsiTheme="majorBidi" w:cstheme="majorBidi"/>
          <w:sz w:val="28"/>
        </w:rPr>
        <w:t>of Tai Ping Carpets International Limited</w:t>
      </w:r>
      <w:r w:rsidR="000271E7" w:rsidRPr="000271E7">
        <w:rPr>
          <w:rFonts w:asciiTheme="majorBidi" w:hAnsiTheme="majorBidi" w:cstheme="majorBidi"/>
          <w:sz w:val="28"/>
          <w:cs/>
        </w:rPr>
        <w:t xml:space="preserve"> (</w:t>
      </w:r>
      <w:r w:rsidR="000271E7" w:rsidRPr="000271E7">
        <w:rPr>
          <w:rFonts w:asciiTheme="majorBidi" w:hAnsiTheme="majorBidi" w:cstheme="majorBidi"/>
          <w:sz w:val="28"/>
        </w:rPr>
        <w:t>“Tai Ping”</w:t>
      </w:r>
      <w:r w:rsidR="000271E7" w:rsidRPr="000271E7">
        <w:rPr>
          <w:rFonts w:asciiTheme="majorBidi" w:hAnsiTheme="majorBidi" w:cstheme="majorBidi"/>
          <w:sz w:val="28"/>
          <w:cs/>
        </w:rPr>
        <w:t>)</w:t>
      </w:r>
      <w:r w:rsidR="000271E7" w:rsidRPr="000271E7">
        <w:rPr>
          <w:rFonts w:asciiTheme="majorBidi" w:hAnsiTheme="majorBidi" w:cstheme="majorBidi"/>
          <w:sz w:val="28"/>
        </w:rPr>
        <w:t xml:space="preserve"> and </w:t>
      </w:r>
      <w:r w:rsidR="000271E7" w:rsidRPr="000271E7">
        <w:rPr>
          <w:rFonts w:asciiTheme="majorBidi" w:eastAsia="Angsana New" w:hAnsiTheme="majorBidi" w:cstheme="majorBidi"/>
          <w:sz w:val="28"/>
        </w:rPr>
        <w:t>to</w:t>
      </w:r>
      <w:r w:rsidR="000271E7">
        <w:rPr>
          <w:rFonts w:asciiTheme="majorBidi" w:eastAsia="Angsana New" w:hAnsiTheme="majorBidi" w:cstheme="majorBidi"/>
          <w:sz w:val="28"/>
        </w:rPr>
        <w:t xml:space="preserve"> </w:t>
      </w:r>
      <w:r w:rsidR="00185062">
        <w:rPr>
          <w:rFonts w:asciiTheme="majorBidi" w:eastAsia="Angsana New" w:hAnsiTheme="majorBidi" w:cstheme="majorBidi"/>
          <w:sz w:val="28"/>
        </w:rPr>
        <w:t xml:space="preserve">recognition of deferred tax asset and </w:t>
      </w:r>
      <w:r w:rsidR="000271E7" w:rsidRPr="00B70B66">
        <w:rPr>
          <w:rFonts w:asciiTheme="majorBidi" w:eastAsia="Angsana New" w:hAnsiTheme="majorBidi" w:cstheme="majorBidi"/>
          <w:sz w:val="28"/>
        </w:rPr>
        <w:t>tax income</w:t>
      </w:r>
      <w:r w:rsidR="000271E7" w:rsidRPr="00B70B66">
        <w:rPr>
          <w:rFonts w:asciiTheme="majorBidi" w:hAnsiTheme="majorBidi" w:cstheme="majorBidi"/>
          <w:sz w:val="28"/>
          <w:szCs w:val="28"/>
        </w:rPr>
        <w:t>.</w:t>
      </w:r>
      <w:r w:rsidR="0031480E" w:rsidRPr="00B70B66">
        <w:rPr>
          <w:rFonts w:eastAsia="Angsana New"/>
          <w:sz w:val="28"/>
          <w:szCs w:val="28"/>
        </w:rPr>
        <w:t xml:space="preserve"> </w:t>
      </w:r>
      <w:r w:rsidRPr="00B70B66">
        <w:rPr>
          <w:rFonts w:eastAsia="Angsana New"/>
          <w:sz w:val="28"/>
        </w:rPr>
        <w:t>The consolidated</w:t>
      </w:r>
      <w:r w:rsidRPr="00B70B66">
        <w:rPr>
          <w:rFonts w:eastAsia="Angsana New"/>
          <w:sz w:val="28"/>
          <w:szCs w:val="28"/>
          <w:cs/>
        </w:rPr>
        <w:t xml:space="preserve"> (</w:t>
      </w:r>
      <w:r w:rsidRPr="00B70B66">
        <w:rPr>
          <w:rFonts w:eastAsia="Angsana New"/>
          <w:sz w:val="28"/>
          <w:szCs w:val="28"/>
        </w:rPr>
        <w:t>before restated</w:t>
      </w:r>
      <w:r w:rsidRPr="00B70B66">
        <w:rPr>
          <w:rFonts w:eastAsia="Angsana New"/>
          <w:sz w:val="28"/>
          <w:szCs w:val="28"/>
          <w:cs/>
        </w:rPr>
        <w:t xml:space="preserve">) </w:t>
      </w:r>
      <w:r w:rsidRPr="00B70B66">
        <w:rPr>
          <w:rFonts w:eastAsia="Angsana New"/>
          <w:sz w:val="28"/>
        </w:rPr>
        <w:t>and separate statements of profit or loss and other comprehensive income</w:t>
      </w:r>
      <w:r w:rsidR="000C25FA" w:rsidRPr="000C25FA">
        <w:t xml:space="preserve"> </w:t>
      </w:r>
      <w:r w:rsidR="000C25FA" w:rsidRPr="000C25FA">
        <w:rPr>
          <w:rFonts w:eastAsia="Angsana New"/>
          <w:sz w:val="28"/>
        </w:rPr>
        <w:t>for the three-month and six-m</w:t>
      </w:r>
      <w:r w:rsidR="000C25FA">
        <w:rPr>
          <w:rFonts w:eastAsia="Angsana New"/>
          <w:sz w:val="28"/>
        </w:rPr>
        <w:t>onth periods ended June 30, 2018</w:t>
      </w:r>
      <w:r w:rsidR="000C25FA" w:rsidRPr="000C25FA">
        <w:rPr>
          <w:rFonts w:eastAsia="Angsana New"/>
          <w:sz w:val="28"/>
        </w:rPr>
        <w:t xml:space="preserve">, and the consolidated </w:t>
      </w:r>
      <w:r w:rsidR="004E32A8">
        <w:rPr>
          <w:rFonts w:eastAsia="Angsana New" w:hint="cs"/>
          <w:sz w:val="28"/>
          <w:cs/>
        </w:rPr>
        <w:t xml:space="preserve">                          </w:t>
      </w:r>
      <w:r w:rsidR="004E32A8" w:rsidRPr="004E32A8">
        <w:rPr>
          <w:rFonts w:eastAsia="Angsana New" w:hint="cs"/>
          <w:sz w:val="24"/>
          <w:szCs w:val="28"/>
          <w:cs/>
        </w:rPr>
        <w:t>(</w:t>
      </w:r>
      <w:r w:rsidR="004E32A8">
        <w:rPr>
          <w:rFonts w:eastAsia="Angsana New"/>
          <w:sz w:val="28"/>
        </w:rPr>
        <w:t>before restated</w:t>
      </w:r>
      <w:r w:rsidR="004E32A8" w:rsidRPr="004E32A8">
        <w:rPr>
          <w:rFonts w:eastAsia="Angsana New" w:hint="cs"/>
          <w:sz w:val="24"/>
          <w:szCs w:val="28"/>
          <w:cs/>
        </w:rPr>
        <w:t>)</w:t>
      </w:r>
      <w:r w:rsidR="004E32A8" w:rsidRPr="000C25FA">
        <w:rPr>
          <w:rFonts w:eastAsia="Angsana New"/>
          <w:sz w:val="28"/>
        </w:rPr>
        <w:t xml:space="preserve"> </w:t>
      </w:r>
      <w:r w:rsidR="000C25FA" w:rsidRPr="000C25FA">
        <w:rPr>
          <w:rFonts w:eastAsia="Angsana New"/>
          <w:sz w:val="28"/>
        </w:rPr>
        <w:t>and separate statements of changes in shareholders’ equity</w:t>
      </w:r>
      <w:r w:rsidR="00402799">
        <w:rPr>
          <w:rFonts w:eastAsia="Angsana New"/>
          <w:sz w:val="28"/>
        </w:rPr>
        <w:t xml:space="preserve"> </w:t>
      </w:r>
      <w:r w:rsidR="000C25FA" w:rsidRPr="000C25FA">
        <w:rPr>
          <w:rFonts w:eastAsia="Angsana New"/>
          <w:sz w:val="28"/>
        </w:rPr>
        <w:t>and statements of cash flows for the six-month period ended June 30, 201</w:t>
      </w:r>
      <w:r w:rsidR="000C25FA" w:rsidRPr="00683914">
        <w:rPr>
          <w:rFonts w:eastAsia="Angsana New"/>
          <w:sz w:val="28"/>
        </w:rPr>
        <w:t>8</w:t>
      </w:r>
      <w:r w:rsidR="00185062" w:rsidRPr="00683914">
        <w:rPr>
          <w:rFonts w:eastAsia="Angsana New"/>
          <w:sz w:val="28"/>
        </w:rPr>
        <w:t>,</w:t>
      </w:r>
      <w:r w:rsidRPr="00683914">
        <w:rPr>
          <w:rFonts w:eastAsia="Angsana New"/>
          <w:sz w:val="28"/>
          <w:szCs w:val="28"/>
          <w:cs/>
        </w:rPr>
        <w:t xml:space="preserve"> </w:t>
      </w:r>
      <w:r w:rsidRPr="00B70B66">
        <w:rPr>
          <w:rFonts w:eastAsia="Angsana New"/>
          <w:sz w:val="28"/>
        </w:rPr>
        <w:t>which have been presented herewith for comparative information, were</w:t>
      </w:r>
      <w:r w:rsidRPr="00B70B66">
        <w:rPr>
          <w:rFonts w:eastAsia="Angsana New"/>
          <w:sz w:val="28"/>
          <w:szCs w:val="28"/>
          <w:cs/>
        </w:rPr>
        <w:t xml:space="preserve"> </w:t>
      </w:r>
      <w:r w:rsidRPr="00B70B66">
        <w:rPr>
          <w:rFonts w:eastAsia="Angsana New"/>
          <w:sz w:val="28"/>
        </w:rPr>
        <w:t>also reviewed by aforementioned auditor, who concluded,</w:t>
      </w:r>
      <w:r w:rsidR="007177F4" w:rsidRPr="00B70B66">
        <w:rPr>
          <w:rFonts w:eastAsia="Angsana New"/>
          <w:sz w:val="28"/>
        </w:rPr>
        <w:t xml:space="preserve"> under his</w:t>
      </w:r>
      <w:r w:rsidRPr="00B70B66">
        <w:rPr>
          <w:rFonts w:eastAsia="Angsana New"/>
          <w:sz w:val="28"/>
          <w:szCs w:val="28"/>
          <w:cs/>
        </w:rPr>
        <w:t xml:space="preserve"> </w:t>
      </w:r>
      <w:r w:rsidRPr="00B70B66">
        <w:rPr>
          <w:rFonts w:eastAsia="Angsana New"/>
          <w:sz w:val="28"/>
        </w:rPr>
        <w:t xml:space="preserve">report dated </w:t>
      </w:r>
      <w:r w:rsidR="000C00BD">
        <w:rPr>
          <w:rFonts w:eastAsia="Angsana New"/>
          <w:sz w:val="28"/>
        </w:rPr>
        <w:t>August 10</w:t>
      </w:r>
      <w:r w:rsidR="0031480E" w:rsidRPr="00B70B66">
        <w:rPr>
          <w:rFonts w:eastAsia="Angsana New"/>
          <w:sz w:val="28"/>
        </w:rPr>
        <w:t>, 2018</w:t>
      </w:r>
      <w:r w:rsidR="00185062">
        <w:rPr>
          <w:rFonts w:eastAsia="Angsana New"/>
          <w:sz w:val="28"/>
        </w:rPr>
        <w:t>, that nothing had come to his attention that caused him</w:t>
      </w:r>
      <w:r w:rsidRPr="00B70B66">
        <w:rPr>
          <w:rFonts w:eastAsia="Angsana New"/>
          <w:sz w:val="28"/>
          <w:szCs w:val="28"/>
          <w:cs/>
        </w:rPr>
        <w:t xml:space="preserve"> </w:t>
      </w:r>
      <w:r w:rsidRPr="00B70B66">
        <w:rPr>
          <w:rFonts w:eastAsia="Angsana New"/>
          <w:sz w:val="28"/>
        </w:rPr>
        <w:t>to believe that the accompanying interim financial information was not prepared, in all material respects, in accordance with Thai Accounting Standard No</w:t>
      </w:r>
      <w:r w:rsidRPr="00B70B66">
        <w:rPr>
          <w:rFonts w:eastAsia="Angsana New"/>
          <w:sz w:val="28"/>
          <w:szCs w:val="28"/>
          <w:cs/>
        </w:rPr>
        <w:t xml:space="preserve">. </w:t>
      </w:r>
      <w:r w:rsidRPr="00B70B66">
        <w:rPr>
          <w:rFonts w:eastAsia="Angsana New"/>
          <w:sz w:val="28"/>
        </w:rPr>
        <w:t>34, “Interim Financial Reporting” with the Emphasis of Matter</w:t>
      </w:r>
      <w:r w:rsidRPr="00B70B66">
        <w:rPr>
          <w:sz w:val="28"/>
          <w:szCs w:val="28"/>
          <w:cs/>
        </w:rPr>
        <w:t xml:space="preserve"> </w:t>
      </w:r>
      <w:r w:rsidRPr="00B70B66">
        <w:rPr>
          <w:sz w:val="28"/>
          <w:szCs w:val="28"/>
        </w:rPr>
        <w:t xml:space="preserve">related to the restatement of the </w:t>
      </w:r>
      <w:r w:rsidR="00185062">
        <w:rPr>
          <w:sz w:val="28"/>
          <w:szCs w:val="28"/>
        </w:rPr>
        <w:t xml:space="preserve">consolidated </w:t>
      </w:r>
      <w:r w:rsidRPr="00B70B66">
        <w:rPr>
          <w:sz w:val="28"/>
          <w:szCs w:val="28"/>
        </w:rPr>
        <w:t xml:space="preserve">financial statements regarding the book value of identifiable net assets acquired and liabilities </w:t>
      </w:r>
      <w:r w:rsidR="007177F4" w:rsidRPr="00B70B66">
        <w:rPr>
          <w:sz w:val="28"/>
          <w:szCs w:val="28"/>
        </w:rPr>
        <w:t xml:space="preserve">assumed including goodwill </w:t>
      </w:r>
      <w:r w:rsidRPr="00B70B66">
        <w:rPr>
          <w:sz w:val="28"/>
          <w:szCs w:val="28"/>
        </w:rPr>
        <w:t>at the date</w:t>
      </w:r>
      <w:r w:rsidR="007177F4" w:rsidRPr="00B70B66">
        <w:rPr>
          <w:sz w:val="28"/>
          <w:szCs w:val="28"/>
        </w:rPr>
        <w:t xml:space="preserve"> of business acquisition of DM Midland Limited Group</w:t>
      </w:r>
      <w:r w:rsidRPr="00B70B66">
        <w:rPr>
          <w:rFonts w:hint="cs"/>
          <w:sz w:val="28"/>
          <w:szCs w:val="28"/>
          <w:cs/>
        </w:rPr>
        <w:t xml:space="preserve"> </w:t>
      </w:r>
      <w:r w:rsidRPr="00B70B66">
        <w:rPr>
          <w:sz w:val="28"/>
          <w:szCs w:val="28"/>
        </w:rPr>
        <w:t xml:space="preserve">and </w:t>
      </w:r>
      <w:r w:rsidR="00185062">
        <w:rPr>
          <w:rFonts w:eastAsia="Angsana New"/>
          <w:sz w:val="28"/>
          <w:szCs w:val="28"/>
        </w:rPr>
        <w:t xml:space="preserve">recognition of </w:t>
      </w:r>
      <w:r w:rsidR="00B70B66" w:rsidRPr="00B70B66">
        <w:rPr>
          <w:rFonts w:eastAsia="Angsana New"/>
          <w:sz w:val="28"/>
          <w:szCs w:val="28"/>
        </w:rPr>
        <w:t>deferred tax asset and income tax income.</w:t>
      </w:r>
    </w:p>
    <w:p w:rsidR="00C64EA9" w:rsidRDefault="00C64EA9" w:rsidP="00C72C26">
      <w:pPr>
        <w:spacing w:before="240" w:after="120"/>
        <w:ind w:right="-360"/>
        <w:jc w:val="both"/>
        <w:rPr>
          <w:rFonts w:eastAsia="Angsana New"/>
          <w:sz w:val="28"/>
        </w:rPr>
      </w:pPr>
    </w:p>
    <w:p w:rsidR="00B70B66" w:rsidRDefault="00B70B66" w:rsidP="00C72C26">
      <w:pPr>
        <w:spacing w:before="240" w:after="120"/>
        <w:ind w:right="-360"/>
        <w:jc w:val="both"/>
        <w:rPr>
          <w:rFonts w:eastAsia="Angsana New"/>
          <w:sz w:val="28"/>
        </w:rPr>
      </w:pPr>
    </w:p>
    <w:p w:rsidR="00C64EA9" w:rsidRDefault="00C64EA9" w:rsidP="00F84C5B">
      <w:pPr>
        <w:tabs>
          <w:tab w:val="center" w:pos="7088"/>
          <w:tab w:val="left" w:pos="11296"/>
        </w:tabs>
        <w:spacing w:line="360" w:lineRule="exact"/>
        <w:ind w:right="-1"/>
        <w:jc w:val="both"/>
        <w:rPr>
          <w:rFonts w:eastAsia="Angsana New"/>
          <w:color w:val="000000"/>
          <w:sz w:val="28"/>
        </w:rPr>
      </w:pPr>
    </w:p>
    <w:p w:rsidR="00B70B66" w:rsidRPr="00B70B66" w:rsidRDefault="00B70B66" w:rsidP="00B70B66">
      <w:pPr>
        <w:tabs>
          <w:tab w:val="left" w:pos="1276"/>
        </w:tabs>
        <w:ind w:left="567" w:hanging="567"/>
        <w:jc w:val="thaiDistribute"/>
        <w:rPr>
          <w:rFonts w:eastAsia="Calibri"/>
          <w:color w:val="000000"/>
          <w:sz w:val="28"/>
          <w:szCs w:val="24"/>
        </w:rPr>
      </w:pPr>
      <w:proofErr w:type="spellStart"/>
      <w:r w:rsidRPr="00B70B66">
        <w:rPr>
          <w:rFonts w:eastAsia="Calibri"/>
          <w:color w:val="000000"/>
          <w:sz w:val="28"/>
          <w:szCs w:val="24"/>
        </w:rPr>
        <w:t>Sathien</w:t>
      </w:r>
      <w:proofErr w:type="spellEnd"/>
      <w:r w:rsidRPr="00B70B66">
        <w:rPr>
          <w:rFonts w:eastAsia="Calibri"/>
          <w:color w:val="000000"/>
          <w:sz w:val="28"/>
          <w:szCs w:val="24"/>
        </w:rPr>
        <w:t xml:space="preserve"> </w:t>
      </w:r>
      <w:proofErr w:type="spellStart"/>
      <w:r w:rsidRPr="00B70B66">
        <w:rPr>
          <w:rFonts w:eastAsia="Calibri"/>
          <w:color w:val="000000"/>
          <w:sz w:val="28"/>
          <w:szCs w:val="24"/>
        </w:rPr>
        <w:t>Vongsnan</w:t>
      </w:r>
      <w:proofErr w:type="spellEnd"/>
    </w:p>
    <w:p w:rsidR="00F84C5B" w:rsidRPr="008D60F7" w:rsidRDefault="00F84C5B" w:rsidP="00222C1F">
      <w:pPr>
        <w:tabs>
          <w:tab w:val="center" w:pos="7088"/>
        </w:tabs>
        <w:spacing w:before="120"/>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rsidR="00B70B66" w:rsidRDefault="00F84C5B" w:rsidP="00B70B66">
      <w:pPr>
        <w:tabs>
          <w:tab w:val="center" w:pos="7088"/>
        </w:tabs>
        <w:ind w:right="-96"/>
        <w:jc w:val="both"/>
        <w:rPr>
          <w:sz w:val="28"/>
        </w:rPr>
      </w:pPr>
      <w:r w:rsidRPr="008D60F7">
        <w:rPr>
          <w:sz w:val="28"/>
        </w:rPr>
        <w:t xml:space="preserve">Registration Number </w:t>
      </w:r>
      <w:r w:rsidR="00B70B66">
        <w:rPr>
          <w:sz w:val="28"/>
        </w:rPr>
        <w:t>3495</w:t>
      </w:r>
    </w:p>
    <w:p w:rsidR="00F84C5B" w:rsidRPr="008D60F7" w:rsidRDefault="00997C86" w:rsidP="00997C86">
      <w:pPr>
        <w:tabs>
          <w:tab w:val="center" w:pos="7088"/>
        </w:tabs>
        <w:spacing w:line="360" w:lineRule="exact"/>
        <w:ind w:right="-96"/>
        <w:jc w:val="both"/>
        <w:rPr>
          <w:sz w:val="28"/>
        </w:rPr>
      </w:pPr>
      <w:r>
        <w:rPr>
          <w:sz w:val="28"/>
        </w:rPr>
        <w:tab/>
      </w:r>
      <w:r>
        <w:rPr>
          <w:sz w:val="28"/>
        </w:rPr>
        <w:tab/>
      </w:r>
      <w:r>
        <w:rPr>
          <w:sz w:val="28"/>
        </w:rPr>
        <w:tab/>
      </w:r>
      <w:r w:rsidR="00F84C5B" w:rsidRPr="008D60F7">
        <w:rPr>
          <w:sz w:val="28"/>
        </w:rPr>
        <w:tab/>
      </w:r>
    </w:p>
    <w:p w:rsidR="00F84C5B" w:rsidRPr="00B70B66" w:rsidRDefault="00F84C5B" w:rsidP="00B70B66">
      <w:pPr>
        <w:tabs>
          <w:tab w:val="left" w:pos="1276"/>
        </w:tabs>
        <w:spacing w:before="240"/>
        <w:ind w:left="567" w:hanging="567"/>
        <w:jc w:val="thaiDistribute"/>
        <w:rPr>
          <w:rFonts w:eastAsia="Calibri"/>
          <w:color w:val="000000"/>
          <w:sz w:val="28"/>
          <w:szCs w:val="24"/>
        </w:rPr>
      </w:pPr>
      <w:r w:rsidRPr="00B70B66">
        <w:rPr>
          <w:rFonts w:eastAsia="Calibri"/>
          <w:color w:val="000000"/>
          <w:sz w:val="28"/>
          <w:szCs w:val="24"/>
        </w:rPr>
        <w:t>ANS Audit Co., Ltd.</w:t>
      </w:r>
    </w:p>
    <w:p w:rsidR="00C64EA9" w:rsidRPr="00B70B66" w:rsidRDefault="00683914" w:rsidP="00B70B66">
      <w:pPr>
        <w:tabs>
          <w:tab w:val="left" w:pos="1276"/>
        </w:tabs>
        <w:ind w:left="567" w:hanging="567"/>
        <w:jc w:val="thaiDistribute"/>
        <w:rPr>
          <w:rFonts w:eastAsia="Calibri"/>
          <w:color w:val="000000"/>
          <w:sz w:val="28"/>
          <w:szCs w:val="24"/>
          <w:cs/>
        </w:rPr>
      </w:pPr>
      <w:r>
        <w:rPr>
          <w:rFonts w:eastAsia="Calibri"/>
          <w:color w:val="000000"/>
          <w:sz w:val="28"/>
          <w:szCs w:val="24"/>
        </w:rPr>
        <w:t>Bangkok, August</w:t>
      </w:r>
      <w:r w:rsidR="00F84C5B" w:rsidRPr="00B70B66">
        <w:rPr>
          <w:rFonts w:eastAsia="Calibri"/>
          <w:color w:val="000000"/>
          <w:sz w:val="28"/>
          <w:szCs w:val="24"/>
        </w:rPr>
        <w:t xml:space="preserve"> </w:t>
      </w:r>
      <w:r w:rsidR="00652FEB">
        <w:rPr>
          <w:rFonts w:eastAsia="Calibri"/>
          <w:color w:val="000000"/>
          <w:sz w:val="28"/>
          <w:szCs w:val="24"/>
        </w:rPr>
        <w:t>14</w:t>
      </w:r>
      <w:r w:rsidR="00F84C5B" w:rsidRPr="00B70B66">
        <w:rPr>
          <w:rFonts w:eastAsia="Calibri"/>
          <w:color w:val="000000"/>
          <w:sz w:val="28"/>
          <w:szCs w:val="24"/>
        </w:rPr>
        <w:t>, 201</w:t>
      </w:r>
      <w:r w:rsidR="00B70B66" w:rsidRPr="00B70B66">
        <w:rPr>
          <w:rFonts w:eastAsia="Calibri"/>
          <w:color w:val="000000"/>
          <w:sz w:val="28"/>
          <w:szCs w:val="24"/>
        </w:rPr>
        <w:t>9</w:t>
      </w:r>
      <w:r w:rsidR="00F84C5B" w:rsidRPr="00B70B66">
        <w:rPr>
          <w:rFonts w:eastAsia="Calibri"/>
          <w:color w:val="000000"/>
          <w:sz w:val="28"/>
          <w:szCs w:val="24"/>
          <w:cs/>
        </w:rPr>
        <w:t xml:space="preserve"> </w:t>
      </w:r>
    </w:p>
    <w:p w:rsidR="00CE7378" w:rsidRPr="00B70B66" w:rsidRDefault="00CE7378" w:rsidP="00C64EA9">
      <w:pPr>
        <w:pStyle w:val="BodyText"/>
        <w:rPr>
          <w:lang w:eastAsia="th-TH"/>
        </w:rPr>
      </w:pPr>
    </w:p>
    <w:p w:rsidR="00C64EA9" w:rsidRDefault="00C64EA9" w:rsidP="00C64EA9">
      <w:pPr>
        <w:pStyle w:val="BodyText"/>
        <w:rPr>
          <w:lang w:val="en-GB" w:eastAsia="th-TH"/>
        </w:rPr>
      </w:pPr>
    </w:p>
    <w:p w:rsidR="00C64EA9" w:rsidRDefault="00C64EA9" w:rsidP="00BB2407">
      <w:pPr>
        <w:pStyle w:val="BodyText"/>
        <w:jc w:val="right"/>
        <w:rPr>
          <w:lang w:val="en-GB" w:eastAsia="th-TH"/>
        </w:rPr>
      </w:pPr>
    </w:p>
    <w:p w:rsidR="00C64EA9" w:rsidRDefault="00C64EA9" w:rsidP="00C64EA9">
      <w:pPr>
        <w:pStyle w:val="BodyText"/>
        <w:rPr>
          <w:lang w:val="en-GB" w:eastAsia="th-TH"/>
        </w:rPr>
      </w:pPr>
    </w:p>
    <w:p w:rsidR="00C64EA9" w:rsidRPr="00BB2407" w:rsidRDefault="00BB2407" w:rsidP="00BB2407">
      <w:pPr>
        <w:pStyle w:val="BodyText"/>
        <w:tabs>
          <w:tab w:val="left" w:pos="7064"/>
          <w:tab w:val="right" w:pos="8930"/>
        </w:tabs>
        <w:rPr>
          <w:lang w:eastAsia="th-TH"/>
        </w:rPr>
      </w:pPr>
      <w:r>
        <w:rPr>
          <w:cs/>
          <w:lang w:val="en-GB" w:eastAsia="th-TH"/>
        </w:rPr>
        <w:tab/>
      </w:r>
      <w:r>
        <w:rPr>
          <w:cs/>
          <w:lang w:val="en-GB" w:eastAsia="th-TH"/>
        </w:rPr>
        <w:tab/>
      </w:r>
      <w:r>
        <w:rPr>
          <w:lang w:eastAsia="th-TH"/>
        </w:rPr>
        <w:t>2</w:t>
      </w:r>
    </w:p>
    <w:sectPr w:rsidR="00C64EA9" w:rsidRPr="00BB2407" w:rsidSect="00A97C23">
      <w:footerReference w:type="default" r:id="rId8"/>
      <w:pgSz w:w="11907" w:h="16840" w:code="9"/>
      <w:pgMar w:top="1418" w:right="1134" w:bottom="720" w:left="1843" w:header="720" w:footer="720" w:gutter="0"/>
      <w:pgNumType w:start="2"/>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799" w:rsidRDefault="00364799" w:rsidP="006A009D">
      <w:r>
        <w:separator/>
      </w:r>
    </w:p>
  </w:endnote>
  <w:endnote w:type="continuationSeparator" w:id="0">
    <w:p w:rsidR="00364799" w:rsidRDefault="00364799" w:rsidP="006A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690" w:rsidRDefault="00950690">
    <w:pPr>
      <w:pStyle w:val="Footer"/>
      <w:jc w:val="right"/>
    </w:pPr>
  </w:p>
  <w:p w:rsidR="00950690" w:rsidRDefault="0095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799" w:rsidRDefault="00364799" w:rsidP="006A009D">
      <w:r>
        <w:separator/>
      </w:r>
    </w:p>
  </w:footnote>
  <w:footnote w:type="continuationSeparator" w:id="0">
    <w:p w:rsidR="00364799" w:rsidRDefault="00364799" w:rsidP="006A0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0018"/>
    <w:multiLevelType w:val="hybridMultilevel"/>
    <w:tmpl w:val="FD5EB206"/>
    <w:lvl w:ilvl="0" w:tplc="1182E788">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4AA55CDD"/>
    <w:multiLevelType w:val="hybridMultilevel"/>
    <w:tmpl w:val="437417BE"/>
    <w:lvl w:ilvl="0" w:tplc="24B8130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3"/>
  </w:num>
  <w:num w:numId="2">
    <w:abstractNumId w:val="2"/>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evenAndOddHeaders/>
  <w:drawingGridHorizontalSpacing w:val="16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2MDc2Njc0MDOxsDBT0lEKTi0uzszPAykwqgUAUe23gywAAAA="/>
  </w:docVars>
  <w:rsids>
    <w:rsidRoot w:val="00664B72"/>
    <w:rsid w:val="0001615C"/>
    <w:rsid w:val="000271E7"/>
    <w:rsid w:val="00075434"/>
    <w:rsid w:val="000A01CF"/>
    <w:rsid w:val="000B1098"/>
    <w:rsid w:val="000B2426"/>
    <w:rsid w:val="000C00BD"/>
    <w:rsid w:val="000C25FA"/>
    <w:rsid w:val="000E151A"/>
    <w:rsid w:val="001100D9"/>
    <w:rsid w:val="00136CE0"/>
    <w:rsid w:val="00150480"/>
    <w:rsid w:val="001632E2"/>
    <w:rsid w:val="00167504"/>
    <w:rsid w:val="0016785C"/>
    <w:rsid w:val="00185062"/>
    <w:rsid w:val="001C3260"/>
    <w:rsid w:val="001D3CF1"/>
    <w:rsid w:val="001E5B4D"/>
    <w:rsid w:val="001F6D96"/>
    <w:rsid w:val="00222C1F"/>
    <w:rsid w:val="00276B39"/>
    <w:rsid w:val="002C05E9"/>
    <w:rsid w:val="002E73E4"/>
    <w:rsid w:val="00302D64"/>
    <w:rsid w:val="0031480E"/>
    <w:rsid w:val="00333E27"/>
    <w:rsid w:val="00343C78"/>
    <w:rsid w:val="00364799"/>
    <w:rsid w:val="00367B3A"/>
    <w:rsid w:val="003972EC"/>
    <w:rsid w:val="003A368B"/>
    <w:rsid w:val="003A6066"/>
    <w:rsid w:val="003D2329"/>
    <w:rsid w:val="003D35E3"/>
    <w:rsid w:val="003D5FE1"/>
    <w:rsid w:val="003E00CF"/>
    <w:rsid w:val="00402799"/>
    <w:rsid w:val="0040548B"/>
    <w:rsid w:val="00407D3C"/>
    <w:rsid w:val="00416C80"/>
    <w:rsid w:val="004229CA"/>
    <w:rsid w:val="00436E78"/>
    <w:rsid w:val="00443493"/>
    <w:rsid w:val="00445B37"/>
    <w:rsid w:val="0047279D"/>
    <w:rsid w:val="00482F6C"/>
    <w:rsid w:val="004932D0"/>
    <w:rsid w:val="00496FA9"/>
    <w:rsid w:val="004E32A8"/>
    <w:rsid w:val="00500DD5"/>
    <w:rsid w:val="00515245"/>
    <w:rsid w:val="005318D8"/>
    <w:rsid w:val="005A3BE5"/>
    <w:rsid w:val="005A5CC3"/>
    <w:rsid w:val="005E489D"/>
    <w:rsid w:val="005E5156"/>
    <w:rsid w:val="00615874"/>
    <w:rsid w:val="00617DFC"/>
    <w:rsid w:val="00630BD5"/>
    <w:rsid w:val="00652FEB"/>
    <w:rsid w:val="00663522"/>
    <w:rsid w:val="00664B72"/>
    <w:rsid w:val="00672E0A"/>
    <w:rsid w:val="00683914"/>
    <w:rsid w:val="006863B7"/>
    <w:rsid w:val="006866F3"/>
    <w:rsid w:val="006A009D"/>
    <w:rsid w:val="006B4B35"/>
    <w:rsid w:val="006C268A"/>
    <w:rsid w:val="006C5AD6"/>
    <w:rsid w:val="006E60BC"/>
    <w:rsid w:val="006E6B1D"/>
    <w:rsid w:val="006F6039"/>
    <w:rsid w:val="00702378"/>
    <w:rsid w:val="0070791D"/>
    <w:rsid w:val="0071268E"/>
    <w:rsid w:val="007177F4"/>
    <w:rsid w:val="00730FC6"/>
    <w:rsid w:val="0073304C"/>
    <w:rsid w:val="0073578A"/>
    <w:rsid w:val="0075435B"/>
    <w:rsid w:val="007953A2"/>
    <w:rsid w:val="007B603E"/>
    <w:rsid w:val="007C3AD3"/>
    <w:rsid w:val="008139B7"/>
    <w:rsid w:val="00825618"/>
    <w:rsid w:val="0084291D"/>
    <w:rsid w:val="008646D4"/>
    <w:rsid w:val="0088088B"/>
    <w:rsid w:val="00882890"/>
    <w:rsid w:val="008A78BC"/>
    <w:rsid w:val="008B31F9"/>
    <w:rsid w:val="008B6237"/>
    <w:rsid w:val="008D402C"/>
    <w:rsid w:val="008F0A84"/>
    <w:rsid w:val="009053CA"/>
    <w:rsid w:val="00937D38"/>
    <w:rsid w:val="00950690"/>
    <w:rsid w:val="00983AE0"/>
    <w:rsid w:val="00997C86"/>
    <w:rsid w:val="009A0714"/>
    <w:rsid w:val="009D780A"/>
    <w:rsid w:val="009F7EB6"/>
    <w:rsid w:val="00A300E7"/>
    <w:rsid w:val="00A55BFB"/>
    <w:rsid w:val="00A55E9F"/>
    <w:rsid w:val="00A90776"/>
    <w:rsid w:val="00A97C23"/>
    <w:rsid w:val="00AA7FF5"/>
    <w:rsid w:val="00AC1A93"/>
    <w:rsid w:val="00AD11CC"/>
    <w:rsid w:val="00AD162C"/>
    <w:rsid w:val="00AD1A15"/>
    <w:rsid w:val="00AD1B37"/>
    <w:rsid w:val="00AD5272"/>
    <w:rsid w:val="00AD5EE8"/>
    <w:rsid w:val="00AD7BF2"/>
    <w:rsid w:val="00AE4DC5"/>
    <w:rsid w:val="00AE7D92"/>
    <w:rsid w:val="00AF133F"/>
    <w:rsid w:val="00B17B1B"/>
    <w:rsid w:val="00B54696"/>
    <w:rsid w:val="00B70B66"/>
    <w:rsid w:val="00B77D99"/>
    <w:rsid w:val="00B8012A"/>
    <w:rsid w:val="00B91EB5"/>
    <w:rsid w:val="00BB2407"/>
    <w:rsid w:val="00BC05C9"/>
    <w:rsid w:val="00BC569A"/>
    <w:rsid w:val="00BD0487"/>
    <w:rsid w:val="00BD384F"/>
    <w:rsid w:val="00BE2210"/>
    <w:rsid w:val="00BF20AC"/>
    <w:rsid w:val="00C1362E"/>
    <w:rsid w:val="00C1796B"/>
    <w:rsid w:val="00C30E28"/>
    <w:rsid w:val="00C33756"/>
    <w:rsid w:val="00C44AC8"/>
    <w:rsid w:val="00C55C6E"/>
    <w:rsid w:val="00C63B3F"/>
    <w:rsid w:val="00C64EA9"/>
    <w:rsid w:val="00C72C26"/>
    <w:rsid w:val="00C81054"/>
    <w:rsid w:val="00CA27B4"/>
    <w:rsid w:val="00CB5B39"/>
    <w:rsid w:val="00CD2D71"/>
    <w:rsid w:val="00CE0612"/>
    <w:rsid w:val="00CE7378"/>
    <w:rsid w:val="00CF6AAD"/>
    <w:rsid w:val="00D06247"/>
    <w:rsid w:val="00D16852"/>
    <w:rsid w:val="00D44273"/>
    <w:rsid w:val="00D4427C"/>
    <w:rsid w:val="00DA17F0"/>
    <w:rsid w:val="00DB0D28"/>
    <w:rsid w:val="00DD7D83"/>
    <w:rsid w:val="00E00CF4"/>
    <w:rsid w:val="00E026CF"/>
    <w:rsid w:val="00E0413D"/>
    <w:rsid w:val="00E1000B"/>
    <w:rsid w:val="00E42AD9"/>
    <w:rsid w:val="00E5699A"/>
    <w:rsid w:val="00E8513A"/>
    <w:rsid w:val="00EB37DC"/>
    <w:rsid w:val="00EB6195"/>
    <w:rsid w:val="00EC7308"/>
    <w:rsid w:val="00ED1910"/>
    <w:rsid w:val="00F04E71"/>
    <w:rsid w:val="00F1290F"/>
    <w:rsid w:val="00F34207"/>
    <w:rsid w:val="00F74F26"/>
    <w:rsid w:val="00F7625F"/>
    <w:rsid w:val="00F84C5B"/>
    <w:rsid w:val="00F96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F200F37-1F09-4E73-B6A5-AA858C38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uiPriority w:val="99"/>
    <w:rsid w:val="00664B72"/>
    <w:pPr>
      <w:tabs>
        <w:tab w:val="center" w:pos="4153"/>
        <w:tab w:val="right" w:pos="8306"/>
      </w:tabs>
    </w:pPr>
    <w:rPr>
      <w:szCs w:val="37"/>
    </w:rPr>
  </w:style>
  <w:style w:type="character" w:customStyle="1" w:styleId="HeaderChar">
    <w:name w:val="Header Char"/>
    <w:basedOn w:val="DefaultParagraphFont"/>
    <w:link w:val="Header"/>
    <w:uiPriority w:val="99"/>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rsid w:val="006A009D"/>
    <w:rPr>
      <w:rFonts w:ascii="Angsana New" w:eastAsia="Times New Roman" w:hAnsi="Angsana New" w:cs="Angsana New"/>
      <w:sz w:val="32"/>
      <w:szCs w:val="40"/>
    </w:rPr>
  </w:style>
  <w:style w:type="paragraph" w:styleId="ListParagraph">
    <w:name w:val="List Paragraph"/>
    <w:basedOn w:val="Normal"/>
    <w:uiPriority w:val="34"/>
    <w:qFormat/>
    <w:rsid w:val="00A97C23"/>
    <w:pPr>
      <w:ind w:left="720"/>
      <w:contextualSpacing/>
    </w:pPr>
    <w:rPr>
      <w:szCs w:val="40"/>
    </w:rPr>
  </w:style>
  <w:style w:type="paragraph" w:customStyle="1" w:styleId="Default">
    <w:name w:val="Default"/>
    <w:rsid w:val="000E151A"/>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C918-5A5B-455E-BB9B-DBAB027D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anchalee</cp:lastModifiedBy>
  <cp:revision>18</cp:revision>
  <cp:lastPrinted>2019-08-13T06:51:00Z</cp:lastPrinted>
  <dcterms:created xsi:type="dcterms:W3CDTF">2019-05-14T01:32:00Z</dcterms:created>
  <dcterms:modified xsi:type="dcterms:W3CDTF">2019-08-14T11:39:00Z</dcterms:modified>
</cp:coreProperties>
</file>