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372F08" w:rsidRDefault="00CA65E7" w:rsidP="00AA58AD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1654C9">
              <w:rPr>
                <w:rFonts w:cs="Times New Roman"/>
                <w:color w:val="7E7F82"/>
                <w:sz w:val="28"/>
              </w:rPr>
              <w:t>TQM Corporation</w:t>
            </w:r>
            <w:r w:rsidR="00D21B05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="00D21B05">
              <w:rPr>
                <w:rFonts w:cstheme="minorBidi"/>
                <w:color w:val="7E7F82"/>
                <w:sz w:val="28"/>
              </w:rPr>
              <w:t>Public</w:t>
            </w:r>
            <w:r w:rsidRPr="001654C9">
              <w:rPr>
                <w:rFonts w:cs="Times New Roman"/>
                <w:color w:val="7E7F82"/>
                <w:sz w:val="28"/>
              </w:rPr>
              <w:t xml:space="preserve"> Company Limited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</w:p>
          <w:p w:rsidR="00001688" w:rsidRPr="00AA58AD" w:rsidRDefault="00001688" w:rsidP="00AA58AD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A58AD">
              <w:rPr>
                <w:rFonts w:cs="Times New Roman"/>
                <w:color w:val="7E7F82"/>
                <w:sz w:val="28"/>
              </w:rPr>
              <w:t>and its subsidiaries</w:t>
            </w:r>
          </w:p>
          <w:p w:rsidR="00001688" w:rsidRPr="00AA58AD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A58AD">
              <w:rPr>
                <w:rFonts w:cs="Times New Roman"/>
                <w:color w:val="7E7F82"/>
                <w:sz w:val="28"/>
              </w:rPr>
              <w:t>Review report and interim consolidated financial statements</w:t>
            </w:r>
          </w:p>
          <w:p w:rsidR="006F04B3" w:rsidRPr="003C05D2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AA58AD">
              <w:rPr>
                <w:rFonts w:cs="Times New Roman"/>
                <w:color w:val="7E7F82"/>
                <w:sz w:val="28"/>
              </w:rPr>
              <w:t xml:space="preserve">For </w:t>
            </w:r>
            <w:r w:rsidR="009A015A">
              <w:rPr>
                <w:rFonts w:cs="Times New Roman"/>
                <w:color w:val="7E7F82"/>
                <w:sz w:val="28"/>
              </w:rPr>
              <w:t xml:space="preserve">the three-month and nine-month periods ended </w:t>
            </w:r>
            <w:r w:rsidR="009A015A">
              <w:rPr>
                <w:rFonts w:cstheme="minorBidi"/>
                <w:color w:val="7E7F82"/>
                <w:sz w:val="28"/>
                <w:cs/>
              </w:rPr>
              <w:t xml:space="preserve">                           </w:t>
            </w:r>
            <w:r w:rsidR="009A015A">
              <w:rPr>
                <w:rFonts w:cs="Times New Roman"/>
                <w:color w:val="7E7F82"/>
                <w:sz w:val="28"/>
              </w:rPr>
              <w:t>30 September 2019</w:t>
            </w:r>
          </w:p>
        </w:tc>
      </w:tr>
    </w:tbl>
    <w:p w:rsidR="00B626F4" w:rsidRDefault="00B626F4">
      <w:pPr>
        <w:sectPr w:rsidR="00B626F4" w:rsidSect="00A341BF">
          <w:head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:rsidR="00001688" w:rsidRPr="00C269F0" w:rsidRDefault="00001688" w:rsidP="005F463E">
      <w:pPr>
        <w:spacing w:after="360" w:line="38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To the Shareholders of </w:t>
      </w:r>
      <w:r w:rsidR="00CA65E7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CA65E7" w:rsidRPr="00CA65E7">
        <w:rPr>
          <w:rFonts w:ascii="Arial" w:hAnsi="Arial" w:cs="Arial"/>
          <w:sz w:val="22"/>
          <w:szCs w:val="22"/>
        </w:rPr>
        <w:t>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:rsidR="00001688" w:rsidRPr="00314344" w:rsidRDefault="00001688" w:rsidP="00310592">
      <w:pPr>
        <w:spacing w:before="120" w:after="120" w:line="380" w:lineRule="exact"/>
        <w:ind w:right="-97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I have reviewed the accompanying consolidated sta</w:t>
      </w:r>
      <w:r w:rsidR="00310592">
        <w:rPr>
          <w:rFonts w:ascii="Arial" w:hAnsi="Arial" w:cs="Arial"/>
          <w:sz w:val="22"/>
          <w:szCs w:val="22"/>
        </w:rPr>
        <w:t>tement of financial position of</w:t>
      </w:r>
      <w:r w:rsidR="00310592">
        <w:rPr>
          <w:rFonts w:ascii="Arial" w:hAnsi="Arial" w:cstheme="minorBidi" w:hint="cs"/>
          <w:sz w:val="22"/>
          <w:szCs w:val="22"/>
          <w:cs/>
        </w:rPr>
        <w:t xml:space="preserve"> </w:t>
      </w:r>
      <w:r w:rsidR="00E26E69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E26E69" w:rsidRPr="00CA65E7">
        <w:rPr>
          <w:rFonts w:ascii="Arial" w:hAnsi="Arial" w:cs="Arial"/>
          <w:sz w:val="22"/>
          <w:szCs w:val="22"/>
        </w:rPr>
        <w:t>Company Limited</w:t>
      </w:r>
      <w:r w:rsidRPr="00314344">
        <w:rPr>
          <w:rFonts w:ascii="Arial" w:hAnsi="Arial" w:cs="Arial"/>
          <w:sz w:val="22"/>
          <w:szCs w:val="22"/>
        </w:rPr>
        <w:t xml:space="preserve"> and its subsidiaries as at </w:t>
      </w:r>
      <w:r w:rsidR="009A015A">
        <w:rPr>
          <w:rFonts w:ascii="Arial" w:hAnsi="Arial" w:cs="Arial"/>
          <w:sz w:val="22"/>
          <w:szCs w:val="22"/>
        </w:rPr>
        <w:t>30 September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280EFB">
        <w:rPr>
          <w:rFonts w:ascii="Arial" w:hAnsi="Arial" w:cs="Arial"/>
          <w:sz w:val="22"/>
          <w:szCs w:val="22"/>
        </w:rPr>
        <w:t>2019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3C05D2">
        <w:rPr>
          <w:rFonts w:ascii="Arial" w:hAnsi="Arial" w:cs="Arial"/>
          <w:sz w:val="22"/>
          <w:szCs w:val="22"/>
        </w:rPr>
        <w:t xml:space="preserve">and </w:t>
      </w:r>
      <w:r w:rsidRPr="00314344">
        <w:rPr>
          <w:rFonts w:ascii="Arial" w:hAnsi="Arial" w:cs="Arial"/>
          <w:sz w:val="22"/>
          <w:szCs w:val="22"/>
        </w:rPr>
        <w:t>the related consolidated statements of comprehensive income</w:t>
      </w:r>
      <w:r w:rsidR="00DE411C">
        <w:rPr>
          <w:rFonts w:ascii="Arial" w:hAnsi="Arial" w:cs="Arial"/>
          <w:sz w:val="22"/>
          <w:szCs w:val="22"/>
        </w:rPr>
        <w:t xml:space="preserve"> for the three-month and nine-month periods then ended</w:t>
      </w:r>
      <w:r w:rsidR="003C05D2">
        <w:rPr>
          <w:rFonts w:ascii="Arial" w:hAnsi="Arial" w:cs="Arial"/>
          <w:sz w:val="22"/>
          <w:szCs w:val="22"/>
        </w:rPr>
        <w:t>,</w:t>
      </w:r>
      <w:r w:rsidR="009522F9">
        <w:rPr>
          <w:rFonts w:ascii="Arial" w:hAnsi="Arial" w:cs="Arial"/>
          <w:sz w:val="22"/>
          <w:szCs w:val="22"/>
        </w:rPr>
        <w:t xml:space="preserve"> the related consolidated statement of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C1036B">
        <w:rPr>
          <w:rFonts w:ascii="Arial" w:hAnsi="Arial" w:cs="Arial"/>
          <w:sz w:val="22"/>
          <w:szCs w:val="22"/>
        </w:rPr>
        <w:t>,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2A7E7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9A015A">
        <w:rPr>
          <w:rFonts w:ascii="Arial" w:hAnsi="Arial" w:cs="Arial"/>
          <w:sz w:val="22"/>
          <w:szCs w:val="22"/>
        </w:rPr>
        <w:t xml:space="preserve">nine-month </w:t>
      </w:r>
      <w:r w:rsidRPr="00314344">
        <w:rPr>
          <w:rFonts w:ascii="Arial" w:hAnsi="Arial" w:cs="Arial"/>
          <w:sz w:val="22"/>
          <w:szCs w:val="22"/>
        </w:rPr>
        <w:t>period</w:t>
      </w:r>
      <w:r w:rsidR="009A015A">
        <w:rPr>
          <w:rFonts w:ascii="Arial" w:hAnsi="Arial" w:cs="Arial"/>
          <w:sz w:val="22"/>
          <w:szCs w:val="22"/>
        </w:rPr>
        <w:t>s</w:t>
      </w:r>
      <w:r w:rsidRPr="00314344">
        <w:rPr>
          <w:rFonts w:ascii="Arial" w:hAnsi="Arial" w:cs="Arial"/>
          <w:sz w:val="22"/>
          <w:szCs w:val="22"/>
        </w:rPr>
        <w:t xml:space="preserve">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consolidated financial statements. I have also reviewed the separate financial information of </w:t>
      </w:r>
      <w:r w:rsidR="00E26E69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E26E69" w:rsidRPr="00CA65E7">
        <w:rPr>
          <w:rFonts w:ascii="Arial" w:hAnsi="Arial" w:cs="Arial"/>
          <w:sz w:val="22"/>
          <w:szCs w:val="22"/>
        </w:rPr>
        <w:t>Company Limited</w:t>
      </w:r>
      <w:r w:rsidRPr="00314344">
        <w:rPr>
          <w:rFonts w:ascii="Arial" w:hAnsi="Arial" w:cs="Arial"/>
          <w:sz w:val="22"/>
          <w:szCs w:val="22"/>
        </w:rPr>
        <w:t xml:space="preserve"> for the same period</w:t>
      </w:r>
      <w:r w:rsidR="00DE411C">
        <w:rPr>
          <w:rFonts w:ascii="Arial" w:hAnsi="Arial" w:cs="Arial"/>
          <w:sz w:val="22"/>
          <w:szCs w:val="22"/>
        </w:rPr>
        <w:t>s</w:t>
      </w:r>
      <w:r w:rsidRPr="00314344">
        <w:rPr>
          <w:rFonts w:ascii="Arial" w:hAnsi="Arial" w:cs="Arial"/>
          <w:sz w:val="22"/>
          <w:szCs w:val="22"/>
        </w:rPr>
        <w:t>. Management is responsible for</w:t>
      </w:r>
      <w:r w:rsidR="00DE411C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the preparation and presentation of this interim financial information in accordance with</w:t>
      </w:r>
      <w:r w:rsidRPr="00314344">
        <w:rPr>
          <w:rFonts w:ascii="Arial" w:hAnsi="Arial" w:hint="cs"/>
          <w:sz w:val="22"/>
          <w:szCs w:val="22"/>
          <w:cs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:rsidR="00001688" w:rsidRPr="00314344" w:rsidRDefault="00001688" w:rsidP="005F463E">
      <w:pPr>
        <w:spacing w:before="240" w:after="12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:rsidR="00001688" w:rsidRPr="00314344" w:rsidRDefault="00001688" w:rsidP="00310592">
      <w:pPr>
        <w:spacing w:before="120" w:after="120" w:line="380" w:lineRule="exact"/>
        <w:ind w:right="-277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001688" w:rsidRPr="00314344" w:rsidRDefault="00001688" w:rsidP="005F463E">
      <w:pPr>
        <w:spacing w:before="240" w:after="12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:rsidR="00001688" w:rsidRDefault="00001688" w:rsidP="005F463E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 is not prepared, in all material respects,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:rsidR="00001688" w:rsidRPr="00314344" w:rsidRDefault="00E26E69" w:rsidP="005F463E">
      <w:pPr>
        <w:tabs>
          <w:tab w:val="left" w:pos="720"/>
          <w:tab w:val="center" w:pos="6300"/>
        </w:tabs>
        <w:spacing w:before="1100" w:line="380" w:lineRule="exact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Rosaporn </w:t>
      </w:r>
      <w:r>
        <w:rPr>
          <w:rFonts w:ascii="Arial" w:hAnsi="Arial" w:cs="Browallia New"/>
          <w:color w:val="000000"/>
          <w:sz w:val="22"/>
        </w:rPr>
        <w:t>D</w:t>
      </w:r>
      <w:r w:rsidRPr="00C36677">
        <w:rPr>
          <w:rFonts w:ascii="Arial" w:hAnsi="Arial" w:cs="Arial"/>
          <w:color w:val="000000"/>
          <w:sz w:val="22"/>
          <w:szCs w:val="22"/>
        </w:rPr>
        <w:t>echarkom</w:t>
      </w:r>
      <w:bookmarkStart w:id="0" w:name="_GoBack"/>
      <w:bookmarkEnd w:id="0"/>
    </w:p>
    <w:p w:rsidR="00001688" w:rsidRPr="00E26E69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Browallia New"/>
          <w:spacing w:val="-3"/>
          <w:sz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E26E69">
        <w:rPr>
          <w:rFonts w:ascii="Arial" w:hAnsi="Arial" w:cs="Browallia New"/>
          <w:spacing w:val="-3"/>
          <w:sz w:val="22"/>
        </w:rPr>
        <w:t>5659</w:t>
      </w:r>
    </w:p>
    <w:p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:rsidR="00900CA2" w:rsidRPr="00E26E69" w:rsidRDefault="00001688" w:rsidP="00A74A54">
      <w:pPr>
        <w:spacing w:line="370" w:lineRule="exact"/>
        <w:rPr>
          <w:rFonts w:cstheme="minorBidi"/>
          <w:cs/>
        </w:rPr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FC62D6">
        <w:rPr>
          <w:rFonts w:ascii="Arial" w:hAnsi="Arial" w:cs="Arial"/>
          <w:spacing w:val="-3"/>
          <w:sz w:val="22"/>
          <w:szCs w:val="22"/>
        </w:rPr>
        <w:t xml:space="preserve"> </w:t>
      </w:r>
      <w:r w:rsidR="00666FB4">
        <w:rPr>
          <w:rFonts w:ascii="Arial" w:hAnsi="Arial" w:cs="Browallia New"/>
          <w:spacing w:val="-3"/>
          <w:sz w:val="22"/>
        </w:rPr>
        <w:t>7</w:t>
      </w:r>
      <w:r w:rsidR="00DE411C">
        <w:rPr>
          <w:rFonts w:ascii="Arial" w:hAnsi="Arial" w:cs="Browallia New"/>
          <w:spacing w:val="-3"/>
          <w:sz w:val="22"/>
        </w:rPr>
        <w:t xml:space="preserve"> November</w:t>
      </w:r>
      <w:r w:rsidR="009A015A">
        <w:rPr>
          <w:rFonts w:ascii="Arial" w:hAnsi="Arial" w:cs="Browallia New"/>
          <w:spacing w:val="-3"/>
          <w:sz w:val="22"/>
        </w:rPr>
        <w:t xml:space="preserve"> 2019</w:t>
      </w:r>
    </w:p>
    <w:sectPr w:rsidR="00900CA2" w:rsidRPr="00E26E69" w:rsidSect="005F463E">
      <w:footerReference w:type="first" r:id="rId8"/>
      <w:pgSz w:w="11909" w:h="16834" w:code="9"/>
      <w:pgMar w:top="2592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F3B" w:rsidRDefault="00EC5F3B" w:rsidP="0077481E">
      <w:r>
        <w:separator/>
      </w:r>
    </w:p>
  </w:endnote>
  <w:endnote w:type="continuationSeparator" w:id="0">
    <w:p w:rsidR="00EC5F3B" w:rsidRDefault="00EC5F3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362" w:rsidRPr="000D3362" w:rsidRDefault="000D3362">
    <w:pPr>
      <w:pStyle w:val="Footer"/>
      <w:jc w:val="right"/>
      <w:rPr>
        <w:rFonts w:ascii="Arial" w:hAnsi="Arial" w:cs="Arial"/>
        <w:sz w:val="22"/>
        <w:szCs w:val="22"/>
      </w:rPr>
    </w:pPr>
  </w:p>
  <w:p w:rsidR="000D3362" w:rsidRDefault="000D33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F3B" w:rsidRDefault="00EC5F3B" w:rsidP="0077481E">
      <w:r>
        <w:separator/>
      </w:r>
    </w:p>
  </w:footnote>
  <w:footnote w:type="continuationSeparator" w:id="0">
    <w:p w:rsidR="00EC5F3B" w:rsidRDefault="00EC5F3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2DA4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0EFB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059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2F08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63E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B4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22F9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15A"/>
    <w:rsid w:val="009A0465"/>
    <w:rsid w:val="009A09D7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87BAC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8AD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3A1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65E7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F7F"/>
    <w:rsid w:val="00D21B0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7E4"/>
    <w:rsid w:val="00DE38C4"/>
    <w:rsid w:val="00DE411C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26E69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949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4480"/>
    <w:rsid w:val="00EC4F11"/>
    <w:rsid w:val="00EC534F"/>
    <w:rsid w:val="00EC5828"/>
    <w:rsid w:val="00EC5F3B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6C5D4396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E464D-234A-49E7-89C8-7CF82611A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15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Kamolwan Theeravetch</cp:lastModifiedBy>
  <cp:revision>25</cp:revision>
  <cp:lastPrinted>2019-11-01T03:29:00Z</cp:lastPrinted>
  <dcterms:created xsi:type="dcterms:W3CDTF">2015-04-17T07:07:00Z</dcterms:created>
  <dcterms:modified xsi:type="dcterms:W3CDTF">2019-11-01T03:29:00Z</dcterms:modified>
</cp:coreProperties>
</file>