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86D" w:rsidRPr="00B409EA" w:rsidRDefault="0096186D" w:rsidP="0096186D">
      <w:pPr>
        <w:rPr>
          <w:rFonts w:ascii="Times New Roman" w:hAnsi="Times New Roman" w:cs="Times New Roman"/>
          <w:b/>
          <w:bCs/>
          <w:sz w:val="22"/>
          <w:szCs w:val="22"/>
          <w:lang w:val="en-US"/>
        </w:rPr>
      </w:pPr>
      <w:bookmarkStart w:id="0" w:name="SubTitle"/>
    </w:p>
    <w:p w:rsidR="0096186D" w:rsidRPr="00B409EA" w:rsidRDefault="0096186D" w:rsidP="0096186D">
      <w:pPr>
        <w:jc w:val="center"/>
        <w:rPr>
          <w:rFonts w:ascii="Times New Roman" w:hAnsi="Times New Roman" w:cs="Times New Roman"/>
          <w:b/>
          <w:bCs/>
          <w:sz w:val="22"/>
          <w:szCs w:val="22"/>
        </w:rPr>
      </w:pPr>
    </w:p>
    <w:p w:rsidR="0096186D" w:rsidRPr="00B409EA" w:rsidRDefault="0096186D" w:rsidP="0096186D">
      <w:pPr>
        <w:jc w:val="center"/>
        <w:rPr>
          <w:rFonts w:ascii="Times New Roman" w:hAnsi="Times New Roman" w:cs="Times New Roman"/>
          <w:b/>
          <w:bCs/>
          <w:sz w:val="22"/>
          <w:szCs w:val="22"/>
        </w:rPr>
      </w:pPr>
    </w:p>
    <w:p w:rsidR="0096186D" w:rsidRPr="00B409EA" w:rsidRDefault="0096186D" w:rsidP="0096186D">
      <w:pPr>
        <w:jc w:val="center"/>
        <w:rPr>
          <w:rFonts w:ascii="Times New Roman" w:hAnsi="Times New Roman" w:cs="Times New Roman"/>
          <w:b/>
          <w:bCs/>
          <w:sz w:val="22"/>
          <w:szCs w:val="22"/>
        </w:rPr>
      </w:pPr>
    </w:p>
    <w:p w:rsidR="0096186D" w:rsidRPr="00B409EA" w:rsidRDefault="0096186D" w:rsidP="0096186D">
      <w:pPr>
        <w:jc w:val="center"/>
        <w:rPr>
          <w:rFonts w:ascii="Times New Roman" w:hAnsi="Times New Roman" w:cs="Times New Roman"/>
          <w:b/>
          <w:bCs/>
          <w:sz w:val="22"/>
          <w:szCs w:val="22"/>
        </w:rPr>
      </w:pPr>
    </w:p>
    <w:p w:rsidR="0096186D" w:rsidRPr="00B409EA" w:rsidRDefault="0096186D" w:rsidP="0096186D">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 xml:space="preserve">Central Pattana Public Company Limited </w:t>
      </w:r>
    </w:p>
    <w:p w:rsidR="0096186D" w:rsidRPr="00B409EA" w:rsidRDefault="0096186D" w:rsidP="0096186D">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p w:rsidR="0096186D" w:rsidRPr="00B409EA" w:rsidRDefault="0096186D" w:rsidP="0096186D">
      <w:pPr>
        <w:pStyle w:val="CoverTitle"/>
        <w:spacing w:line="240" w:lineRule="atLeast"/>
        <w:jc w:val="center"/>
        <w:rPr>
          <w:rFonts w:eastAsia="Times New Roman"/>
          <w:spacing w:val="-3"/>
          <w:szCs w:val="36"/>
        </w:rPr>
      </w:pPr>
    </w:p>
    <w:p w:rsidR="0096186D" w:rsidRPr="00B409EA" w:rsidRDefault="0096186D" w:rsidP="0096186D">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B409EA">
        <w:rPr>
          <w:rFonts w:ascii="Times New Roman" w:hAnsi="Times New Roman" w:cs="Times New Roman"/>
          <w:spacing w:val="-3"/>
          <w:sz w:val="36"/>
          <w:szCs w:val="45"/>
          <w:lang w:val="en-US"/>
        </w:rPr>
        <w:t xml:space="preserve">Condensed </w:t>
      </w:r>
      <w:r w:rsidRPr="00B409EA">
        <w:rPr>
          <w:rFonts w:ascii="Times New Roman" w:hAnsi="Times New Roman" w:cs="Times New Roman"/>
          <w:spacing w:val="-3"/>
          <w:sz w:val="36"/>
          <w:szCs w:val="36"/>
          <w:lang w:bidi="ar-SA"/>
        </w:rPr>
        <w:t>Interim financial statements</w:t>
      </w:r>
    </w:p>
    <w:p w:rsidR="0096186D" w:rsidRPr="00B409EA" w:rsidRDefault="0096186D" w:rsidP="0096186D">
      <w:pPr>
        <w:jc w:val="center"/>
        <w:rPr>
          <w:rFonts w:ascii="Times New Roman" w:hAnsi="Times New Roman" w:cs="Times New Roman"/>
          <w:sz w:val="36"/>
          <w:szCs w:val="36"/>
          <w:lang w:bidi="ar-SA"/>
        </w:rPr>
      </w:pPr>
      <w:r w:rsidRPr="00B409EA">
        <w:rPr>
          <w:rFonts w:ascii="Times New Roman" w:hAnsi="Times New Roman" w:cs="Times New Roman"/>
          <w:sz w:val="36"/>
          <w:szCs w:val="36"/>
          <w:lang w:bidi="ar-SA"/>
        </w:rPr>
        <w:t xml:space="preserve">for the three-month and nine-month periods ended </w:t>
      </w:r>
    </w:p>
    <w:p w:rsidR="0096186D" w:rsidRPr="00B409EA" w:rsidRDefault="0096186D" w:rsidP="0096186D">
      <w:pPr>
        <w:jc w:val="center"/>
        <w:rPr>
          <w:rFonts w:ascii="Times New Roman" w:hAnsi="Times New Roman" w:cs="Times New Roman"/>
          <w:sz w:val="36"/>
          <w:szCs w:val="45"/>
        </w:rPr>
      </w:pPr>
      <w:r w:rsidRPr="00B409EA">
        <w:rPr>
          <w:rFonts w:ascii="Times New Roman" w:hAnsi="Times New Roman" w:cs="Times New Roman"/>
          <w:sz w:val="36"/>
          <w:szCs w:val="36"/>
          <w:lang w:bidi="ar-SA"/>
        </w:rPr>
        <w:t>30 September 2019</w:t>
      </w:r>
    </w:p>
    <w:p w:rsidR="0096186D" w:rsidRPr="00B409EA" w:rsidRDefault="0096186D" w:rsidP="0096186D">
      <w:pPr>
        <w:shd w:val="clear" w:color="auto" w:fill="FFFFFF"/>
        <w:jc w:val="center"/>
        <w:rPr>
          <w:rFonts w:ascii="Times New Roman" w:hAnsi="Times New Roman" w:cs="Times New Roman"/>
          <w:sz w:val="36"/>
          <w:szCs w:val="36"/>
          <w:lang w:bidi="ar-SA"/>
        </w:rPr>
      </w:pPr>
      <w:r w:rsidRPr="00B409EA">
        <w:rPr>
          <w:rFonts w:ascii="Times New Roman" w:hAnsi="Times New Roman" w:cs="Times New Roman"/>
          <w:sz w:val="36"/>
          <w:szCs w:val="36"/>
          <w:lang w:bidi="ar-SA"/>
        </w:rPr>
        <w:t>and</w:t>
      </w:r>
    </w:p>
    <w:p w:rsidR="0096186D" w:rsidRPr="00B409EA" w:rsidRDefault="0096186D" w:rsidP="0096186D">
      <w:pPr>
        <w:jc w:val="center"/>
        <w:rPr>
          <w:rFonts w:ascii="Times New Roman" w:hAnsi="Times New Roman" w:cs="Times New Roman"/>
          <w:sz w:val="22"/>
          <w:szCs w:val="22"/>
        </w:rPr>
      </w:pPr>
      <w:r w:rsidRPr="00B409EA">
        <w:rPr>
          <w:rFonts w:ascii="Times New Roman" w:hAnsi="Times New Roman" w:cs="Times New Roman"/>
          <w:spacing w:val="-3"/>
          <w:sz w:val="36"/>
          <w:szCs w:val="36"/>
          <w:lang w:bidi="ar-SA"/>
        </w:rPr>
        <w:t>Independent auditor’s review report</w:t>
      </w:r>
    </w:p>
    <w:p w:rsidR="0096186D" w:rsidRPr="00B409EA" w:rsidRDefault="0096186D" w:rsidP="0096186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lang w:val="en-US"/>
        </w:rPr>
        <w:sectPr w:rsidR="0096186D" w:rsidRPr="00B409EA" w:rsidSect="00304961">
          <w:footerReference w:type="even" r:id="rId4"/>
          <w:footerReference w:type="default" r:id="rId5"/>
          <w:headerReference w:type="first" r:id="rId6"/>
          <w:footerReference w:type="first" r:id="rId7"/>
          <w:pgSz w:w="11907" w:h="16840" w:code="9"/>
          <w:pgMar w:top="691" w:right="1152" w:bottom="576" w:left="1152" w:header="720" w:footer="720" w:gutter="0"/>
          <w:pgNumType w:start="0"/>
          <w:cols w:space="720"/>
          <w:titlePg/>
        </w:sectPr>
      </w:pPr>
    </w:p>
    <w:p w:rsidR="0096186D" w:rsidRPr="00B409EA" w:rsidRDefault="0096186D" w:rsidP="0096186D">
      <w:pPr>
        <w:spacing w:line="240" w:lineRule="auto"/>
        <w:ind w:right="-450"/>
        <w:rPr>
          <w:rFonts w:ascii="Times New Roman" w:hAnsi="Times New Roman" w:cs="Times New Roman"/>
          <w:b/>
          <w:bCs/>
          <w:sz w:val="28"/>
          <w:szCs w:val="28"/>
          <w:lang w:val="en-US" w:bidi="ar-SA"/>
        </w:rPr>
      </w:pPr>
    </w:p>
    <w:p w:rsidR="0096186D" w:rsidRPr="00B409EA" w:rsidRDefault="0096186D" w:rsidP="0096186D">
      <w:pPr>
        <w:spacing w:line="240" w:lineRule="auto"/>
        <w:ind w:right="-450"/>
        <w:rPr>
          <w:rFonts w:ascii="Times New Roman" w:hAnsi="Times New Roman" w:cs="Times New Roman"/>
          <w:b/>
          <w:bCs/>
          <w:sz w:val="28"/>
          <w:szCs w:val="28"/>
          <w:lang w:val="en-US" w:bidi="ar-SA"/>
        </w:rPr>
      </w:pPr>
    </w:p>
    <w:p w:rsidR="0096186D" w:rsidRPr="00B409EA" w:rsidRDefault="0096186D" w:rsidP="0096186D">
      <w:pPr>
        <w:spacing w:line="240" w:lineRule="auto"/>
        <w:ind w:right="-450"/>
        <w:rPr>
          <w:rFonts w:ascii="Times New Roman" w:hAnsi="Times New Roman" w:cs="Times New Roman"/>
          <w:b/>
          <w:bCs/>
          <w:sz w:val="28"/>
          <w:szCs w:val="28"/>
          <w:lang w:val="en-US" w:bidi="ar-SA"/>
        </w:rPr>
      </w:pPr>
    </w:p>
    <w:p w:rsidR="0096186D" w:rsidRPr="00B409EA" w:rsidRDefault="0096186D" w:rsidP="0096186D">
      <w:pPr>
        <w:spacing w:line="240" w:lineRule="auto"/>
        <w:ind w:right="-450"/>
        <w:rPr>
          <w:rFonts w:ascii="Times New Roman" w:hAnsi="Times New Roman" w:cs="Times New Roman"/>
          <w:b/>
          <w:bCs/>
          <w:sz w:val="28"/>
          <w:szCs w:val="28"/>
          <w:lang w:val="en-US" w:bidi="ar-SA"/>
        </w:rPr>
      </w:pPr>
    </w:p>
    <w:p w:rsidR="0096186D" w:rsidRPr="00B409EA" w:rsidRDefault="0096186D" w:rsidP="0096186D">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Independent Auditor’s Report on Review of Interim Financial Information</w:t>
      </w:r>
    </w:p>
    <w:p w:rsidR="0096186D" w:rsidRPr="00B409EA" w:rsidRDefault="0096186D" w:rsidP="0096186D">
      <w:pPr>
        <w:spacing w:line="240" w:lineRule="auto"/>
        <w:jc w:val="both"/>
        <w:rPr>
          <w:rFonts w:ascii="Times New Roman" w:hAnsi="Times New Roman" w:cs="Times New Roman"/>
          <w:b/>
          <w:bCs/>
          <w:sz w:val="24"/>
          <w:szCs w:val="24"/>
          <w:lang w:val="en-US" w:bidi="ar-SA"/>
        </w:rPr>
      </w:pPr>
    </w:p>
    <w:p w:rsidR="0096186D" w:rsidRPr="00B409EA" w:rsidRDefault="0096186D" w:rsidP="0096186D">
      <w:pPr>
        <w:spacing w:line="240" w:lineRule="auto"/>
        <w:jc w:val="both"/>
        <w:rPr>
          <w:rFonts w:ascii="Times New Roman" w:hAnsi="Times New Roman" w:cs="Times New Roman"/>
          <w:b/>
          <w:bCs/>
          <w:sz w:val="24"/>
          <w:szCs w:val="24"/>
          <w:lang w:val="en-US" w:bidi="ar-SA"/>
        </w:rPr>
      </w:pPr>
    </w:p>
    <w:p w:rsidR="0096186D" w:rsidRPr="00B409EA" w:rsidRDefault="0096186D" w:rsidP="0096186D">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Board of Directors of </w:t>
      </w:r>
      <w:r w:rsidRPr="00B409EA">
        <w:rPr>
          <w:rFonts w:ascii="Times New Roman" w:hAnsi="Times New Roman" w:cs="Times New Roman"/>
          <w:b/>
          <w:bCs/>
          <w:sz w:val="24"/>
          <w:szCs w:val="24"/>
        </w:rPr>
        <w:t>Central Pattana Public Company Limited</w:t>
      </w:r>
    </w:p>
    <w:p w:rsidR="0096186D" w:rsidRPr="00B409EA" w:rsidRDefault="0096186D" w:rsidP="0096186D">
      <w:pPr>
        <w:spacing w:line="240" w:lineRule="auto"/>
        <w:jc w:val="both"/>
        <w:rPr>
          <w:rFonts w:ascii="Times New Roman" w:hAnsi="Times New Roman" w:cs="Times New Roman"/>
          <w:i/>
          <w:sz w:val="22"/>
          <w:szCs w:val="24"/>
          <w:lang w:val="en-US" w:bidi="ar-SA"/>
        </w:rPr>
      </w:pPr>
    </w:p>
    <w:p w:rsidR="0096186D" w:rsidRPr="00B409EA" w:rsidRDefault="0096186D" w:rsidP="0096186D">
      <w:pPr>
        <w:spacing w:line="240" w:lineRule="auto"/>
        <w:jc w:val="both"/>
        <w:rPr>
          <w:rFonts w:ascii="Times New Roman" w:hAnsi="Times New Roman" w:cs="Times New Roman"/>
          <w:i/>
          <w:sz w:val="22"/>
          <w:szCs w:val="24"/>
          <w:lang w:val="en-US" w:bidi="ar-SA"/>
        </w:rPr>
      </w:pPr>
    </w:p>
    <w:p w:rsidR="0096186D" w:rsidRPr="00B409EA" w:rsidRDefault="0096186D" w:rsidP="0096186D">
      <w:pPr>
        <w:spacing w:line="240" w:lineRule="auto"/>
        <w:jc w:val="thaiDistribute"/>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I have reviewed the accompanying consolidated and separate statements of financial position of Central Pattana Public Company Limited and its subsidiaries, and of Central Pattana Public Company Limited, respectively, as at 30 September 2019; the consolidated and separate statements of comprehensive income for the three-month and nine-month periods ended 30 September 2019,</w:t>
      </w:r>
      <w:r w:rsidRPr="00B409EA">
        <w:rPr>
          <w:rFonts w:ascii="Times New Roman" w:hAnsi="Times New Roman" w:cs="Times New Roman"/>
        </w:rPr>
        <w:t xml:space="preserve"> </w:t>
      </w:r>
      <w:r w:rsidRPr="00B409EA">
        <w:rPr>
          <w:rFonts w:ascii="Times New Roman" w:hAnsi="Times New Roman" w:cs="Times New Roman"/>
          <w:sz w:val="22"/>
          <w:szCs w:val="24"/>
          <w:lang w:val="en-US" w:bidi="ar-SA"/>
        </w:rPr>
        <w:t>the consolidated and separate statements</w:t>
      </w:r>
      <w:r>
        <w:rPr>
          <w:rFonts w:ascii="Times New Roman" w:hAnsi="Times New Roman" w:cs="Times New Roman"/>
          <w:sz w:val="22"/>
          <w:szCs w:val="24"/>
          <w:lang w:val="en-US" w:bidi="ar-SA"/>
        </w:rPr>
        <w:t xml:space="preserve"> of</w:t>
      </w:r>
      <w:r w:rsidRPr="00B409EA">
        <w:rPr>
          <w:rFonts w:ascii="Times New Roman" w:hAnsi="Times New Roman" w:cs="Times New Roman"/>
          <w:sz w:val="22"/>
          <w:szCs w:val="24"/>
          <w:lang w:val="en-US" w:bidi="ar-SA"/>
        </w:rPr>
        <w:t xml:space="preserve"> changes in equity and cash flows for the nine-month period ended 30 September 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96186D" w:rsidRPr="00B409EA" w:rsidRDefault="0096186D" w:rsidP="0096186D">
      <w:pPr>
        <w:spacing w:line="240" w:lineRule="auto"/>
        <w:jc w:val="both"/>
        <w:rPr>
          <w:rFonts w:ascii="Times New Roman" w:hAnsi="Times New Roman" w:cs="Times New Roman"/>
          <w:sz w:val="22"/>
          <w:szCs w:val="24"/>
          <w:lang w:val="en-US" w:bidi="ar-SA"/>
        </w:rPr>
      </w:pPr>
    </w:p>
    <w:p w:rsidR="0096186D" w:rsidRPr="00B409EA" w:rsidRDefault="0096186D" w:rsidP="0096186D">
      <w:pPr>
        <w:spacing w:line="240" w:lineRule="auto"/>
        <w:jc w:val="both"/>
        <w:rPr>
          <w:rFonts w:ascii="Times New Roman" w:hAnsi="Times New Roman" w:cs="Times New Roman"/>
          <w:i/>
          <w:sz w:val="22"/>
          <w:szCs w:val="24"/>
          <w:lang w:val="en-US" w:bidi="ar-SA"/>
        </w:rPr>
      </w:pPr>
      <w:r w:rsidRPr="00B409EA">
        <w:rPr>
          <w:rFonts w:ascii="Times New Roman" w:hAnsi="Times New Roman" w:cs="Times New Roman"/>
          <w:i/>
          <w:sz w:val="22"/>
          <w:szCs w:val="24"/>
          <w:lang w:val="en-US" w:bidi="ar-SA"/>
        </w:rPr>
        <w:t>Scope of Review</w:t>
      </w:r>
    </w:p>
    <w:p w:rsidR="0096186D" w:rsidRPr="00B409EA" w:rsidRDefault="0096186D" w:rsidP="0096186D">
      <w:pPr>
        <w:spacing w:line="240" w:lineRule="auto"/>
        <w:jc w:val="both"/>
        <w:rPr>
          <w:rFonts w:ascii="Times New Roman" w:hAnsi="Times New Roman" w:cs="Times New Roman"/>
          <w:sz w:val="22"/>
          <w:szCs w:val="24"/>
          <w:lang w:val="en-US" w:bidi="ar-SA"/>
        </w:rPr>
      </w:pPr>
    </w:p>
    <w:p w:rsidR="0096186D" w:rsidRPr="00B409EA" w:rsidRDefault="0096186D" w:rsidP="0096186D">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Times New Roman" w:hAnsi="Times New Roman" w:cs="Times New Roman"/>
          <w:sz w:val="22"/>
          <w:szCs w:val="24"/>
          <w:lang w:val="en-US" w:bidi="ar-SA"/>
        </w:rPr>
        <w:t>.</w:t>
      </w:r>
    </w:p>
    <w:p w:rsidR="0096186D" w:rsidRPr="00B409EA" w:rsidRDefault="0096186D" w:rsidP="0096186D">
      <w:pPr>
        <w:spacing w:line="240" w:lineRule="auto"/>
        <w:jc w:val="both"/>
        <w:rPr>
          <w:rFonts w:ascii="Times New Roman" w:hAnsi="Times New Roman" w:cs="Times New Roman"/>
          <w:sz w:val="22"/>
          <w:szCs w:val="24"/>
          <w:lang w:val="en-US" w:bidi="ar-SA"/>
        </w:rPr>
      </w:pPr>
    </w:p>
    <w:p w:rsidR="0096186D" w:rsidRPr="00D7360D" w:rsidRDefault="0096186D" w:rsidP="0096186D">
      <w:pPr>
        <w:spacing w:line="240" w:lineRule="auto"/>
        <w:jc w:val="both"/>
        <w:rPr>
          <w:rFonts w:ascii="Times New Roman" w:hAnsi="Times New Roman" w:cs="Times New Roman"/>
          <w:i/>
          <w:sz w:val="22"/>
          <w:szCs w:val="22"/>
          <w:lang w:val="en-US" w:bidi="ar-SA"/>
        </w:rPr>
      </w:pPr>
      <w:r w:rsidRPr="00B409EA">
        <w:rPr>
          <w:rFonts w:ascii="Times New Roman" w:hAnsi="Times New Roman" w:cs="Times New Roman"/>
          <w:i/>
          <w:sz w:val="22"/>
          <w:szCs w:val="22"/>
          <w:lang w:val="en-US" w:bidi="ar-SA"/>
        </w:rPr>
        <w:t>Conclusion</w:t>
      </w:r>
    </w:p>
    <w:p w:rsidR="0096186D" w:rsidRPr="00B409EA" w:rsidRDefault="0096186D" w:rsidP="0096186D">
      <w:pPr>
        <w:spacing w:line="240" w:lineRule="auto"/>
        <w:jc w:val="both"/>
        <w:rPr>
          <w:rFonts w:ascii="Times New Roman" w:hAnsi="Times New Roman" w:cs="Times New Roman"/>
          <w:sz w:val="22"/>
          <w:szCs w:val="24"/>
          <w:lang w:val="en-US" w:bidi="ar-SA"/>
        </w:rPr>
      </w:pPr>
    </w:p>
    <w:p w:rsidR="0096186D" w:rsidRPr="00B409EA" w:rsidRDefault="0096186D" w:rsidP="0096186D">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B409EA">
        <w:rPr>
          <w:rFonts w:ascii="Times New Roman" w:hAnsi="Times New Roman" w:cs="Times New Roman"/>
          <w:sz w:val="22"/>
          <w:szCs w:val="24"/>
          <w:rtl/>
          <w:cs/>
          <w:lang w:val="en-US"/>
        </w:rPr>
        <w:t xml:space="preserve"> </w:t>
      </w:r>
      <w:r w:rsidRPr="00B409EA">
        <w:rPr>
          <w:rFonts w:ascii="Times New Roman" w:hAnsi="Times New Roman" w:cs="Times New Roman"/>
          <w:sz w:val="22"/>
          <w:szCs w:val="24"/>
          <w:lang w:val="en-US" w:bidi="ar-SA"/>
        </w:rPr>
        <w:t>is not prepared, in all material respects, in accordance with Thai Accounting Standard 34, “Interim Financial Reporting”.</w:t>
      </w:r>
    </w:p>
    <w:p w:rsidR="0096186D" w:rsidRPr="00B409EA" w:rsidRDefault="0096186D" w:rsidP="0096186D">
      <w:pPr>
        <w:spacing w:line="240" w:lineRule="auto"/>
        <w:jc w:val="both"/>
        <w:rPr>
          <w:rFonts w:ascii="Times New Roman" w:hAnsi="Times New Roman" w:cs="Times New Roman"/>
          <w:sz w:val="22"/>
          <w:szCs w:val="24"/>
          <w:lang w:val="en-US" w:bidi="ar-SA"/>
        </w:rPr>
      </w:pPr>
      <w:bookmarkStart w:id="1" w:name="_GoBack"/>
      <w:bookmarkEnd w:id="1"/>
    </w:p>
    <w:p w:rsidR="0096186D" w:rsidRPr="00B409EA" w:rsidRDefault="0096186D" w:rsidP="0096186D">
      <w:pPr>
        <w:autoSpaceDE w:val="0"/>
        <w:autoSpaceDN w:val="0"/>
        <w:adjustRightInd w:val="0"/>
        <w:jc w:val="thaiDistribute"/>
        <w:rPr>
          <w:rFonts w:ascii="Times New Roman" w:hAnsi="Times New Roman" w:cs="Times New Roman"/>
          <w:sz w:val="22"/>
          <w:szCs w:val="24"/>
          <w:lang w:val="en-US" w:bidi="ar-SA"/>
        </w:rPr>
      </w:pPr>
    </w:p>
    <w:p w:rsidR="0096186D" w:rsidRDefault="0096186D" w:rsidP="0096186D">
      <w:pPr>
        <w:spacing w:line="240" w:lineRule="auto"/>
        <w:jc w:val="both"/>
        <w:rPr>
          <w:rFonts w:ascii="Times New Roman" w:hAnsi="Times New Roman" w:cs="Times New Roman"/>
          <w:sz w:val="22"/>
          <w:szCs w:val="22"/>
          <w:lang w:bidi="ar-SA"/>
        </w:rPr>
      </w:pPr>
    </w:p>
    <w:p w:rsidR="0096186D" w:rsidRDefault="0096186D" w:rsidP="0096186D">
      <w:pPr>
        <w:spacing w:line="240" w:lineRule="auto"/>
        <w:jc w:val="both"/>
        <w:rPr>
          <w:rFonts w:ascii="Times New Roman" w:hAnsi="Times New Roman" w:cs="Times New Roman"/>
          <w:sz w:val="22"/>
          <w:szCs w:val="22"/>
          <w:lang w:bidi="ar-SA"/>
        </w:rPr>
      </w:pPr>
    </w:p>
    <w:p w:rsidR="0096186D" w:rsidRDefault="0096186D" w:rsidP="0096186D">
      <w:pPr>
        <w:spacing w:line="240" w:lineRule="auto"/>
        <w:jc w:val="both"/>
        <w:rPr>
          <w:rFonts w:ascii="Times New Roman" w:hAnsi="Times New Roman" w:cs="Times New Roman"/>
          <w:sz w:val="22"/>
          <w:szCs w:val="22"/>
          <w:lang w:bidi="ar-SA"/>
        </w:rPr>
      </w:pPr>
    </w:p>
    <w:p w:rsidR="0096186D" w:rsidRPr="00B409EA" w:rsidRDefault="0096186D" w:rsidP="0096186D">
      <w:pPr>
        <w:spacing w:line="240" w:lineRule="auto"/>
        <w:jc w:val="both"/>
        <w:rPr>
          <w:rFonts w:ascii="Times New Roman" w:hAnsi="Times New Roman" w:cs="Times New Roman"/>
          <w:sz w:val="22"/>
          <w:szCs w:val="22"/>
          <w:lang w:bidi="ar-SA"/>
        </w:rPr>
      </w:pPr>
    </w:p>
    <w:p w:rsidR="0096186D" w:rsidRPr="00B409EA" w:rsidRDefault="0096186D" w:rsidP="0096186D">
      <w:pPr>
        <w:pStyle w:val="E"/>
        <w:spacing w:line="240" w:lineRule="atLeast"/>
        <w:ind w:left="0" w:right="0"/>
        <w:jc w:val="both"/>
        <w:rPr>
          <w:rFonts w:ascii="Times New Roman" w:hAnsi="Times New Roman" w:cs="Times New Roman"/>
          <w:lang w:val="en-GB"/>
        </w:rPr>
      </w:pPr>
      <w:r w:rsidRPr="00B409EA">
        <w:rPr>
          <w:rFonts w:ascii="Times New Roman" w:hAnsi="Times New Roman" w:cs="Times New Roman"/>
          <w:lang w:val="en-GB"/>
        </w:rPr>
        <w:t>(</w:t>
      </w:r>
      <w:r w:rsidRPr="00B409EA">
        <w:rPr>
          <w:rFonts w:ascii="Times New Roman" w:hAnsi="Times New Roman" w:cs="Times New Roman"/>
          <w:lang w:val="en-US"/>
        </w:rPr>
        <w:t>Vannaporn Jongperadechanon</w:t>
      </w:r>
      <w:r w:rsidRPr="00B409EA">
        <w:rPr>
          <w:rFonts w:ascii="Times New Roman" w:hAnsi="Times New Roman" w:cs="Times New Roman"/>
          <w:lang w:val="en-GB"/>
        </w:rPr>
        <w:t>)</w:t>
      </w:r>
    </w:p>
    <w:p w:rsidR="0096186D" w:rsidRPr="00B409EA" w:rsidRDefault="0096186D" w:rsidP="0096186D">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rsidR="0096186D" w:rsidRPr="00B409EA" w:rsidRDefault="0096186D" w:rsidP="0096186D">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rsidR="0096186D" w:rsidRPr="00B409EA" w:rsidRDefault="0096186D" w:rsidP="0096186D">
      <w:pPr>
        <w:jc w:val="both"/>
        <w:rPr>
          <w:rFonts w:ascii="Times New Roman" w:hAnsi="Times New Roman" w:cs="Times New Roman"/>
          <w:sz w:val="22"/>
          <w:szCs w:val="22"/>
        </w:rPr>
      </w:pPr>
    </w:p>
    <w:p w:rsidR="0096186D" w:rsidRPr="00B409EA" w:rsidRDefault="0096186D" w:rsidP="0096186D">
      <w:pPr>
        <w:jc w:val="both"/>
        <w:rPr>
          <w:rFonts w:ascii="Times New Roman" w:hAnsi="Times New Roman" w:cs="Times New Roman"/>
          <w:sz w:val="22"/>
          <w:szCs w:val="22"/>
        </w:rPr>
      </w:pPr>
    </w:p>
    <w:p w:rsidR="0096186D" w:rsidRPr="00B409EA" w:rsidRDefault="0096186D" w:rsidP="0096186D">
      <w:pPr>
        <w:jc w:val="both"/>
        <w:rPr>
          <w:rFonts w:ascii="Times New Roman" w:hAnsi="Times New Roman" w:cs="Times New Roman"/>
          <w:sz w:val="22"/>
          <w:szCs w:val="22"/>
        </w:rPr>
      </w:pPr>
      <w:r w:rsidRPr="00B409EA">
        <w:rPr>
          <w:rFonts w:ascii="Times New Roman" w:hAnsi="Times New Roman" w:cs="Times New Roman"/>
          <w:sz w:val="22"/>
          <w:szCs w:val="22"/>
        </w:rPr>
        <w:t xml:space="preserve">KPMG </w:t>
      </w:r>
      <w:proofErr w:type="spellStart"/>
      <w:r w:rsidRPr="00B409EA">
        <w:rPr>
          <w:rFonts w:ascii="Times New Roman" w:hAnsi="Times New Roman" w:cs="Times New Roman"/>
          <w:sz w:val="22"/>
          <w:szCs w:val="22"/>
        </w:rPr>
        <w:t>Phoomchai</w:t>
      </w:r>
      <w:proofErr w:type="spellEnd"/>
      <w:r w:rsidRPr="00B409EA">
        <w:rPr>
          <w:rFonts w:ascii="Times New Roman" w:hAnsi="Times New Roman" w:cs="Times New Roman"/>
          <w:sz w:val="22"/>
          <w:szCs w:val="22"/>
        </w:rPr>
        <w:t xml:space="preserve"> Audit Ltd. </w:t>
      </w:r>
    </w:p>
    <w:p w:rsidR="0096186D" w:rsidRPr="00B409EA" w:rsidRDefault="0096186D" w:rsidP="0096186D">
      <w:pPr>
        <w:jc w:val="both"/>
        <w:rPr>
          <w:rFonts w:ascii="Times New Roman" w:hAnsi="Times New Roman" w:cs="Times New Roman"/>
          <w:sz w:val="22"/>
          <w:szCs w:val="22"/>
        </w:rPr>
      </w:pPr>
      <w:r w:rsidRPr="00B409EA">
        <w:rPr>
          <w:rFonts w:ascii="Times New Roman" w:hAnsi="Times New Roman" w:cs="Times New Roman"/>
          <w:sz w:val="22"/>
          <w:szCs w:val="22"/>
        </w:rPr>
        <w:t>Bangkok</w:t>
      </w:r>
    </w:p>
    <w:p w:rsidR="0096186D" w:rsidRDefault="0096186D" w:rsidP="0096186D">
      <w:pPr>
        <w:spacing w:line="240" w:lineRule="auto"/>
        <w:jc w:val="both"/>
        <w:rPr>
          <w:rFonts w:ascii="Times New Roman" w:hAnsi="Times New Roman"/>
          <w:sz w:val="22"/>
          <w:szCs w:val="28"/>
          <w:lang w:val="en-US"/>
        </w:rPr>
      </w:pPr>
      <w:r>
        <w:rPr>
          <w:rFonts w:ascii="Times New Roman" w:hAnsi="Times New Roman"/>
          <w:sz w:val="22"/>
          <w:szCs w:val="28"/>
          <w:lang w:val="en-US"/>
        </w:rPr>
        <w:t>7 November 2019</w:t>
      </w:r>
    </w:p>
    <w:sectPr w:rsidR="0096186D" w:rsidSect="0096186D">
      <w:headerReference w:type="default" r:id="rId8"/>
      <w:footerReference w:type="default" r:id="rId9"/>
      <w:pgSz w:w="11909" w:h="16834" w:code="9"/>
      <w:pgMar w:top="691" w:right="1152" w:bottom="576" w:left="1152"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Default="0096186D"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0201E" w:rsidRDefault="0096186D"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Default="0096186D" w:rsidP="00CC52EB">
    <w:pPr>
      <w:pStyle w:val="Footer"/>
    </w:pPr>
  </w:p>
  <w:p w:rsidR="00D0201E" w:rsidRPr="00E2159F" w:rsidRDefault="0096186D"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632661" w:rsidRDefault="0096186D"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601A0B" w:rsidRDefault="0096186D"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601A0B">
      <w:rPr>
        <w:rFonts w:ascii="Times New Roman" w:hAnsi="Times New Roman" w:cs="Times New Roman"/>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Default="0096186D" w:rsidP="00F50D46">
    <w:pPr>
      <w:pStyle w:val="Header"/>
      <w:tabs>
        <w:tab w:val="clear" w:pos="4153"/>
        <w:tab w:val="clear" w:pos="8306"/>
      </w:tabs>
      <w:rPr>
        <w:rFonts w:ascii="Times New Roman" w:hAnsi="Times New Roman"/>
        <w:sz w:val="22"/>
        <w:szCs w:val="22"/>
        <w:lang w:val="en-US"/>
      </w:rPr>
    </w:pPr>
  </w:p>
  <w:p w:rsidR="00D0201E" w:rsidRDefault="0096186D" w:rsidP="00F50D46">
    <w:pPr>
      <w:pStyle w:val="Header"/>
      <w:tabs>
        <w:tab w:val="clear" w:pos="4153"/>
        <w:tab w:val="clear" w:pos="8306"/>
      </w:tabs>
      <w:rPr>
        <w:rFonts w:ascii="Times New Roman" w:hAnsi="Times New Roman"/>
        <w:sz w:val="22"/>
        <w:szCs w:val="22"/>
        <w:lang w:val="en-US"/>
      </w:rPr>
    </w:pPr>
  </w:p>
  <w:p w:rsidR="00D0201E" w:rsidRDefault="0096186D" w:rsidP="00F50D46">
    <w:pPr>
      <w:pStyle w:val="Header"/>
      <w:tabs>
        <w:tab w:val="clear" w:pos="4153"/>
        <w:tab w:val="clear" w:pos="8306"/>
      </w:tabs>
      <w:rPr>
        <w:rFonts w:ascii="Times New Roman" w:hAnsi="Times New Roman"/>
        <w:sz w:val="22"/>
        <w:szCs w:val="22"/>
        <w:lang w:val="en-US"/>
      </w:rPr>
    </w:pPr>
  </w:p>
  <w:p w:rsidR="00D0201E" w:rsidRDefault="0096186D" w:rsidP="00F50D46">
    <w:pPr>
      <w:pStyle w:val="Header"/>
      <w:tabs>
        <w:tab w:val="clear" w:pos="4153"/>
        <w:tab w:val="clear" w:pos="8306"/>
      </w:tabs>
      <w:rPr>
        <w:rFonts w:ascii="Times New Roman" w:hAnsi="Times New Roman"/>
        <w:sz w:val="22"/>
        <w:szCs w:val="22"/>
        <w:lang w:val="en-US"/>
      </w:rPr>
    </w:pPr>
  </w:p>
  <w:p w:rsidR="00D0201E" w:rsidRDefault="0096186D" w:rsidP="00F50D46">
    <w:pPr>
      <w:pStyle w:val="Header"/>
      <w:tabs>
        <w:tab w:val="clear" w:pos="4153"/>
        <w:tab w:val="clear" w:pos="8306"/>
      </w:tabs>
      <w:rPr>
        <w:rFonts w:ascii="Times New Roman" w:hAnsi="Times New Roman"/>
        <w:sz w:val="22"/>
        <w:szCs w:val="22"/>
        <w:lang w:val="en-US"/>
      </w:rPr>
    </w:pPr>
  </w:p>
  <w:p w:rsidR="00D0201E" w:rsidRPr="00F50D46" w:rsidRDefault="0096186D" w:rsidP="00F50D46">
    <w:pPr>
      <w:pStyle w:val="Header"/>
      <w:tabs>
        <w:tab w:val="clear" w:pos="4153"/>
        <w:tab w:val="clear" w:pos="8306"/>
      </w:tabs>
      <w:rPr>
        <w:rFonts w:ascii="Times New Roman" w:hAnsi="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8A14E3" w:rsidRDefault="0096186D" w:rsidP="00480BE2">
    <w:pPr>
      <w:pStyle w:val="acctmainheading"/>
      <w:spacing w:after="0" w:line="240" w:lineRule="atLeast"/>
      <w:rPr>
        <w:szCs w:val="28"/>
      </w:rPr>
    </w:pPr>
  </w:p>
  <w:p w:rsidR="00D0201E" w:rsidRPr="008A14E3" w:rsidRDefault="0096186D" w:rsidP="00480BE2">
    <w:pPr>
      <w:pStyle w:val="acctmainheading"/>
      <w:spacing w:after="0" w:line="240" w:lineRule="atLeast"/>
      <w:rPr>
        <w:szCs w:val="28"/>
      </w:rPr>
    </w:pPr>
  </w:p>
  <w:p w:rsidR="00D0201E" w:rsidRPr="008A14E3" w:rsidRDefault="0096186D" w:rsidP="00480BE2">
    <w:pPr>
      <w:pStyle w:val="acctmainheading"/>
      <w:spacing w:after="0" w:line="240" w:lineRule="atLeast"/>
      <w:rPr>
        <w:szCs w:val="28"/>
      </w:rPr>
    </w:pPr>
  </w:p>
  <w:p w:rsidR="00D0201E" w:rsidRPr="008A14E3" w:rsidRDefault="0096186D" w:rsidP="00480BE2">
    <w:pPr>
      <w:pStyle w:val="acctmainheading"/>
      <w:spacing w:after="0" w:line="240" w:lineRule="atLeast"/>
      <w:rPr>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86D"/>
    <w:rsid w:val="000B19EE"/>
    <w:rsid w:val="009618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4F0CA"/>
  <w15:chartTrackingRefBased/>
  <w15:docId w15:val="{A00A4686-4E1D-4E51-8F7E-85F11BE4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86D"/>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96186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6186D"/>
    <w:rPr>
      <w:rFonts w:ascii="Arial" w:eastAsia="Times New Roman" w:hAnsi="Arial" w:cs="Times New Roman"/>
      <w:b/>
      <w:bCs/>
      <w:spacing w:val="-2"/>
      <w:sz w:val="18"/>
      <w:szCs w:val="18"/>
      <w:lang w:val="en-GB"/>
    </w:rPr>
  </w:style>
  <w:style w:type="paragraph" w:styleId="Header">
    <w:name w:val="header"/>
    <w:basedOn w:val="Normal"/>
    <w:link w:val="HeaderChar"/>
    <w:rsid w:val="0096186D"/>
    <w:pPr>
      <w:tabs>
        <w:tab w:val="center" w:pos="4153"/>
        <w:tab w:val="right" w:pos="8306"/>
      </w:tabs>
    </w:pPr>
    <w:rPr>
      <w:lang w:eastAsia="x-none"/>
    </w:rPr>
  </w:style>
  <w:style w:type="character" w:customStyle="1" w:styleId="HeaderChar">
    <w:name w:val="Header Char"/>
    <w:basedOn w:val="DefaultParagraphFont"/>
    <w:link w:val="Header"/>
    <w:rsid w:val="0096186D"/>
    <w:rPr>
      <w:rFonts w:ascii="Arial" w:eastAsia="Times New Roman" w:hAnsi="Arial" w:cs="Angsana New"/>
      <w:sz w:val="20"/>
      <w:szCs w:val="20"/>
      <w:lang w:val="en-GB" w:eastAsia="x-none"/>
    </w:rPr>
  </w:style>
  <w:style w:type="paragraph" w:styleId="Footer">
    <w:name w:val="footer"/>
    <w:basedOn w:val="Normal"/>
    <w:link w:val="FooterChar"/>
    <w:uiPriority w:val="99"/>
    <w:rsid w:val="0096186D"/>
    <w:pPr>
      <w:tabs>
        <w:tab w:val="center" w:pos="4153"/>
        <w:tab w:val="right" w:pos="8306"/>
      </w:tabs>
    </w:pPr>
    <w:rPr>
      <w:lang w:eastAsia="x-none"/>
    </w:rPr>
  </w:style>
  <w:style w:type="character" w:customStyle="1" w:styleId="FooterChar">
    <w:name w:val="Footer Char"/>
    <w:basedOn w:val="DefaultParagraphFont"/>
    <w:link w:val="Footer"/>
    <w:uiPriority w:val="99"/>
    <w:rsid w:val="0096186D"/>
    <w:rPr>
      <w:rFonts w:ascii="Arial" w:eastAsia="Times New Roman" w:hAnsi="Arial" w:cs="Angsana New"/>
      <w:sz w:val="20"/>
      <w:szCs w:val="20"/>
      <w:lang w:val="en-GB" w:eastAsia="x-none"/>
    </w:rPr>
  </w:style>
  <w:style w:type="character" w:styleId="PageNumber">
    <w:name w:val="page number"/>
    <w:basedOn w:val="DefaultParagraphFont"/>
    <w:rsid w:val="0096186D"/>
  </w:style>
  <w:style w:type="paragraph" w:customStyle="1" w:styleId="E">
    <w:name w:val="Å§ª×èÍ E"/>
    <w:basedOn w:val="Normal"/>
    <w:rsid w:val="0096186D"/>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96186D"/>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96186D"/>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footer" Target="footer2.xml"/><Relationship Id="rId10" Type="http://schemas.openxmlformats.org/officeDocument/2006/relationships/fontTable" Target="fontTable.xml"/><Relationship Id="rId4" Type="http://schemas.openxmlformats.org/officeDocument/2006/relationships/footer" Target="footer1.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Pafun, Lekpratum</dc:creator>
  <cp:keywords/>
  <dc:description/>
  <cp:lastModifiedBy>Pafun, Lekpratum</cp:lastModifiedBy>
  <cp:revision>1</cp:revision>
  <dcterms:created xsi:type="dcterms:W3CDTF">2019-11-07T13:02:00Z</dcterms:created>
  <dcterms:modified xsi:type="dcterms:W3CDTF">2019-11-07T13:12:00Z</dcterms:modified>
</cp:coreProperties>
</file>