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44048" w14:textId="77777777" w:rsidR="00D4135B" w:rsidRDefault="00D4135B" w:rsidP="000F6969">
      <w:pPr>
        <w:spacing w:line="360" w:lineRule="auto"/>
        <w:rPr>
          <w:rFonts w:ascii="Angsana New" w:hAnsi="Angsana New" w:cs="AngsanaUPC"/>
          <w:b/>
          <w:bCs/>
          <w:color w:val="auto"/>
          <w:sz w:val="28"/>
          <w:szCs w:val="24"/>
        </w:rPr>
      </w:pPr>
    </w:p>
    <w:p w14:paraId="5252E0C6" w14:textId="77777777" w:rsidR="00D4135B" w:rsidRDefault="00D4135B" w:rsidP="000F6969">
      <w:pPr>
        <w:spacing w:line="360" w:lineRule="auto"/>
        <w:rPr>
          <w:rFonts w:ascii="Angsana New" w:hAnsi="Angsana New" w:cs="AngsanaUPC"/>
          <w:b/>
          <w:bCs/>
          <w:color w:val="auto"/>
          <w:sz w:val="28"/>
          <w:szCs w:val="24"/>
        </w:rPr>
      </w:pPr>
    </w:p>
    <w:p w14:paraId="5085E4DE" w14:textId="77777777" w:rsidR="000F6969" w:rsidRDefault="000F6969" w:rsidP="000F6969">
      <w:pPr>
        <w:spacing w:line="360" w:lineRule="auto"/>
        <w:rPr>
          <w:rFonts w:ascii="Angsana New" w:hAnsi="Angsana New" w:cs="Angsana New" w:hint="cs"/>
          <w:sz w:val="28"/>
          <w:szCs w:val="28"/>
          <w:cs/>
        </w:rPr>
      </w:pPr>
      <w:r>
        <w:rPr>
          <w:rFonts w:ascii="Angsana New" w:hAnsi="Angsana New" w:cs="AngsanaUPC"/>
          <w:b/>
          <w:bCs/>
          <w:color w:val="auto"/>
          <w:sz w:val="28"/>
          <w:szCs w:val="24"/>
        </w:rPr>
        <w:t>Independent Auditor’s Report on Review of Interim Financial Information</w:t>
      </w:r>
      <w:bookmarkStart w:id="0" w:name="_GoBack"/>
      <w:bookmarkEnd w:id="0"/>
    </w:p>
    <w:p w14:paraId="3BAA09CA" w14:textId="77777777" w:rsidR="000F6969" w:rsidRDefault="000F6969" w:rsidP="000F6969">
      <w:pPr>
        <w:spacing w:line="360" w:lineRule="auto"/>
        <w:rPr>
          <w:rFonts w:ascii="Angsana New" w:hAnsi="Angsana New" w:cs="Angsana New"/>
          <w:sz w:val="28"/>
          <w:szCs w:val="28"/>
        </w:rPr>
      </w:pPr>
      <w:r>
        <w:rPr>
          <w:rFonts w:ascii="Angsana New" w:hAnsi="Angsana New" w:cs="Angsana New"/>
          <w:sz w:val="28"/>
          <w:szCs w:val="28"/>
          <w:lang w:val="en-GB"/>
        </w:rPr>
        <w:t xml:space="preserve">To the Board </w:t>
      </w:r>
      <w:r>
        <w:rPr>
          <w:rFonts w:ascii="Angsana New" w:hAnsi="Angsana New" w:cs="Angsana New"/>
          <w:sz w:val="28"/>
          <w:szCs w:val="28"/>
        </w:rPr>
        <w:t>of Directors of</w:t>
      </w:r>
      <w:r w:rsidR="00125DC7">
        <w:rPr>
          <w:rFonts w:ascii="Angsana New" w:hAnsi="Angsana New" w:cs="Angsana New"/>
          <w:sz w:val="28"/>
          <w:szCs w:val="28"/>
        </w:rPr>
        <w:t xml:space="preserve"> </w:t>
      </w:r>
      <w:r>
        <w:rPr>
          <w:rFonts w:ascii="Angsana New" w:hAnsi="Angsana New" w:cs="Angsana New"/>
          <w:sz w:val="28"/>
          <w:szCs w:val="28"/>
        </w:rPr>
        <w:t>Bliss-Tel Public Company Limited</w:t>
      </w:r>
    </w:p>
    <w:p w14:paraId="05466EDE" w14:textId="7CD6906F" w:rsidR="000F6969" w:rsidRPr="00B517E3" w:rsidRDefault="000F6969" w:rsidP="003C0502">
      <w:pPr>
        <w:jc w:val="thaiDistribute"/>
        <w:rPr>
          <w:rFonts w:ascii="Angsana New" w:hAnsi="Angsana New" w:cs="Angsana New"/>
          <w:color w:val="auto"/>
          <w:sz w:val="28"/>
          <w:szCs w:val="28"/>
          <w:lang w:val="en-GB"/>
        </w:rPr>
      </w:pPr>
      <w:r w:rsidRPr="00B517E3">
        <w:rPr>
          <w:rFonts w:ascii="Angsana New" w:hAnsi="Angsana New" w:cs="Angsana New"/>
          <w:color w:val="auto"/>
          <w:sz w:val="28"/>
          <w:szCs w:val="28"/>
          <w:lang w:val="en-GB"/>
        </w:rPr>
        <w:t xml:space="preserve">I have reviewed the accompanying consolidated and separate statement of financial position of Bliss-Tel Public Company Limited and its </w:t>
      </w:r>
      <w:r w:rsidR="00DE4695" w:rsidRPr="00B517E3">
        <w:rPr>
          <w:rFonts w:ascii="Angsana New" w:hAnsi="Angsana New" w:cs="Angsana New"/>
          <w:color w:val="auto"/>
          <w:sz w:val="28"/>
          <w:szCs w:val="28"/>
          <w:lang w:val="en-GB"/>
        </w:rPr>
        <w:t>subsidiaries</w:t>
      </w:r>
      <w:r w:rsidRPr="00B517E3">
        <w:rPr>
          <w:rFonts w:ascii="Angsana New" w:hAnsi="Angsana New" w:cs="Angsana New"/>
          <w:color w:val="auto"/>
          <w:sz w:val="28"/>
          <w:szCs w:val="28"/>
          <w:lang w:val="en-GB"/>
        </w:rPr>
        <w:t xml:space="preserve">, and of Bliss-Tel Public Company Limited, respectively, as at </w:t>
      </w:r>
      <w:r w:rsidR="006E7A30" w:rsidRPr="00B517E3">
        <w:rPr>
          <w:rFonts w:ascii="Angsana New" w:hAnsi="Angsana New" w:cs="Angsana New"/>
          <w:color w:val="auto"/>
          <w:sz w:val="28"/>
          <w:szCs w:val="28"/>
          <w:lang w:val="en-GB"/>
        </w:rPr>
        <w:t>September</w:t>
      </w:r>
      <w:r w:rsidR="00443FAF" w:rsidRPr="00B517E3">
        <w:rPr>
          <w:rFonts w:ascii="Angsana New" w:hAnsi="Angsana New" w:cs="Angsana New"/>
          <w:color w:val="auto"/>
          <w:sz w:val="28"/>
          <w:szCs w:val="28"/>
          <w:lang w:val="en-GB"/>
        </w:rPr>
        <w:t xml:space="preserve"> </w:t>
      </w:r>
      <w:r w:rsidR="00012634" w:rsidRPr="00B517E3">
        <w:rPr>
          <w:rFonts w:ascii="Angsana New" w:hAnsi="Angsana New" w:cs="Angsana New"/>
          <w:color w:val="auto"/>
          <w:sz w:val="28"/>
          <w:szCs w:val="28"/>
          <w:lang w:val="en-GB"/>
        </w:rPr>
        <w:t>3</w:t>
      </w:r>
      <w:r w:rsidR="00443FAF" w:rsidRPr="00B517E3">
        <w:rPr>
          <w:rFonts w:ascii="Angsana New" w:hAnsi="Angsana New" w:cs="Angsana New"/>
          <w:color w:val="auto"/>
          <w:sz w:val="28"/>
          <w:szCs w:val="28"/>
          <w:lang w:val="en-GB"/>
        </w:rPr>
        <w:t>0</w:t>
      </w:r>
      <w:r w:rsidR="00012634" w:rsidRPr="00B517E3">
        <w:rPr>
          <w:rFonts w:ascii="Angsana New" w:hAnsi="Angsana New" w:cs="Angsana New"/>
          <w:color w:val="auto"/>
          <w:sz w:val="28"/>
          <w:szCs w:val="28"/>
          <w:lang w:val="en-GB"/>
        </w:rPr>
        <w:t>,</w:t>
      </w:r>
      <w:r w:rsidR="00152C71" w:rsidRPr="00B517E3">
        <w:rPr>
          <w:rFonts w:ascii="Angsana New" w:hAnsi="Angsana New" w:cs="Angsana New"/>
          <w:color w:val="auto"/>
          <w:sz w:val="28"/>
          <w:szCs w:val="28"/>
          <w:lang w:val="en-GB"/>
        </w:rPr>
        <w:t xml:space="preserve"> 2019</w:t>
      </w:r>
      <w:r w:rsidRPr="00B517E3">
        <w:rPr>
          <w:rFonts w:ascii="Angsana New" w:hAnsi="Angsana New" w:cs="Angsana New"/>
          <w:color w:val="auto"/>
          <w:sz w:val="28"/>
          <w:szCs w:val="28"/>
          <w:lang w:val="en-GB"/>
        </w:rPr>
        <w:t>; the</w:t>
      </w:r>
      <w:r w:rsidR="00443FAF" w:rsidRPr="00B517E3">
        <w:rPr>
          <w:rFonts w:ascii="Angsana New" w:hAnsi="Angsana New" w:cs="Angsana New"/>
          <w:color w:val="auto"/>
          <w:sz w:val="28"/>
          <w:szCs w:val="28"/>
          <w:lang w:val="en-GB"/>
        </w:rPr>
        <w:t xml:space="preserve"> </w:t>
      </w:r>
      <w:r w:rsidRPr="00B517E3">
        <w:rPr>
          <w:rFonts w:ascii="Angsana New" w:hAnsi="Angsana New" w:cs="Angsana New"/>
          <w:color w:val="auto"/>
          <w:sz w:val="28"/>
          <w:szCs w:val="28"/>
          <w:lang w:val="en-GB"/>
        </w:rPr>
        <w:t xml:space="preserve">consolidated and separate statement of Comprehensive income for the </w:t>
      </w:r>
      <w:r w:rsidR="00AB7F1B" w:rsidRPr="00E95F1E">
        <w:rPr>
          <w:rFonts w:ascii="Angsana New" w:hAnsi="Angsana New" w:cs="Angsana New"/>
          <w:color w:val="auto"/>
          <w:sz w:val="28"/>
          <w:szCs w:val="28"/>
          <w:lang w:val="en-GB"/>
        </w:rPr>
        <w:t xml:space="preserve">three-month and </w:t>
      </w:r>
      <w:r w:rsidR="006E7A30">
        <w:rPr>
          <w:rFonts w:ascii="Angsana New" w:hAnsi="Angsana New" w:cs="Angsana New"/>
          <w:color w:val="auto"/>
          <w:sz w:val="28"/>
          <w:szCs w:val="28"/>
          <w:lang w:val="en-GB"/>
        </w:rPr>
        <w:t>nine</w:t>
      </w:r>
      <w:r w:rsidR="00AB7F1B" w:rsidRPr="00E95F1E">
        <w:rPr>
          <w:rFonts w:ascii="Angsana New" w:hAnsi="Angsana New" w:cs="Angsana New"/>
          <w:color w:val="auto"/>
          <w:sz w:val="28"/>
          <w:szCs w:val="28"/>
          <w:lang w:val="en-GB"/>
        </w:rPr>
        <w:t>-month</w:t>
      </w:r>
      <w:r w:rsidRPr="00B517E3">
        <w:rPr>
          <w:rFonts w:ascii="Angsana New" w:hAnsi="Angsana New" w:cs="Angsana New"/>
          <w:color w:val="auto"/>
          <w:sz w:val="28"/>
          <w:szCs w:val="28"/>
          <w:lang w:val="en-GB"/>
        </w:rPr>
        <w:t xml:space="preserve"> period ended </w:t>
      </w:r>
      <w:r w:rsidR="006E7A30" w:rsidRPr="00B517E3">
        <w:rPr>
          <w:rFonts w:ascii="Angsana New" w:hAnsi="Angsana New" w:cs="Angsana New"/>
          <w:color w:val="auto"/>
          <w:sz w:val="28"/>
          <w:szCs w:val="28"/>
          <w:lang w:val="en-GB"/>
        </w:rPr>
        <w:t>September</w:t>
      </w:r>
      <w:r w:rsidRPr="00B517E3">
        <w:rPr>
          <w:rFonts w:ascii="Angsana New" w:hAnsi="Angsana New" w:cs="Angsana New"/>
          <w:color w:val="auto"/>
          <w:sz w:val="28"/>
          <w:szCs w:val="28"/>
          <w:lang w:val="en-GB"/>
        </w:rPr>
        <w:t xml:space="preserve"> </w:t>
      </w:r>
      <w:r w:rsidR="00012634" w:rsidRPr="00B517E3">
        <w:rPr>
          <w:rFonts w:ascii="Angsana New" w:hAnsi="Angsana New" w:cs="Angsana New"/>
          <w:color w:val="auto"/>
          <w:sz w:val="28"/>
          <w:szCs w:val="28"/>
          <w:lang w:val="en-GB"/>
        </w:rPr>
        <w:t>3</w:t>
      </w:r>
      <w:r w:rsidR="00443FAF" w:rsidRPr="00B517E3">
        <w:rPr>
          <w:rFonts w:ascii="Angsana New" w:hAnsi="Angsana New" w:cs="Angsana New"/>
          <w:color w:val="auto"/>
          <w:sz w:val="28"/>
          <w:szCs w:val="28"/>
          <w:lang w:val="en-GB"/>
        </w:rPr>
        <w:t>0</w:t>
      </w:r>
      <w:r w:rsidR="00012634" w:rsidRPr="00B517E3">
        <w:rPr>
          <w:rFonts w:ascii="Angsana New" w:hAnsi="Angsana New" w:cs="Angsana New"/>
          <w:color w:val="auto"/>
          <w:sz w:val="28"/>
          <w:szCs w:val="28"/>
          <w:lang w:val="en-GB"/>
        </w:rPr>
        <w:t>,</w:t>
      </w:r>
      <w:r w:rsidR="00291962" w:rsidRPr="00B517E3">
        <w:rPr>
          <w:rFonts w:ascii="Angsana New" w:hAnsi="Angsana New" w:cs="Angsana New"/>
          <w:color w:val="auto"/>
          <w:sz w:val="28"/>
          <w:szCs w:val="28"/>
          <w:lang w:val="en-GB"/>
        </w:rPr>
        <w:t xml:space="preserve"> </w:t>
      </w:r>
      <w:r w:rsidR="00152C71" w:rsidRPr="00B517E3">
        <w:rPr>
          <w:rFonts w:ascii="Angsana New" w:hAnsi="Angsana New" w:cs="Angsana New"/>
          <w:color w:val="auto"/>
          <w:sz w:val="28"/>
          <w:szCs w:val="28"/>
          <w:lang w:val="en-GB"/>
        </w:rPr>
        <w:t>2019</w:t>
      </w:r>
      <w:r w:rsidRPr="00B517E3">
        <w:rPr>
          <w:rFonts w:ascii="Angsana New" w:hAnsi="Angsana New" w:cs="Angsana New"/>
          <w:color w:val="auto"/>
          <w:sz w:val="28"/>
          <w:szCs w:val="28"/>
          <w:lang w:val="en-GB"/>
        </w:rPr>
        <w:t xml:space="preserve">, and the consolidated and separate statement of changes in shareholders’ equity and cash flows for </w:t>
      </w:r>
      <w:r w:rsidR="006E7A30" w:rsidRPr="00B517E3">
        <w:rPr>
          <w:rFonts w:ascii="Angsana New" w:hAnsi="Angsana New" w:cs="Angsana New"/>
          <w:color w:val="auto"/>
          <w:sz w:val="28"/>
          <w:szCs w:val="28"/>
          <w:lang w:val="en-GB"/>
        </w:rPr>
        <w:t>nine</w:t>
      </w:r>
      <w:r w:rsidRPr="00B517E3">
        <w:rPr>
          <w:rFonts w:ascii="Angsana New" w:hAnsi="Angsana New" w:cs="Angsana New"/>
          <w:color w:val="auto"/>
          <w:sz w:val="28"/>
          <w:szCs w:val="28"/>
          <w:lang w:val="en-GB"/>
        </w:rPr>
        <w:t xml:space="preserve">-month period ended </w:t>
      </w:r>
      <w:r w:rsidR="006E7A30" w:rsidRPr="00B517E3">
        <w:rPr>
          <w:rFonts w:ascii="Angsana New" w:hAnsi="Angsana New" w:cs="Angsana New"/>
          <w:color w:val="auto"/>
          <w:sz w:val="28"/>
          <w:szCs w:val="28"/>
          <w:lang w:val="en-GB"/>
        </w:rPr>
        <w:t>September</w:t>
      </w:r>
      <w:r w:rsidRPr="00B517E3">
        <w:rPr>
          <w:rFonts w:ascii="Angsana New" w:hAnsi="Angsana New" w:cs="Angsana New"/>
          <w:color w:val="auto"/>
          <w:sz w:val="28"/>
          <w:szCs w:val="28"/>
          <w:lang w:val="en-GB"/>
        </w:rPr>
        <w:t xml:space="preserve"> </w:t>
      </w:r>
      <w:r w:rsidR="00012634" w:rsidRPr="00B517E3">
        <w:rPr>
          <w:rFonts w:ascii="Angsana New" w:hAnsi="Angsana New" w:cs="Angsana New"/>
          <w:color w:val="auto"/>
          <w:sz w:val="28"/>
          <w:szCs w:val="28"/>
          <w:lang w:val="en-GB"/>
        </w:rPr>
        <w:t>3</w:t>
      </w:r>
      <w:r w:rsidR="00443FAF" w:rsidRPr="00B517E3">
        <w:rPr>
          <w:rFonts w:ascii="Angsana New" w:hAnsi="Angsana New" w:cs="Angsana New"/>
          <w:color w:val="auto"/>
          <w:sz w:val="28"/>
          <w:szCs w:val="28"/>
          <w:lang w:val="en-GB"/>
        </w:rPr>
        <w:t>0</w:t>
      </w:r>
      <w:r w:rsidR="00012634" w:rsidRPr="00B517E3">
        <w:rPr>
          <w:rFonts w:ascii="Angsana New" w:hAnsi="Angsana New" w:cs="Angsana New"/>
          <w:color w:val="auto"/>
          <w:sz w:val="28"/>
          <w:szCs w:val="28"/>
          <w:lang w:val="en-GB"/>
        </w:rPr>
        <w:t xml:space="preserve">, </w:t>
      </w:r>
      <w:r w:rsidR="00152C71" w:rsidRPr="00B517E3">
        <w:rPr>
          <w:rFonts w:ascii="Angsana New" w:hAnsi="Angsana New" w:cs="Angsana New"/>
          <w:color w:val="auto"/>
          <w:sz w:val="28"/>
          <w:szCs w:val="28"/>
          <w:lang w:val="en-GB"/>
        </w:rPr>
        <w:t>2019</w:t>
      </w:r>
      <w:r w:rsidRPr="00B517E3">
        <w:rPr>
          <w:rFonts w:ascii="Angsana New" w:hAnsi="Angsana New" w:cs="Angsana New"/>
          <w:color w:val="auto"/>
          <w:sz w:val="28"/>
          <w:szCs w:val="28"/>
          <w:lang w:val="en-GB"/>
        </w:rPr>
        <w:t xml:space="preserve">; and condensed note(“interim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p>
    <w:p w14:paraId="7A17DE03" w14:textId="77777777" w:rsidR="000F6969" w:rsidRPr="00D4135B" w:rsidRDefault="000F6969" w:rsidP="00D4135B">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D4135B">
        <w:rPr>
          <w:rFonts w:ascii="Angsana New" w:hAnsi="Angsana New" w:cs="Angsana New"/>
          <w:b/>
          <w:bCs/>
          <w:color w:val="auto"/>
          <w:sz w:val="28"/>
          <w:szCs w:val="28"/>
          <w:cs/>
          <w:lang w:val="th-TH"/>
        </w:rPr>
        <w:t>Scope of Review</w:t>
      </w:r>
    </w:p>
    <w:p w14:paraId="00AD0F1B" w14:textId="77777777" w:rsidR="007930B4" w:rsidRPr="00B517E3" w:rsidRDefault="00725420" w:rsidP="003C0502">
      <w:pPr>
        <w:jc w:val="thaiDistribute"/>
        <w:rPr>
          <w:rFonts w:ascii="Angsana New" w:hAnsi="Angsana New" w:cs="Angsana New"/>
          <w:color w:val="auto"/>
          <w:sz w:val="28"/>
          <w:szCs w:val="28"/>
          <w:lang w:val="en-GB"/>
        </w:rPr>
      </w:pPr>
      <w:r w:rsidRPr="00B517E3">
        <w:rPr>
          <w:rFonts w:ascii="Angsana New" w:hAnsi="Angsana New" w:cs="Angsana New"/>
          <w:color w:val="auto"/>
          <w:sz w:val="28"/>
          <w:szCs w:val="28"/>
          <w:lang w:val="en-GB"/>
        </w:rPr>
        <w:t xml:space="preserve">Except for the possible effects on the matters as described in the Basis for Qualified Conclusion paragraph, </w:t>
      </w:r>
      <w:r w:rsidR="000F6969" w:rsidRPr="00B517E3">
        <w:rPr>
          <w:rFonts w:ascii="Angsana New" w:hAnsi="Angsana New" w:cs="Angsana New"/>
          <w:color w:val="auto"/>
          <w:sz w:val="28"/>
          <w:szCs w:val="28"/>
          <w:lang w:val="en-GB"/>
        </w:rPr>
        <w:t>I conducted my review in accordance with Standard on Review Engagements Code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0A293596" w14:textId="77777777" w:rsidR="007930B4" w:rsidRPr="00D4135B" w:rsidRDefault="007930B4" w:rsidP="00D4135B">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E34609">
        <w:rPr>
          <w:rFonts w:ascii="Angsana New" w:hAnsi="Angsana New" w:cs="Angsana New"/>
          <w:b/>
          <w:bCs/>
          <w:color w:val="auto"/>
          <w:sz w:val="28"/>
          <w:szCs w:val="28"/>
          <w:cs/>
          <w:lang w:val="th-TH"/>
        </w:rPr>
        <w:t>Basis for Qualified Conclusion</w:t>
      </w:r>
    </w:p>
    <w:p w14:paraId="06F0D406" w14:textId="724DA1F6" w:rsidR="00E26D46" w:rsidRPr="00B517E3" w:rsidRDefault="00C908B1" w:rsidP="00E26D46">
      <w:pPr>
        <w:jc w:val="thaiDistribute"/>
        <w:rPr>
          <w:rFonts w:ascii="Angsana New" w:hAnsi="Angsana New" w:cs="Angsana New"/>
          <w:color w:val="auto"/>
          <w:sz w:val="28"/>
          <w:szCs w:val="28"/>
          <w:lang w:val="en-GB"/>
        </w:rPr>
      </w:pPr>
      <w:r w:rsidRPr="00B517E3">
        <w:rPr>
          <w:rFonts w:ascii="Angsana New" w:hAnsi="Angsana New" w:cs="Angsana New"/>
          <w:color w:val="auto"/>
          <w:sz w:val="28"/>
          <w:szCs w:val="28"/>
          <w:lang w:val="en-GB"/>
        </w:rPr>
        <w:t>Refer to Note 1</w:t>
      </w:r>
      <w:r w:rsidR="0026410E" w:rsidRPr="00B517E3">
        <w:rPr>
          <w:rFonts w:ascii="Angsana New" w:hAnsi="Angsana New" w:cs="Angsana New"/>
          <w:color w:val="auto"/>
          <w:sz w:val="28"/>
          <w:szCs w:val="28"/>
          <w:lang w:val="en-GB"/>
        </w:rPr>
        <w:t>0</w:t>
      </w:r>
      <w:r w:rsidRPr="00B517E3">
        <w:rPr>
          <w:rFonts w:ascii="Angsana New" w:hAnsi="Angsana New" w:cs="Angsana New"/>
          <w:color w:val="auto"/>
          <w:sz w:val="28"/>
          <w:szCs w:val="28"/>
          <w:lang w:val="en-GB"/>
        </w:rPr>
        <w:t xml:space="preserve">, as at </w:t>
      </w:r>
      <w:r w:rsidR="006E7A30" w:rsidRPr="00B517E3">
        <w:rPr>
          <w:rFonts w:ascii="Angsana New" w:hAnsi="Angsana New" w:cs="Angsana New"/>
          <w:color w:val="auto"/>
          <w:sz w:val="28"/>
          <w:szCs w:val="28"/>
          <w:lang w:val="en-GB"/>
        </w:rPr>
        <w:t>September</w:t>
      </w:r>
      <w:r w:rsidRPr="00B517E3">
        <w:rPr>
          <w:rFonts w:ascii="Angsana New" w:hAnsi="Angsana New" w:cs="Angsana New" w:hint="cs"/>
          <w:color w:val="auto"/>
          <w:sz w:val="28"/>
          <w:szCs w:val="28"/>
          <w:cs/>
          <w:lang w:val="en-GB"/>
        </w:rPr>
        <w:t xml:space="preserve"> </w:t>
      </w:r>
      <w:r w:rsidRPr="00B517E3">
        <w:rPr>
          <w:rFonts w:ascii="Angsana New" w:hAnsi="Angsana New" w:cs="Angsana New"/>
          <w:color w:val="auto"/>
          <w:sz w:val="28"/>
          <w:szCs w:val="28"/>
          <w:lang w:val="en-GB"/>
        </w:rPr>
        <w:t>30, 2019, the Company recorded investment in a direct associate that using equity method according to the consolidated financial statements of such the direct associated company which was reviewed by other auditor</w:t>
      </w:r>
      <w:r w:rsidRPr="00B517E3">
        <w:rPr>
          <w:rFonts w:ascii="Angsana New" w:hAnsi="Angsana New" w:cs="Angsana New" w:hint="cs"/>
          <w:color w:val="auto"/>
          <w:sz w:val="28"/>
          <w:szCs w:val="28"/>
          <w:cs/>
          <w:lang w:val="en-GB"/>
        </w:rPr>
        <w:t>.</w:t>
      </w:r>
      <w:r w:rsidRPr="00B517E3">
        <w:rPr>
          <w:rFonts w:ascii="Angsana New" w:hAnsi="Angsana New" w:cs="Angsana New"/>
          <w:color w:val="auto"/>
          <w:sz w:val="28"/>
          <w:szCs w:val="28"/>
          <w:lang w:val="en-GB"/>
        </w:rPr>
        <w:t xml:space="preserve"> </w:t>
      </w:r>
      <w:r w:rsidR="00E26D46" w:rsidRPr="00B517E3">
        <w:rPr>
          <w:rFonts w:ascii="Angsana New" w:hAnsi="Angsana New" w:cs="Angsana New"/>
          <w:color w:val="auto"/>
          <w:sz w:val="28"/>
          <w:szCs w:val="28"/>
          <w:lang w:val="en-GB"/>
        </w:rPr>
        <w:t>I acknowledged information from auditor of the direct associated company as follow.</w:t>
      </w:r>
    </w:p>
    <w:p w14:paraId="195C1042" w14:textId="5E609C51" w:rsidR="00E34609" w:rsidRPr="006B3769" w:rsidRDefault="004B0866" w:rsidP="004B0866">
      <w:pPr>
        <w:pStyle w:val="ListParagraph"/>
        <w:numPr>
          <w:ilvl w:val="0"/>
          <w:numId w:val="3"/>
        </w:numPr>
        <w:ind w:left="450" w:hanging="450"/>
        <w:jc w:val="thaiDistribute"/>
        <w:rPr>
          <w:rFonts w:ascii="Angsana New" w:hAnsi="Angsana New" w:cs="Angsana New"/>
          <w:sz w:val="28"/>
          <w:szCs w:val="28"/>
        </w:rPr>
      </w:pPr>
      <w:r>
        <w:rPr>
          <w:rFonts w:asciiTheme="majorBidi" w:hAnsiTheme="majorBidi" w:cstheme="majorBidi"/>
          <w:sz w:val="28"/>
        </w:rPr>
        <w:t>T</w:t>
      </w:r>
      <w:r w:rsidR="00C908B1" w:rsidRPr="00E26D46">
        <w:rPr>
          <w:rFonts w:asciiTheme="majorBidi" w:hAnsiTheme="majorBidi" w:cstheme="majorBidi"/>
          <w:sz w:val="28"/>
        </w:rPr>
        <w:t xml:space="preserve">he auditor of direct associated company could not reviewed revenue sharing of indirect associated company due to the auditor of direct associated company could not affirm the sufficient internal control of customer of indirect associated company , and could not obtain sufficient appropriate audit evidence of indirect associated company to perform other audit procedure to satisfied the completeness and accuracy of their service revenue for the three-month and </w:t>
      </w:r>
      <w:r w:rsidR="006E7A30" w:rsidRPr="00E26D46">
        <w:rPr>
          <w:rFonts w:asciiTheme="majorBidi" w:hAnsiTheme="majorBidi" w:cstheme="majorBidi"/>
          <w:sz w:val="28"/>
        </w:rPr>
        <w:t>nine</w:t>
      </w:r>
      <w:r w:rsidR="00C908B1" w:rsidRPr="00E26D46">
        <w:rPr>
          <w:rFonts w:asciiTheme="majorBidi" w:hAnsiTheme="majorBidi" w:cstheme="majorBidi"/>
          <w:sz w:val="28"/>
        </w:rPr>
        <w:t xml:space="preserve">-month period ended </w:t>
      </w:r>
      <w:r w:rsidR="006E7A30" w:rsidRPr="00E26D46">
        <w:rPr>
          <w:rFonts w:asciiTheme="majorBidi" w:hAnsiTheme="majorBidi" w:cstheme="majorBidi"/>
          <w:sz w:val="28"/>
        </w:rPr>
        <w:t xml:space="preserve">September </w:t>
      </w:r>
      <w:r w:rsidR="00C908B1" w:rsidRPr="00E26D46">
        <w:rPr>
          <w:rFonts w:asciiTheme="majorBidi" w:hAnsiTheme="majorBidi" w:cstheme="majorBidi"/>
          <w:sz w:val="28"/>
        </w:rPr>
        <w:t xml:space="preserve">30, 2019, totalling of Baht </w:t>
      </w:r>
      <w:r w:rsidR="006B3769">
        <w:rPr>
          <w:rFonts w:asciiTheme="majorBidi" w:hAnsiTheme="majorBidi" w:cstheme="majorBidi"/>
          <w:sz w:val="28"/>
        </w:rPr>
        <w:t>180.50</w:t>
      </w:r>
      <w:r w:rsidR="00C908B1" w:rsidRPr="00E26D46">
        <w:rPr>
          <w:rFonts w:asciiTheme="majorBidi" w:hAnsiTheme="majorBidi" w:cstheme="majorBidi"/>
          <w:sz w:val="28"/>
        </w:rPr>
        <w:t xml:space="preserve"> million or equivalent to </w:t>
      </w:r>
      <w:r w:rsidR="006B3769">
        <w:rPr>
          <w:rFonts w:asciiTheme="majorBidi" w:hAnsiTheme="majorBidi" w:cstheme="majorBidi"/>
          <w:sz w:val="28"/>
        </w:rPr>
        <w:t>39</w:t>
      </w:r>
      <w:r w:rsidR="00C908B1" w:rsidRPr="00E26D46">
        <w:rPr>
          <w:rFonts w:asciiTheme="majorBidi" w:hAnsiTheme="majorBidi" w:cstheme="majorBidi"/>
          <w:sz w:val="28"/>
        </w:rPr>
        <w:t xml:space="preserve">% of total revenues of direct and indirect associated companies. With the outstanding balance of accrued income as at </w:t>
      </w:r>
      <w:r w:rsidR="006E7A30" w:rsidRPr="00E26D46">
        <w:rPr>
          <w:rFonts w:asciiTheme="majorBidi" w:hAnsiTheme="majorBidi" w:cstheme="majorBidi"/>
          <w:sz w:val="28"/>
        </w:rPr>
        <w:t>September</w:t>
      </w:r>
      <w:r w:rsidR="00C908B1" w:rsidRPr="00E26D46">
        <w:rPr>
          <w:rFonts w:asciiTheme="majorBidi" w:hAnsiTheme="majorBidi" w:cstheme="majorBidi"/>
          <w:sz w:val="28"/>
        </w:rPr>
        <w:t xml:space="preserve"> 30, 2019 of Baht </w:t>
      </w:r>
      <w:r w:rsidR="006B3769">
        <w:rPr>
          <w:rFonts w:asciiTheme="majorBidi" w:hAnsiTheme="majorBidi" w:cstheme="majorBidi"/>
          <w:sz w:val="28"/>
        </w:rPr>
        <w:t>20.30</w:t>
      </w:r>
      <w:r w:rsidR="00C908B1" w:rsidRPr="00E26D46">
        <w:rPr>
          <w:rFonts w:asciiTheme="majorBidi" w:hAnsiTheme="majorBidi" w:cstheme="majorBidi"/>
          <w:sz w:val="28"/>
        </w:rPr>
        <w:t xml:space="preserve"> million that was determined as the scope limitation imposed by circumstance of circumstance as well as that expressing opinion on the financial statements for the year ended 2018.</w:t>
      </w:r>
    </w:p>
    <w:p w14:paraId="3CC5161A" w14:textId="77777777" w:rsidR="00B517E3" w:rsidRDefault="0026410E" w:rsidP="0048285A">
      <w:pPr>
        <w:pStyle w:val="ListParagraph"/>
        <w:spacing w:line="360" w:lineRule="exact"/>
        <w:ind w:left="360"/>
        <w:jc w:val="center"/>
        <w:rPr>
          <w:rFonts w:ascii="Angsana New" w:hAnsi="Angsana New" w:cs="Angsana New"/>
          <w:color w:val="auto"/>
          <w:sz w:val="28"/>
          <w:szCs w:val="28"/>
        </w:rPr>
      </w:pPr>
      <w:r>
        <w:rPr>
          <w:rFonts w:asciiTheme="majorBidi" w:hAnsiTheme="majorBidi" w:cstheme="majorBidi"/>
          <w:sz w:val="28"/>
        </w:rPr>
        <w:br w:type="column"/>
      </w:r>
    </w:p>
    <w:p w14:paraId="41D90032" w14:textId="10698FFA" w:rsidR="0048285A" w:rsidRPr="0048285A" w:rsidRDefault="0048285A" w:rsidP="0048285A">
      <w:pPr>
        <w:pStyle w:val="ListParagraph"/>
        <w:spacing w:line="360" w:lineRule="exact"/>
        <w:ind w:left="360"/>
        <w:jc w:val="center"/>
        <w:rPr>
          <w:rFonts w:asciiTheme="majorBidi" w:hAnsiTheme="majorBidi" w:cstheme="majorBidi"/>
          <w:color w:val="auto"/>
          <w:sz w:val="28"/>
        </w:rPr>
      </w:pPr>
      <w:r w:rsidRPr="006B1514">
        <w:rPr>
          <w:rFonts w:ascii="Angsana New" w:hAnsi="Angsana New" w:cs="Angsana New"/>
          <w:color w:val="auto"/>
          <w:sz w:val="28"/>
          <w:szCs w:val="28"/>
        </w:rPr>
        <w:t>- 2 -</w:t>
      </w:r>
    </w:p>
    <w:p w14:paraId="3CE946EC" w14:textId="77777777" w:rsidR="0048285A" w:rsidRPr="0048285A" w:rsidRDefault="0048285A" w:rsidP="0048285A">
      <w:pPr>
        <w:pStyle w:val="ListParagraph"/>
        <w:rPr>
          <w:rFonts w:asciiTheme="majorBidi" w:hAnsiTheme="majorBidi" w:cstheme="majorBidi"/>
          <w:sz w:val="28"/>
        </w:rPr>
      </w:pPr>
    </w:p>
    <w:p w14:paraId="3B59AD03" w14:textId="3CF94501" w:rsidR="006B3769" w:rsidRDefault="006B3769" w:rsidP="008818E9">
      <w:pPr>
        <w:pStyle w:val="ListParagraph"/>
        <w:numPr>
          <w:ilvl w:val="0"/>
          <w:numId w:val="3"/>
        </w:numPr>
        <w:ind w:left="450" w:hanging="450"/>
        <w:jc w:val="thaiDistribute"/>
        <w:rPr>
          <w:rFonts w:asciiTheme="majorBidi" w:hAnsiTheme="majorBidi" w:cstheme="majorBidi"/>
          <w:sz w:val="28"/>
        </w:rPr>
      </w:pPr>
      <w:r w:rsidRPr="00874D0A">
        <w:rPr>
          <w:rFonts w:asciiTheme="majorBidi" w:hAnsiTheme="majorBidi" w:cstheme="majorBidi"/>
          <w:sz w:val="28"/>
        </w:rPr>
        <w:t xml:space="preserve">The </w:t>
      </w:r>
      <w:r w:rsidRPr="00E26D46">
        <w:rPr>
          <w:rFonts w:asciiTheme="majorBidi" w:hAnsiTheme="majorBidi" w:cstheme="majorBidi"/>
          <w:sz w:val="28"/>
        </w:rPr>
        <w:t xml:space="preserve">direct and indirect associated </w:t>
      </w:r>
      <w:r w:rsidR="00874D0A" w:rsidRPr="00E26D46">
        <w:rPr>
          <w:rFonts w:asciiTheme="majorBidi" w:hAnsiTheme="majorBidi" w:cstheme="majorBidi"/>
          <w:sz w:val="28"/>
        </w:rPr>
        <w:t>companies have</w:t>
      </w:r>
      <w:r w:rsidR="00874D0A">
        <w:rPr>
          <w:rFonts w:asciiTheme="majorBidi" w:hAnsiTheme="majorBidi" w:cstheme="majorBidi" w:hint="cs"/>
          <w:sz w:val="28"/>
          <w:cs/>
        </w:rPr>
        <w:t xml:space="preserve"> </w:t>
      </w:r>
      <w:r w:rsidR="00874D0A">
        <w:rPr>
          <w:rFonts w:asciiTheme="majorBidi" w:hAnsiTheme="majorBidi" w:cstheme="majorBidi"/>
          <w:sz w:val="28"/>
        </w:rPr>
        <w:t>a total of 5</w:t>
      </w:r>
      <w:r w:rsidR="00D979A5" w:rsidRPr="00CA3E3B">
        <w:rPr>
          <w:rFonts w:asciiTheme="majorBidi" w:hAnsiTheme="majorBidi" w:cstheme="majorBidi"/>
          <w:sz w:val="28"/>
        </w:rPr>
        <w:t xml:space="preserve"> outstanding trade accounts receivable with a maturity of more than </w:t>
      </w:r>
      <w:r w:rsidR="00D979A5" w:rsidRPr="00874D0A">
        <w:rPr>
          <w:rFonts w:asciiTheme="majorBidi" w:hAnsiTheme="majorBidi" w:cstheme="majorBidi"/>
          <w:sz w:val="28"/>
        </w:rPr>
        <w:t>12</w:t>
      </w:r>
      <w:r w:rsidR="00D979A5" w:rsidRPr="00874D0A">
        <w:rPr>
          <w:rFonts w:asciiTheme="majorBidi" w:hAnsiTheme="majorBidi" w:cstheme="majorBidi"/>
          <w:sz w:val="28"/>
          <w:cs/>
        </w:rPr>
        <w:t xml:space="preserve"> </w:t>
      </w:r>
      <w:r w:rsidR="00D979A5">
        <w:rPr>
          <w:rFonts w:asciiTheme="majorBidi" w:hAnsiTheme="majorBidi" w:cstheme="majorBidi"/>
          <w:sz w:val="28"/>
        </w:rPr>
        <w:t>months</w:t>
      </w:r>
      <w:r w:rsidR="00D979A5">
        <w:rPr>
          <w:rFonts w:asciiTheme="majorBidi" w:hAnsiTheme="majorBidi" w:cstheme="majorBidi" w:hint="cs"/>
          <w:sz w:val="28"/>
          <w:cs/>
        </w:rPr>
        <w:t xml:space="preserve"> </w:t>
      </w:r>
      <w:r w:rsidR="00D979A5" w:rsidRPr="00CA3E3B">
        <w:rPr>
          <w:rFonts w:asciiTheme="majorBidi" w:hAnsiTheme="majorBidi" w:cstheme="majorBidi"/>
          <w:sz w:val="28"/>
        </w:rPr>
        <w:t>amounting to</w:t>
      </w:r>
      <w:r w:rsidR="00874D0A" w:rsidRPr="00874D0A">
        <w:rPr>
          <w:rFonts w:asciiTheme="majorBidi" w:hAnsiTheme="majorBidi" w:cstheme="majorBidi"/>
          <w:sz w:val="28"/>
        </w:rPr>
        <w:t xml:space="preserve"> approximately</w:t>
      </w:r>
      <w:r w:rsidR="00D979A5" w:rsidRPr="00CA3E3B">
        <w:rPr>
          <w:rFonts w:asciiTheme="majorBidi" w:hAnsiTheme="majorBidi" w:cstheme="majorBidi"/>
          <w:sz w:val="28"/>
        </w:rPr>
        <w:t xml:space="preserve"> Baht </w:t>
      </w:r>
      <w:r w:rsidR="00D979A5" w:rsidRPr="00874D0A">
        <w:rPr>
          <w:rFonts w:asciiTheme="majorBidi" w:hAnsiTheme="majorBidi" w:cstheme="majorBidi"/>
          <w:sz w:val="28"/>
        </w:rPr>
        <w:t>370</w:t>
      </w:r>
      <w:r w:rsidR="00D979A5" w:rsidRPr="00874D0A">
        <w:rPr>
          <w:rFonts w:asciiTheme="majorBidi" w:hAnsiTheme="majorBidi" w:cstheme="majorBidi"/>
          <w:sz w:val="28"/>
          <w:cs/>
        </w:rPr>
        <w:t>.</w:t>
      </w:r>
      <w:r w:rsidR="00D979A5" w:rsidRPr="00874D0A">
        <w:rPr>
          <w:rFonts w:asciiTheme="majorBidi" w:hAnsiTheme="majorBidi" w:cstheme="majorBidi"/>
          <w:sz w:val="28"/>
        </w:rPr>
        <w:t>70</w:t>
      </w:r>
      <w:r w:rsidR="00D979A5" w:rsidRPr="00874D0A">
        <w:rPr>
          <w:rFonts w:asciiTheme="majorBidi" w:hAnsiTheme="majorBidi" w:cstheme="majorBidi"/>
          <w:sz w:val="28"/>
          <w:cs/>
        </w:rPr>
        <w:t xml:space="preserve"> </w:t>
      </w:r>
      <w:r w:rsidR="00D979A5" w:rsidRPr="00CA3E3B">
        <w:rPr>
          <w:rFonts w:asciiTheme="majorBidi" w:hAnsiTheme="majorBidi" w:cstheme="majorBidi"/>
          <w:sz w:val="28"/>
        </w:rPr>
        <w:t>million.</w:t>
      </w:r>
      <w:r w:rsidR="00262D79">
        <w:rPr>
          <w:rFonts w:asciiTheme="majorBidi" w:hAnsiTheme="majorBidi" w:cstheme="majorBidi"/>
          <w:sz w:val="28"/>
        </w:rPr>
        <w:t xml:space="preserve"> </w:t>
      </w:r>
      <w:r w:rsidR="00262D79" w:rsidRPr="00874D0A">
        <w:rPr>
          <w:rFonts w:asciiTheme="majorBidi" w:hAnsiTheme="majorBidi" w:cstheme="majorBidi"/>
          <w:sz w:val="28"/>
        </w:rPr>
        <w:t xml:space="preserve">The </w:t>
      </w:r>
      <w:r w:rsidR="00262D79" w:rsidRPr="00E26D46">
        <w:rPr>
          <w:rFonts w:asciiTheme="majorBidi" w:hAnsiTheme="majorBidi" w:cstheme="majorBidi"/>
          <w:sz w:val="28"/>
        </w:rPr>
        <w:t>direct and indirect associated companies</w:t>
      </w:r>
      <w:r w:rsidR="00814031">
        <w:rPr>
          <w:rFonts w:asciiTheme="majorBidi" w:hAnsiTheme="majorBidi" w:cstheme="majorBidi"/>
          <w:sz w:val="28"/>
        </w:rPr>
        <w:t xml:space="preserve"> </w:t>
      </w:r>
      <w:r w:rsidR="006D6D7C" w:rsidRPr="006D6D7C">
        <w:rPr>
          <w:rFonts w:asciiTheme="majorBidi" w:hAnsiTheme="majorBidi" w:cstheme="majorBidi"/>
          <w:sz w:val="28"/>
        </w:rPr>
        <w:t xml:space="preserve">have considered some of the </w:t>
      </w:r>
      <w:r w:rsidR="006D6D7C">
        <w:rPr>
          <w:rFonts w:asciiTheme="majorBidi" w:hAnsiTheme="majorBidi" w:cstheme="majorBidi"/>
          <w:sz w:val="28"/>
        </w:rPr>
        <w:t>allowance for doubtful accounts a</w:t>
      </w:r>
      <w:r w:rsidR="006D6D7C" w:rsidRPr="006D6D7C">
        <w:rPr>
          <w:rFonts w:asciiTheme="majorBidi" w:hAnsiTheme="majorBidi" w:cstheme="majorBidi"/>
          <w:sz w:val="28"/>
        </w:rPr>
        <w:t>pprox</w:t>
      </w:r>
      <w:r w:rsidR="006D6D7C">
        <w:rPr>
          <w:rFonts w:asciiTheme="majorBidi" w:hAnsiTheme="majorBidi" w:cstheme="majorBidi"/>
          <w:sz w:val="28"/>
        </w:rPr>
        <w:t>imately amount Bath 9.50 million</w:t>
      </w:r>
      <w:r w:rsidR="00CC211E">
        <w:rPr>
          <w:rFonts w:asciiTheme="majorBidi" w:hAnsiTheme="majorBidi" w:cstheme="majorBidi" w:hint="cs"/>
          <w:sz w:val="28"/>
          <w:cs/>
        </w:rPr>
        <w:t xml:space="preserve">. </w:t>
      </w:r>
      <w:r w:rsidR="00CC211E">
        <w:rPr>
          <w:rFonts w:asciiTheme="majorBidi" w:hAnsiTheme="majorBidi" w:cstheme="majorBidi"/>
          <w:sz w:val="28"/>
        </w:rPr>
        <w:t>From the reviewed of</w:t>
      </w:r>
      <w:r w:rsidR="006D6D7C">
        <w:rPr>
          <w:rFonts w:asciiTheme="majorBidi" w:hAnsiTheme="majorBidi" w:cstheme="majorBidi"/>
          <w:sz w:val="28"/>
        </w:rPr>
        <w:t xml:space="preserve"> </w:t>
      </w:r>
      <w:r w:rsidR="00CC211E" w:rsidRPr="00E26D46">
        <w:rPr>
          <w:rFonts w:asciiTheme="majorBidi" w:hAnsiTheme="majorBidi" w:cstheme="majorBidi"/>
          <w:sz w:val="28"/>
        </w:rPr>
        <w:t>auditor of direct associated company</w:t>
      </w:r>
      <w:r w:rsidR="00CC211E">
        <w:rPr>
          <w:rFonts w:asciiTheme="majorBidi" w:hAnsiTheme="majorBidi" w:cstheme="majorBidi"/>
          <w:sz w:val="28"/>
        </w:rPr>
        <w:t>, she was found tha</w:t>
      </w:r>
      <w:r w:rsidR="005021B9">
        <w:rPr>
          <w:rFonts w:asciiTheme="majorBidi" w:hAnsiTheme="majorBidi" w:cstheme="majorBidi"/>
          <w:sz w:val="28"/>
        </w:rPr>
        <w:t xml:space="preserve">t </w:t>
      </w:r>
      <w:r w:rsidR="005021B9" w:rsidRPr="005021B9">
        <w:rPr>
          <w:rFonts w:asciiTheme="majorBidi" w:hAnsiTheme="majorBidi" w:cstheme="majorBidi"/>
          <w:sz w:val="28"/>
        </w:rPr>
        <w:t xml:space="preserve">proof of the ability to pay the debt of those </w:t>
      </w:r>
      <w:r w:rsidR="005021B9" w:rsidRPr="00CA3E3B">
        <w:rPr>
          <w:rFonts w:asciiTheme="majorBidi" w:hAnsiTheme="majorBidi" w:cstheme="majorBidi"/>
          <w:sz w:val="28"/>
        </w:rPr>
        <w:t>trade accounts receivable</w:t>
      </w:r>
      <w:r w:rsidR="005021B9">
        <w:rPr>
          <w:rFonts w:asciiTheme="majorBidi" w:hAnsiTheme="majorBidi" w:cstheme="majorBidi"/>
          <w:sz w:val="28"/>
        </w:rPr>
        <w:t xml:space="preserve"> i</w:t>
      </w:r>
      <w:r w:rsidR="005021B9" w:rsidRPr="005021B9">
        <w:rPr>
          <w:rFonts w:asciiTheme="majorBidi" w:hAnsiTheme="majorBidi" w:cstheme="majorBidi"/>
          <w:sz w:val="28"/>
        </w:rPr>
        <w:t xml:space="preserve">t is not enough to ensure that the direct and indirect associated companies can collect </w:t>
      </w:r>
      <w:r w:rsidR="005021B9">
        <w:rPr>
          <w:rFonts w:asciiTheme="majorBidi" w:hAnsiTheme="majorBidi" w:cstheme="majorBidi"/>
          <w:sz w:val="28"/>
        </w:rPr>
        <w:t xml:space="preserve">the full amount from the </w:t>
      </w:r>
      <w:r w:rsidR="005021B9" w:rsidRPr="00CA3E3B">
        <w:rPr>
          <w:rFonts w:asciiTheme="majorBidi" w:hAnsiTheme="majorBidi" w:cstheme="majorBidi"/>
          <w:sz w:val="28"/>
        </w:rPr>
        <w:t>trade accounts receivable</w:t>
      </w:r>
      <w:r w:rsidR="005021B9" w:rsidRPr="005021B9">
        <w:rPr>
          <w:rFonts w:asciiTheme="majorBidi" w:hAnsiTheme="majorBidi" w:cstheme="majorBidi"/>
          <w:sz w:val="28"/>
        </w:rPr>
        <w:t>.</w:t>
      </w:r>
      <w:r w:rsidR="003722B6" w:rsidRPr="003722B6">
        <w:rPr>
          <w:rFonts w:asciiTheme="majorBidi" w:hAnsiTheme="majorBidi" w:cstheme="majorBidi"/>
          <w:sz w:val="28"/>
        </w:rPr>
        <w:t xml:space="preserve"> Therefore, the sufficiency of the allowance for doubtful accounts therefore depends directly on the ability of the collection of the associated companies.</w:t>
      </w:r>
      <w:r w:rsidR="00E3669F" w:rsidRPr="00E3669F">
        <w:rPr>
          <w:rFonts w:asciiTheme="majorBidi" w:hAnsiTheme="majorBidi" w:cstheme="majorBidi"/>
          <w:sz w:val="28"/>
        </w:rPr>
        <w:t xml:space="preserve"> In this regard, the group </w:t>
      </w:r>
      <w:r w:rsidR="00E3669F">
        <w:rPr>
          <w:rFonts w:asciiTheme="majorBidi" w:hAnsiTheme="majorBidi" w:cstheme="majorBidi"/>
          <w:sz w:val="28"/>
        </w:rPr>
        <w:t xml:space="preserve">of </w:t>
      </w:r>
      <w:r w:rsidR="00E3669F" w:rsidRPr="00E3669F">
        <w:rPr>
          <w:rFonts w:asciiTheme="majorBidi" w:hAnsiTheme="majorBidi" w:cstheme="majorBidi"/>
          <w:sz w:val="28"/>
        </w:rPr>
        <w:t>direct associate</w:t>
      </w:r>
      <w:r w:rsidR="00E3669F">
        <w:rPr>
          <w:rFonts w:asciiTheme="majorBidi" w:hAnsiTheme="majorBidi" w:cstheme="majorBidi"/>
          <w:sz w:val="28"/>
        </w:rPr>
        <w:t>d</w:t>
      </w:r>
      <w:r w:rsidR="00E3669F" w:rsidRPr="00E3669F">
        <w:rPr>
          <w:rFonts w:asciiTheme="majorBidi" w:hAnsiTheme="majorBidi" w:cstheme="majorBidi"/>
          <w:sz w:val="28"/>
        </w:rPr>
        <w:t xml:space="preserve"> </w:t>
      </w:r>
      <w:r w:rsidR="00E3669F">
        <w:rPr>
          <w:rFonts w:asciiTheme="majorBidi" w:hAnsiTheme="majorBidi" w:cstheme="majorBidi"/>
          <w:sz w:val="28"/>
        </w:rPr>
        <w:t>company</w:t>
      </w:r>
      <w:r w:rsidR="00E3669F" w:rsidRPr="00E3669F">
        <w:rPr>
          <w:rFonts w:asciiTheme="majorBidi" w:hAnsiTheme="majorBidi" w:cstheme="majorBidi"/>
          <w:sz w:val="28"/>
        </w:rPr>
        <w:t xml:space="preserve"> has not been able to determine the effect of not recording the allowance for doubtful accounts of such trade </w:t>
      </w:r>
      <w:r w:rsidR="008818E9" w:rsidRPr="00CA3E3B">
        <w:rPr>
          <w:rFonts w:asciiTheme="majorBidi" w:hAnsiTheme="majorBidi" w:cstheme="majorBidi"/>
          <w:sz w:val="28"/>
        </w:rPr>
        <w:t>accounts</w:t>
      </w:r>
      <w:r w:rsidR="008818E9" w:rsidRPr="00E3669F">
        <w:rPr>
          <w:rFonts w:asciiTheme="majorBidi" w:hAnsiTheme="majorBidi" w:cstheme="majorBidi"/>
          <w:sz w:val="28"/>
        </w:rPr>
        <w:t xml:space="preserve"> </w:t>
      </w:r>
      <w:r w:rsidR="008818E9">
        <w:rPr>
          <w:rFonts w:asciiTheme="majorBidi" w:hAnsiTheme="majorBidi" w:cstheme="majorBidi"/>
          <w:sz w:val="28"/>
        </w:rPr>
        <w:t>receivable</w:t>
      </w:r>
      <w:r w:rsidR="00C46673">
        <w:rPr>
          <w:rFonts w:asciiTheme="majorBidi" w:hAnsiTheme="majorBidi" w:cstheme="majorBidi"/>
          <w:sz w:val="28"/>
        </w:rPr>
        <w:t xml:space="preserve"> due to</w:t>
      </w:r>
      <w:r w:rsidR="008818E9" w:rsidRPr="008818E9">
        <w:rPr>
          <w:rFonts w:asciiTheme="majorBidi" w:hAnsiTheme="majorBidi" w:cstheme="majorBidi"/>
          <w:sz w:val="28"/>
        </w:rPr>
        <w:t xml:space="preserve"> the direct associated company is in the process of preparing the estimation of repayment from</w:t>
      </w:r>
      <w:r w:rsidR="008818E9">
        <w:rPr>
          <w:rFonts w:asciiTheme="majorBidi" w:hAnsiTheme="majorBidi" w:cstheme="majorBidi"/>
          <w:sz w:val="28"/>
        </w:rPr>
        <w:t xml:space="preserve"> those </w:t>
      </w:r>
      <w:r w:rsidR="008818E9" w:rsidRPr="00E3669F">
        <w:rPr>
          <w:rFonts w:asciiTheme="majorBidi" w:hAnsiTheme="majorBidi" w:cstheme="majorBidi"/>
          <w:sz w:val="28"/>
        </w:rPr>
        <w:t xml:space="preserve">trade </w:t>
      </w:r>
      <w:r w:rsidR="008818E9" w:rsidRPr="00CA3E3B">
        <w:rPr>
          <w:rFonts w:asciiTheme="majorBidi" w:hAnsiTheme="majorBidi" w:cstheme="majorBidi"/>
          <w:sz w:val="28"/>
        </w:rPr>
        <w:t>accounts</w:t>
      </w:r>
      <w:r w:rsidR="008818E9" w:rsidRPr="00E3669F">
        <w:rPr>
          <w:rFonts w:asciiTheme="majorBidi" w:hAnsiTheme="majorBidi" w:cstheme="majorBidi"/>
          <w:sz w:val="28"/>
        </w:rPr>
        <w:t xml:space="preserve"> </w:t>
      </w:r>
      <w:r w:rsidR="008818E9">
        <w:rPr>
          <w:rFonts w:asciiTheme="majorBidi" w:hAnsiTheme="majorBidi" w:cstheme="majorBidi"/>
          <w:sz w:val="28"/>
        </w:rPr>
        <w:t>receivable.</w:t>
      </w:r>
    </w:p>
    <w:p w14:paraId="2A38F5B5" w14:textId="77777777" w:rsidR="0098141B" w:rsidRDefault="00C323F3" w:rsidP="0026410E">
      <w:pPr>
        <w:jc w:val="thaiDistribute"/>
        <w:rPr>
          <w:rFonts w:ascii="Angsana New" w:hAnsi="Angsana New" w:cs="Angsana New"/>
          <w:sz w:val="28"/>
          <w:szCs w:val="28"/>
          <w:cs/>
        </w:rPr>
      </w:pPr>
      <w:r w:rsidRPr="00C323F3">
        <w:rPr>
          <w:rFonts w:ascii="Angsana New" w:hAnsi="Angsana New" w:cs="Angsana New"/>
          <w:sz w:val="28"/>
          <w:szCs w:val="28"/>
        </w:rPr>
        <w:t xml:space="preserve">Thus I expressed a qualified conclusion to the consolidated financial statements that presented investment in associate by equity method as at </w:t>
      </w:r>
      <w:r w:rsidR="006E7A30">
        <w:rPr>
          <w:rFonts w:ascii="Angsana New" w:hAnsi="Angsana New" w:cs="Angsana New"/>
          <w:sz w:val="28"/>
          <w:szCs w:val="28"/>
        </w:rPr>
        <w:t>September</w:t>
      </w:r>
      <w:r w:rsidRPr="00C323F3">
        <w:rPr>
          <w:rFonts w:ascii="Angsana New" w:hAnsi="Angsana New" w:cs="Angsana New"/>
          <w:color w:val="FF0000"/>
          <w:sz w:val="28"/>
          <w:szCs w:val="28"/>
        </w:rPr>
        <w:t xml:space="preserve"> </w:t>
      </w:r>
      <w:r w:rsidRPr="00C323F3">
        <w:rPr>
          <w:rFonts w:ascii="Angsana New" w:hAnsi="Angsana New" w:cs="Angsana New"/>
          <w:color w:val="auto"/>
          <w:sz w:val="28"/>
          <w:szCs w:val="28"/>
        </w:rPr>
        <w:t>30</w:t>
      </w:r>
      <w:r w:rsidRPr="00C323F3">
        <w:rPr>
          <w:rFonts w:ascii="Angsana New" w:hAnsi="Angsana New" w:cs="Angsana New"/>
          <w:sz w:val="28"/>
          <w:szCs w:val="28"/>
        </w:rPr>
        <w:t>, 2019</w:t>
      </w:r>
      <w:r w:rsidRPr="00C323F3">
        <w:rPr>
          <w:rFonts w:ascii="Angsana New" w:hAnsi="Angsana New" w:cs="Angsana New"/>
          <w:sz w:val="28"/>
          <w:szCs w:val="28"/>
          <w:cs/>
        </w:rPr>
        <w:t xml:space="preserve"> </w:t>
      </w:r>
      <w:r w:rsidRPr="00C323F3">
        <w:rPr>
          <w:rFonts w:ascii="Angsana New" w:hAnsi="Angsana New" w:cs="Angsana New"/>
          <w:sz w:val="28"/>
          <w:szCs w:val="28"/>
        </w:rPr>
        <w:t>regarding the scope limitation imposed by circumstance.</w:t>
      </w:r>
    </w:p>
    <w:p w14:paraId="6431EF03" w14:textId="77777777" w:rsidR="000F6969" w:rsidRPr="008B2638" w:rsidRDefault="00D4460B" w:rsidP="00D4135B">
      <w:pPr>
        <w:tabs>
          <w:tab w:val="left" w:pos="1080"/>
        </w:tabs>
        <w:overflowPunct w:val="0"/>
        <w:autoSpaceDE w:val="0"/>
        <w:autoSpaceDN w:val="0"/>
        <w:adjustRightInd w:val="0"/>
        <w:spacing w:before="120" w:after="120"/>
        <w:ind w:right="-29"/>
        <w:textAlignment w:val="baseline"/>
        <w:rPr>
          <w:rFonts w:ascii="Angsana New" w:hAnsi="Angsana New" w:cs="Angsana New" w:hint="cs"/>
          <w:b/>
          <w:bCs/>
          <w:color w:val="auto"/>
          <w:sz w:val="28"/>
          <w:szCs w:val="28"/>
          <w:cs/>
          <w:lang w:val="th-TH"/>
        </w:rPr>
      </w:pPr>
      <w:r w:rsidRPr="008B2638">
        <w:rPr>
          <w:rFonts w:ascii="Angsana New" w:hAnsi="Angsana New" w:cs="Angsana New"/>
          <w:b/>
          <w:bCs/>
          <w:color w:val="auto"/>
          <w:sz w:val="28"/>
          <w:szCs w:val="28"/>
          <w:cs/>
          <w:lang w:val="th-TH"/>
        </w:rPr>
        <w:t>Qualified Conclusion</w:t>
      </w:r>
    </w:p>
    <w:p w14:paraId="6AAB2279" w14:textId="77777777" w:rsidR="006B1514" w:rsidRPr="00D4135B" w:rsidRDefault="000F6969" w:rsidP="00C323F3">
      <w:pPr>
        <w:jc w:val="both"/>
        <w:rPr>
          <w:rFonts w:ascii="Angsana New" w:hAnsi="Angsana New" w:cs="Angsana New"/>
          <w:sz w:val="28"/>
          <w:szCs w:val="28"/>
        </w:rPr>
      </w:pPr>
      <w:r w:rsidRPr="008B2638">
        <w:rPr>
          <w:rFonts w:ascii="Angsana New" w:hAnsi="Angsana New" w:cs="Angsana New"/>
          <w:sz w:val="28"/>
          <w:szCs w:val="28"/>
        </w:rPr>
        <w:t>Based on my review</w:t>
      </w:r>
      <w:r w:rsidR="00A253D6" w:rsidRPr="008B2638">
        <w:rPr>
          <w:rFonts w:ascii="Angsana New" w:hAnsi="Angsana New" w:cs="Angsana New"/>
          <w:sz w:val="28"/>
          <w:szCs w:val="28"/>
        </w:rPr>
        <w:t>, except for the possible effects on the matters as described in the Basis for Qualified Conclusion paragraph</w:t>
      </w:r>
      <w:r w:rsidRPr="008B2638">
        <w:rPr>
          <w:rFonts w:ascii="Angsana New" w:hAnsi="Angsana New" w:cs="Angsana New"/>
          <w:sz w:val="28"/>
          <w:szCs w:val="28"/>
        </w:rPr>
        <w:t xml:space="preserve">, nothing has come to my attention that causes me to believe that the accompanying interim financial information is not prepared, in all material respects, in accordance with </w:t>
      </w:r>
      <w:r w:rsidR="00012634" w:rsidRPr="008B2638">
        <w:rPr>
          <w:rFonts w:ascii="Angsana New" w:hAnsi="Angsana New" w:cs="Angsana New"/>
          <w:sz w:val="28"/>
          <w:szCs w:val="28"/>
        </w:rPr>
        <w:t xml:space="preserve">Thai </w:t>
      </w:r>
      <w:r w:rsidRPr="008B2638">
        <w:rPr>
          <w:rFonts w:ascii="Angsana New" w:hAnsi="Angsana New" w:cs="Angsana New"/>
          <w:sz w:val="28"/>
          <w:szCs w:val="28"/>
        </w:rPr>
        <w:t>Accounting Standard No. 34, “Interim financial reporting”.</w:t>
      </w:r>
    </w:p>
    <w:p w14:paraId="1085F40C" w14:textId="77777777" w:rsidR="00B517E3" w:rsidRDefault="0048285A" w:rsidP="0048285A">
      <w:pPr>
        <w:pStyle w:val="ListParagraph"/>
        <w:spacing w:line="360" w:lineRule="exact"/>
        <w:ind w:left="360"/>
        <w:jc w:val="center"/>
        <w:rPr>
          <w:rFonts w:ascii="Angsana New" w:hAnsi="Angsana New" w:cs="Angsana New"/>
          <w:color w:val="auto"/>
          <w:sz w:val="28"/>
          <w:szCs w:val="28"/>
        </w:rPr>
      </w:pPr>
      <w:r>
        <w:rPr>
          <w:rFonts w:ascii="Angsana New" w:hAnsi="Angsana New" w:cs="Angsana New"/>
          <w:color w:val="auto"/>
          <w:sz w:val="28"/>
          <w:szCs w:val="28"/>
        </w:rPr>
        <w:br w:type="column"/>
      </w:r>
    </w:p>
    <w:p w14:paraId="0CCD43FB" w14:textId="6FEDCAB2" w:rsidR="0048285A" w:rsidRPr="00C323F3" w:rsidRDefault="0048285A" w:rsidP="0048285A">
      <w:pPr>
        <w:pStyle w:val="ListParagraph"/>
        <w:spacing w:line="360" w:lineRule="exact"/>
        <w:ind w:left="360"/>
        <w:jc w:val="center"/>
        <w:rPr>
          <w:rFonts w:asciiTheme="majorBidi" w:hAnsiTheme="majorBidi" w:cstheme="majorBidi"/>
          <w:color w:val="auto"/>
          <w:sz w:val="28"/>
        </w:rPr>
      </w:pPr>
      <w:r w:rsidRPr="006B1514">
        <w:rPr>
          <w:rFonts w:ascii="Angsana New" w:hAnsi="Angsana New" w:cs="Angsana New"/>
          <w:color w:val="auto"/>
          <w:sz w:val="28"/>
          <w:szCs w:val="28"/>
        </w:rPr>
        <w:t xml:space="preserve">- </w:t>
      </w:r>
      <w:r>
        <w:rPr>
          <w:rFonts w:ascii="Angsana New" w:hAnsi="Angsana New" w:cs="Angsana New"/>
          <w:color w:val="auto"/>
          <w:sz w:val="28"/>
          <w:szCs w:val="28"/>
        </w:rPr>
        <w:t>3</w:t>
      </w:r>
      <w:r w:rsidRPr="006B1514">
        <w:rPr>
          <w:rFonts w:ascii="Angsana New" w:hAnsi="Angsana New" w:cs="Angsana New"/>
          <w:color w:val="auto"/>
          <w:sz w:val="28"/>
          <w:szCs w:val="28"/>
        </w:rPr>
        <w:t xml:space="preserve"> -</w:t>
      </w:r>
    </w:p>
    <w:p w14:paraId="42567ABC" w14:textId="099AE993" w:rsidR="00B51AB6" w:rsidRPr="00D4135B" w:rsidRDefault="00B51AB6" w:rsidP="00D4135B">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D4135B">
        <w:rPr>
          <w:rFonts w:ascii="Angsana New" w:hAnsi="Angsana New" w:cs="Angsana New"/>
          <w:b/>
          <w:bCs/>
          <w:color w:val="auto"/>
          <w:sz w:val="28"/>
          <w:szCs w:val="28"/>
          <w:cs/>
          <w:lang w:val="th-TH"/>
        </w:rPr>
        <w:t>Emphasis of Matter</w:t>
      </w:r>
    </w:p>
    <w:p w14:paraId="72B7738B" w14:textId="77777777" w:rsidR="0026410E" w:rsidRDefault="005830FD" w:rsidP="0026410E">
      <w:pPr>
        <w:jc w:val="thaiDistribute"/>
        <w:rPr>
          <w:rFonts w:ascii="Angsana New" w:hAnsi="Angsana New" w:cs="Angsana New"/>
          <w:sz w:val="28"/>
          <w:szCs w:val="28"/>
        </w:rPr>
      </w:pPr>
      <w:r w:rsidRPr="000E2196">
        <w:rPr>
          <w:rFonts w:ascii="Angsana New" w:hAnsi="Angsana New" w:cs="Angsana New"/>
          <w:sz w:val="28"/>
          <w:szCs w:val="28"/>
        </w:rPr>
        <w:t xml:space="preserve">I draw attention on Note to interim financial </w:t>
      </w:r>
      <w:r w:rsidRPr="008B2638">
        <w:rPr>
          <w:rFonts w:ascii="Angsana New" w:hAnsi="Angsana New" w:cs="Angsana New"/>
          <w:sz w:val="28"/>
          <w:szCs w:val="28"/>
        </w:rPr>
        <w:t xml:space="preserve">statement Note </w:t>
      </w:r>
      <w:r w:rsidR="00EF486E" w:rsidRPr="008B2638">
        <w:rPr>
          <w:rFonts w:ascii="Angsana New" w:hAnsi="Angsana New" w:cs="Angsana New"/>
          <w:sz w:val="28"/>
          <w:szCs w:val="28"/>
        </w:rPr>
        <w:t>2</w:t>
      </w:r>
      <w:r w:rsidR="0026410E">
        <w:rPr>
          <w:rFonts w:ascii="Angsana New" w:hAnsi="Angsana New" w:cs="Angsana New"/>
          <w:sz w:val="28"/>
          <w:szCs w:val="28"/>
        </w:rPr>
        <w:t>2</w:t>
      </w:r>
      <w:r w:rsidR="00DB2EF8" w:rsidRPr="008B2638">
        <w:rPr>
          <w:rFonts w:ascii="Angsana New" w:hAnsi="Angsana New" w:cs="Angsana New"/>
          <w:sz w:val="28"/>
          <w:szCs w:val="28"/>
        </w:rPr>
        <w:t xml:space="preserve"> 1)</w:t>
      </w:r>
      <w:r w:rsidR="00DB2EF8" w:rsidRPr="000E2196">
        <w:rPr>
          <w:rFonts w:ascii="Angsana New" w:hAnsi="Angsana New" w:cs="Angsana New"/>
          <w:sz w:val="28"/>
          <w:szCs w:val="28"/>
        </w:rPr>
        <w:t xml:space="preserve"> the Company be unable to deliver tablets to the buyer (“a public company”) as the schedule in the agreement.  Under the agreement contained the condition regarding the penalties on delayed delivery of the inventory delivery including interest on delay of payment. Based on the reasons in</w:t>
      </w:r>
      <w:r w:rsidR="00A253D6" w:rsidRPr="000E2196">
        <w:rPr>
          <w:rFonts w:ascii="Angsana New" w:hAnsi="Angsana New" w:cs="Angsana New"/>
          <w:sz w:val="28"/>
          <w:szCs w:val="28"/>
        </w:rPr>
        <w:t xml:space="preserve"> that circumstance, as </w:t>
      </w:r>
      <w:r w:rsidR="00A253D6" w:rsidRPr="008B2638">
        <w:rPr>
          <w:rFonts w:ascii="Angsana New" w:hAnsi="Angsana New" w:cs="Angsana New"/>
          <w:sz w:val="28"/>
          <w:szCs w:val="28"/>
        </w:rPr>
        <w:t xml:space="preserve">of </w:t>
      </w:r>
      <w:r w:rsidR="0026410E">
        <w:rPr>
          <w:rFonts w:ascii="Angsana New" w:hAnsi="Angsana New" w:cs="Angsana New"/>
          <w:sz w:val="28"/>
          <w:szCs w:val="28"/>
        </w:rPr>
        <w:t>November</w:t>
      </w:r>
      <w:r w:rsidR="00A253D6" w:rsidRPr="008B2638">
        <w:rPr>
          <w:rFonts w:ascii="Angsana New" w:hAnsi="Angsana New" w:cs="Angsana New"/>
          <w:sz w:val="28"/>
          <w:szCs w:val="28"/>
        </w:rPr>
        <w:t xml:space="preserve"> </w:t>
      </w:r>
      <w:r w:rsidR="0026410E">
        <w:rPr>
          <w:rFonts w:ascii="Angsana New" w:hAnsi="Angsana New" w:cs="Angsana New"/>
          <w:sz w:val="28"/>
          <w:szCs w:val="28"/>
        </w:rPr>
        <w:t>12</w:t>
      </w:r>
      <w:r w:rsidR="00DB2EF8" w:rsidRPr="008B2638">
        <w:rPr>
          <w:rFonts w:ascii="Angsana New" w:hAnsi="Angsana New" w:cs="Angsana New"/>
          <w:sz w:val="28"/>
          <w:szCs w:val="28"/>
        </w:rPr>
        <w:t>, 2019, there is an</w:t>
      </w:r>
      <w:r w:rsidR="00DB2EF8" w:rsidRPr="000E2196">
        <w:rPr>
          <w:rFonts w:ascii="Angsana New" w:hAnsi="Angsana New" w:cs="Angsana New"/>
          <w:sz w:val="28"/>
          <w:szCs w:val="28"/>
        </w:rPr>
        <w:t xml:space="preserve"> uncertainty of penalties, compensations and interest which may incurred.  If the Company has to pay the penalties, compensation and interest under the above agreement to the buyer </w:t>
      </w:r>
      <w:r w:rsidR="00032AC8">
        <w:rPr>
          <w:rFonts w:ascii="Angsana New" w:hAnsi="Angsana New" w:cs="Angsana New"/>
          <w:sz w:val="28"/>
          <w:szCs w:val="28"/>
        </w:rPr>
        <w:br/>
      </w:r>
      <w:r w:rsidR="00DB2EF8" w:rsidRPr="000E2196">
        <w:rPr>
          <w:rFonts w:ascii="Angsana New" w:hAnsi="Angsana New" w:cs="Angsana New"/>
          <w:sz w:val="28"/>
          <w:szCs w:val="28"/>
        </w:rPr>
        <w:t>(“a public company”), the Company could immediately claim the entire penalties, compensations and interest from the seller as the term of purchase agr</w:t>
      </w:r>
      <w:r w:rsidRPr="000E2196">
        <w:rPr>
          <w:rFonts w:ascii="Angsana New" w:hAnsi="Angsana New" w:cs="Angsana New"/>
          <w:sz w:val="28"/>
          <w:szCs w:val="28"/>
        </w:rPr>
        <w:t xml:space="preserve">eement with a foreign company. </w:t>
      </w:r>
      <w:r w:rsidR="00DB2EF8" w:rsidRPr="000E2196">
        <w:rPr>
          <w:rFonts w:ascii="Angsana New" w:hAnsi="Angsana New" w:cs="Angsana New"/>
          <w:sz w:val="28"/>
          <w:szCs w:val="28"/>
        </w:rPr>
        <w:t>2) Due to terminate the purchase of tablet agreement with such oversea company (“seller”), the seller requested the Company and the above public company joinly indemnified the remaining amount of inventory.  The act to use the right to terminate the above agreement is illegal so the foreign company has no right to claim any indemnity from the Company. Therefore, base</w:t>
      </w:r>
      <w:r w:rsidR="00A253D6" w:rsidRPr="000E2196">
        <w:rPr>
          <w:rFonts w:ascii="Angsana New" w:hAnsi="Angsana New" w:cs="Angsana New"/>
          <w:sz w:val="28"/>
          <w:szCs w:val="28"/>
        </w:rPr>
        <w:t xml:space="preserve">d on such situation </w:t>
      </w:r>
      <w:r w:rsidR="00A253D6" w:rsidRPr="008B2638">
        <w:rPr>
          <w:rFonts w:ascii="Angsana New" w:hAnsi="Angsana New" w:cs="Angsana New"/>
          <w:sz w:val="28"/>
          <w:szCs w:val="28"/>
        </w:rPr>
        <w:t xml:space="preserve">until </w:t>
      </w:r>
      <w:r w:rsidR="0026410E">
        <w:rPr>
          <w:rFonts w:ascii="Angsana New" w:hAnsi="Angsana New" w:cs="Angsana New"/>
          <w:sz w:val="28"/>
          <w:szCs w:val="28"/>
        </w:rPr>
        <w:t>November</w:t>
      </w:r>
      <w:r w:rsidR="00A253D6" w:rsidRPr="008B2638">
        <w:rPr>
          <w:rFonts w:ascii="Angsana New" w:hAnsi="Angsana New" w:cs="Angsana New"/>
          <w:sz w:val="28"/>
          <w:szCs w:val="28"/>
        </w:rPr>
        <w:t xml:space="preserve"> </w:t>
      </w:r>
      <w:r w:rsidR="0026410E">
        <w:rPr>
          <w:rFonts w:ascii="Angsana New" w:hAnsi="Angsana New" w:cs="Angsana New"/>
          <w:sz w:val="28"/>
          <w:szCs w:val="28"/>
        </w:rPr>
        <w:t>12</w:t>
      </w:r>
      <w:r w:rsidR="00DB2EF8" w:rsidRPr="008B2638">
        <w:rPr>
          <w:rFonts w:ascii="Angsana New" w:hAnsi="Angsana New" w:cs="Angsana New"/>
          <w:sz w:val="28"/>
          <w:szCs w:val="28"/>
        </w:rPr>
        <w:t>, 2019, it does not</w:t>
      </w:r>
      <w:r w:rsidR="00DB2EF8" w:rsidRPr="000E2196">
        <w:rPr>
          <w:rFonts w:ascii="Angsana New" w:hAnsi="Angsana New" w:cs="Angsana New"/>
          <w:sz w:val="28"/>
          <w:szCs w:val="28"/>
        </w:rPr>
        <w:t xml:space="preserve"> assume to be a dispute that may be occurred and does not a</w:t>
      </w:r>
      <w:r w:rsidRPr="000E2196">
        <w:rPr>
          <w:rFonts w:ascii="Angsana New" w:hAnsi="Angsana New" w:cs="Angsana New"/>
          <w:sz w:val="28"/>
          <w:szCs w:val="28"/>
        </w:rPr>
        <w:t xml:space="preserve">ssume to have contingent loss. </w:t>
      </w:r>
      <w:r w:rsidR="00DB2EF8" w:rsidRPr="000E2196">
        <w:rPr>
          <w:rFonts w:ascii="Angsana New" w:hAnsi="Angsana New" w:cs="Angsana New"/>
          <w:sz w:val="28"/>
          <w:szCs w:val="28"/>
        </w:rPr>
        <w:t xml:space="preserve">However, basing on prudence, the Company had set up a provision on damage from the above matter as at </w:t>
      </w:r>
      <w:r w:rsidR="006E7A30">
        <w:rPr>
          <w:rFonts w:ascii="Angsana New" w:hAnsi="Angsana New" w:cs="Angsana New"/>
          <w:sz w:val="28"/>
          <w:szCs w:val="28"/>
        </w:rPr>
        <w:t>September</w:t>
      </w:r>
      <w:r w:rsidR="0098141B">
        <w:rPr>
          <w:rFonts w:ascii="Angsana New" w:hAnsi="Angsana New" w:cs="Angsana New"/>
          <w:sz w:val="28"/>
          <w:szCs w:val="28"/>
        </w:rPr>
        <w:t xml:space="preserve"> </w:t>
      </w:r>
      <w:r w:rsidR="00DB2EF8" w:rsidRPr="000E2196">
        <w:rPr>
          <w:rFonts w:ascii="Angsana New" w:hAnsi="Angsana New" w:cs="Angsana New"/>
          <w:sz w:val="28"/>
          <w:szCs w:val="28"/>
        </w:rPr>
        <w:t>3</w:t>
      </w:r>
      <w:r w:rsidR="002C57F2">
        <w:rPr>
          <w:rFonts w:ascii="Angsana New" w:hAnsi="Angsana New" w:cs="Angsana New"/>
          <w:sz w:val="28"/>
          <w:szCs w:val="28"/>
        </w:rPr>
        <w:t>0</w:t>
      </w:r>
      <w:r w:rsidR="00DB2EF8" w:rsidRPr="000E2196">
        <w:rPr>
          <w:rFonts w:ascii="Angsana New" w:hAnsi="Angsana New" w:cs="Angsana New"/>
          <w:sz w:val="28"/>
          <w:szCs w:val="28"/>
        </w:rPr>
        <w:t xml:space="preserve">, 2019 in the amount of Baht </w:t>
      </w:r>
      <w:r w:rsidR="0026410E">
        <w:rPr>
          <w:rFonts w:ascii="Angsana New" w:hAnsi="Angsana New" w:cs="Angsana New"/>
          <w:sz w:val="28"/>
          <w:szCs w:val="28"/>
        </w:rPr>
        <w:t>38</w:t>
      </w:r>
      <w:r w:rsidR="00DB2EF8" w:rsidRPr="000E2196">
        <w:rPr>
          <w:rFonts w:ascii="Angsana New" w:hAnsi="Angsana New" w:cs="Angsana New"/>
          <w:sz w:val="28"/>
          <w:szCs w:val="28"/>
        </w:rPr>
        <w:t xml:space="preserve"> million.</w:t>
      </w:r>
      <w:r w:rsidR="00A73BEF">
        <w:rPr>
          <w:rFonts w:ascii="Angsana New" w:hAnsi="Angsana New" w:cs="Angsana New"/>
          <w:sz w:val="28"/>
          <w:szCs w:val="28"/>
        </w:rPr>
        <w:t xml:space="preserve"> </w:t>
      </w:r>
    </w:p>
    <w:p w14:paraId="49D73F6A" w14:textId="77777777" w:rsidR="0026410E" w:rsidRDefault="0026410E" w:rsidP="0026410E">
      <w:pPr>
        <w:jc w:val="thaiDistribute"/>
        <w:rPr>
          <w:rFonts w:ascii="Angsana New" w:hAnsi="Angsana New" w:cs="Angsana New"/>
          <w:sz w:val="28"/>
          <w:szCs w:val="28"/>
        </w:rPr>
      </w:pPr>
    </w:p>
    <w:p w14:paraId="05C37226" w14:textId="02D894F5" w:rsidR="000F6969" w:rsidRPr="00A253D6" w:rsidRDefault="00A253D6" w:rsidP="0026410E">
      <w:pPr>
        <w:jc w:val="thaiDistribute"/>
        <w:rPr>
          <w:rFonts w:ascii="Angsana New" w:hAnsi="Angsana New" w:cs="Angsana New"/>
          <w:sz w:val="28"/>
          <w:szCs w:val="28"/>
        </w:rPr>
      </w:pPr>
      <w:r w:rsidRPr="000E2196">
        <w:rPr>
          <w:rFonts w:ascii="Angsana New" w:hAnsi="Angsana New" w:cs="Angsana New"/>
          <w:sz w:val="28"/>
          <w:szCs w:val="28"/>
        </w:rPr>
        <w:t>My conclusion is not qualified in respect of these above matters.</w:t>
      </w:r>
    </w:p>
    <w:p w14:paraId="35FEBC8D" w14:textId="77777777" w:rsidR="005830FD" w:rsidRPr="0098141B" w:rsidRDefault="005830FD" w:rsidP="005830FD">
      <w:pPr>
        <w:rPr>
          <w:rFonts w:ascii="Angsana New" w:hAnsi="Angsana New" w:cs="Angsana New"/>
          <w:sz w:val="28"/>
          <w:szCs w:val="28"/>
        </w:rPr>
      </w:pPr>
    </w:p>
    <w:p w14:paraId="08942F2A" w14:textId="77777777" w:rsidR="005830FD" w:rsidRPr="005830FD" w:rsidRDefault="005830FD" w:rsidP="005830FD">
      <w:pPr>
        <w:rPr>
          <w:rFonts w:asciiTheme="majorBidi" w:hAnsiTheme="majorBidi" w:cstheme="majorBidi"/>
          <w:sz w:val="28"/>
          <w:szCs w:val="28"/>
        </w:rPr>
      </w:pPr>
    </w:p>
    <w:p w14:paraId="37E20BBD" w14:textId="77777777" w:rsidR="005830FD" w:rsidRPr="005830FD" w:rsidRDefault="005830FD" w:rsidP="005830FD">
      <w:pPr>
        <w:rPr>
          <w:rFonts w:asciiTheme="majorBidi" w:hAnsiTheme="majorBidi" w:cstheme="majorBidi"/>
          <w:sz w:val="28"/>
          <w:szCs w:val="28"/>
        </w:rPr>
      </w:pPr>
    </w:p>
    <w:p w14:paraId="75E93550" w14:textId="77777777" w:rsidR="005830FD" w:rsidRPr="005830FD" w:rsidRDefault="005830FD" w:rsidP="005830FD">
      <w:pPr>
        <w:rPr>
          <w:rFonts w:ascii="Angsana New" w:hAnsi="Angsana New" w:cs="Angsana New"/>
          <w:b/>
          <w:bCs/>
          <w:sz w:val="28"/>
          <w:szCs w:val="28"/>
          <w:highlight w:val="yellow"/>
          <w:cs/>
        </w:rPr>
      </w:pPr>
    </w:p>
    <w:p w14:paraId="0EAF2E3C" w14:textId="77777777" w:rsidR="000F6969" w:rsidRDefault="000F6969" w:rsidP="000F6969">
      <w:pPr>
        <w:jc w:val="thaiDistribute"/>
        <w:rPr>
          <w:rFonts w:ascii="Angsana New" w:hAnsi="Angsana New" w:cs="Angsana New"/>
          <w:sz w:val="28"/>
          <w:szCs w:val="28"/>
        </w:rPr>
      </w:pPr>
      <w:r>
        <w:rPr>
          <w:rFonts w:ascii="Angsana New" w:hAnsi="Angsana New" w:cs="Angsana New"/>
          <w:sz w:val="28"/>
          <w:szCs w:val="28"/>
        </w:rPr>
        <w:t>Mr. Jadesada Hungsapruek</w:t>
      </w:r>
    </w:p>
    <w:p w14:paraId="718D641F" w14:textId="77777777" w:rsidR="000F6969" w:rsidRDefault="000F6969" w:rsidP="000F6969">
      <w:pPr>
        <w:jc w:val="thaiDistribute"/>
        <w:rPr>
          <w:rFonts w:ascii="Angsana New" w:hAnsi="Angsana New" w:cs="Angsana New"/>
          <w:sz w:val="28"/>
          <w:szCs w:val="28"/>
        </w:rPr>
      </w:pPr>
      <w:r>
        <w:rPr>
          <w:rFonts w:ascii="Angsana New" w:hAnsi="Angsana New" w:cs="Angsana New"/>
          <w:sz w:val="28"/>
          <w:szCs w:val="28"/>
        </w:rPr>
        <w:t>Certified Public Accountant Registration No. 3759</w:t>
      </w:r>
    </w:p>
    <w:p w14:paraId="5846FF88" w14:textId="77777777" w:rsidR="000F6969" w:rsidRDefault="000F6969" w:rsidP="000F6969">
      <w:pPr>
        <w:jc w:val="thaiDistribute"/>
        <w:rPr>
          <w:rFonts w:ascii="Angsana New" w:hAnsi="Angsana New" w:cs="Angsana New"/>
          <w:sz w:val="28"/>
          <w:szCs w:val="28"/>
          <w:lang w:val="en-GB"/>
        </w:rPr>
      </w:pPr>
    </w:p>
    <w:p w14:paraId="36C5F16E" w14:textId="77777777" w:rsidR="000F6969" w:rsidRPr="00D772C6" w:rsidRDefault="000F6969" w:rsidP="00D772C6">
      <w:pPr>
        <w:jc w:val="thaiDistribute"/>
        <w:rPr>
          <w:rFonts w:ascii="Angsana New" w:hAnsi="Angsana New" w:cs="Angsana New"/>
          <w:sz w:val="28"/>
          <w:szCs w:val="28"/>
        </w:rPr>
      </w:pPr>
      <w:r w:rsidRPr="00D772C6">
        <w:rPr>
          <w:rFonts w:ascii="Angsana New" w:hAnsi="Angsana New" w:cs="Angsana New"/>
          <w:sz w:val="28"/>
          <w:szCs w:val="28"/>
        </w:rPr>
        <w:t>Karin Audit Company Limited</w:t>
      </w:r>
    </w:p>
    <w:p w14:paraId="62CBC773" w14:textId="77777777" w:rsidR="000F6969" w:rsidRPr="00D772C6" w:rsidRDefault="000F6969" w:rsidP="00D772C6">
      <w:pPr>
        <w:jc w:val="thaiDistribute"/>
        <w:rPr>
          <w:rFonts w:ascii="Angsana New" w:hAnsi="Angsana New" w:cs="Angsana New"/>
          <w:sz w:val="28"/>
          <w:szCs w:val="28"/>
        </w:rPr>
      </w:pPr>
      <w:r w:rsidRPr="00D772C6">
        <w:rPr>
          <w:rFonts w:ascii="Angsana New" w:hAnsi="Angsana New" w:cs="Angsana New"/>
          <w:sz w:val="28"/>
          <w:szCs w:val="28"/>
        </w:rPr>
        <w:t>Bangkok</w:t>
      </w:r>
    </w:p>
    <w:p w14:paraId="3EAF7359" w14:textId="4BC54208" w:rsidR="007F4B25" w:rsidRDefault="0048285A" w:rsidP="006C223D">
      <w:pPr>
        <w:rPr>
          <w:rFonts w:ascii="Angsana New" w:hAnsi="Angsana New" w:cs="Angsana New"/>
          <w:sz w:val="28"/>
          <w:szCs w:val="28"/>
          <w:lang w:val="en-GB"/>
        </w:rPr>
      </w:pPr>
      <w:r w:rsidRPr="0048285A">
        <w:rPr>
          <w:rFonts w:ascii="Angsana New" w:hAnsi="Angsana New" w:cs="Angsana New"/>
          <w:color w:val="auto"/>
          <w:sz w:val="28"/>
          <w:szCs w:val="28"/>
        </w:rPr>
        <w:t>November</w:t>
      </w:r>
      <w:r w:rsidR="00D772C6" w:rsidRPr="0048285A">
        <w:rPr>
          <w:rFonts w:ascii="Angsana New" w:hAnsi="Angsana New" w:cs="Angsana New"/>
          <w:color w:val="auto"/>
          <w:sz w:val="28"/>
          <w:szCs w:val="28"/>
        </w:rPr>
        <w:t xml:space="preserve"> </w:t>
      </w:r>
      <w:r w:rsidRPr="0048285A">
        <w:rPr>
          <w:rFonts w:ascii="Angsana New" w:hAnsi="Angsana New" w:cs="Angsana New"/>
          <w:color w:val="auto"/>
          <w:sz w:val="28"/>
          <w:szCs w:val="28"/>
        </w:rPr>
        <w:t>12</w:t>
      </w:r>
      <w:r w:rsidR="00152C71" w:rsidRPr="0048285A">
        <w:rPr>
          <w:rFonts w:ascii="Angsana New" w:hAnsi="Angsana New" w:cs="Angsana New"/>
          <w:color w:val="auto"/>
          <w:sz w:val="28"/>
          <w:szCs w:val="28"/>
        </w:rPr>
        <w:t>, 2019</w:t>
      </w:r>
      <w:r w:rsidR="007F4B25">
        <w:rPr>
          <w:rFonts w:ascii="Angsana New" w:hAnsi="Angsana New" w:cs="Angsana New"/>
          <w:sz w:val="28"/>
          <w:szCs w:val="28"/>
          <w:lang w:val="en-GB"/>
        </w:rPr>
        <w:br w:type="page"/>
      </w:r>
    </w:p>
    <w:p w14:paraId="6BE8FEBD" w14:textId="77777777" w:rsidR="000F6969" w:rsidRDefault="000F6969" w:rsidP="000F6969">
      <w:pPr>
        <w:rPr>
          <w:rFonts w:ascii="Angsana New" w:hAnsi="Angsana New" w:cs="Angsana New"/>
          <w:sz w:val="28"/>
          <w:szCs w:val="28"/>
          <w:lang w:val="en-GB"/>
        </w:rPr>
      </w:pPr>
    </w:p>
    <w:p w14:paraId="64817798" w14:textId="77777777" w:rsidR="007F4B25" w:rsidRDefault="007F4B25" w:rsidP="000F6969">
      <w:pPr>
        <w:rPr>
          <w:rFonts w:ascii="Angsana New" w:hAnsi="Angsana New" w:cs="Angsana New"/>
          <w:sz w:val="28"/>
          <w:szCs w:val="28"/>
          <w:lang w:val="en-GB"/>
        </w:rPr>
      </w:pPr>
    </w:p>
    <w:p w14:paraId="55D5E174" w14:textId="77777777" w:rsidR="007F4B25" w:rsidRDefault="007F4B25" w:rsidP="000F6969">
      <w:pPr>
        <w:rPr>
          <w:rFonts w:ascii="Angsana New" w:hAnsi="Angsana New" w:cs="Angsana New"/>
          <w:sz w:val="28"/>
          <w:szCs w:val="28"/>
          <w:lang w:val="en-GB"/>
        </w:rPr>
      </w:pPr>
    </w:p>
    <w:p w14:paraId="0936F3D0" w14:textId="77777777" w:rsidR="000F6969" w:rsidRDefault="000F6969" w:rsidP="000F6969">
      <w:pPr>
        <w:rPr>
          <w:rFonts w:ascii="Angsana New" w:hAnsi="Angsana New" w:cs="Angsana New"/>
          <w:sz w:val="28"/>
          <w:szCs w:val="28"/>
          <w:lang w:val="en-GB"/>
        </w:rPr>
      </w:pPr>
    </w:p>
    <w:p w14:paraId="1919CE7F" w14:textId="77777777" w:rsidR="000F6969" w:rsidRPr="000A174D" w:rsidRDefault="000F6969" w:rsidP="000A174D">
      <w:pPr>
        <w:pStyle w:val="a"/>
        <w:tabs>
          <w:tab w:val="right" w:pos="7560"/>
          <w:tab w:val="right" w:pos="9000"/>
        </w:tabs>
        <w:ind w:right="595"/>
        <w:rPr>
          <w:rFonts w:ascii="Angsana New" w:hAnsi="Angsana New" w:cs="Angsana New"/>
          <w:b/>
          <w:bCs/>
          <w:sz w:val="32"/>
          <w:szCs w:val="32"/>
          <w:lang w:val="en-GB"/>
        </w:rPr>
      </w:pPr>
    </w:p>
    <w:p w14:paraId="0E139284" w14:textId="77777777" w:rsidR="000F6969" w:rsidRDefault="000F6969"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BLISS - TEL PUBLIC COMPANY LIMITED</w:t>
      </w:r>
    </w:p>
    <w:p w14:paraId="1FE88428" w14:textId="77777777" w:rsidR="000F6969" w:rsidRDefault="00DA6826"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 xml:space="preserve">AND IT’S </w:t>
      </w:r>
      <w:r w:rsidR="00DE4695">
        <w:rPr>
          <w:rFonts w:ascii="Angsana New" w:hAnsi="Angsana New" w:cs="Angsana New"/>
          <w:b/>
          <w:bCs/>
          <w:sz w:val="32"/>
          <w:szCs w:val="32"/>
          <w:lang w:val="en-US"/>
        </w:rPr>
        <w:t>SUBSIDIARIES</w:t>
      </w:r>
    </w:p>
    <w:p w14:paraId="3622C0D5" w14:textId="77777777" w:rsidR="000F6969" w:rsidRDefault="000F6969"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GB"/>
        </w:rPr>
        <w:t xml:space="preserve">INTERIM FINANCIAL </w:t>
      </w:r>
      <w:r>
        <w:rPr>
          <w:rFonts w:ascii="Angsana New" w:hAnsi="Angsana New" w:cs="Angsana New"/>
          <w:b/>
          <w:bCs/>
          <w:sz w:val="32"/>
          <w:szCs w:val="32"/>
          <w:lang w:val="en-US"/>
        </w:rPr>
        <w:t>INFORMATION</w:t>
      </w:r>
    </w:p>
    <w:p w14:paraId="6E4C7E19" w14:textId="17B38B5C" w:rsidR="000F6969" w:rsidRDefault="0098141B"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SEPTEMBER</w:t>
      </w:r>
      <w:r w:rsidR="00FB7161">
        <w:rPr>
          <w:rFonts w:ascii="Angsana New" w:hAnsi="Angsana New" w:cs="Angsana New"/>
          <w:b/>
          <w:bCs/>
          <w:sz w:val="32"/>
          <w:szCs w:val="32"/>
          <w:lang w:val="en-US"/>
        </w:rPr>
        <w:t xml:space="preserve"> </w:t>
      </w:r>
      <w:r w:rsidR="00591B99" w:rsidRPr="00E95F1E">
        <w:rPr>
          <w:rFonts w:ascii="Angsana New" w:hAnsi="Angsana New" w:cs="Angsana New"/>
          <w:b/>
          <w:bCs/>
          <w:sz w:val="32"/>
          <w:szCs w:val="32"/>
          <w:lang w:val="en-US"/>
        </w:rPr>
        <w:t>30</w:t>
      </w:r>
      <w:r w:rsidR="00FB7161" w:rsidRPr="00E95F1E">
        <w:rPr>
          <w:rFonts w:ascii="Angsana New" w:hAnsi="Angsana New" w:cs="Angsana New"/>
          <w:b/>
          <w:bCs/>
          <w:sz w:val="32"/>
          <w:szCs w:val="32"/>
          <w:lang w:val="en-US"/>
        </w:rPr>
        <w:t>,</w:t>
      </w:r>
      <w:r w:rsidR="00FB7161" w:rsidRPr="00591B99">
        <w:rPr>
          <w:rFonts w:ascii="Angsana New" w:hAnsi="Angsana New" w:cs="Angsana New"/>
          <w:b/>
          <w:bCs/>
          <w:color w:val="FF0000"/>
          <w:sz w:val="32"/>
          <w:szCs w:val="32"/>
          <w:lang w:val="en-US"/>
        </w:rPr>
        <w:t xml:space="preserve"> </w:t>
      </w:r>
      <w:r w:rsidR="00FB7161">
        <w:rPr>
          <w:rFonts w:ascii="Angsana New" w:hAnsi="Angsana New" w:cs="Angsana New"/>
          <w:b/>
          <w:bCs/>
          <w:sz w:val="32"/>
          <w:szCs w:val="32"/>
          <w:lang w:val="en-US"/>
        </w:rPr>
        <w:t>2019</w:t>
      </w:r>
    </w:p>
    <w:p w14:paraId="078E734E" w14:textId="77777777" w:rsidR="000F6969" w:rsidRDefault="000F6969" w:rsidP="000F6969">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 xml:space="preserve">AND </w:t>
      </w:r>
    </w:p>
    <w:p w14:paraId="7EEA324D" w14:textId="77777777" w:rsidR="000F6969" w:rsidRDefault="000F6969" w:rsidP="000F6969">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INDEPENDENT AUDITOR’S REPORT</w:t>
      </w:r>
    </w:p>
    <w:p w14:paraId="7998B24C" w14:textId="77777777" w:rsidR="000F6969" w:rsidRDefault="000F6969" w:rsidP="000F6969">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ON REVIEW OF INTERIM FINANCIAL INFORMATION</w:t>
      </w:r>
    </w:p>
    <w:p w14:paraId="71FD1766" w14:textId="77777777" w:rsidR="00804E0A" w:rsidRDefault="00804E0A"/>
    <w:sectPr w:rsidR="00804E0A" w:rsidSect="006C223D">
      <w:pgSz w:w="11906" w:h="16838"/>
      <w:pgMar w:top="1440" w:right="1440" w:bottom="1152"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Leelawadee">
    <w:panose1 w:val="020B0502040204020203"/>
    <w:charset w:val="00"/>
    <w:family w:val="swiss"/>
    <w:pitch w:val="variable"/>
    <w:sig w:usb0="0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B081F"/>
    <w:multiLevelType w:val="hybridMultilevel"/>
    <w:tmpl w:val="7E20FD20"/>
    <w:lvl w:ilvl="0" w:tplc="04090017">
      <w:start w:val="1"/>
      <w:numFmt w:val="lowerLetter"/>
      <w:lvlText w:val="%1)"/>
      <w:lvlJc w:val="left"/>
      <w:pPr>
        <w:ind w:left="900" w:hanging="360"/>
      </w:pPr>
      <w:rPr>
        <w:rFonts w:hint="default"/>
      </w:rPr>
    </w:lvl>
    <w:lvl w:ilvl="1" w:tplc="E230DD20">
      <w:start w:val="1"/>
      <w:numFmt w:val="thaiLetters"/>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D43889"/>
    <w:multiLevelType w:val="hybridMultilevel"/>
    <w:tmpl w:val="6D386122"/>
    <w:lvl w:ilvl="0" w:tplc="251269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969"/>
    <w:rsid w:val="000023C9"/>
    <w:rsid w:val="00012634"/>
    <w:rsid w:val="00032685"/>
    <w:rsid w:val="00032AC8"/>
    <w:rsid w:val="00071F40"/>
    <w:rsid w:val="000A174D"/>
    <w:rsid w:val="000B4C7A"/>
    <w:rsid w:val="000D4975"/>
    <w:rsid w:val="000D7638"/>
    <w:rsid w:val="000E2196"/>
    <w:rsid w:val="000F6969"/>
    <w:rsid w:val="00123E36"/>
    <w:rsid w:val="00125DC7"/>
    <w:rsid w:val="00127BAC"/>
    <w:rsid w:val="00146EC4"/>
    <w:rsid w:val="00152C71"/>
    <w:rsid w:val="00153D93"/>
    <w:rsid w:val="001A20E4"/>
    <w:rsid w:val="001B3FB2"/>
    <w:rsid w:val="001E01F1"/>
    <w:rsid w:val="001E3778"/>
    <w:rsid w:val="002558D1"/>
    <w:rsid w:val="00262D79"/>
    <w:rsid w:val="0026410E"/>
    <w:rsid w:val="002814B9"/>
    <w:rsid w:val="00291962"/>
    <w:rsid w:val="002C57F2"/>
    <w:rsid w:val="002E623D"/>
    <w:rsid w:val="002F2265"/>
    <w:rsid w:val="00300074"/>
    <w:rsid w:val="0032746C"/>
    <w:rsid w:val="00345256"/>
    <w:rsid w:val="00354D78"/>
    <w:rsid w:val="0035587D"/>
    <w:rsid w:val="003722B6"/>
    <w:rsid w:val="00397446"/>
    <w:rsid w:val="003A7287"/>
    <w:rsid w:val="003C0502"/>
    <w:rsid w:val="003E0A91"/>
    <w:rsid w:val="004077C7"/>
    <w:rsid w:val="00443FAF"/>
    <w:rsid w:val="00444426"/>
    <w:rsid w:val="0048285A"/>
    <w:rsid w:val="0049011D"/>
    <w:rsid w:val="004B0866"/>
    <w:rsid w:val="004C7535"/>
    <w:rsid w:val="004D3994"/>
    <w:rsid w:val="004F13FF"/>
    <w:rsid w:val="0050126B"/>
    <w:rsid w:val="005021B9"/>
    <w:rsid w:val="00505A39"/>
    <w:rsid w:val="00513C0B"/>
    <w:rsid w:val="00523C05"/>
    <w:rsid w:val="005830FD"/>
    <w:rsid w:val="005872BE"/>
    <w:rsid w:val="00591B99"/>
    <w:rsid w:val="005B0069"/>
    <w:rsid w:val="005B6620"/>
    <w:rsid w:val="005D222A"/>
    <w:rsid w:val="005E593D"/>
    <w:rsid w:val="005E63F1"/>
    <w:rsid w:val="006047BA"/>
    <w:rsid w:val="006074A9"/>
    <w:rsid w:val="00620F03"/>
    <w:rsid w:val="00634BAF"/>
    <w:rsid w:val="006462CC"/>
    <w:rsid w:val="00647CE4"/>
    <w:rsid w:val="006B1514"/>
    <w:rsid w:val="006B3769"/>
    <w:rsid w:val="006C223D"/>
    <w:rsid w:val="006D6D7C"/>
    <w:rsid w:val="006E6DA4"/>
    <w:rsid w:val="006E7A30"/>
    <w:rsid w:val="0072060A"/>
    <w:rsid w:val="00725420"/>
    <w:rsid w:val="007930B4"/>
    <w:rsid w:val="007B0CB3"/>
    <w:rsid w:val="007F4B25"/>
    <w:rsid w:val="00804E0A"/>
    <w:rsid w:val="00814031"/>
    <w:rsid w:val="0081585B"/>
    <w:rsid w:val="008271C6"/>
    <w:rsid w:val="008665F7"/>
    <w:rsid w:val="00874D0A"/>
    <w:rsid w:val="008818E9"/>
    <w:rsid w:val="008A5E00"/>
    <w:rsid w:val="008B2638"/>
    <w:rsid w:val="008C1301"/>
    <w:rsid w:val="00926D2F"/>
    <w:rsid w:val="0098141B"/>
    <w:rsid w:val="009E54EB"/>
    <w:rsid w:val="00A253D6"/>
    <w:rsid w:val="00A71F7A"/>
    <w:rsid w:val="00A729D7"/>
    <w:rsid w:val="00A73BEF"/>
    <w:rsid w:val="00A7671B"/>
    <w:rsid w:val="00A82809"/>
    <w:rsid w:val="00A94BB1"/>
    <w:rsid w:val="00AA51C8"/>
    <w:rsid w:val="00AB7F1B"/>
    <w:rsid w:val="00B01257"/>
    <w:rsid w:val="00B26FB4"/>
    <w:rsid w:val="00B30907"/>
    <w:rsid w:val="00B517E3"/>
    <w:rsid w:val="00B51AB6"/>
    <w:rsid w:val="00B6082A"/>
    <w:rsid w:val="00B65680"/>
    <w:rsid w:val="00B86F72"/>
    <w:rsid w:val="00B92154"/>
    <w:rsid w:val="00BE625D"/>
    <w:rsid w:val="00BF60F4"/>
    <w:rsid w:val="00C15835"/>
    <w:rsid w:val="00C17AA3"/>
    <w:rsid w:val="00C323F3"/>
    <w:rsid w:val="00C345E2"/>
    <w:rsid w:val="00C40959"/>
    <w:rsid w:val="00C46673"/>
    <w:rsid w:val="00C47BCE"/>
    <w:rsid w:val="00C908B1"/>
    <w:rsid w:val="00CC211E"/>
    <w:rsid w:val="00CE0C30"/>
    <w:rsid w:val="00D4135B"/>
    <w:rsid w:val="00D441AC"/>
    <w:rsid w:val="00D4460B"/>
    <w:rsid w:val="00D523F6"/>
    <w:rsid w:val="00D772C6"/>
    <w:rsid w:val="00D96F11"/>
    <w:rsid w:val="00D979A5"/>
    <w:rsid w:val="00DA6826"/>
    <w:rsid w:val="00DB257A"/>
    <w:rsid w:val="00DB2EF8"/>
    <w:rsid w:val="00DE4695"/>
    <w:rsid w:val="00E03559"/>
    <w:rsid w:val="00E109AC"/>
    <w:rsid w:val="00E23B69"/>
    <w:rsid w:val="00E26D46"/>
    <w:rsid w:val="00E335E1"/>
    <w:rsid w:val="00E34609"/>
    <w:rsid w:val="00E3669F"/>
    <w:rsid w:val="00E55CD8"/>
    <w:rsid w:val="00E56C74"/>
    <w:rsid w:val="00E6001F"/>
    <w:rsid w:val="00E65FDF"/>
    <w:rsid w:val="00E95F1E"/>
    <w:rsid w:val="00E97067"/>
    <w:rsid w:val="00ED090D"/>
    <w:rsid w:val="00ED5029"/>
    <w:rsid w:val="00EF44C1"/>
    <w:rsid w:val="00EF486E"/>
    <w:rsid w:val="00EF6C5D"/>
    <w:rsid w:val="00F445F4"/>
    <w:rsid w:val="00F52789"/>
    <w:rsid w:val="00F8208B"/>
    <w:rsid w:val="00FB71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EC723"/>
  <w15:docId w15:val="{13DC694E-6A63-4C67-BDB6-62A89E7F1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FB7161"/>
    <w:rPr>
      <w:rFonts w:ascii="Leelawadee" w:hAnsi="Leelawadee" w:cs="Angsana New"/>
      <w:szCs w:val="22"/>
    </w:rPr>
  </w:style>
  <w:style w:type="character" w:customStyle="1" w:styleId="BalloonTextChar">
    <w:name w:val="Balloon Text Char"/>
    <w:basedOn w:val="DefaultParagraphFont"/>
    <w:link w:val="BalloonText"/>
    <w:uiPriority w:val="99"/>
    <w:semiHidden/>
    <w:rsid w:val="00FB7161"/>
    <w:rPr>
      <w:rFonts w:ascii="Leelawadee" w:eastAsia="Times New Roman" w:hAnsi="Leelawadee" w:cs="Angsan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83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992</Words>
  <Characters>5659</Characters>
  <Application>Microsoft Office Word</Application>
  <DocSecurity>0</DocSecurity>
  <Lines>47</Lines>
  <Paragraphs>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2019-11-08T11:56:00Z</cp:lastPrinted>
  <dcterms:created xsi:type="dcterms:W3CDTF">2019-11-11T02:59:00Z</dcterms:created>
  <dcterms:modified xsi:type="dcterms:W3CDTF">2019-11-11T02:59:00Z</dcterms:modified>
</cp:coreProperties>
</file>