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874" w:rsidRPr="00C16CCB" w:rsidRDefault="00441874" w:rsidP="00D0255C">
      <w:pPr>
        <w:spacing w:line="240" w:lineRule="auto"/>
        <w:ind w:left="540" w:hanging="540"/>
        <w:rPr>
          <w:rFonts w:cstheme="minorBidi"/>
          <w:sz w:val="18"/>
          <w:szCs w:val="18"/>
          <w:lang w:val="en-US" w:bidi="th-TH"/>
        </w:rPr>
      </w:pPr>
    </w:p>
    <w:p w:rsidR="005253F9" w:rsidRPr="006B2375" w:rsidRDefault="005253F9" w:rsidP="00D0255C">
      <w:pPr>
        <w:spacing w:line="240" w:lineRule="auto"/>
        <w:ind w:left="540" w:hanging="540"/>
        <w:rPr>
          <w:rFonts w:cs="Arial"/>
          <w:sz w:val="18"/>
          <w:szCs w:val="18"/>
          <w:cs/>
          <w:lang w:bidi="th-TH"/>
        </w:rPr>
      </w:pPr>
    </w:p>
    <w:p w:rsidR="00D21311" w:rsidRPr="00D0255C" w:rsidRDefault="00003E67" w:rsidP="00D0255C">
      <w:pPr>
        <w:spacing w:line="240" w:lineRule="auto"/>
        <w:ind w:left="540" w:hanging="540"/>
        <w:rPr>
          <w:rFonts w:cs="Arial"/>
          <w:b/>
          <w:bCs/>
          <w:sz w:val="18"/>
          <w:szCs w:val="18"/>
        </w:rPr>
      </w:pPr>
      <w:bookmarkStart w:id="0" w:name="_Toc311790759"/>
      <w:bookmarkStart w:id="1" w:name="_Toc313554085"/>
      <w:r w:rsidRPr="00D0255C">
        <w:rPr>
          <w:rFonts w:cs="Arial"/>
          <w:b/>
          <w:bCs/>
          <w:sz w:val="18"/>
          <w:szCs w:val="18"/>
        </w:rPr>
        <w:t>1</w:t>
      </w:r>
      <w:r w:rsidR="00D21311" w:rsidRPr="00D0255C">
        <w:rPr>
          <w:rFonts w:cs="Arial"/>
          <w:b/>
          <w:bCs/>
          <w:sz w:val="18"/>
          <w:szCs w:val="18"/>
        </w:rPr>
        <w:tab/>
        <w:t>General information</w:t>
      </w:r>
    </w:p>
    <w:p w:rsidR="00D21311" w:rsidRPr="00D0255C" w:rsidRDefault="00D21311" w:rsidP="00D0255C">
      <w:pPr>
        <w:spacing w:line="240" w:lineRule="auto"/>
        <w:ind w:left="540"/>
        <w:jc w:val="both"/>
        <w:rPr>
          <w:rFonts w:cs="Arial"/>
          <w:sz w:val="18"/>
          <w:szCs w:val="18"/>
        </w:rPr>
      </w:pPr>
    </w:p>
    <w:p w:rsidR="00D21311" w:rsidRPr="00D0255C" w:rsidRDefault="00D21311" w:rsidP="00D0255C">
      <w:pPr>
        <w:spacing w:line="240" w:lineRule="auto"/>
        <w:ind w:left="540"/>
        <w:jc w:val="both"/>
        <w:rPr>
          <w:rFonts w:cs="Arial"/>
          <w:sz w:val="18"/>
          <w:szCs w:val="18"/>
        </w:rPr>
      </w:pPr>
    </w:p>
    <w:p w:rsidR="009B2B69" w:rsidRPr="00D0255C" w:rsidRDefault="00C126DB" w:rsidP="00D0255C">
      <w:pPr>
        <w:autoSpaceDE w:val="0"/>
        <w:autoSpaceDN w:val="0"/>
        <w:adjustRightInd w:val="0"/>
        <w:spacing w:line="240" w:lineRule="auto"/>
        <w:ind w:left="540"/>
        <w:jc w:val="both"/>
        <w:rPr>
          <w:rFonts w:cs="Arial"/>
          <w:sz w:val="18"/>
          <w:szCs w:val="18"/>
          <w:lang w:bidi="th-TH"/>
        </w:rPr>
      </w:pPr>
      <w:r w:rsidRPr="00D0255C">
        <w:rPr>
          <w:rFonts w:cs="Arial"/>
          <w:sz w:val="18"/>
          <w:szCs w:val="18"/>
          <w:lang w:bidi="th-TH"/>
        </w:rPr>
        <w:t>Prime Road Power Public Company Limited (“the Company”) (formerly “Food Capitals Public Company Limited”) is incorporated in Thailand and is a public limited company which is listed on the Stock Exchange of Thailand.</w:t>
      </w:r>
    </w:p>
    <w:p w:rsidR="009B2B69" w:rsidRPr="00D0255C" w:rsidRDefault="009B2B69" w:rsidP="00D0255C">
      <w:pPr>
        <w:autoSpaceDE w:val="0"/>
        <w:autoSpaceDN w:val="0"/>
        <w:adjustRightInd w:val="0"/>
        <w:spacing w:line="240" w:lineRule="auto"/>
        <w:ind w:left="540"/>
        <w:jc w:val="both"/>
        <w:rPr>
          <w:rFonts w:cs="Arial"/>
          <w:sz w:val="18"/>
          <w:szCs w:val="18"/>
          <w:lang w:bidi="th-TH"/>
        </w:rPr>
      </w:pPr>
    </w:p>
    <w:p w:rsidR="009B2B69" w:rsidRPr="00D0255C" w:rsidRDefault="00C126DB" w:rsidP="00D0255C">
      <w:pPr>
        <w:autoSpaceDE w:val="0"/>
        <w:autoSpaceDN w:val="0"/>
        <w:adjustRightInd w:val="0"/>
        <w:spacing w:line="240" w:lineRule="auto"/>
        <w:ind w:left="540"/>
        <w:jc w:val="both"/>
        <w:rPr>
          <w:rFonts w:cs="Arial"/>
          <w:sz w:val="18"/>
          <w:szCs w:val="18"/>
          <w:lang w:bidi="th-TH"/>
        </w:rPr>
      </w:pPr>
      <w:r w:rsidRPr="00D0255C">
        <w:rPr>
          <w:rFonts w:cs="Arial"/>
          <w:sz w:val="18"/>
          <w:szCs w:val="18"/>
          <w:lang w:bidi="th-TH"/>
        </w:rPr>
        <w:t>The Company changed its name from Food Capitals Public Company Limited to Prime Road Power Public Company Limited on 26 July 2019.</w:t>
      </w:r>
    </w:p>
    <w:p w:rsidR="009B2B69" w:rsidRPr="00D0255C" w:rsidRDefault="009B2B69" w:rsidP="00D0255C">
      <w:pPr>
        <w:autoSpaceDE w:val="0"/>
        <w:autoSpaceDN w:val="0"/>
        <w:adjustRightInd w:val="0"/>
        <w:spacing w:line="240" w:lineRule="auto"/>
        <w:ind w:left="540"/>
        <w:jc w:val="both"/>
        <w:rPr>
          <w:rFonts w:cs="Arial"/>
          <w:sz w:val="18"/>
          <w:szCs w:val="18"/>
          <w:lang w:bidi="th-TH"/>
        </w:rPr>
      </w:pPr>
    </w:p>
    <w:p w:rsidR="001B5B85" w:rsidRDefault="009B2B69" w:rsidP="00D0255C">
      <w:pPr>
        <w:autoSpaceDE w:val="0"/>
        <w:autoSpaceDN w:val="0"/>
        <w:adjustRightInd w:val="0"/>
        <w:spacing w:line="240" w:lineRule="auto"/>
        <w:ind w:left="540"/>
        <w:jc w:val="both"/>
        <w:rPr>
          <w:rFonts w:cs="Arial"/>
          <w:sz w:val="18"/>
          <w:szCs w:val="18"/>
          <w:lang w:bidi="th-TH"/>
        </w:rPr>
      </w:pPr>
      <w:r w:rsidRPr="00D0255C">
        <w:rPr>
          <w:rFonts w:cs="Arial"/>
          <w:sz w:val="18"/>
          <w:szCs w:val="18"/>
          <w:lang w:bidi="th-TH"/>
        </w:rPr>
        <w:t xml:space="preserve">On </w:t>
      </w:r>
      <w:r w:rsidR="00B82FF2" w:rsidRPr="00D0255C">
        <w:rPr>
          <w:rFonts w:cs="Arial"/>
          <w:sz w:val="18"/>
          <w:szCs w:val="18"/>
          <w:lang w:bidi="th-TH"/>
        </w:rPr>
        <w:t>31 July</w:t>
      </w:r>
      <w:r w:rsidRPr="00D0255C">
        <w:rPr>
          <w:rFonts w:cs="Arial"/>
          <w:sz w:val="18"/>
          <w:szCs w:val="18"/>
          <w:lang w:bidi="th-TH"/>
        </w:rPr>
        <w:t xml:space="preserve"> 2019, the Company has changed its registered office to</w:t>
      </w:r>
      <w:r w:rsidR="001B5B85" w:rsidRPr="00D0255C">
        <w:rPr>
          <w:rFonts w:cs="Arial"/>
          <w:sz w:val="18"/>
          <w:szCs w:val="18"/>
          <w:lang w:bidi="th-TH"/>
        </w:rPr>
        <w:t>:</w:t>
      </w:r>
    </w:p>
    <w:p w:rsidR="009B2B69" w:rsidRPr="00D0255C" w:rsidRDefault="009B2B69" w:rsidP="00D0255C">
      <w:pPr>
        <w:autoSpaceDE w:val="0"/>
        <w:autoSpaceDN w:val="0"/>
        <w:adjustRightInd w:val="0"/>
        <w:spacing w:line="240" w:lineRule="auto"/>
        <w:ind w:left="540"/>
        <w:jc w:val="both"/>
        <w:rPr>
          <w:rFonts w:cs="Arial"/>
          <w:sz w:val="18"/>
          <w:szCs w:val="18"/>
          <w:lang w:bidi="th-TH"/>
        </w:rPr>
      </w:pPr>
      <w:r w:rsidRPr="00D0255C">
        <w:rPr>
          <w:rFonts w:cs="Arial"/>
          <w:sz w:val="18"/>
          <w:szCs w:val="18"/>
          <w:lang w:bidi="th-TH"/>
        </w:rPr>
        <w:t>22nd Floor TP&amp;T Tower, 1 Soi Vibhavadee-Rangsit 19 Chatuchak, Chatuchak, Bangkok</w:t>
      </w:r>
    </w:p>
    <w:p w:rsidR="00D21311" w:rsidRPr="00D0255C" w:rsidRDefault="00D21311" w:rsidP="00D0255C">
      <w:pPr>
        <w:spacing w:line="240" w:lineRule="auto"/>
        <w:ind w:left="540"/>
        <w:jc w:val="both"/>
        <w:rPr>
          <w:rFonts w:cs="Arial"/>
          <w:sz w:val="18"/>
          <w:szCs w:val="18"/>
        </w:rPr>
      </w:pPr>
    </w:p>
    <w:p w:rsidR="00B82FF2" w:rsidRPr="00D0255C" w:rsidRDefault="00C126DB" w:rsidP="00D0255C">
      <w:pPr>
        <w:pStyle w:val="a"/>
        <w:ind w:left="540" w:right="0"/>
        <w:jc w:val="both"/>
        <w:rPr>
          <w:rFonts w:ascii="Arial" w:cs="Arial"/>
          <w:color w:val="auto"/>
          <w:spacing w:val="-2"/>
          <w:sz w:val="18"/>
          <w:szCs w:val="18"/>
        </w:rPr>
      </w:pPr>
      <w:r w:rsidRPr="00D0255C">
        <w:rPr>
          <w:rFonts w:ascii="Arial" w:cs="Arial"/>
          <w:color w:val="auto"/>
          <w:spacing w:val="-2"/>
          <w:sz w:val="18"/>
          <w:szCs w:val="18"/>
        </w:rPr>
        <w:t>For reporting purposes, Food Capitals Public Company Limited and its subsidiaries before the business acquisition are referred to as “FC Group”. Prime Road Alternative Company Limited and its subsidiaries before the business acquisition are referred to as “PRA Group”. FC Group and PRA Group after the business acquisition is collectively referred to as “the Group".</w:t>
      </w:r>
    </w:p>
    <w:p w:rsidR="00C9390B" w:rsidRPr="00D0255C" w:rsidRDefault="00C9390B" w:rsidP="00D0255C">
      <w:pPr>
        <w:pStyle w:val="a"/>
        <w:ind w:left="540" w:right="0"/>
        <w:jc w:val="both"/>
        <w:rPr>
          <w:rFonts w:ascii="Arial" w:cs="Arial"/>
          <w:color w:val="auto"/>
          <w:spacing w:val="-2"/>
          <w:sz w:val="18"/>
          <w:szCs w:val="18"/>
        </w:rPr>
      </w:pPr>
    </w:p>
    <w:p w:rsidR="00C126DB" w:rsidRPr="00D0255C" w:rsidRDefault="00C126DB" w:rsidP="00D0255C">
      <w:pPr>
        <w:spacing w:line="240" w:lineRule="auto"/>
        <w:ind w:left="540"/>
        <w:jc w:val="both"/>
        <w:rPr>
          <w:rFonts w:cs="Arial"/>
          <w:sz w:val="18"/>
          <w:szCs w:val="18"/>
        </w:rPr>
      </w:pPr>
      <w:r w:rsidRPr="00D0255C">
        <w:rPr>
          <w:rFonts w:cs="Browallia New"/>
          <w:sz w:val="18"/>
          <w:szCs w:val="22"/>
          <w:lang w:bidi="th-TH"/>
        </w:rPr>
        <w:t>O</w:t>
      </w:r>
      <w:r w:rsidRPr="00D0255C">
        <w:rPr>
          <w:rFonts w:cs="Arial"/>
          <w:sz w:val="18"/>
          <w:szCs w:val="18"/>
        </w:rPr>
        <w:t xml:space="preserve">n 26 July 2019, </w:t>
      </w:r>
      <w:r w:rsidR="00AD0701" w:rsidRPr="00D0255C">
        <w:rPr>
          <w:rFonts w:cs="Arial"/>
          <w:sz w:val="18"/>
          <w:szCs w:val="18"/>
        </w:rPr>
        <w:t>under the terms and conditions of “</w:t>
      </w:r>
      <w:r w:rsidR="00533557" w:rsidRPr="00D0255C">
        <w:rPr>
          <w:rFonts w:cs="Arial"/>
          <w:sz w:val="18"/>
          <w:szCs w:val="18"/>
        </w:rPr>
        <w:t>Share Subscription Agreement</w:t>
      </w:r>
      <w:r w:rsidR="00AD0701" w:rsidRPr="00D0255C">
        <w:rPr>
          <w:rFonts w:cs="Arial"/>
          <w:sz w:val="18"/>
          <w:szCs w:val="18"/>
        </w:rPr>
        <w:t xml:space="preserve">”, </w:t>
      </w:r>
      <w:r w:rsidRPr="00D0255C">
        <w:rPr>
          <w:rFonts w:cs="Arial"/>
          <w:sz w:val="18"/>
          <w:szCs w:val="18"/>
        </w:rPr>
        <w:t>the Company acquire</w:t>
      </w:r>
      <w:r w:rsidR="00AD0701" w:rsidRPr="00D0255C">
        <w:rPr>
          <w:rFonts w:cs="Arial"/>
          <w:sz w:val="18"/>
          <w:szCs w:val="18"/>
        </w:rPr>
        <w:t>d</w:t>
      </w:r>
      <w:r w:rsidRPr="00D0255C">
        <w:rPr>
          <w:rFonts w:cs="Arial"/>
          <w:sz w:val="18"/>
          <w:szCs w:val="18"/>
        </w:rPr>
        <w:t xml:space="preserve"> 4,018,001 shares</w:t>
      </w:r>
      <w:r w:rsidR="00AD0701" w:rsidRPr="00D0255C">
        <w:rPr>
          <w:rFonts w:cs="Arial"/>
          <w:sz w:val="18"/>
          <w:szCs w:val="18"/>
        </w:rPr>
        <w:t xml:space="preserve"> of Prime Road Alternative Co., </w:t>
      </w:r>
      <w:r w:rsidRPr="00D0255C">
        <w:rPr>
          <w:rFonts w:cs="Arial"/>
          <w:sz w:val="18"/>
          <w:szCs w:val="18"/>
        </w:rPr>
        <w:t xml:space="preserve">Ltd. (“PRA”) by issuing 14,881,481,481 ordinary shares with a par value of Baht 1 each, at the offering price of Baht 0.27 each (Price at the transaction date on 26 July 2019 was </w:t>
      </w:r>
      <w:r w:rsidR="00AD7856" w:rsidRPr="00D0255C">
        <w:rPr>
          <w:rFonts w:cs="Arial"/>
          <w:sz w:val="18"/>
          <w:szCs w:val="18"/>
        </w:rPr>
        <w:t xml:space="preserve">Baht </w:t>
      </w:r>
      <w:r w:rsidR="00AD7856" w:rsidRPr="00D0255C">
        <w:rPr>
          <w:rFonts w:cs="Browallia New"/>
          <w:sz w:val="18"/>
          <w:szCs w:val="22"/>
          <w:lang w:bidi="th-TH"/>
        </w:rPr>
        <w:t>0.42</w:t>
      </w:r>
      <w:r w:rsidRPr="00D0255C">
        <w:rPr>
          <w:rFonts w:cs="Arial"/>
          <w:sz w:val="18"/>
          <w:szCs w:val="18"/>
        </w:rPr>
        <w:t xml:space="preserve"> per share) to PRG Development Company Limited (“PRGD”), the parent of PRA. As a result, PRGD becomes the Company’s major shareholders by holding 87.45% of issued shares, having controlling power over the Company. For accounting purpose, considering size of PRA Group that is significantly larger than FC Group and the management of FC Group were replaced by those of PRA Group after acquisition, the transaction is considered as a business acquisition and is a reverse acquisition in acco</w:t>
      </w:r>
      <w:r w:rsidR="00B5469C" w:rsidRPr="00D0255C">
        <w:rPr>
          <w:rFonts w:cs="Arial"/>
          <w:sz w:val="18"/>
          <w:szCs w:val="18"/>
        </w:rPr>
        <w:t>rdance with TFRS 3</w:t>
      </w:r>
      <w:r w:rsidRPr="00D0255C">
        <w:rPr>
          <w:rFonts w:cs="Arial"/>
          <w:sz w:val="18"/>
          <w:szCs w:val="18"/>
        </w:rPr>
        <w:t xml:space="preserve"> “Business Combination”. As a result, the consolidated</w:t>
      </w:r>
      <w:r w:rsidR="00AC2C90">
        <w:rPr>
          <w:rFonts w:cs="Arial"/>
          <w:sz w:val="18"/>
          <w:szCs w:val="18"/>
        </w:rPr>
        <w:t xml:space="preserve"> financial information reflects</w:t>
      </w:r>
      <w:r w:rsidRPr="00D0255C">
        <w:rPr>
          <w:rFonts w:cs="Arial"/>
          <w:sz w:val="18"/>
          <w:szCs w:val="18"/>
        </w:rPr>
        <w:t xml:space="preserve"> PRA Group as acquirer in accounting and FC Group is acquiree, which is different from the legal form and presentation of the separate financial information which is reflecting that the Company holds 99.99% interests</w:t>
      </w:r>
      <w:r w:rsidR="007718DF" w:rsidRPr="00D0255C">
        <w:rPr>
          <w:rFonts w:cs="Arial"/>
          <w:sz w:val="18"/>
          <w:szCs w:val="18"/>
        </w:rPr>
        <w:t xml:space="preserve"> </w:t>
      </w:r>
      <w:r w:rsidRPr="00D0255C">
        <w:rPr>
          <w:rFonts w:cs="Arial"/>
          <w:sz w:val="18"/>
          <w:szCs w:val="18"/>
        </w:rPr>
        <w:t>in PRA Group.</w:t>
      </w:r>
    </w:p>
    <w:p w:rsidR="00C126DB" w:rsidRPr="00D0255C" w:rsidRDefault="00C126DB"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z w:val="18"/>
          <w:szCs w:val="18"/>
        </w:rPr>
      </w:pPr>
      <w:r w:rsidRPr="00D0255C">
        <w:rPr>
          <w:rFonts w:cs="Arial"/>
          <w:sz w:val="18"/>
          <w:szCs w:val="18"/>
        </w:rPr>
        <w:t xml:space="preserve">The principal business operations of the Group are the construction of power plants and </w:t>
      </w:r>
      <w:r w:rsidRPr="00D0255C">
        <w:rPr>
          <w:rFonts w:cs="Arial"/>
          <w:spacing w:val="-4"/>
          <w:sz w:val="18"/>
          <w:szCs w:val="18"/>
        </w:rPr>
        <w:t>generation of electricity from renewable energy to distribute to individuals, corporations, government</w:t>
      </w:r>
      <w:r w:rsidRPr="00D0255C">
        <w:rPr>
          <w:rFonts w:cs="Arial"/>
          <w:spacing w:val="-2"/>
          <w:sz w:val="18"/>
          <w:szCs w:val="18"/>
        </w:rPr>
        <w:t xml:space="preserve"> agencies, state-owned</w:t>
      </w:r>
      <w:r w:rsidRPr="00D0255C">
        <w:rPr>
          <w:rFonts w:cs="Arial"/>
          <w:sz w:val="18"/>
          <w:szCs w:val="18"/>
        </w:rPr>
        <w:t xml:space="preserve"> enterprises both domestic and overseas.</w:t>
      </w:r>
    </w:p>
    <w:p w:rsidR="00C126DB" w:rsidRPr="00D0255C" w:rsidRDefault="00C126DB"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z w:val="18"/>
          <w:szCs w:val="18"/>
        </w:rPr>
      </w:pPr>
      <w:r w:rsidRPr="00D0255C">
        <w:rPr>
          <w:rFonts w:cs="Arial"/>
          <w:sz w:val="18"/>
          <w:szCs w:val="18"/>
        </w:rPr>
        <w:t>This interim consolidated and separate financial information are presented in Thai Baht and rounded to the nearest thousand, unless otherwise stated.</w:t>
      </w:r>
    </w:p>
    <w:p w:rsidR="00C126DB" w:rsidRPr="00D0255C" w:rsidRDefault="00C126DB"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z w:val="18"/>
          <w:szCs w:val="18"/>
        </w:rPr>
      </w:pPr>
      <w:r w:rsidRPr="00D0255C">
        <w:rPr>
          <w:rFonts w:cs="Arial"/>
          <w:sz w:val="18"/>
          <w:szCs w:val="18"/>
        </w:rPr>
        <w:t xml:space="preserve">This interim consolidated and separate financial information was authorised for issue by the Board of Directors on </w:t>
      </w:r>
      <w:r w:rsidRPr="00D0255C">
        <w:rPr>
          <w:rFonts w:cs="Arial"/>
          <w:sz w:val="18"/>
          <w:szCs w:val="18"/>
          <w:lang w:bidi="th-TH"/>
        </w:rPr>
        <w:t xml:space="preserve">13 November </w:t>
      </w:r>
      <w:r w:rsidRPr="00D0255C">
        <w:rPr>
          <w:rFonts w:cs="Arial"/>
          <w:sz w:val="18"/>
          <w:szCs w:val="18"/>
        </w:rPr>
        <w:t>2019.</w:t>
      </w:r>
    </w:p>
    <w:p w:rsidR="00C126DB" w:rsidRPr="00D0255C" w:rsidRDefault="00C126DB" w:rsidP="00D0255C">
      <w:pPr>
        <w:spacing w:line="240" w:lineRule="auto"/>
        <w:ind w:left="540"/>
        <w:jc w:val="both"/>
        <w:rPr>
          <w:rFonts w:cs="Arial"/>
          <w:sz w:val="18"/>
          <w:szCs w:val="18"/>
        </w:rPr>
      </w:pPr>
    </w:p>
    <w:p w:rsidR="00D21311" w:rsidRPr="00D0255C" w:rsidRDefault="00C126DB" w:rsidP="00D0255C">
      <w:pPr>
        <w:spacing w:line="240" w:lineRule="auto"/>
        <w:ind w:left="540"/>
        <w:jc w:val="both"/>
        <w:rPr>
          <w:rFonts w:cs="Arial"/>
          <w:sz w:val="18"/>
          <w:szCs w:val="18"/>
        </w:rPr>
      </w:pPr>
      <w:r w:rsidRPr="00D0255C">
        <w:rPr>
          <w:rFonts w:cs="Arial"/>
          <w:sz w:val="18"/>
          <w:szCs w:val="18"/>
          <w:shd w:val="clear" w:color="auto" w:fill="FFFFFF"/>
        </w:rPr>
        <w:t>This interim consolidated and separate financial information has been reviewed, not audited.</w:t>
      </w:r>
    </w:p>
    <w:p w:rsidR="00D21311" w:rsidRPr="00D0255C" w:rsidRDefault="00D21311" w:rsidP="00D0255C">
      <w:pPr>
        <w:spacing w:line="240" w:lineRule="auto"/>
        <w:ind w:left="540"/>
        <w:jc w:val="both"/>
        <w:rPr>
          <w:rFonts w:cs="Arial"/>
          <w:sz w:val="18"/>
          <w:szCs w:val="18"/>
        </w:rPr>
      </w:pPr>
    </w:p>
    <w:p w:rsidR="00D21311" w:rsidRPr="00D0255C" w:rsidRDefault="00D21311" w:rsidP="00D0255C">
      <w:pPr>
        <w:spacing w:line="240" w:lineRule="auto"/>
        <w:ind w:left="540"/>
        <w:jc w:val="both"/>
        <w:rPr>
          <w:rFonts w:cs="Arial"/>
          <w:sz w:val="18"/>
          <w:szCs w:val="18"/>
        </w:rPr>
      </w:pPr>
    </w:p>
    <w:p w:rsidR="00D21311" w:rsidRPr="00D0255C" w:rsidRDefault="00003E67" w:rsidP="00D0255C">
      <w:pPr>
        <w:spacing w:line="240" w:lineRule="auto"/>
        <w:ind w:left="540" w:hanging="540"/>
        <w:rPr>
          <w:rFonts w:cs="Arial"/>
          <w:b/>
          <w:bCs/>
          <w:sz w:val="18"/>
          <w:szCs w:val="18"/>
        </w:rPr>
      </w:pPr>
      <w:r w:rsidRPr="00D0255C">
        <w:rPr>
          <w:rFonts w:cs="Arial"/>
          <w:b/>
          <w:bCs/>
          <w:sz w:val="18"/>
          <w:szCs w:val="18"/>
          <w:shd w:val="clear" w:color="auto" w:fill="FFFFFF"/>
        </w:rPr>
        <w:t>2</w:t>
      </w:r>
      <w:r w:rsidR="003D315E" w:rsidRPr="00D0255C">
        <w:rPr>
          <w:rFonts w:cs="Arial"/>
          <w:b/>
          <w:bCs/>
          <w:sz w:val="18"/>
          <w:szCs w:val="18"/>
          <w:shd w:val="clear" w:color="auto" w:fill="FFFFFF"/>
        </w:rPr>
        <w:tab/>
      </w:r>
      <w:r w:rsidR="00D21311" w:rsidRPr="00D0255C">
        <w:rPr>
          <w:rFonts w:cs="Arial"/>
          <w:b/>
          <w:bCs/>
          <w:sz w:val="18"/>
          <w:szCs w:val="18"/>
          <w:shd w:val="clear" w:color="auto" w:fill="FFFFFF"/>
        </w:rPr>
        <w:t>Basis of preparation</w:t>
      </w:r>
    </w:p>
    <w:p w:rsidR="00D21311" w:rsidRPr="00D0255C" w:rsidRDefault="00D21311" w:rsidP="00D0255C">
      <w:pPr>
        <w:spacing w:line="240" w:lineRule="auto"/>
        <w:ind w:left="540"/>
        <w:jc w:val="both"/>
        <w:rPr>
          <w:rFonts w:cs="Arial"/>
          <w:sz w:val="18"/>
          <w:szCs w:val="18"/>
        </w:rPr>
      </w:pPr>
    </w:p>
    <w:p w:rsidR="00123877" w:rsidRPr="00D0255C" w:rsidRDefault="00123877"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pacing w:val="-2"/>
          <w:sz w:val="18"/>
          <w:szCs w:val="18"/>
        </w:rPr>
      </w:pPr>
      <w:r w:rsidRPr="00D0255C">
        <w:rPr>
          <w:rFonts w:cs="Arial"/>
          <w:spacing w:val="-2"/>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rsidR="00C126DB" w:rsidRPr="00D0255C" w:rsidRDefault="00C126DB"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z w:val="18"/>
          <w:szCs w:val="18"/>
        </w:rPr>
      </w:pPr>
      <w:r w:rsidRPr="00AC2C90">
        <w:rPr>
          <w:rFonts w:cs="Arial"/>
          <w:spacing w:val="-2"/>
          <w:sz w:val="18"/>
          <w:szCs w:val="18"/>
        </w:rPr>
        <w:t>The consolidated financial information was prepared in accordance with the basis of business combination - reverse acquisition.</w:t>
      </w:r>
      <w:r w:rsidRPr="00D0255C">
        <w:rPr>
          <w:rFonts w:cs="Arial"/>
          <w:sz w:val="18"/>
          <w:szCs w:val="18"/>
        </w:rPr>
        <w:t xml:space="preserve"> Prime Road Power Public Company Limited is a legal parent company but is an accounting acquiree. PRA Group is legal subsidiaries, but is accounting acquirer as explained in Note 1.</w:t>
      </w:r>
    </w:p>
    <w:p w:rsidR="00C126DB" w:rsidRPr="00D0255C" w:rsidRDefault="00C126DB" w:rsidP="00D0255C">
      <w:pPr>
        <w:spacing w:line="240" w:lineRule="auto"/>
        <w:ind w:left="540"/>
        <w:jc w:val="both"/>
        <w:rPr>
          <w:rFonts w:cs="Arial"/>
          <w:sz w:val="18"/>
          <w:szCs w:val="18"/>
        </w:rPr>
      </w:pPr>
    </w:p>
    <w:p w:rsidR="00E95CB6" w:rsidRPr="00D0255C" w:rsidRDefault="00C126DB" w:rsidP="00D0255C">
      <w:pPr>
        <w:spacing w:line="240" w:lineRule="auto"/>
        <w:ind w:left="540"/>
        <w:jc w:val="both"/>
        <w:rPr>
          <w:rFonts w:cs="Arial"/>
          <w:sz w:val="18"/>
          <w:szCs w:val="18"/>
        </w:rPr>
      </w:pPr>
      <w:r w:rsidRPr="00D0255C">
        <w:rPr>
          <w:rFonts w:cs="Arial"/>
          <w:sz w:val="18"/>
          <w:szCs w:val="18"/>
        </w:rPr>
        <w:t xml:space="preserve">The interim consolidated financial information as at 30 September 2019 presents the consolidated financial position of the Group after the business acquisition. The consolidated statements of comprehensive income for </w:t>
      </w:r>
      <w:r w:rsidRPr="00AC2C90">
        <w:rPr>
          <w:rFonts w:cs="Arial"/>
          <w:spacing w:val="-2"/>
          <w:sz w:val="18"/>
          <w:szCs w:val="18"/>
        </w:rPr>
        <w:t>the three-month and nine-month periods and statement of cash flows for the nine-month period ended</w:t>
      </w:r>
      <w:r w:rsidR="00AC2C90" w:rsidRPr="00AC2C90">
        <w:rPr>
          <w:rFonts w:cs="Arial"/>
          <w:spacing w:val="-2"/>
          <w:sz w:val="18"/>
          <w:szCs w:val="18"/>
        </w:rPr>
        <w:t xml:space="preserve"> </w:t>
      </w:r>
      <w:r w:rsidRPr="00AC2C90">
        <w:rPr>
          <w:rFonts w:cs="Arial"/>
          <w:spacing w:val="-2"/>
          <w:sz w:val="18"/>
          <w:szCs w:val="18"/>
        </w:rPr>
        <w:t>30 September</w:t>
      </w:r>
      <w:r w:rsidRPr="00D0255C">
        <w:rPr>
          <w:rFonts w:cs="Arial"/>
          <w:sz w:val="18"/>
          <w:szCs w:val="18"/>
        </w:rPr>
        <w:t xml:space="preserve"> </w:t>
      </w:r>
      <w:r w:rsidRPr="00AC2C90">
        <w:rPr>
          <w:rFonts w:cs="Arial"/>
          <w:spacing w:val="-4"/>
          <w:sz w:val="18"/>
          <w:szCs w:val="18"/>
        </w:rPr>
        <w:t>2019 include operating results and cash flows of FC Group from 26 July 2019 (acquisition date) to 30 September 2019.</w:t>
      </w:r>
    </w:p>
    <w:p w:rsidR="000833FA" w:rsidRPr="00D0255C" w:rsidRDefault="000833FA" w:rsidP="00D0255C">
      <w:pPr>
        <w:spacing w:line="240" w:lineRule="auto"/>
        <w:rPr>
          <w:rFonts w:cs="Arial"/>
          <w:sz w:val="18"/>
          <w:szCs w:val="18"/>
        </w:rPr>
      </w:pPr>
      <w:r w:rsidRPr="00D0255C">
        <w:rPr>
          <w:rFonts w:cs="Arial"/>
          <w:sz w:val="18"/>
          <w:szCs w:val="18"/>
        </w:rPr>
        <w:br w:type="page"/>
      </w:r>
    </w:p>
    <w:p w:rsidR="00E95CB6" w:rsidRPr="00D0255C" w:rsidRDefault="00E95CB6" w:rsidP="00D0255C">
      <w:pPr>
        <w:spacing w:line="240" w:lineRule="auto"/>
        <w:jc w:val="both"/>
        <w:rPr>
          <w:rFonts w:cs="Arial"/>
          <w:sz w:val="18"/>
          <w:szCs w:val="18"/>
        </w:rPr>
      </w:pPr>
    </w:p>
    <w:p w:rsidR="00E95CB6" w:rsidRPr="00D0255C" w:rsidRDefault="00E95CB6" w:rsidP="00D0255C">
      <w:pPr>
        <w:spacing w:line="240" w:lineRule="auto"/>
        <w:ind w:left="540" w:hanging="540"/>
        <w:rPr>
          <w:rFonts w:cs="Arial"/>
          <w:b/>
          <w:bCs/>
          <w:sz w:val="18"/>
          <w:szCs w:val="18"/>
          <w:shd w:val="clear" w:color="auto" w:fill="FFFFFF"/>
        </w:rPr>
      </w:pPr>
    </w:p>
    <w:p w:rsidR="00E95CB6" w:rsidRPr="00D0255C" w:rsidRDefault="00E95CB6" w:rsidP="00D0255C">
      <w:pPr>
        <w:spacing w:line="240" w:lineRule="auto"/>
        <w:ind w:left="540" w:hanging="540"/>
        <w:rPr>
          <w:rFonts w:cs="Arial"/>
          <w:b/>
          <w:bCs/>
          <w:sz w:val="18"/>
          <w:szCs w:val="18"/>
        </w:rPr>
      </w:pPr>
      <w:r w:rsidRPr="00D0255C">
        <w:rPr>
          <w:rFonts w:cs="Arial"/>
          <w:b/>
          <w:bCs/>
          <w:sz w:val="18"/>
          <w:szCs w:val="18"/>
          <w:shd w:val="clear" w:color="auto" w:fill="FFFFFF"/>
        </w:rPr>
        <w:t>2</w:t>
      </w:r>
      <w:r w:rsidRPr="00D0255C">
        <w:rPr>
          <w:rFonts w:cs="Arial"/>
          <w:b/>
          <w:bCs/>
          <w:sz w:val="18"/>
          <w:szCs w:val="18"/>
          <w:shd w:val="clear" w:color="auto" w:fill="FFFFFF"/>
        </w:rPr>
        <w:tab/>
        <w:t xml:space="preserve">Basis of preparation </w:t>
      </w:r>
      <w:r w:rsidRPr="00D0255C">
        <w:rPr>
          <w:rFonts w:cs="Arial"/>
          <w:sz w:val="18"/>
          <w:szCs w:val="18"/>
        </w:rPr>
        <w:t>(Cont’d)</w:t>
      </w:r>
    </w:p>
    <w:p w:rsidR="00E95CB6" w:rsidRPr="00D0255C" w:rsidRDefault="00E95CB6" w:rsidP="00D0255C">
      <w:pPr>
        <w:spacing w:line="240" w:lineRule="auto"/>
        <w:ind w:left="540"/>
        <w:jc w:val="both"/>
        <w:rPr>
          <w:rFonts w:cs="Arial"/>
          <w:sz w:val="18"/>
          <w:szCs w:val="18"/>
        </w:rPr>
      </w:pPr>
    </w:p>
    <w:p w:rsidR="00123877" w:rsidRPr="00D0255C" w:rsidRDefault="00123877" w:rsidP="00D0255C">
      <w:pPr>
        <w:spacing w:line="240" w:lineRule="auto"/>
        <w:ind w:left="540"/>
        <w:jc w:val="both"/>
        <w:rPr>
          <w:rFonts w:cs="Arial"/>
          <w:sz w:val="18"/>
          <w:szCs w:val="18"/>
        </w:rPr>
      </w:pPr>
    </w:p>
    <w:p w:rsidR="00C126DB" w:rsidRPr="00D0255C" w:rsidRDefault="00C126DB" w:rsidP="00D0255C">
      <w:pPr>
        <w:spacing w:line="240" w:lineRule="auto"/>
        <w:ind w:left="540"/>
        <w:jc w:val="both"/>
        <w:rPr>
          <w:rFonts w:cs="Arial"/>
          <w:spacing w:val="-2"/>
          <w:sz w:val="18"/>
          <w:szCs w:val="18"/>
        </w:rPr>
      </w:pPr>
      <w:r w:rsidRPr="00D0255C">
        <w:rPr>
          <w:rFonts w:cs="Arial"/>
          <w:spacing w:val="-2"/>
          <w:sz w:val="18"/>
          <w:szCs w:val="18"/>
        </w:rPr>
        <w:t>The comparative consolidated financial information presents the consolidated financial position as at 31 December 2018 and results of operations for the three-month and nine-month periods and cash flows for the nine-month period ended 30 September 2018 of PRA Group.</w:t>
      </w:r>
    </w:p>
    <w:p w:rsidR="00C126DB" w:rsidRPr="00D0255C" w:rsidRDefault="00C126DB" w:rsidP="00D0255C">
      <w:pPr>
        <w:spacing w:line="240" w:lineRule="auto"/>
        <w:ind w:left="540"/>
        <w:jc w:val="both"/>
        <w:rPr>
          <w:rFonts w:cs="Arial"/>
          <w:spacing w:val="-2"/>
          <w:sz w:val="18"/>
          <w:szCs w:val="18"/>
        </w:rPr>
      </w:pPr>
    </w:p>
    <w:p w:rsidR="00C126DB" w:rsidRPr="00D0255C" w:rsidRDefault="00C126DB" w:rsidP="00D0255C">
      <w:pPr>
        <w:spacing w:line="240" w:lineRule="auto"/>
        <w:ind w:left="540"/>
        <w:jc w:val="both"/>
        <w:rPr>
          <w:rFonts w:cs="Arial"/>
          <w:spacing w:val="-2"/>
          <w:sz w:val="18"/>
          <w:szCs w:val="18"/>
        </w:rPr>
      </w:pPr>
      <w:r w:rsidRPr="00D0255C">
        <w:rPr>
          <w:rFonts w:cs="Arial"/>
          <w:spacing w:val="-2"/>
          <w:sz w:val="18"/>
          <w:szCs w:val="18"/>
        </w:rPr>
        <w:t>The recognition of assets and liabilities relating to the business acquisition</w:t>
      </w:r>
      <w:r w:rsidR="00DD55F9" w:rsidRPr="00D0255C">
        <w:rPr>
          <w:rFonts w:cs="Arial"/>
          <w:spacing w:val="-2"/>
          <w:sz w:val="18"/>
          <w:szCs w:val="18"/>
        </w:rPr>
        <w:t xml:space="preserve"> in the consolidated financial information</w:t>
      </w:r>
      <w:r w:rsidRPr="00D0255C">
        <w:rPr>
          <w:rFonts w:cs="Arial"/>
          <w:spacing w:val="-2"/>
          <w:sz w:val="18"/>
          <w:szCs w:val="18"/>
        </w:rPr>
        <w:t xml:space="preserve"> is as follows:</w:t>
      </w:r>
    </w:p>
    <w:p w:rsidR="00C126DB" w:rsidRPr="00D0255C" w:rsidRDefault="00C126DB" w:rsidP="00D0255C">
      <w:pPr>
        <w:spacing w:line="240" w:lineRule="auto"/>
        <w:ind w:left="540"/>
        <w:jc w:val="both"/>
        <w:rPr>
          <w:rFonts w:cs="Arial"/>
          <w:spacing w:val="-2"/>
          <w:sz w:val="18"/>
          <w:szCs w:val="18"/>
        </w:rPr>
      </w:pPr>
    </w:p>
    <w:p w:rsidR="00C126DB" w:rsidRPr="00D0255C" w:rsidRDefault="00C126DB" w:rsidP="00D0255C">
      <w:pPr>
        <w:pStyle w:val="ListParagraph"/>
        <w:numPr>
          <w:ilvl w:val="0"/>
          <w:numId w:val="42"/>
        </w:numPr>
        <w:spacing w:after="0" w:line="240" w:lineRule="auto"/>
        <w:ind w:left="907"/>
        <w:jc w:val="both"/>
        <w:rPr>
          <w:rFonts w:ascii="Arial" w:hAnsi="Arial" w:cs="Arial"/>
          <w:spacing w:val="-2"/>
          <w:sz w:val="18"/>
          <w:szCs w:val="18"/>
        </w:rPr>
      </w:pPr>
      <w:r w:rsidRPr="00D0255C">
        <w:rPr>
          <w:rFonts w:ascii="Arial" w:hAnsi="Arial" w:cs="Arial"/>
          <w:sz w:val="18"/>
          <w:szCs w:val="18"/>
        </w:rPr>
        <w:t>Assets and liabilities of PRA Group were recognised and measured at book value as at the business combination</w:t>
      </w:r>
      <w:r w:rsidRPr="00D0255C">
        <w:rPr>
          <w:rFonts w:ascii="Arial" w:hAnsi="Arial" w:cs="Arial"/>
          <w:spacing w:val="-2"/>
          <w:sz w:val="18"/>
          <w:szCs w:val="18"/>
        </w:rPr>
        <w:t xml:space="preserve"> date.</w:t>
      </w:r>
    </w:p>
    <w:p w:rsidR="00C126DB" w:rsidRPr="00D0255C" w:rsidRDefault="00C126DB" w:rsidP="00D0255C">
      <w:pPr>
        <w:spacing w:line="240" w:lineRule="auto"/>
        <w:ind w:left="540"/>
        <w:jc w:val="both"/>
        <w:rPr>
          <w:rFonts w:cs="Arial"/>
          <w:spacing w:val="-2"/>
          <w:sz w:val="18"/>
          <w:szCs w:val="18"/>
        </w:rPr>
      </w:pPr>
    </w:p>
    <w:p w:rsidR="00C126DB" w:rsidRPr="00D0255C" w:rsidRDefault="00C126DB" w:rsidP="00D0255C">
      <w:pPr>
        <w:pStyle w:val="ListParagraph"/>
        <w:numPr>
          <w:ilvl w:val="0"/>
          <w:numId w:val="42"/>
        </w:numPr>
        <w:spacing w:after="0" w:line="240" w:lineRule="auto"/>
        <w:ind w:left="907"/>
        <w:jc w:val="both"/>
        <w:rPr>
          <w:rFonts w:ascii="Arial" w:hAnsi="Arial" w:cs="Arial"/>
          <w:spacing w:val="-2"/>
          <w:sz w:val="18"/>
          <w:szCs w:val="18"/>
        </w:rPr>
      </w:pPr>
      <w:r w:rsidRPr="00D0255C">
        <w:rPr>
          <w:rFonts w:ascii="Arial" w:hAnsi="Arial" w:cs="Arial"/>
          <w:spacing w:val="-2"/>
          <w:sz w:val="18"/>
          <w:szCs w:val="18"/>
        </w:rPr>
        <w:t xml:space="preserve">Assets and liabilities of FC Group were recognised and measured at fair value </w:t>
      </w:r>
      <w:r w:rsidR="00B5469C" w:rsidRPr="00D0255C">
        <w:rPr>
          <w:rFonts w:ascii="Arial" w:hAnsi="Arial" w:cs="Arial"/>
          <w:spacing w:val="-2"/>
          <w:sz w:val="18"/>
          <w:szCs w:val="18"/>
        </w:rPr>
        <w:t>in accordance with TFRS 3</w:t>
      </w:r>
      <w:r w:rsidR="006F275A" w:rsidRPr="00D0255C">
        <w:rPr>
          <w:rFonts w:ascii="Arial" w:hAnsi="Arial" w:cs="Arial"/>
          <w:spacing w:val="-2"/>
          <w:sz w:val="18"/>
          <w:szCs w:val="18"/>
        </w:rPr>
        <w:t xml:space="preserve"> “Business combination”, under conditions per the </w:t>
      </w:r>
      <w:r w:rsidR="00533557" w:rsidRPr="00D0255C">
        <w:rPr>
          <w:rFonts w:ascii="Arial" w:hAnsi="Arial" w:cs="Arial"/>
          <w:spacing w:val="-2"/>
          <w:sz w:val="18"/>
          <w:szCs w:val="18"/>
        </w:rPr>
        <w:t>Share Subscription Agreement</w:t>
      </w:r>
      <w:r w:rsidR="006F275A" w:rsidRPr="00D0255C">
        <w:rPr>
          <w:rFonts w:ascii="Arial" w:hAnsi="Arial" w:cs="Arial"/>
          <w:spacing w:val="-2"/>
          <w:sz w:val="18"/>
          <w:szCs w:val="18"/>
        </w:rPr>
        <w:t>, causing the valuation and presentation as explained in Note 13.1.</w:t>
      </w:r>
    </w:p>
    <w:p w:rsidR="00C126DB" w:rsidRPr="00D0255C" w:rsidRDefault="00C126DB" w:rsidP="00D0255C">
      <w:pPr>
        <w:spacing w:line="240" w:lineRule="auto"/>
        <w:ind w:left="540"/>
        <w:jc w:val="both"/>
        <w:rPr>
          <w:rFonts w:cs="Arial"/>
          <w:spacing w:val="-2"/>
          <w:sz w:val="18"/>
          <w:szCs w:val="18"/>
          <w:lang w:val="en-US"/>
        </w:rPr>
      </w:pPr>
    </w:p>
    <w:p w:rsidR="00C126DB" w:rsidRPr="00D0255C" w:rsidRDefault="00C126DB" w:rsidP="00D0255C">
      <w:pPr>
        <w:pStyle w:val="ListParagraph"/>
        <w:numPr>
          <w:ilvl w:val="0"/>
          <w:numId w:val="42"/>
        </w:numPr>
        <w:spacing w:after="0" w:line="240" w:lineRule="auto"/>
        <w:ind w:left="907"/>
        <w:jc w:val="both"/>
        <w:rPr>
          <w:rFonts w:ascii="Arial" w:hAnsi="Arial" w:cs="Arial"/>
          <w:spacing w:val="-2"/>
          <w:sz w:val="18"/>
          <w:szCs w:val="18"/>
        </w:rPr>
      </w:pPr>
      <w:r w:rsidRPr="00D0255C">
        <w:rPr>
          <w:rFonts w:ascii="Arial" w:hAnsi="Arial" w:cs="Arial"/>
          <w:spacing w:val="-2"/>
          <w:sz w:val="18"/>
          <w:szCs w:val="18"/>
        </w:rPr>
        <w:t>Retained earnings (deficits) and the other component</w:t>
      </w:r>
      <w:r w:rsidR="00DC187F" w:rsidRPr="00D0255C">
        <w:rPr>
          <w:rFonts w:ascii="Arial" w:hAnsi="Arial" w:cs="Arial"/>
          <w:spacing w:val="-2"/>
          <w:sz w:val="18"/>
          <w:szCs w:val="18"/>
        </w:rPr>
        <w:t>s</w:t>
      </w:r>
      <w:r w:rsidRPr="00D0255C">
        <w:rPr>
          <w:rFonts w:ascii="Arial" w:hAnsi="Arial" w:cs="Arial"/>
          <w:spacing w:val="-2"/>
          <w:sz w:val="18"/>
          <w:szCs w:val="18"/>
        </w:rPr>
        <w:t xml:space="preserve"> of equity of PRA Group were recognised and measured at book value as at the business combination date.</w:t>
      </w:r>
    </w:p>
    <w:p w:rsidR="00C126DB" w:rsidRPr="00D0255C" w:rsidRDefault="00C126DB" w:rsidP="00D0255C">
      <w:pPr>
        <w:spacing w:line="240" w:lineRule="auto"/>
        <w:ind w:left="540"/>
        <w:jc w:val="both"/>
        <w:rPr>
          <w:rFonts w:cs="Arial"/>
          <w:spacing w:val="-2"/>
          <w:sz w:val="18"/>
          <w:szCs w:val="18"/>
        </w:rPr>
      </w:pPr>
    </w:p>
    <w:p w:rsidR="00C126DB" w:rsidRPr="00D0255C" w:rsidRDefault="00DC187F" w:rsidP="00D0255C">
      <w:pPr>
        <w:pStyle w:val="ListParagraph"/>
        <w:numPr>
          <w:ilvl w:val="0"/>
          <w:numId w:val="42"/>
        </w:numPr>
        <w:spacing w:after="0" w:line="240" w:lineRule="auto"/>
        <w:ind w:left="907"/>
        <w:jc w:val="both"/>
        <w:rPr>
          <w:rFonts w:ascii="Arial" w:hAnsi="Arial" w:cs="Arial"/>
          <w:spacing w:val="-2"/>
          <w:sz w:val="18"/>
          <w:szCs w:val="18"/>
        </w:rPr>
      </w:pPr>
      <w:r w:rsidRPr="00D0255C">
        <w:rPr>
          <w:rFonts w:ascii="Arial" w:hAnsi="Arial" w:cs="Arial"/>
          <w:spacing w:val="-2"/>
          <w:sz w:val="18"/>
          <w:szCs w:val="18"/>
        </w:rPr>
        <w:t>E</w:t>
      </w:r>
      <w:r w:rsidR="00C126DB" w:rsidRPr="00D0255C">
        <w:rPr>
          <w:rFonts w:ascii="Arial" w:hAnsi="Arial" w:cs="Arial"/>
          <w:spacing w:val="-2"/>
          <w:sz w:val="18"/>
          <w:szCs w:val="18"/>
        </w:rPr>
        <w:t>q</w:t>
      </w:r>
      <w:r w:rsidRPr="00D0255C">
        <w:rPr>
          <w:rFonts w:ascii="Arial" w:hAnsi="Arial" w:cs="Arial"/>
          <w:spacing w:val="-2"/>
          <w:sz w:val="18"/>
          <w:szCs w:val="18"/>
        </w:rPr>
        <w:t xml:space="preserve">uity </w:t>
      </w:r>
      <w:r w:rsidR="00DD55F9" w:rsidRPr="00D0255C">
        <w:rPr>
          <w:rFonts w:ascii="Arial" w:hAnsi="Arial" w:cs="Arial"/>
          <w:spacing w:val="-2"/>
          <w:sz w:val="18"/>
          <w:szCs w:val="18"/>
        </w:rPr>
        <w:t>presented equity of PRA</w:t>
      </w:r>
      <w:r w:rsidR="00C126DB" w:rsidRPr="00D0255C">
        <w:rPr>
          <w:rFonts w:ascii="Arial" w:hAnsi="Arial" w:cs="Arial"/>
          <w:spacing w:val="-2"/>
          <w:sz w:val="18"/>
          <w:szCs w:val="18"/>
        </w:rPr>
        <w:t xml:space="preserve"> Group</w:t>
      </w:r>
      <w:r w:rsidR="00DD55F9" w:rsidRPr="00D0255C">
        <w:rPr>
          <w:rFonts w:ascii="Arial" w:hAnsi="Arial" w:cs="Arial"/>
          <w:spacing w:val="-2"/>
          <w:sz w:val="18"/>
          <w:szCs w:val="18"/>
        </w:rPr>
        <w:t>, and PRA Group’s legal capital is adju</w:t>
      </w:r>
      <w:r w:rsidRPr="00D0255C">
        <w:rPr>
          <w:rFonts w:ascii="Arial" w:hAnsi="Arial" w:cs="Arial"/>
          <w:spacing w:val="-2"/>
          <w:sz w:val="18"/>
          <w:szCs w:val="18"/>
        </w:rPr>
        <w:t>sted retrospec</w:t>
      </w:r>
      <w:r w:rsidR="00DD55F9" w:rsidRPr="00D0255C">
        <w:rPr>
          <w:rFonts w:ascii="Arial" w:hAnsi="Arial" w:cs="Arial"/>
          <w:spacing w:val="-2"/>
          <w:sz w:val="18"/>
          <w:szCs w:val="18"/>
        </w:rPr>
        <w:t>tively to reflect the legal capital of FC Group.</w:t>
      </w:r>
    </w:p>
    <w:p w:rsidR="00C126DB" w:rsidRPr="00D0255C" w:rsidRDefault="00C126DB" w:rsidP="00D0255C">
      <w:pPr>
        <w:spacing w:line="240" w:lineRule="auto"/>
        <w:ind w:left="540"/>
        <w:jc w:val="both"/>
        <w:rPr>
          <w:rFonts w:cs="Arial"/>
          <w:spacing w:val="-2"/>
          <w:sz w:val="18"/>
          <w:szCs w:val="18"/>
        </w:rPr>
      </w:pPr>
    </w:p>
    <w:p w:rsidR="00C126DB" w:rsidRPr="00D0255C" w:rsidRDefault="00C126DB" w:rsidP="00D0255C">
      <w:pPr>
        <w:spacing w:line="240" w:lineRule="auto"/>
        <w:ind w:left="540"/>
        <w:jc w:val="both"/>
        <w:rPr>
          <w:rFonts w:cs="Arial"/>
          <w:spacing w:val="-2"/>
          <w:sz w:val="18"/>
          <w:szCs w:val="18"/>
        </w:rPr>
      </w:pPr>
      <w:r w:rsidRPr="00D0255C">
        <w:rPr>
          <w:rFonts w:cs="Arial"/>
          <w:spacing w:val="-2"/>
          <w:sz w:val="18"/>
          <w:szCs w:val="18"/>
        </w:rPr>
        <w:t>The interim financial information should be read in conjunction with annual the financial statements for the year ended 31 December 2018 of both FC Group and PRA Group.</w:t>
      </w:r>
    </w:p>
    <w:p w:rsidR="00C126DB" w:rsidRPr="00D0255C" w:rsidRDefault="00C126DB" w:rsidP="00D0255C">
      <w:pPr>
        <w:pStyle w:val="ListParagraph"/>
        <w:tabs>
          <w:tab w:val="left" w:pos="7230"/>
          <w:tab w:val="left" w:pos="7655"/>
        </w:tabs>
        <w:autoSpaceDE w:val="0"/>
        <w:autoSpaceDN w:val="0"/>
        <w:adjustRightInd w:val="0"/>
        <w:spacing w:after="0" w:line="240" w:lineRule="auto"/>
        <w:ind w:left="540"/>
        <w:jc w:val="both"/>
        <w:rPr>
          <w:rFonts w:ascii="Arial" w:hAnsi="Arial" w:cs="Arial"/>
          <w:sz w:val="18"/>
          <w:szCs w:val="18"/>
        </w:rPr>
      </w:pPr>
    </w:p>
    <w:p w:rsidR="00D21311" w:rsidRPr="00D0255C" w:rsidRDefault="00C126DB" w:rsidP="00D0255C">
      <w:pPr>
        <w:spacing w:line="240" w:lineRule="auto"/>
        <w:ind w:left="540"/>
        <w:jc w:val="both"/>
        <w:rPr>
          <w:rFonts w:cs="Arial"/>
          <w:spacing w:val="-2"/>
          <w:sz w:val="18"/>
          <w:szCs w:val="18"/>
        </w:rPr>
      </w:pPr>
      <w:r w:rsidRPr="00D0255C">
        <w:rPr>
          <w:rFonts w:cs="Arial"/>
          <w:spacing w:val="-2"/>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D21311" w:rsidRPr="00D0255C" w:rsidRDefault="00D21311" w:rsidP="00D0255C">
      <w:pPr>
        <w:spacing w:line="240" w:lineRule="auto"/>
        <w:ind w:left="540"/>
        <w:jc w:val="both"/>
        <w:rPr>
          <w:rFonts w:cs="Arial"/>
          <w:sz w:val="18"/>
          <w:szCs w:val="18"/>
        </w:rPr>
      </w:pPr>
    </w:p>
    <w:p w:rsidR="003D315E" w:rsidRPr="00D0255C" w:rsidRDefault="003D315E" w:rsidP="00D0255C">
      <w:pPr>
        <w:spacing w:line="240" w:lineRule="auto"/>
        <w:ind w:left="540"/>
        <w:jc w:val="both"/>
        <w:rPr>
          <w:rFonts w:cs="Arial"/>
          <w:sz w:val="18"/>
          <w:szCs w:val="18"/>
        </w:rPr>
      </w:pPr>
    </w:p>
    <w:p w:rsidR="003D315E" w:rsidRPr="00D0255C" w:rsidRDefault="00003E67" w:rsidP="00D0255C">
      <w:pPr>
        <w:tabs>
          <w:tab w:val="left" w:pos="1080"/>
        </w:tabs>
        <w:spacing w:line="240" w:lineRule="auto"/>
        <w:ind w:left="540" w:hanging="540"/>
        <w:rPr>
          <w:rFonts w:cs="Arial"/>
          <w:b/>
          <w:bCs/>
          <w:sz w:val="18"/>
          <w:szCs w:val="18"/>
        </w:rPr>
      </w:pPr>
      <w:r w:rsidRPr="00D0255C">
        <w:rPr>
          <w:rFonts w:cs="Arial"/>
          <w:b/>
          <w:bCs/>
          <w:sz w:val="18"/>
          <w:szCs w:val="18"/>
          <w:shd w:val="clear" w:color="auto" w:fill="FFFFFF"/>
        </w:rPr>
        <w:t>3</w:t>
      </w:r>
      <w:r w:rsidR="003D315E" w:rsidRPr="00D0255C">
        <w:rPr>
          <w:rFonts w:cs="Arial"/>
          <w:b/>
          <w:bCs/>
          <w:sz w:val="18"/>
          <w:szCs w:val="18"/>
          <w:shd w:val="clear" w:color="auto" w:fill="FFFFFF"/>
        </w:rPr>
        <w:tab/>
        <w:t>Accounting policies</w:t>
      </w:r>
    </w:p>
    <w:p w:rsidR="003D315E" w:rsidRPr="00D0255C" w:rsidRDefault="003D315E" w:rsidP="00D0255C">
      <w:pPr>
        <w:spacing w:line="240" w:lineRule="auto"/>
        <w:ind w:left="540"/>
        <w:jc w:val="both"/>
        <w:rPr>
          <w:rFonts w:cs="Arial"/>
          <w:spacing w:val="-2"/>
          <w:sz w:val="18"/>
          <w:szCs w:val="18"/>
        </w:rPr>
      </w:pPr>
    </w:p>
    <w:p w:rsidR="003D315E" w:rsidRPr="00D0255C" w:rsidRDefault="003D315E" w:rsidP="00D0255C">
      <w:pPr>
        <w:spacing w:line="240" w:lineRule="auto"/>
        <w:ind w:left="540"/>
        <w:jc w:val="both"/>
        <w:rPr>
          <w:rFonts w:cs="Arial"/>
          <w:spacing w:val="-2"/>
          <w:sz w:val="18"/>
          <w:szCs w:val="18"/>
        </w:rPr>
      </w:pPr>
    </w:p>
    <w:p w:rsidR="00156A0C" w:rsidRPr="00D0255C" w:rsidRDefault="00156A0C" w:rsidP="00D0255C">
      <w:pPr>
        <w:spacing w:line="240" w:lineRule="auto"/>
        <w:ind w:left="540"/>
        <w:jc w:val="both"/>
        <w:rPr>
          <w:rFonts w:cs="Arial"/>
          <w:spacing w:val="-2"/>
          <w:sz w:val="18"/>
          <w:szCs w:val="18"/>
        </w:rPr>
      </w:pPr>
      <w:r w:rsidRPr="00D0255C">
        <w:rPr>
          <w:rFonts w:cs="Arial"/>
          <w:spacing w:val="-2"/>
          <w:sz w:val="18"/>
          <w:szCs w:val="18"/>
        </w:rPr>
        <w:t>The principal accounting policies applied in the preparation of these consolidated and separate financial statements are set out below:</w:t>
      </w:r>
    </w:p>
    <w:p w:rsidR="00156A0C" w:rsidRPr="00D0255C" w:rsidRDefault="00156A0C" w:rsidP="00D0255C">
      <w:pPr>
        <w:spacing w:line="240" w:lineRule="auto"/>
        <w:ind w:left="540"/>
        <w:jc w:val="both"/>
        <w:rPr>
          <w:rFonts w:cs="Arial"/>
          <w:spacing w:val="-2"/>
          <w:sz w:val="18"/>
          <w:szCs w:val="18"/>
        </w:rPr>
      </w:pPr>
    </w:p>
    <w:p w:rsidR="00BB5158" w:rsidRPr="00D0255C" w:rsidRDefault="00BB5158" w:rsidP="00D0255C">
      <w:pPr>
        <w:spacing w:line="240" w:lineRule="auto"/>
        <w:ind w:left="540"/>
        <w:jc w:val="both"/>
        <w:rPr>
          <w:rFonts w:cs="Arial"/>
          <w:spacing w:val="-2"/>
          <w:sz w:val="18"/>
          <w:szCs w:val="18"/>
        </w:rPr>
      </w:pPr>
    </w:p>
    <w:p w:rsidR="00831E1C" w:rsidRPr="00D0255C" w:rsidRDefault="00831E1C" w:rsidP="00D0255C">
      <w:pPr>
        <w:spacing w:line="240" w:lineRule="auto"/>
        <w:ind w:left="1080" w:hanging="540"/>
        <w:jc w:val="thaiDistribute"/>
        <w:rPr>
          <w:rFonts w:cs="Arial"/>
          <w:b/>
          <w:bCs/>
          <w:sz w:val="18"/>
          <w:szCs w:val="18"/>
        </w:rPr>
      </w:pPr>
      <w:r w:rsidRPr="00D0255C">
        <w:rPr>
          <w:rFonts w:cs="Arial"/>
          <w:b/>
          <w:bCs/>
          <w:sz w:val="18"/>
          <w:szCs w:val="18"/>
        </w:rPr>
        <w:t>3.</w:t>
      </w:r>
      <w:r w:rsidRPr="00D0255C">
        <w:rPr>
          <w:rFonts w:cs="Arial"/>
          <w:b/>
          <w:bCs/>
          <w:sz w:val="18"/>
          <w:szCs w:val="18"/>
          <w:lang w:val="en-US"/>
        </w:rPr>
        <w:t>1</w:t>
      </w:r>
      <w:r w:rsidRPr="00D0255C">
        <w:rPr>
          <w:rFonts w:cs="Arial"/>
          <w:b/>
          <w:bCs/>
          <w:sz w:val="18"/>
          <w:szCs w:val="18"/>
          <w:rtl/>
          <w:cs/>
        </w:rPr>
        <w:tab/>
      </w:r>
      <w:r w:rsidRPr="00D0255C">
        <w:rPr>
          <w:rFonts w:cs="Arial"/>
          <w:b/>
          <w:bCs/>
          <w:sz w:val="18"/>
          <w:szCs w:val="18"/>
        </w:rPr>
        <w:t>Financial reporting standards are effective for annual periods beginning on or after 1 January 2020 which are relevant to the Group. The Group has not yet adopted these revised standards.</w:t>
      </w:r>
    </w:p>
    <w:p w:rsidR="00831E1C" w:rsidRPr="00D0255C" w:rsidRDefault="00831E1C" w:rsidP="00D0255C">
      <w:pPr>
        <w:spacing w:line="240" w:lineRule="auto"/>
        <w:ind w:left="1620" w:hanging="540"/>
        <w:jc w:val="thaiDistribute"/>
        <w:rPr>
          <w:rFonts w:cs="Arial"/>
          <w:sz w:val="18"/>
          <w:szCs w:val="18"/>
        </w:rPr>
      </w:pPr>
    </w:p>
    <w:p w:rsidR="00831E1C" w:rsidRPr="00D0255C" w:rsidRDefault="00831E1C" w:rsidP="00D0255C">
      <w:pPr>
        <w:spacing w:line="240" w:lineRule="auto"/>
        <w:ind w:left="1620" w:hanging="540"/>
        <w:jc w:val="thaiDistribute"/>
        <w:rPr>
          <w:rFonts w:cs="Arial"/>
          <w:b/>
          <w:bCs/>
          <w:sz w:val="18"/>
          <w:szCs w:val="18"/>
        </w:rPr>
      </w:pPr>
      <w:r w:rsidRPr="00D0255C">
        <w:rPr>
          <w:rFonts w:cs="Arial"/>
          <w:b/>
          <w:bCs/>
          <w:sz w:val="18"/>
          <w:szCs w:val="18"/>
        </w:rPr>
        <w:t>3.1.1</w:t>
      </w:r>
      <w:r w:rsidRPr="00D0255C">
        <w:rPr>
          <w:rFonts w:cs="Arial"/>
          <w:b/>
          <w:bCs/>
          <w:sz w:val="18"/>
          <w:szCs w:val="18"/>
        </w:rPr>
        <w:tab/>
        <w:t>Financial instruments</w:t>
      </w:r>
    </w:p>
    <w:p w:rsidR="00831E1C" w:rsidRPr="00D0255C" w:rsidRDefault="00831E1C" w:rsidP="00D0255C">
      <w:pPr>
        <w:spacing w:line="240" w:lineRule="auto"/>
        <w:ind w:left="1620"/>
        <w:jc w:val="thaiDistribute"/>
        <w:rPr>
          <w:rFonts w:cs="Arial"/>
          <w:sz w:val="18"/>
          <w:szCs w:val="18"/>
        </w:rPr>
      </w:pPr>
    </w:p>
    <w:p w:rsidR="00831E1C" w:rsidRPr="00D0255C" w:rsidRDefault="00831E1C" w:rsidP="00D0255C">
      <w:pPr>
        <w:spacing w:line="240" w:lineRule="auto"/>
        <w:ind w:left="1620"/>
        <w:jc w:val="thaiDistribute"/>
        <w:rPr>
          <w:rFonts w:cs="Arial"/>
          <w:sz w:val="18"/>
          <w:szCs w:val="18"/>
        </w:rPr>
      </w:pPr>
      <w:r w:rsidRPr="00D0255C">
        <w:rPr>
          <w:rFonts w:cs="Arial"/>
          <w:sz w:val="18"/>
          <w:szCs w:val="18"/>
        </w:rPr>
        <w:t xml:space="preserve">The new financial reporting standards relate to financial instruments are: </w:t>
      </w:r>
    </w:p>
    <w:p w:rsidR="00831E1C" w:rsidRPr="00D0255C" w:rsidRDefault="00831E1C" w:rsidP="00D0255C">
      <w:pPr>
        <w:spacing w:line="240" w:lineRule="auto"/>
        <w:ind w:left="1620"/>
        <w:jc w:val="thaiDistribute"/>
        <w:rPr>
          <w:rFonts w:cs="Arial"/>
          <w:sz w:val="18"/>
          <w:szCs w:val="18"/>
        </w:rPr>
      </w:pPr>
    </w:p>
    <w:tbl>
      <w:tblPr>
        <w:tblStyle w:val="TableGrid"/>
        <w:tblW w:w="8406"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4806"/>
      </w:tblGrid>
      <w:tr w:rsidR="00831E1C" w:rsidRPr="00D0255C" w:rsidTr="00C026A1">
        <w:tc>
          <w:tcPr>
            <w:tcW w:w="3600" w:type="dxa"/>
          </w:tcPr>
          <w:p w:rsidR="00831E1C" w:rsidRPr="00D0255C" w:rsidRDefault="00831E1C" w:rsidP="00D0255C">
            <w:pPr>
              <w:tabs>
                <w:tab w:val="left" w:pos="1701"/>
              </w:tabs>
              <w:ind w:left="435"/>
              <w:jc w:val="thaiDistribute"/>
              <w:rPr>
                <w:rFonts w:cs="Arial"/>
                <w:sz w:val="18"/>
                <w:szCs w:val="18"/>
              </w:rPr>
            </w:pPr>
            <w:r w:rsidRPr="00D0255C">
              <w:rPr>
                <w:rFonts w:cs="Arial"/>
                <w:sz w:val="18"/>
                <w:szCs w:val="18"/>
              </w:rPr>
              <w:t>TAS 32</w:t>
            </w:r>
          </w:p>
        </w:tc>
        <w:tc>
          <w:tcPr>
            <w:tcW w:w="4806" w:type="dxa"/>
          </w:tcPr>
          <w:p w:rsidR="00831E1C" w:rsidRPr="00D0255C" w:rsidRDefault="00831E1C" w:rsidP="00D0255C">
            <w:pPr>
              <w:tabs>
                <w:tab w:val="left" w:pos="1701"/>
              </w:tabs>
              <w:jc w:val="thaiDistribute"/>
              <w:rPr>
                <w:rFonts w:cs="Arial"/>
                <w:sz w:val="18"/>
                <w:szCs w:val="18"/>
              </w:rPr>
            </w:pPr>
            <w:r w:rsidRPr="00D0255C">
              <w:rPr>
                <w:rFonts w:cs="Arial"/>
                <w:sz w:val="18"/>
                <w:szCs w:val="18"/>
              </w:rPr>
              <w:t>Financial instruments: Presentation</w:t>
            </w:r>
          </w:p>
        </w:tc>
      </w:tr>
      <w:tr w:rsidR="00831E1C" w:rsidRPr="00D0255C" w:rsidTr="00C026A1">
        <w:tc>
          <w:tcPr>
            <w:tcW w:w="3600" w:type="dxa"/>
          </w:tcPr>
          <w:p w:rsidR="00831E1C" w:rsidRPr="00D0255C" w:rsidRDefault="00831E1C" w:rsidP="00D0255C">
            <w:pPr>
              <w:tabs>
                <w:tab w:val="left" w:pos="1701"/>
              </w:tabs>
              <w:ind w:left="435"/>
              <w:jc w:val="thaiDistribute"/>
              <w:rPr>
                <w:rFonts w:cs="Arial"/>
                <w:sz w:val="18"/>
                <w:szCs w:val="18"/>
              </w:rPr>
            </w:pPr>
            <w:r w:rsidRPr="00D0255C">
              <w:rPr>
                <w:rFonts w:cs="Arial"/>
                <w:sz w:val="18"/>
                <w:szCs w:val="18"/>
              </w:rPr>
              <w:t>TFRS 7</w:t>
            </w:r>
          </w:p>
        </w:tc>
        <w:tc>
          <w:tcPr>
            <w:tcW w:w="4806" w:type="dxa"/>
          </w:tcPr>
          <w:p w:rsidR="00831E1C" w:rsidRPr="00D0255C" w:rsidRDefault="00831E1C" w:rsidP="00D0255C">
            <w:pPr>
              <w:tabs>
                <w:tab w:val="left" w:pos="1701"/>
              </w:tabs>
              <w:jc w:val="thaiDistribute"/>
              <w:rPr>
                <w:rFonts w:cs="Arial"/>
                <w:sz w:val="18"/>
                <w:szCs w:val="18"/>
              </w:rPr>
            </w:pPr>
            <w:r w:rsidRPr="00D0255C">
              <w:rPr>
                <w:rFonts w:cs="Arial"/>
                <w:sz w:val="18"/>
                <w:szCs w:val="18"/>
              </w:rPr>
              <w:t>Financial Instruments: Disclosures</w:t>
            </w:r>
          </w:p>
        </w:tc>
      </w:tr>
      <w:tr w:rsidR="00831E1C" w:rsidRPr="00D0255C" w:rsidTr="00C026A1">
        <w:tc>
          <w:tcPr>
            <w:tcW w:w="3600" w:type="dxa"/>
          </w:tcPr>
          <w:p w:rsidR="00831E1C" w:rsidRPr="00D0255C" w:rsidRDefault="00831E1C" w:rsidP="00D0255C">
            <w:pPr>
              <w:tabs>
                <w:tab w:val="left" w:pos="1701"/>
              </w:tabs>
              <w:ind w:left="435"/>
              <w:jc w:val="thaiDistribute"/>
              <w:rPr>
                <w:rFonts w:cs="Arial"/>
                <w:sz w:val="18"/>
                <w:szCs w:val="18"/>
              </w:rPr>
            </w:pPr>
            <w:r w:rsidRPr="00D0255C">
              <w:rPr>
                <w:rFonts w:cs="Arial"/>
                <w:sz w:val="18"/>
                <w:szCs w:val="18"/>
              </w:rPr>
              <w:t>TFRS 9</w:t>
            </w:r>
          </w:p>
        </w:tc>
        <w:tc>
          <w:tcPr>
            <w:tcW w:w="4806" w:type="dxa"/>
          </w:tcPr>
          <w:p w:rsidR="00831E1C" w:rsidRPr="00D0255C" w:rsidRDefault="00831E1C" w:rsidP="00D0255C">
            <w:pPr>
              <w:tabs>
                <w:tab w:val="left" w:pos="1701"/>
              </w:tabs>
              <w:jc w:val="thaiDistribute"/>
              <w:rPr>
                <w:rFonts w:cs="Arial"/>
                <w:sz w:val="18"/>
                <w:szCs w:val="18"/>
              </w:rPr>
            </w:pPr>
            <w:r w:rsidRPr="00D0255C">
              <w:rPr>
                <w:rFonts w:cs="Arial"/>
                <w:sz w:val="18"/>
                <w:szCs w:val="18"/>
              </w:rPr>
              <w:t>Financial Instruments</w:t>
            </w:r>
          </w:p>
        </w:tc>
      </w:tr>
    </w:tbl>
    <w:p w:rsidR="00831E1C" w:rsidRPr="00D0255C" w:rsidRDefault="00831E1C" w:rsidP="00D0255C">
      <w:pPr>
        <w:spacing w:line="240" w:lineRule="auto"/>
        <w:ind w:left="1620"/>
        <w:jc w:val="thaiDistribute"/>
        <w:rPr>
          <w:rFonts w:cs="Arial"/>
          <w:sz w:val="18"/>
          <w:szCs w:val="18"/>
        </w:rPr>
      </w:pPr>
    </w:p>
    <w:p w:rsidR="00831E1C" w:rsidRPr="00D0255C" w:rsidRDefault="00831E1C" w:rsidP="00D0255C">
      <w:pPr>
        <w:spacing w:line="240" w:lineRule="auto"/>
        <w:ind w:left="1620"/>
        <w:jc w:val="thaiDistribute"/>
        <w:rPr>
          <w:rFonts w:cs="Arial"/>
          <w:sz w:val="18"/>
          <w:szCs w:val="18"/>
        </w:rPr>
      </w:pPr>
      <w:r w:rsidRPr="00D0255C">
        <w:rPr>
          <w:rFonts w:cs="Arial"/>
          <w:spacing w:val="-2"/>
          <w:sz w:val="18"/>
          <w:szCs w:val="18"/>
          <w:shd w:val="clear" w:color="auto" w:fill="FFFFFF" w:themeFill="background1"/>
        </w:rPr>
        <w:t xml:space="preserve">These new standards address the classification, measurement and derecognition of financial assets </w:t>
      </w:r>
      <w:r w:rsidRPr="00D0255C">
        <w:rPr>
          <w:rFonts w:cs="Arial"/>
          <w:spacing w:val="-4"/>
          <w:sz w:val="18"/>
          <w:szCs w:val="18"/>
          <w:shd w:val="clear" w:color="auto" w:fill="FFFFFF" w:themeFill="background1"/>
        </w:rPr>
        <w:t>and financial liabilities, impairment of financial assets, hedge accounting, and presentation and disclosure</w:t>
      </w:r>
      <w:r w:rsidRPr="00D0255C">
        <w:rPr>
          <w:rFonts w:cs="Arial"/>
          <w:spacing w:val="-2"/>
          <w:sz w:val="18"/>
          <w:szCs w:val="18"/>
          <w:shd w:val="clear" w:color="auto" w:fill="FFFFFF" w:themeFill="background1"/>
        </w:rPr>
        <w:t xml:space="preserve"> of financial instruments</w:t>
      </w:r>
      <w:r w:rsidR="00EF427A" w:rsidRPr="00D0255C">
        <w:rPr>
          <w:rFonts w:cs="Arial"/>
          <w:spacing w:val="-2"/>
          <w:sz w:val="18"/>
          <w:szCs w:val="18"/>
          <w:shd w:val="clear" w:color="auto" w:fill="FFFFFF" w:themeFill="background1"/>
        </w:rPr>
        <w:t>.</w:t>
      </w:r>
    </w:p>
    <w:p w:rsidR="00831E1C" w:rsidRPr="00D0255C" w:rsidRDefault="00831E1C" w:rsidP="00D0255C">
      <w:pPr>
        <w:spacing w:line="240" w:lineRule="auto"/>
        <w:ind w:left="1620"/>
        <w:jc w:val="thaiDistribute"/>
        <w:rPr>
          <w:rFonts w:cs="Arial"/>
          <w:sz w:val="18"/>
          <w:szCs w:val="18"/>
        </w:rPr>
      </w:pPr>
    </w:p>
    <w:p w:rsidR="00831E1C" w:rsidRPr="00D0255C" w:rsidRDefault="00831E1C" w:rsidP="00D0255C">
      <w:pPr>
        <w:spacing w:line="240" w:lineRule="auto"/>
        <w:ind w:left="1620" w:hanging="540"/>
        <w:jc w:val="thaiDistribute"/>
        <w:rPr>
          <w:rFonts w:cs="Arial"/>
          <w:b/>
          <w:bCs/>
          <w:sz w:val="18"/>
          <w:szCs w:val="18"/>
        </w:rPr>
      </w:pPr>
      <w:r w:rsidRPr="00D0255C">
        <w:rPr>
          <w:rFonts w:cs="Arial"/>
          <w:b/>
          <w:bCs/>
          <w:sz w:val="18"/>
          <w:szCs w:val="18"/>
        </w:rPr>
        <w:t>3.1.2</w:t>
      </w:r>
      <w:r w:rsidRPr="00D0255C">
        <w:rPr>
          <w:rFonts w:cs="Arial"/>
          <w:b/>
          <w:bCs/>
          <w:sz w:val="18"/>
          <w:szCs w:val="18"/>
        </w:rPr>
        <w:tab/>
      </w:r>
      <w:r w:rsidR="00EF427A" w:rsidRPr="00D0255C">
        <w:rPr>
          <w:rFonts w:cs="Arial"/>
          <w:b/>
          <w:bCs/>
          <w:spacing w:val="-2"/>
          <w:sz w:val="18"/>
          <w:szCs w:val="18"/>
          <w:shd w:val="clear" w:color="auto" w:fill="FFFFFF" w:themeFill="background1"/>
        </w:rPr>
        <w:t>TFRS 16 Leases</w:t>
      </w:r>
    </w:p>
    <w:p w:rsidR="00831E1C" w:rsidRPr="00D0255C" w:rsidRDefault="00831E1C" w:rsidP="00D0255C">
      <w:pPr>
        <w:spacing w:line="240" w:lineRule="auto"/>
        <w:ind w:left="1620"/>
        <w:jc w:val="thaiDistribute"/>
        <w:rPr>
          <w:rFonts w:cs="Arial"/>
          <w:b/>
          <w:bCs/>
          <w:sz w:val="18"/>
          <w:szCs w:val="18"/>
        </w:rPr>
      </w:pPr>
    </w:p>
    <w:p w:rsidR="00EF427A" w:rsidRPr="00D0255C" w:rsidRDefault="00EF427A" w:rsidP="00D0255C">
      <w:pPr>
        <w:spacing w:line="240" w:lineRule="auto"/>
        <w:ind w:left="1620"/>
        <w:jc w:val="thaiDistribute"/>
        <w:rPr>
          <w:rFonts w:cs="Arial"/>
          <w:spacing w:val="-2"/>
          <w:sz w:val="18"/>
          <w:szCs w:val="18"/>
          <w:shd w:val="clear" w:color="auto" w:fill="FFFFFF" w:themeFill="background1"/>
        </w:rPr>
      </w:pPr>
      <w:r w:rsidRPr="00D0255C">
        <w:rPr>
          <w:rFonts w:cs="Arial"/>
          <w:spacing w:val="-2"/>
          <w:sz w:val="18"/>
          <w:szCs w:val="18"/>
          <w:shd w:val="clear" w:color="auto" w:fill="FFFFFF" w:themeFill="background1"/>
        </w:rPr>
        <w:t>TFRS 16 will result in almost all leases where the Group is a lessee being recognised on the balance sheet as the distinction between operating and finance lease is removed. An asset (the right to use the leased item) and financial liability to pay rentals are recognised, with exception on short-term and low-value leases.</w:t>
      </w:r>
    </w:p>
    <w:p w:rsidR="00831E1C" w:rsidRPr="00D0255C" w:rsidRDefault="00831E1C" w:rsidP="00D0255C">
      <w:pPr>
        <w:spacing w:line="240" w:lineRule="auto"/>
        <w:ind w:left="1620"/>
        <w:jc w:val="thaiDistribute"/>
        <w:rPr>
          <w:rFonts w:cs="Arial"/>
          <w:sz w:val="18"/>
          <w:szCs w:val="18"/>
        </w:rPr>
      </w:pPr>
    </w:p>
    <w:p w:rsidR="00831E1C" w:rsidRPr="00AC2C90" w:rsidRDefault="00EF427A" w:rsidP="00D0255C">
      <w:pPr>
        <w:spacing w:line="240" w:lineRule="auto"/>
        <w:ind w:left="1620"/>
        <w:jc w:val="thaiDistribute"/>
        <w:rPr>
          <w:rFonts w:cs="Arial"/>
          <w:sz w:val="18"/>
          <w:szCs w:val="18"/>
        </w:rPr>
      </w:pPr>
      <w:r w:rsidRPr="00AC2C90">
        <w:rPr>
          <w:rFonts w:cs="Arial"/>
          <w:sz w:val="18"/>
          <w:szCs w:val="18"/>
          <w:shd w:val="clear" w:color="auto" w:fill="FFFFFF" w:themeFill="background1"/>
        </w:rPr>
        <w:t>The Group’s management is currently assessing the impacts from these standards.</w:t>
      </w:r>
    </w:p>
    <w:p w:rsidR="00EF427A" w:rsidRPr="00D0255C" w:rsidRDefault="00EF427A" w:rsidP="00D0255C">
      <w:pPr>
        <w:spacing w:line="240" w:lineRule="auto"/>
        <w:rPr>
          <w:rFonts w:cs="Arial"/>
          <w:spacing w:val="-2"/>
          <w:sz w:val="18"/>
          <w:szCs w:val="18"/>
        </w:rPr>
      </w:pPr>
      <w:r w:rsidRPr="00D0255C">
        <w:rPr>
          <w:rFonts w:cs="Arial"/>
          <w:spacing w:val="-2"/>
          <w:sz w:val="18"/>
          <w:szCs w:val="18"/>
        </w:rPr>
        <w:br w:type="page"/>
      </w:r>
    </w:p>
    <w:p w:rsidR="00831E1C" w:rsidRPr="00D0255C" w:rsidRDefault="00831E1C" w:rsidP="00D0255C">
      <w:pPr>
        <w:spacing w:line="240" w:lineRule="auto"/>
        <w:ind w:left="540"/>
        <w:jc w:val="both"/>
        <w:rPr>
          <w:rFonts w:cs="Arial"/>
          <w:spacing w:val="-2"/>
          <w:sz w:val="18"/>
          <w:szCs w:val="18"/>
        </w:rPr>
      </w:pPr>
    </w:p>
    <w:p w:rsidR="00156A0C" w:rsidRPr="00D0255C" w:rsidRDefault="00156A0C" w:rsidP="00D0255C">
      <w:pPr>
        <w:spacing w:line="240" w:lineRule="auto"/>
        <w:ind w:left="540"/>
        <w:jc w:val="both"/>
        <w:rPr>
          <w:rFonts w:cs="Arial"/>
          <w:spacing w:val="-2"/>
          <w:sz w:val="18"/>
          <w:szCs w:val="18"/>
        </w:rPr>
      </w:pPr>
    </w:p>
    <w:p w:rsidR="00EF427A" w:rsidRPr="00D0255C" w:rsidRDefault="00EF427A"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EF427A" w:rsidRPr="00D0255C" w:rsidRDefault="00EF427A" w:rsidP="00D0255C">
      <w:pPr>
        <w:spacing w:line="240" w:lineRule="auto"/>
        <w:ind w:left="540"/>
        <w:jc w:val="both"/>
        <w:rPr>
          <w:rFonts w:cs="Arial"/>
          <w:spacing w:val="-2"/>
          <w:sz w:val="18"/>
          <w:szCs w:val="18"/>
        </w:rPr>
      </w:pPr>
    </w:p>
    <w:p w:rsidR="00EF427A" w:rsidRPr="00D0255C" w:rsidRDefault="00EF427A" w:rsidP="00D0255C">
      <w:pPr>
        <w:spacing w:line="240" w:lineRule="auto"/>
        <w:ind w:left="540"/>
        <w:jc w:val="both"/>
        <w:rPr>
          <w:rFonts w:cs="Arial"/>
          <w:spacing w:val="-2"/>
          <w:sz w:val="18"/>
          <w:szCs w:val="18"/>
        </w:rPr>
      </w:pPr>
    </w:p>
    <w:p w:rsidR="00EF427A" w:rsidRPr="00D0255C" w:rsidRDefault="00EF427A" w:rsidP="00D0255C">
      <w:pPr>
        <w:spacing w:line="240" w:lineRule="auto"/>
        <w:ind w:left="1080" w:hanging="540"/>
        <w:jc w:val="thaiDistribute"/>
        <w:rPr>
          <w:rFonts w:cs="Arial"/>
          <w:spacing w:val="-2"/>
          <w:sz w:val="18"/>
          <w:szCs w:val="18"/>
        </w:rPr>
      </w:pPr>
      <w:r w:rsidRPr="00D0255C">
        <w:rPr>
          <w:rFonts w:cs="Arial"/>
          <w:b/>
          <w:bCs/>
          <w:sz w:val="18"/>
          <w:szCs w:val="18"/>
        </w:rPr>
        <w:t>3.2</w:t>
      </w:r>
      <w:r w:rsidRPr="00D0255C">
        <w:rPr>
          <w:rFonts w:cs="Arial"/>
          <w:b/>
          <w:bCs/>
          <w:sz w:val="18"/>
          <w:szCs w:val="18"/>
          <w:rtl/>
          <w:cs/>
        </w:rPr>
        <w:tab/>
      </w:r>
      <w:bookmarkStart w:id="2" w:name="_Toc311790760"/>
      <w:bookmarkStart w:id="3" w:name="_Toc437937792"/>
      <w:r w:rsidRPr="00D0255C">
        <w:rPr>
          <w:rFonts w:cs="Arial"/>
          <w:b/>
          <w:bCs/>
          <w:sz w:val="18"/>
          <w:szCs w:val="18"/>
          <w:shd w:val="clear" w:color="auto" w:fill="FFFFFF"/>
          <w:lang w:bidi="th-TH"/>
        </w:rPr>
        <w:t xml:space="preserve">Group Accounting - Investments in subsidiaries </w:t>
      </w:r>
      <w:bookmarkEnd w:id="2"/>
      <w:bookmarkEnd w:id="3"/>
      <w:r w:rsidRPr="00D0255C">
        <w:rPr>
          <w:rFonts w:cs="Arial"/>
          <w:b/>
          <w:bCs/>
          <w:sz w:val="18"/>
          <w:szCs w:val="18"/>
          <w:shd w:val="clear" w:color="auto" w:fill="FFFFFF"/>
          <w:lang w:bidi="th-TH"/>
        </w:rPr>
        <w:t>and associates</w:t>
      </w:r>
    </w:p>
    <w:p w:rsidR="00EF427A" w:rsidRPr="00D0255C" w:rsidRDefault="00EF427A" w:rsidP="00D0255C">
      <w:pPr>
        <w:tabs>
          <w:tab w:val="left" w:pos="1620"/>
        </w:tabs>
        <w:spacing w:line="240" w:lineRule="auto"/>
        <w:ind w:left="1620"/>
        <w:jc w:val="both"/>
        <w:rPr>
          <w:rFonts w:cs="Arial"/>
          <w:sz w:val="18"/>
          <w:szCs w:val="18"/>
        </w:rPr>
      </w:pPr>
    </w:p>
    <w:p w:rsidR="00EF427A" w:rsidRPr="00D0255C" w:rsidRDefault="00EF427A" w:rsidP="00D0255C">
      <w:pPr>
        <w:pStyle w:val="Style10"/>
        <w:adjustRightInd/>
        <w:ind w:left="1620" w:hanging="540"/>
        <w:jc w:val="both"/>
        <w:rPr>
          <w:rFonts w:ascii="Arial" w:hAnsi="Arial" w:cs="Arial"/>
          <w:sz w:val="18"/>
          <w:szCs w:val="18"/>
          <w:lang w:val="en-GB"/>
        </w:rPr>
      </w:pPr>
      <w:r w:rsidRPr="00D0255C">
        <w:rPr>
          <w:rFonts w:ascii="Arial" w:hAnsi="Arial" w:cs="Arial"/>
          <w:sz w:val="18"/>
          <w:szCs w:val="18"/>
          <w:lang w:val="en-GB"/>
        </w:rPr>
        <w:t>(a)</w:t>
      </w:r>
      <w:r w:rsidRPr="00D0255C">
        <w:rPr>
          <w:rFonts w:ascii="Arial" w:hAnsi="Arial" w:cs="Arial"/>
          <w:sz w:val="18"/>
          <w:szCs w:val="18"/>
          <w:lang w:val="en-GB"/>
        </w:rPr>
        <w:tab/>
        <w:t>Subsidiaries</w:t>
      </w:r>
    </w:p>
    <w:p w:rsidR="00EF427A" w:rsidRPr="00D0255C" w:rsidRDefault="00EF427A" w:rsidP="00D0255C">
      <w:pPr>
        <w:pStyle w:val="Header"/>
        <w:tabs>
          <w:tab w:val="clear" w:pos="4153"/>
          <w:tab w:val="clear" w:pos="8306"/>
        </w:tabs>
        <w:spacing w:line="240" w:lineRule="auto"/>
        <w:ind w:left="1620"/>
        <w:jc w:val="both"/>
        <w:rPr>
          <w:rFonts w:cs="Arial"/>
          <w:spacing w:val="-2"/>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pacing w:val="-2"/>
          <w:sz w:val="18"/>
          <w:szCs w:val="18"/>
        </w:rPr>
        <w:t>Subsidiaries are all entities (including structured entities) over which the Group has control. The Group</w:t>
      </w:r>
      <w:r w:rsidRPr="00D0255C">
        <w:rPr>
          <w:rFonts w:cs="Arial"/>
          <w:sz w:val="18"/>
          <w:szCs w:val="18"/>
        </w:rPr>
        <w:t xml:space="preserve">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pacing w:val="-2"/>
          <w:sz w:val="18"/>
          <w:szCs w:val="18"/>
        </w:rPr>
        <w:t>Intercompany transactions, balances and unrealised gains on transactions between group companies</w:t>
      </w:r>
      <w:r w:rsidRPr="00D0255C">
        <w:rPr>
          <w:rFonts w:cs="Arial"/>
          <w:sz w:val="18"/>
          <w:szCs w:val="18"/>
        </w:rPr>
        <w:t xml:space="preserve"> are eliminated. Unrealised losses are also eliminated unless the transaction provides evidence of an impairment of the transferred asset. Accounting policies of subsidiaries have been changed where necessary to ensure consistency with the policies adopted by the Group.</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 xml:space="preserve">In the separate financial statements, investments in subsidiaries are accounted for at cost less </w:t>
      </w:r>
      <w:r w:rsidRPr="00D0255C">
        <w:rPr>
          <w:rFonts w:cs="Arial"/>
          <w:spacing w:val="-2"/>
          <w:sz w:val="18"/>
          <w:szCs w:val="18"/>
        </w:rPr>
        <w:t>allowance for impairment. Cost is adjusted to reflect changes in consideration arising from contingent</w:t>
      </w:r>
      <w:r w:rsidRPr="00D0255C">
        <w:rPr>
          <w:rFonts w:cs="Arial"/>
          <w:sz w:val="18"/>
          <w:szCs w:val="18"/>
        </w:rPr>
        <w:t xml:space="preserve"> consideration amendments. Cost also includes direct attributable costs of investment.</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A list of the Group’s principal subsidiaries are set out in Note 7.</w:t>
      </w:r>
    </w:p>
    <w:p w:rsidR="00EF427A" w:rsidRPr="00D0255C" w:rsidRDefault="00EF427A" w:rsidP="00D0255C">
      <w:pPr>
        <w:tabs>
          <w:tab w:val="left" w:pos="1800"/>
        </w:tabs>
        <w:spacing w:line="240" w:lineRule="auto"/>
        <w:ind w:left="1620"/>
        <w:jc w:val="both"/>
        <w:rPr>
          <w:rFonts w:cs="Arial"/>
          <w:sz w:val="18"/>
          <w:szCs w:val="18"/>
        </w:rPr>
      </w:pPr>
    </w:p>
    <w:p w:rsidR="00EF427A" w:rsidRPr="00D0255C" w:rsidRDefault="00EF427A"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(b)</w:t>
      </w:r>
      <w:r w:rsidRPr="00D0255C">
        <w:rPr>
          <w:rFonts w:ascii="Arial" w:hAnsi="Arial" w:cs="Arial"/>
          <w:sz w:val="18"/>
          <w:szCs w:val="18"/>
          <w:lang w:val="en-GB"/>
        </w:rPr>
        <w:tab/>
        <w:t>Business combination under common control</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 xml:space="preserve">The Group accounts for business combination under common control which is an acquisition of investment in associate by measuring acquired assets and liabilities of the acquire in the proportion of interests under common control at the carrying values of the acquiree presented in the highest </w:t>
      </w:r>
      <w:r w:rsidRPr="00D0255C">
        <w:rPr>
          <w:rFonts w:cs="Arial"/>
          <w:spacing w:val="-4"/>
          <w:sz w:val="18"/>
          <w:szCs w:val="18"/>
        </w:rPr>
        <w:t>level of the consolidation prior to the business combination under common control at the acquisition date</w:t>
      </w:r>
      <w:r w:rsidRPr="00D0255C">
        <w:rPr>
          <w:rFonts w:cs="Arial"/>
          <w:spacing w:val="-2"/>
          <w:sz w:val="18"/>
          <w:szCs w:val="18"/>
        </w:rPr>
        <w:t>. The Group retrospectively adjusted the business combination under common control transactions</w:t>
      </w:r>
      <w:r w:rsidRPr="00D0255C">
        <w:rPr>
          <w:rFonts w:cs="Arial"/>
          <w:sz w:val="18"/>
          <w:szCs w:val="18"/>
        </w:rPr>
        <w:t xml:space="preserve"> as if the combination occurred from the beginning of period of which the financial statements in the </w:t>
      </w:r>
      <w:r w:rsidRPr="00D0255C">
        <w:rPr>
          <w:rFonts w:cs="Arial"/>
          <w:spacing w:val="-4"/>
          <w:sz w:val="18"/>
          <w:szCs w:val="18"/>
        </w:rPr>
        <w:t>previous period are comparatively presented in accordance with the guidance of business combination</w:t>
      </w:r>
      <w:r w:rsidRPr="00D0255C">
        <w:rPr>
          <w:rFonts w:cs="Arial"/>
          <w:sz w:val="18"/>
          <w:szCs w:val="18"/>
        </w:rPr>
        <w:t xml:space="preserve"> under common control as issued by the Federation of Accounting Professions.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Costs of business combination under common control are the aggregated amount of fair value of assets transferred, liabilities incurred and equity instruments issued by the acquirer at the date of which the exchange in control occurs. Other costs directly attribute to business combination under common control, such as professional fees of legal advisors and other advisors, registration fees, and costs relating to preparation of information for shareholders, are capitalised as an investment in the separate financial statements while immediately recognised as expenses in the consolidated financial statements in the period of which the business combination occurs.</w:t>
      </w:r>
    </w:p>
    <w:p w:rsidR="00EF427A" w:rsidRPr="00D0255C" w:rsidRDefault="00EF427A" w:rsidP="00D0255C">
      <w:pPr>
        <w:spacing w:line="240" w:lineRule="auto"/>
        <w:ind w:left="1620"/>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 xml:space="preserve">The difference between costs of business combination under common control and the acquirer’s </w:t>
      </w:r>
      <w:r w:rsidRPr="00D0255C">
        <w:rPr>
          <w:rFonts w:cs="Arial"/>
          <w:spacing w:val="-4"/>
          <w:sz w:val="18"/>
          <w:szCs w:val="18"/>
        </w:rPr>
        <w:t>interests in the carrying value of the acquiree is presented as “Deficits arising from business combination</w:t>
      </w:r>
      <w:r w:rsidRPr="00D0255C">
        <w:rPr>
          <w:rFonts w:cs="Arial"/>
          <w:sz w:val="18"/>
          <w:szCs w:val="18"/>
        </w:rPr>
        <w:t xml:space="preserve"> under common control” in equity.</w:t>
      </w:r>
    </w:p>
    <w:p w:rsidR="00EF427A" w:rsidRPr="00D0255C" w:rsidRDefault="00EF427A" w:rsidP="00D0255C">
      <w:pPr>
        <w:spacing w:line="240" w:lineRule="auto"/>
        <w:ind w:left="1620"/>
        <w:jc w:val="thaiDistribute"/>
        <w:rPr>
          <w:rFonts w:cs="Arial"/>
          <w:sz w:val="18"/>
          <w:szCs w:val="18"/>
        </w:rPr>
      </w:pPr>
    </w:p>
    <w:p w:rsidR="00EF427A" w:rsidRPr="00D0255C" w:rsidRDefault="00123877"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(c</w:t>
      </w:r>
      <w:r w:rsidR="00EF427A" w:rsidRPr="00D0255C">
        <w:rPr>
          <w:rFonts w:ascii="Arial" w:hAnsi="Arial" w:cs="Arial"/>
          <w:sz w:val="18"/>
          <w:szCs w:val="18"/>
          <w:lang w:val="en-GB"/>
        </w:rPr>
        <w:t>)</w:t>
      </w:r>
      <w:r w:rsidR="00EF427A" w:rsidRPr="00D0255C">
        <w:rPr>
          <w:rFonts w:ascii="Arial" w:hAnsi="Arial" w:cs="Arial"/>
          <w:sz w:val="18"/>
          <w:szCs w:val="18"/>
          <w:lang w:val="en-GB"/>
        </w:rPr>
        <w:tab/>
        <w:t>Transactions with non-controlling interests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EF427A" w:rsidRPr="00D0255C" w:rsidRDefault="00EF427A" w:rsidP="00D0255C">
      <w:pPr>
        <w:spacing w:line="240" w:lineRule="auto"/>
        <w:ind w:left="1620"/>
        <w:jc w:val="thaiDistribute"/>
        <w:rPr>
          <w:rFonts w:cs="Arial"/>
          <w:sz w:val="18"/>
          <w:szCs w:val="18"/>
        </w:rPr>
      </w:pPr>
    </w:p>
    <w:p w:rsidR="00EF427A" w:rsidRPr="00D0255C" w:rsidRDefault="00123877"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(d</w:t>
      </w:r>
      <w:r w:rsidR="00EF427A" w:rsidRPr="00D0255C">
        <w:rPr>
          <w:rFonts w:ascii="Arial" w:hAnsi="Arial" w:cs="Arial"/>
          <w:sz w:val="18"/>
          <w:szCs w:val="18"/>
          <w:lang w:val="en-GB"/>
        </w:rPr>
        <w:t>)</w:t>
      </w:r>
      <w:r w:rsidR="00EF427A" w:rsidRPr="00D0255C">
        <w:rPr>
          <w:rFonts w:ascii="Arial" w:hAnsi="Arial" w:cs="Arial"/>
          <w:sz w:val="18"/>
          <w:szCs w:val="18"/>
          <w:lang w:val="en-GB"/>
        </w:rPr>
        <w:tab/>
        <w:t>Disposal of subsidiaries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When the Group ceases to have control it shall ceased to consolidate its subsidiaries.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rsidR="00EF427A" w:rsidRPr="00D0255C" w:rsidRDefault="00EF427A" w:rsidP="00D0255C">
      <w:pPr>
        <w:spacing w:line="240" w:lineRule="auto"/>
        <w:ind w:left="1620"/>
        <w:jc w:val="thaiDistribute"/>
        <w:rPr>
          <w:rFonts w:cs="Arial"/>
          <w:sz w:val="18"/>
          <w:szCs w:val="18"/>
        </w:rPr>
      </w:pPr>
    </w:p>
    <w:p w:rsidR="00123877" w:rsidRPr="00D0255C" w:rsidRDefault="00123877" w:rsidP="00D0255C">
      <w:pPr>
        <w:spacing w:line="240" w:lineRule="auto"/>
        <w:rPr>
          <w:rFonts w:cs="Arial"/>
          <w:sz w:val="18"/>
          <w:szCs w:val="18"/>
        </w:rPr>
      </w:pPr>
      <w:r w:rsidRPr="00D0255C">
        <w:rPr>
          <w:rFonts w:cs="Arial"/>
          <w:sz w:val="18"/>
          <w:szCs w:val="18"/>
        </w:rPr>
        <w:br w:type="page"/>
      </w:r>
    </w:p>
    <w:p w:rsidR="00123877" w:rsidRPr="00D0255C" w:rsidRDefault="00123877" w:rsidP="00D0255C">
      <w:pPr>
        <w:spacing w:line="240" w:lineRule="auto"/>
        <w:ind w:left="540" w:hanging="540"/>
        <w:rPr>
          <w:rFonts w:cs="Arial"/>
          <w:sz w:val="18"/>
          <w:szCs w:val="18"/>
          <w:shd w:val="clear" w:color="auto" w:fill="FFFFFF"/>
        </w:rPr>
      </w:pPr>
    </w:p>
    <w:p w:rsidR="00123877" w:rsidRPr="00D0255C" w:rsidRDefault="00123877" w:rsidP="00D0255C">
      <w:pPr>
        <w:spacing w:line="240" w:lineRule="auto"/>
        <w:ind w:left="540" w:hanging="540"/>
        <w:rPr>
          <w:rFonts w:cs="Arial"/>
          <w:sz w:val="18"/>
          <w:szCs w:val="18"/>
          <w:shd w:val="clear" w:color="auto" w:fill="FFFFFF"/>
        </w:rPr>
      </w:pPr>
    </w:p>
    <w:p w:rsidR="00123877" w:rsidRPr="00D0255C" w:rsidRDefault="00123877"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123877" w:rsidRPr="00D0255C" w:rsidRDefault="00123877" w:rsidP="00D0255C">
      <w:pPr>
        <w:tabs>
          <w:tab w:val="left" w:pos="1080"/>
        </w:tabs>
        <w:spacing w:line="240" w:lineRule="auto"/>
        <w:ind w:left="540"/>
        <w:rPr>
          <w:rFonts w:cs="Arial"/>
          <w:sz w:val="18"/>
          <w:szCs w:val="18"/>
        </w:rPr>
      </w:pPr>
    </w:p>
    <w:p w:rsidR="00123877" w:rsidRPr="00D0255C" w:rsidRDefault="00123877" w:rsidP="00D0255C">
      <w:pPr>
        <w:spacing w:line="240" w:lineRule="auto"/>
        <w:ind w:left="540"/>
        <w:jc w:val="both"/>
        <w:rPr>
          <w:rFonts w:cs="Arial"/>
          <w:spacing w:val="-2"/>
          <w:sz w:val="18"/>
          <w:szCs w:val="18"/>
        </w:rPr>
      </w:pPr>
    </w:p>
    <w:p w:rsidR="00123877" w:rsidRPr="00D0255C" w:rsidRDefault="00123877" w:rsidP="00D0255C">
      <w:pPr>
        <w:spacing w:line="240" w:lineRule="auto"/>
        <w:ind w:left="1080" w:hanging="540"/>
        <w:jc w:val="thaiDistribute"/>
        <w:rPr>
          <w:rFonts w:cs="Arial"/>
          <w:spacing w:val="-2"/>
          <w:sz w:val="18"/>
          <w:szCs w:val="18"/>
        </w:rPr>
      </w:pPr>
      <w:r w:rsidRPr="00D0255C">
        <w:rPr>
          <w:rFonts w:cs="Arial"/>
          <w:b/>
          <w:bCs/>
          <w:sz w:val="18"/>
          <w:szCs w:val="18"/>
        </w:rPr>
        <w:t>3.2</w:t>
      </w:r>
      <w:r w:rsidRPr="00D0255C">
        <w:rPr>
          <w:rFonts w:cs="Arial"/>
          <w:b/>
          <w:bCs/>
          <w:sz w:val="18"/>
          <w:szCs w:val="18"/>
          <w:rtl/>
          <w:cs/>
        </w:rPr>
        <w:tab/>
      </w:r>
      <w:r w:rsidRPr="00D0255C">
        <w:rPr>
          <w:rFonts w:cs="Arial"/>
          <w:b/>
          <w:bCs/>
          <w:sz w:val="18"/>
          <w:szCs w:val="18"/>
          <w:shd w:val="clear" w:color="auto" w:fill="FFFFFF"/>
          <w:lang w:bidi="th-TH"/>
        </w:rPr>
        <w:t xml:space="preserve">Group Accounting - Investments in subsidiaries and associates </w:t>
      </w:r>
      <w:r w:rsidRPr="00D0255C">
        <w:rPr>
          <w:rFonts w:cs="Arial"/>
          <w:sz w:val="18"/>
          <w:szCs w:val="18"/>
        </w:rPr>
        <w:t>(Cont’d)</w:t>
      </w:r>
    </w:p>
    <w:p w:rsidR="00123877" w:rsidRPr="00D0255C" w:rsidRDefault="00123877" w:rsidP="00D0255C">
      <w:pPr>
        <w:pStyle w:val="Style10"/>
        <w:tabs>
          <w:tab w:val="left" w:pos="937"/>
        </w:tabs>
        <w:adjustRightInd/>
        <w:ind w:left="1080"/>
        <w:jc w:val="both"/>
        <w:rPr>
          <w:rFonts w:ascii="Arial" w:hAnsi="Arial" w:cs="Arial"/>
          <w:sz w:val="18"/>
          <w:szCs w:val="18"/>
          <w:lang w:val="en-GB"/>
        </w:rPr>
      </w:pPr>
    </w:p>
    <w:p w:rsidR="00EF427A" w:rsidRPr="00D0255C" w:rsidRDefault="00123877"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(e</w:t>
      </w:r>
      <w:r w:rsidR="00EF427A" w:rsidRPr="00D0255C">
        <w:rPr>
          <w:rFonts w:ascii="Arial" w:hAnsi="Arial" w:cs="Arial"/>
          <w:sz w:val="18"/>
          <w:szCs w:val="18"/>
          <w:lang w:val="en-GB"/>
        </w:rPr>
        <w:t>)</w:t>
      </w:r>
      <w:r w:rsidR="00EF427A" w:rsidRPr="00D0255C">
        <w:rPr>
          <w:rFonts w:ascii="Arial" w:hAnsi="Arial" w:cs="Arial"/>
          <w:sz w:val="18"/>
          <w:szCs w:val="18"/>
          <w:lang w:val="en-GB"/>
        </w:rPr>
        <w:tab/>
        <w:t>Associates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Associates are all entities over which the Group has significant influence but not control, generally accompanying a shareholding of between 20% and 50% of the voting rights. Investments in associates are accounted for using the equity method of accounting.</w:t>
      </w:r>
    </w:p>
    <w:p w:rsidR="00EF427A" w:rsidRPr="00D0255C" w:rsidRDefault="00EF427A" w:rsidP="00D0255C">
      <w:pPr>
        <w:spacing w:line="240" w:lineRule="auto"/>
        <w:ind w:left="1620"/>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 xml:space="preserve">Under the equity method, the investment is initially recognised at cost, and the carrying amount is increased or decreased to recognise the investor’s share of the profit or loss of the investee after </w:t>
      </w:r>
      <w:r w:rsidRPr="00D0255C">
        <w:rPr>
          <w:rFonts w:cs="Arial"/>
          <w:spacing w:val="-4"/>
          <w:sz w:val="18"/>
          <w:szCs w:val="18"/>
        </w:rPr>
        <w:t>the date of acquisition. The Group’s investment in associates includes goodwill identifies on acquisiti</w:t>
      </w:r>
      <w:r w:rsidRPr="00D0255C">
        <w:rPr>
          <w:rFonts w:cs="Arial"/>
          <w:sz w:val="18"/>
          <w:szCs w:val="18"/>
        </w:rPr>
        <w:t>on.</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pacing w:val="-4"/>
          <w:sz w:val="18"/>
          <w:szCs w:val="18"/>
        </w:rPr>
        <w:t>If the ownership interest in associates is reduced but significant influence is retained, only a proportionate</w:t>
      </w:r>
      <w:r w:rsidRPr="00D0255C">
        <w:rPr>
          <w:rFonts w:cs="Arial"/>
          <w:sz w:val="18"/>
          <w:szCs w:val="18"/>
        </w:rPr>
        <w:t xml:space="preserve"> share of the amounts previously recognised in other comprehensive income is reclassified to profit or loss where appropriate. Profit or loss from reduce of the ownership interest in an associates is recognise in profit or loss.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associates equals or exceeds its interest in the associates, together with any long-term interests that, in substance, form part of the entity’s net investment in the associates, the Group does not recognise further losses, unless it has incurred obligations or made payments on behalf of the associates.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The Group determines at each reporting date whether there is any objective evidence that the investments in the associates are impaired. If this is the case, the Group calculates the amount of impairment as the difference between the recoverable amount of the investments and its carrying value and recognises the amount adjacent to share of profit (loss) of associates in profit or loss.</w:t>
      </w:r>
    </w:p>
    <w:p w:rsidR="00EF427A" w:rsidRPr="00D0255C" w:rsidRDefault="00EF427A" w:rsidP="00D0255C">
      <w:pPr>
        <w:spacing w:line="240" w:lineRule="auto"/>
        <w:ind w:left="1620"/>
        <w:jc w:val="thaiDistribute"/>
        <w:rPr>
          <w:rFonts w:cs="Arial"/>
          <w:sz w:val="18"/>
          <w:szCs w:val="18"/>
        </w:rPr>
      </w:pPr>
    </w:p>
    <w:p w:rsidR="00EF427A" w:rsidRPr="00D0255C" w:rsidRDefault="00EF427A" w:rsidP="00D0255C">
      <w:pPr>
        <w:spacing w:line="240" w:lineRule="auto"/>
        <w:ind w:left="1620"/>
        <w:jc w:val="thaiDistribute"/>
        <w:rPr>
          <w:rFonts w:cs="Arial"/>
          <w:sz w:val="18"/>
          <w:szCs w:val="18"/>
        </w:rPr>
      </w:pPr>
      <w:r w:rsidRPr="00D0255C">
        <w:rPr>
          <w:rFonts w:cs="Arial"/>
          <w:sz w:val="18"/>
          <w:szCs w:val="18"/>
        </w:rPr>
        <w:t xml:space="preserve">Unrealised gains on transactions between the Group and its associates are eliminated to the extent </w:t>
      </w:r>
      <w:r w:rsidRPr="00D0255C">
        <w:rPr>
          <w:rFonts w:cs="Arial"/>
          <w:spacing w:val="-4"/>
          <w:sz w:val="18"/>
          <w:szCs w:val="18"/>
        </w:rPr>
        <w:t>of the Group’s interest in the associates. Unrealised losses are also eliminated unless the transaction</w:t>
      </w:r>
      <w:r w:rsidRPr="00D0255C">
        <w:rPr>
          <w:rFonts w:cs="Arial"/>
          <w:sz w:val="18"/>
          <w:szCs w:val="18"/>
        </w:rPr>
        <w:t xml:space="preserve"> provides evidence of an impairment of the asset transferred. Accounting policies of associates have been changed where necessary to ensure consistency with the policies adopted by the Group.</w:t>
      </w:r>
    </w:p>
    <w:p w:rsidR="00123877" w:rsidRPr="00D0255C" w:rsidRDefault="00123877" w:rsidP="00D0255C">
      <w:pPr>
        <w:spacing w:line="240" w:lineRule="auto"/>
        <w:ind w:left="1620"/>
        <w:jc w:val="thaiDistribute"/>
        <w:rPr>
          <w:rFonts w:cs="Arial"/>
          <w:sz w:val="18"/>
          <w:szCs w:val="18"/>
        </w:rPr>
      </w:pPr>
    </w:p>
    <w:p w:rsidR="00244BBA" w:rsidRPr="00D0255C" w:rsidRDefault="00244BBA" w:rsidP="00D0255C">
      <w:pPr>
        <w:spacing w:line="240" w:lineRule="auto"/>
        <w:ind w:left="1620"/>
        <w:jc w:val="thaiDistribute"/>
        <w:rPr>
          <w:rFonts w:cs="Arial"/>
          <w:sz w:val="18"/>
          <w:szCs w:val="18"/>
        </w:rPr>
      </w:pPr>
    </w:p>
    <w:p w:rsidR="00123877" w:rsidRPr="00D0255C" w:rsidRDefault="00123877" w:rsidP="00D0255C">
      <w:pPr>
        <w:spacing w:line="240" w:lineRule="auto"/>
        <w:ind w:left="1080" w:hanging="540"/>
        <w:jc w:val="thaiDistribute"/>
        <w:rPr>
          <w:rFonts w:cs="Arial"/>
          <w:b/>
          <w:bCs/>
          <w:sz w:val="18"/>
          <w:szCs w:val="18"/>
          <w:shd w:val="clear" w:color="auto" w:fill="FFFFFF"/>
          <w:lang w:bidi="th-TH"/>
        </w:rPr>
      </w:pPr>
      <w:r w:rsidRPr="00D0255C">
        <w:rPr>
          <w:rFonts w:cs="Arial"/>
          <w:b/>
          <w:bCs/>
          <w:sz w:val="18"/>
          <w:szCs w:val="18"/>
        </w:rPr>
        <w:t>3.3</w:t>
      </w:r>
      <w:r w:rsidRPr="00D0255C">
        <w:rPr>
          <w:rFonts w:cs="Arial"/>
          <w:b/>
          <w:bCs/>
          <w:sz w:val="18"/>
          <w:szCs w:val="18"/>
          <w:rtl/>
          <w:cs/>
        </w:rPr>
        <w:tab/>
      </w:r>
      <w:r w:rsidRPr="00D0255C">
        <w:rPr>
          <w:rFonts w:cs="Arial"/>
          <w:b/>
          <w:bCs/>
          <w:sz w:val="18"/>
          <w:szCs w:val="18"/>
          <w:shd w:val="clear" w:color="auto" w:fill="FFFFFF"/>
          <w:lang w:bidi="th-TH"/>
        </w:rPr>
        <w:t>Foreign currency translation</w:t>
      </w:r>
    </w:p>
    <w:p w:rsidR="00AC2C90" w:rsidRDefault="00AC2C90" w:rsidP="00D0255C">
      <w:pPr>
        <w:pStyle w:val="Style10"/>
        <w:tabs>
          <w:tab w:val="left" w:pos="937"/>
        </w:tabs>
        <w:adjustRightInd/>
        <w:ind w:left="1620" w:hanging="540"/>
        <w:jc w:val="both"/>
        <w:rPr>
          <w:rFonts w:ascii="Arial" w:hAnsi="Arial" w:cs="Arial"/>
          <w:sz w:val="18"/>
          <w:szCs w:val="18"/>
          <w:lang w:val="en-GB"/>
        </w:rPr>
      </w:pPr>
    </w:p>
    <w:p w:rsidR="00123877" w:rsidRPr="00D0255C" w:rsidRDefault="00123877"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(a)</w:t>
      </w:r>
      <w:r w:rsidRPr="00D0255C">
        <w:rPr>
          <w:rFonts w:ascii="Arial" w:hAnsi="Arial" w:cs="Arial"/>
          <w:sz w:val="18"/>
          <w:szCs w:val="18"/>
          <w:lang w:val="en-GB"/>
        </w:rPr>
        <w:tab/>
        <w:t>Functional and presentation currency</w:t>
      </w:r>
    </w:p>
    <w:p w:rsidR="00123877" w:rsidRPr="00D0255C" w:rsidRDefault="00123877" w:rsidP="00D0255C">
      <w:pPr>
        <w:spacing w:line="240" w:lineRule="auto"/>
        <w:ind w:left="1620"/>
        <w:jc w:val="thaiDistribute"/>
        <w:rPr>
          <w:rFonts w:cs="Arial"/>
          <w:sz w:val="18"/>
          <w:szCs w:val="18"/>
        </w:rPr>
      </w:pPr>
    </w:p>
    <w:p w:rsidR="00123877" w:rsidRPr="00D0255C" w:rsidRDefault="00123877" w:rsidP="00D0255C">
      <w:pPr>
        <w:spacing w:line="240" w:lineRule="auto"/>
        <w:ind w:left="1620"/>
        <w:jc w:val="thaiDistribute"/>
        <w:rPr>
          <w:rFonts w:cs="Arial"/>
          <w:sz w:val="18"/>
          <w:szCs w:val="18"/>
        </w:rPr>
      </w:pPr>
      <w:r w:rsidRPr="00D0255C">
        <w:rPr>
          <w:rFonts w:cs="Arial"/>
          <w:spacing w:val="-4"/>
          <w:sz w:val="18"/>
          <w:szCs w:val="18"/>
        </w:rPr>
        <w:t>Items included in the financial statements of each of the Group’s entities are measured using the currency</w:t>
      </w:r>
      <w:r w:rsidRPr="00D0255C">
        <w:rPr>
          <w:rFonts w:cs="Arial"/>
          <w:sz w:val="18"/>
          <w:szCs w:val="18"/>
        </w:rPr>
        <w:t xml:space="preserve"> of the primary economic environment in which the entity operates (‘the functional currency’). </w:t>
      </w:r>
      <w:r w:rsidR="00DD0995" w:rsidRPr="00D0255C">
        <w:rPr>
          <w:rFonts w:cs="Arial"/>
          <w:sz w:val="18"/>
          <w:szCs w:val="18"/>
        </w:rPr>
        <w:br/>
      </w:r>
      <w:r w:rsidRPr="00D0255C">
        <w:rPr>
          <w:rFonts w:cs="Arial"/>
          <w:sz w:val="18"/>
          <w:szCs w:val="18"/>
        </w:rPr>
        <w:t>The consolidated financial statements are presented in Thai Baht, which is the Company’s functional and the Group’s presentation currency.</w:t>
      </w:r>
    </w:p>
    <w:p w:rsidR="00123877" w:rsidRPr="00D0255C" w:rsidRDefault="00123877" w:rsidP="00D0255C">
      <w:pPr>
        <w:spacing w:line="240" w:lineRule="auto"/>
        <w:ind w:left="1620"/>
        <w:jc w:val="thaiDistribute"/>
        <w:rPr>
          <w:rFonts w:cs="Arial"/>
          <w:sz w:val="18"/>
          <w:szCs w:val="18"/>
        </w:rPr>
      </w:pPr>
    </w:p>
    <w:p w:rsidR="00123877" w:rsidRPr="00D0255C" w:rsidRDefault="00123877"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(b)</w:t>
      </w:r>
      <w:r w:rsidRPr="00D0255C">
        <w:rPr>
          <w:rFonts w:ascii="Arial" w:hAnsi="Arial" w:cs="Arial"/>
          <w:sz w:val="18"/>
          <w:szCs w:val="18"/>
          <w:lang w:val="en-GB"/>
        </w:rPr>
        <w:tab/>
        <w:t>Transactions and balances</w:t>
      </w:r>
    </w:p>
    <w:p w:rsidR="00123877" w:rsidRPr="00D0255C" w:rsidRDefault="00123877" w:rsidP="00D0255C">
      <w:pPr>
        <w:spacing w:line="240" w:lineRule="auto"/>
        <w:ind w:left="1620"/>
        <w:jc w:val="thaiDistribute"/>
        <w:rPr>
          <w:rFonts w:cs="Arial"/>
          <w:sz w:val="18"/>
          <w:szCs w:val="18"/>
        </w:rPr>
      </w:pPr>
    </w:p>
    <w:p w:rsidR="00123877" w:rsidRPr="00D0255C" w:rsidRDefault="00123877" w:rsidP="00D0255C">
      <w:pPr>
        <w:spacing w:line="240" w:lineRule="auto"/>
        <w:ind w:left="1620"/>
        <w:jc w:val="thaiDistribute"/>
        <w:rPr>
          <w:rFonts w:cs="Arial"/>
          <w:sz w:val="18"/>
          <w:szCs w:val="18"/>
        </w:rPr>
      </w:pPr>
      <w:r w:rsidRPr="00D0255C">
        <w:rPr>
          <w:rFonts w:cs="Arial"/>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w:t>
      </w:r>
      <w:r w:rsidR="004363F7" w:rsidRPr="00D0255C">
        <w:rPr>
          <w:rFonts w:cs="Arial"/>
          <w:sz w:val="18"/>
          <w:szCs w:val="18"/>
        </w:rPr>
        <w:t>and from the translation at period</w:t>
      </w:r>
      <w:r w:rsidRPr="00D0255C">
        <w:rPr>
          <w:rFonts w:cs="Arial"/>
          <w:sz w:val="18"/>
          <w:szCs w:val="18"/>
        </w:rPr>
        <w:t>-end exchange rates of monetary assets and liabilities denominated in foreign currencies are recognised in the profit or loss.</w:t>
      </w:r>
    </w:p>
    <w:p w:rsidR="00123877" w:rsidRPr="00D0255C" w:rsidRDefault="00123877" w:rsidP="00D0255C">
      <w:pPr>
        <w:spacing w:line="240" w:lineRule="auto"/>
        <w:ind w:left="1620"/>
        <w:jc w:val="thaiDistribute"/>
        <w:rPr>
          <w:rFonts w:cs="Arial"/>
          <w:sz w:val="18"/>
          <w:szCs w:val="18"/>
        </w:rPr>
      </w:pPr>
    </w:p>
    <w:p w:rsidR="00123877" w:rsidRPr="00D0255C" w:rsidRDefault="00123877" w:rsidP="00D0255C">
      <w:pPr>
        <w:spacing w:line="240" w:lineRule="auto"/>
        <w:ind w:left="1620"/>
        <w:jc w:val="thaiDistribute"/>
        <w:rPr>
          <w:rFonts w:cs="Arial"/>
          <w:sz w:val="18"/>
          <w:szCs w:val="18"/>
        </w:rPr>
      </w:pPr>
      <w:r w:rsidRPr="00D0255C">
        <w:rPr>
          <w:rFonts w:cs="Arial"/>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123877" w:rsidRPr="00D0255C" w:rsidRDefault="00123877" w:rsidP="00D0255C">
      <w:pPr>
        <w:spacing w:line="240" w:lineRule="auto"/>
        <w:rPr>
          <w:rFonts w:cs="Arial"/>
          <w:sz w:val="18"/>
          <w:szCs w:val="18"/>
        </w:rPr>
      </w:pPr>
      <w:r w:rsidRPr="00D0255C">
        <w:rPr>
          <w:rFonts w:cs="Arial"/>
          <w:sz w:val="18"/>
          <w:szCs w:val="18"/>
        </w:rPr>
        <w:br w:type="page"/>
      </w:r>
    </w:p>
    <w:p w:rsidR="00123877" w:rsidRPr="00D0255C" w:rsidRDefault="00123877" w:rsidP="00D0255C">
      <w:pPr>
        <w:pStyle w:val="Style10"/>
        <w:tabs>
          <w:tab w:val="left" w:pos="937"/>
        </w:tabs>
        <w:adjustRightInd/>
        <w:ind w:left="1080"/>
        <w:jc w:val="both"/>
        <w:rPr>
          <w:rFonts w:ascii="Arial" w:hAnsi="Arial" w:cs="Arial"/>
          <w:sz w:val="18"/>
          <w:szCs w:val="18"/>
          <w:lang w:val="en-GB"/>
        </w:rPr>
      </w:pPr>
    </w:p>
    <w:p w:rsidR="00123877" w:rsidRPr="00D0255C" w:rsidRDefault="00123877" w:rsidP="00D0255C">
      <w:pPr>
        <w:pStyle w:val="Style10"/>
        <w:tabs>
          <w:tab w:val="left" w:pos="937"/>
        </w:tabs>
        <w:adjustRightInd/>
        <w:ind w:left="1080"/>
        <w:jc w:val="both"/>
        <w:rPr>
          <w:rFonts w:ascii="Arial" w:hAnsi="Arial" w:cs="Arial"/>
          <w:sz w:val="18"/>
          <w:szCs w:val="18"/>
          <w:lang w:val="en-GB"/>
        </w:rPr>
      </w:pPr>
    </w:p>
    <w:p w:rsidR="00123877" w:rsidRPr="00D0255C" w:rsidRDefault="00123877"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123877" w:rsidRPr="00D0255C" w:rsidRDefault="00123877" w:rsidP="00D0255C">
      <w:pPr>
        <w:pStyle w:val="Style10"/>
        <w:tabs>
          <w:tab w:val="left" w:pos="937"/>
        </w:tabs>
        <w:adjustRightInd/>
        <w:ind w:left="1080"/>
        <w:jc w:val="both"/>
        <w:rPr>
          <w:rFonts w:ascii="Arial" w:hAnsi="Arial" w:cs="Arial"/>
          <w:sz w:val="18"/>
          <w:szCs w:val="18"/>
          <w:lang w:val="en-GB"/>
        </w:rPr>
      </w:pPr>
    </w:p>
    <w:p w:rsidR="00123877" w:rsidRPr="00D0255C" w:rsidRDefault="00123877" w:rsidP="00D0255C">
      <w:pPr>
        <w:pStyle w:val="Style10"/>
        <w:tabs>
          <w:tab w:val="left" w:pos="937"/>
        </w:tabs>
        <w:adjustRightInd/>
        <w:ind w:left="1080"/>
        <w:jc w:val="both"/>
        <w:rPr>
          <w:rFonts w:ascii="Arial" w:hAnsi="Arial" w:cs="Arial"/>
          <w:sz w:val="18"/>
          <w:szCs w:val="18"/>
          <w:lang w:val="en-GB"/>
        </w:rPr>
      </w:pPr>
    </w:p>
    <w:p w:rsidR="00123877" w:rsidRPr="00D0255C" w:rsidRDefault="00123877" w:rsidP="00D0255C">
      <w:pPr>
        <w:spacing w:line="240" w:lineRule="auto"/>
        <w:ind w:left="1080" w:hanging="540"/>
        <w:jc w:val="thaiDistribute"/>
        <w:rPr>
          <w:rFonts w:cs="Arial"/>
          <w:b/>
          <w:bCs/>
          <w:sz w:val="18"/>
          <w:szCs w:val="18"/>
          <w:shd w:val="clear" w:color="auto" w:fill="FFFFFF"/>
          <w:lang w:bidi="th-TH"/>
        </w:rPr>
      </w:pPr>
      <w:r w:rsidRPr="00D0255C">
        <w:rPr>
          <w:rFonts w:cs="Arial"/>
          <w:b/>
          <w:bCs/>
          <w:sz w:val="18"/>
          <w:szCs w:val="18"/>
        </w:rPr>
        <w:t>3.3</w:t>
      </w:r>
      <w:r w:rsidRPr="00D0255C">
        <w:rPr>
          <w:rFonts w:cs="Arial"/>
          <w:b/>
          <w:bCs/>
          <w:sz w:val="18"/>
          <w:szCs w:val="18"/>
          <w:rtl/>
          <w:cs/>
        </w:rPr>
        <w:tab/>
      </w:r>
      <w:r w:rsidRPr="00D0255C">
        <w:rPr>
          <w:rFonts w:cs="Arial"/>
          <w:b/>
          <w:bCs/>
          <w:sz w:val="18"/>
          <w:szCs w:val="18"/>
          <w:shd w:val="clear" w:color="auto" w:fill="FFFFFF"/>
          <w:lang w:bidi="th-TH"/>
        </w:rPr>
        <w:t xml:space="preserve">Foreign currency translation </w:t>
      </w:r>
      <w:r w:rsidRPr="00D0255C">
        <w:rPr>
          <w:rFonts w:cs="Arial"/>
          <w:sz w:val="18"/>
          <w:szCs w:val="18"/>
        </w:rPr>
        <w:t>(Cont’d)</w:t>
      </w:r>
    </w:p>
    <w:p w:rsidR="00AC2C90" w:rsidRDefault="00AC2C90" w:rsidP="00D0255C">
      <w:pPr>
        <w:pStyle w:val="Style10"/>
        <w:tabs>
          <w:tab w:val="left" w:pos="937"/>
        </w:tabs>
        <w:adjustRightInd/>
        <w:ind w:left="1620" w:hanging="540"/>
        <w:jc w:val="both"/>
        <w:rPr>
          <w:rFonts w:ascii="Arial" w:hAnsi="Arial" w:cs="Arial"/>
          <w:sz w:val="18"/>
          <w:szCs w:val="18"/>
          <w:lang w:val="en-GB"/>
        </w:rPr>
      </w:pPr>
    </w:p>
    <w:p w:rsidR="00123877" w:rsidRPr="00D0255C" w:rsidRDefault="003274C9" w:rsidP="00D0255C">
      <w:pPr>
        <w:pStyle w:val="Style10"/>
        <w:tabs>
          <w:tab w:val="left" w:pos="937"/>
        </w:tabs>
        <w:adjustRightInd/>
        <w:ind w:left="1620" w:hanging="540"/>
        <w:jc w:val="both"/>
        <w:rPr>
          <w:rFonts w:ascii="Arial" w:hAnsi="Arial" w:cs="Arial"/>
          <w:sz w:val="18"/>
          <w:szCs w:val="18"/>
          <w:lang w:val="en-GB"/>
        </w:rPr>
      </w:pPr>
      <w:r w:rsidRPr="00D0255C">
        <w:rPr>
          <w:rFonts w:ascii="Arial" w:hAnsi="Arial" w:cs="Arial"/>
          <w:sz w:val="18"/>
          <w:szCs w:val="18"/>
          <w:lang w:val="en-GB"/>
        </w:rPr>
        <w:t>(c</w:t>
      </w:r>
      <w:r w:rsidR="00123877" w:rsidRPr="00D0255C">
        <w:rPr>
          <w:rFonts w:ascii="Arial" w:hAnsi="Arial" w:cs="Arial"/>
          <w:sz w:val="18"/>
          <w:szCs w:val="18"/>
          <w:lang w:val="en-GB"/>
        </w:rPr>
        <w:t>)</w:t>
      </w:r>
      <w:r w:rsidR="00123877" w:rsidRPr="00D0255C">
        <w:rPr>
          <w:rFonts w:ascii="Arial" w:hAnsi="Arial" w:cs="Arial"/>
          <w:sz w:val="18"/>
          <w:szCs w:val="18"/>
          <w:lang w:val="en-GB"/>
        </w:rPr>
        <w:tab/>
        <w:t>Group companies</w:t>
      </w:r>
    </w:p>
    <w:p w:rsidR="00123877" w:rsidRPr="00D0255C" w:rsidRDefault="00123877" w:rsidP="00D0255C">
      <w:pPr>
        <w:tabs>
          <w:tab w:val="left" w:pos="468"/>
        </w:tabs>
        <w:autoSpaceDE w:val="0"/>
        <w:autoSpaceDN w:val="0"/>
        <w:adjustRightInd w:val="0"/>
        <w:spacing w:line="240" w:lineRule="auto"/>
        <w:ind w:left="1620"/>
        <w:jc w:val="both"/>
        <w:rPr>
          <w:rFonts w:cs="Arial"/>
          <w:sz w:val="18"/>
          <w:szCs w:val="18"/>
        </w:rPr>
      </w:pPr>
    </w:p>
    <w:p w:rsidR="00123877" w:rsidRPr="00D0255C" w:rsidRDefault="00123877" w:rsidP="00D0255C">
      <w:pPr>
        <w:tabs>
          <w:tab w:val="left" w:pos="468"/>
        </w:tabs>
        <w:autoSpaceDE w:val="0"/>
        <w:autoSpaceDN w:val="0"/>
        <w:adjustRightInd w:val="0"/>
        <w:spacing w:line="240" w:lineRule="auto"/>
        <w:ind w:left="1620"/>
        <w:jc w:val="both"/>
        <w:rPr>
          <w:rFonts w:cs="Arial"/>
          <w:sz w:val="18"/>
          <w:szCs w:val="18"/>
        </w:rPr>
      </w:pPr>
      <w:r w:rsidRPr="00D0255C">
        <w:rPr>
          <w:rFonts w:cs="Arial"/>
          <w:sz w:val="18"/>
          <w:szCs w:val="18"/>
        </w:rPr>
        <w:t>The results and financial position of all of the Group’s entities (none of which has the currency of a hyper-inflationary economy) that have a functional currency different from the presentation currency are translated into the presentation currency as follows:</w:t>
      </w:r>
    </w:p>
    <w:p w:rsidR="00123877" w:rsidRPr="00D0255C" w:rsidRDefault="00123877" w:rsidP="00D0255C">
      <w:pPr>
        <w:tabs>
          <w:tab w:val="left" w:pos="468"/>
        </w:tabs>
        <w:autoSpaceDE w:val="0"/>
        <w:autoSpaceDN w:val="0"/>
        <w:adjustRightInd w:val="0"/>
        <w:spacing w:line="240" w:lineRule="auto"/>
        <w:ind w:left="1620"/>
        <w:jc w:val="both"/>
        <w:rPr>
          <w:rFonts w:cs="Arial"/>
          <w:sz w:val="18"/>
          <w:szCs w:val="18"/>
        </w:rPr>
      </w:pPr>
    </w:p>
    <w:p w:rsidR="00123877" w:rsidRPr="00D0255C" w:rsidRDefault="00123877" w:rsidP="00D0255C">
      <w:pPr>
        <w:pStyle w:val="ListParagraph"/>
        <w:numPr>
          <w:ilvl w:val="0"/>
          <w:numId w:val="28"/>
        </w:numPr>
        <w:autoSpaceDE w:val="0"/>
        <w:autoSpaceDN w:val="0"/>
        <w:adjustRightInd w:val="0"/>
        <w:spacing w:after="0" w:line="240" w:lineRule="auto"/>
        <w:ind w:left="1980"/>
        <w:jc w:val="both"/>
        <w:rPr>
          <w:rFonts w:ascii="Arial" w:hAnsi="Arial" w:cs="Arial"/>
          <w:sz w:val="18"/>
          <w:szCs w:val="18"/>
          <w:lang w:val="en-GB"/>
        </w:rPr>
      </w:pPr>
      <w:r w:rsidRPr="00D0255C">
        <w:rPr>
          <w:rFonts w:ascii="Arial" w:hAnsi="Arial" w:cs="Arial"/>
          <w:sz w:val="18"/>
          <w:szCs w:val="18"/>
          <w:lang w:val="en-GB"/>
        </w:rPr>
        <w:t>Assets and liabilities for each statement of financial position presented are translated at the closing rate at the date of that statement of financial position;</w:t>
      </w:r>
    </w:p>
    <w:p w:rsidR="00123877" w:rsidRPr="00D0255C" w:rsidRDefault="00123877" w:rsidP="00D0255C">
      <w:pPr>
        <w:pStyle w:val="ListParagraph"/>
        <w:numPr>
          <w:ilvl w:val="0"/>
          <w:numId w:val="28"/>
        </w:numPr>
        <w:autoSpaceDE w:val="0"/>
        <w:autoSpaceDN w:val="0"/>
        <w:adjustRightInd w:val="0"/>
        <w:spacing w:after="0" w:line="240" w:lineRule="auto"/>
        <w:ind w:left="1980"/>
        <w:jc w:val="both"/>
        <w:rPr>
          <w:rFonts w:ascii="Arial" w:hAnsi="Arial" w:cs="Arial"/>
          <w:sz w:val="18"/>
          <w:szCs w:val="18"/>
          <w:lang w:val="en-GB"/>
        </w:rPr>
      </w:pPr>
      <w:r w:rsidRPr="00D0255C">
        <w:rPr>
          <w:rFonts w:ascii="Arial" w:hAnsi="Arial" w:cs="Arial"/>
          <w:sz w:val="18"/>
          <w:szCs w:val="18"/>
          <w:lang w:val="en-GB"/>
        </w:rPr>
        <w:t>Income and expenses for each statement of comprehensive income are translated at average exchange rates; and</w:t>
      </w:r>
    </w:p>
    <w:p w:rsidR="00123877" w:rsidRPr="00D0255C" w:rsidRDefault="00123877" w:rsidP="00D0255C">
      <w:pPr>
        <w:pStyle w:val="ListParagraph"/>
        <w:numPr>
          <w:ilvl w:val="0"/>
          <w:numId w:val="28"/>
        </w:numPr>
        <w:autoSpaceDE w:val="0"/>
        <w:autoSpaceDN w:val="0"/>
        <w:adjustRightInd w:val="0"/>
        <w:spacing w:after="0" w:line="240" w:lineRule="auto"/>
        <w:ind w:left="1980"/>
        <w:jc w:val="both"/>
        <w:rPr>
          <w:rFonts w:ascii="Arial" w:hAnsi="Arial" w:cs="Arial"/>
          <w:sz w:val="18"/>
          <w:szCs w:val="18"/>
          <w:lang w:val="en-GB"/>
        </w:rPr>
      </w:pPr>
      <w:r w:rsidRPr="00D0255C">
        <w:rPr>
          <w:rFonts w:ascii="Arial" w:hAnsi="Arial" w:cs="Arial"/>
          <w:sz w:val="18"/>
          <w:szCs w:val="18"/>
          <w:lang w:val="en-GB"/>
        </w:rPr>
        <w:t>All resulting exchange differences are recognised in other comprehensive income.</w:t>
      </w:r>
    </w:p>
    <w:p w:rsidR="00123877" w:rsidRPr="00D0255C" w:rsidRDefault="00123877" w:rsidP="00D0255C">
      <w:pPr>
        <w:tabs>
          <w:tab w:val="left" w:pos="468"/>
        </w:tabs>
        <w:autoSpaceDE w:val="0"/>
        <w:autoSpaceDN w:val="0"/>
        <w:adjustRightInd w:val="0"/>
        <w:spacing w:line="240" w:lineRule="auto"/>
        <w:ind w:left="1620"/>
        <w:jc w:val="both"/>
        <w:rPr>
          <w:rFonts w:cs="Arial"/>
          <w:sz w:val="18"/>
          <w:szCs w:val="18"/>
        </w:rPr>
      </w:pPr>
    </w:p>
    <w:p w:rsidR="00123877" w:rsidRPr="00D0255C" w:rsidRDefault="00123877" w:rsidP="00D0255C">
      <w:pPr>
        <w:tabs>
          <w:tab w:val="left" w:pos="468"/>
        </w:tabs>
        <w:autoSpaceDE w:val="0"/>
        <w:autoSpaceDN w:val="0"/>
        <w:adjustRightInd w:val="0"/>
        <w:spacing w:line="240" w:lineRule="auto"/>
        <w:ind w:left="1620"/>
        <w:jc w:val="both"/>
        <w:rPr>
          <w:rFonts w:cs="Arial"/>
          <w:sz w:val="18"/>
          <w:szCs w:val="18"/>
        </w:rPr>
      </w:pPr>
      <w:r w:rsidRPr="00D0255C">
        <w:rPr>
          <w:rFonts w:cs="Arial"/>
          <w:sz w:val="18"/>
          <w:szCs w:val="18"/>
        </w:rPr>
        <w:t>Goodwill and fair value adjustments arising on the acquisition of a foreign operation are treated as assets and liabilities of the foreign operation and translated at the closing rate.</w:t>
      </w:r>
    </w:p>
    <w:p w:rsidR="00123877" w:rsidRPr="00D0255C" w:rsidRDefault="00123877" w:rsidP="00D0255C">
      <w:pPr>
        <w:spacing w:line="240" w:lineRule="auto"/>
        <w:ind w:left="1620"/>
        <w:jc w:val="thaiDistribute"/>
        <w:rPr>
          <w:rFonts w:cs="Arial"/>
          <w:sz w:val="18"/>
          <w:szCs w:val="18"/>
        </w:rPr>
      </w:pPr>
    </w:p>
    <w:p w:rsidR="00244BBA" w:rsidRPr="00D0255C" w:rsidRDefault="00244BBA" w:rsidP="00D0255C">
      <w:pPr>
        <w:spacing w:line="240" w:lineRule="auto"/>
        <w:ind w:left="1620"/>
        <w:jc w:val="thaiDistribute"/>
        <w:rPr>
          <w:rFonts w:cs="Arial"/>
          <w:sz w:val="18"/>
          <w:szCs w:val="18"/>
        </w:rPr>
      </w:pPr>
    </w:p>
    <w:p w:rsidR="00123877" w:rsidRPr="00D0255C" w:rsidRDefault="00123877" w:rsidP="00D0255C">
      <w:pPr>
        <w:spacing w:line="240" w:lineRule="auto"/>
        <w:ind w:left="1080" w:hanging="540"/>
        <w:jc w:val="thaiDistribute"/>
        <w:rPr>
          <w:rFonts w:cs="Arial"/>
          <w:b/>
          <w:bCs/>
          <w:sz w:val="18"/>
          <w:szCs w:val="18"/>
        </w:rPr>
      </w:pPr>
      <w:r w:rsidRPr="00D0255C">
        <w:rPr>
          <w:rFonts w:cs="Arial"/>
          <w:b/>
          <w:bCs/>
          <w:sz w:val="18"/>
          <w:szCs w:val="18"/>
        </w:rPr>
        <w:t>3.4</w:t>
      </w:r>
      <w:r w:rsidRPr="00D0255C">
        <w:rPr>
          <w:rFonts w:cs="Arial"/>
          <w:b/>
          <w:bCs/>
          <w:sz w:val="18"/>
          <w:szCs w:val="18"/>
          <w:rtl/>
          <w:cs/>
        </w:rPr>
        <w:tab/>
      </w:r>
      <w:r w:rsidRPr="00D0255C">
        <w:rPr>
          <w:rFonts w:cs="Arial"/>
          <w:b/>
          <w:bCs/>
          <w:sz w:val="18"/>
          <w:szCs w:val="18"/>
        </w:rPr>
        <w:t xml:space="preserve">Cash and cash equivalents </w:t>
      </w:r>
    </w:p>
    <w:p w:rsidR="00123877" w:rsidRPr="00D0255C" w:rsidRDefault="00123877" w:rsidP="00D0255C">
      <w:pPr>
        <w:spacing w:line="240" w:lineRule="auto"/>
        <w:ind w:left="1080"/>
        <w:jc w:val="thaiDistribute"/>
        <w:rPr>
          <w:rFonts w:cs="Arial"/>
          <w:sz w:val="18"/>
          <w:szCs w:val="18"/>
        </w:rPr>
      </w:pPr>
    </w:p>
    <w:p w:rsidR="00123877" w:rsidRPr="00D0255C" w:rsidRDefault="00123877" w:rsidP="00D0255C">
      <w:pPr>
        <w:spacing w:line="240" w:lineRule="auto"/>
        <w:ind w:left="1080"/>
        <w:jc w:val="both"/>
        <w:rPr>
          <w:rFonts w:cs="Arial"/>
          <w:sz w:val="18"/>
          <w:szCs w:val="18"/>
        </w:rPr>
      </w:pPr>
      <w:r w:rsidRPr="00D0255C">
        <w:rPr>
          <w:rFonts w:cs="Arial"/>
          <w:sz w:val="18"/>
          <w:szCs w:val="18"/>
        </w:rPr>
        <w:t>In the statement of cash flows, cash and cash equivalents includes cash in hand, deposits held at call with banks, other short-term highly liquid investments with original maturities of three months or less.</w:t>
      </w:r>
    </w:p>
    <w:p w:rsidR="00123877" w:rsidRPr="00D0255C" w:rsidRDefault="00123877" w:rsidP="00D0255C">
      <w:pPr>
        <w:spacing w:line="240" w:lineRule="auto"/>
        <w:ind w:left="1080"/>
        <w:jc w:val="both"/>
        <w:rPr>
          <w:rFonts w:cs="Arial"/>
          <w:sz w:val="18"/>
          <w:szCs w:val="18"/>
        </w:rPr>
      </w:pPr>
    </w:p>
    <w:p w:rsidR="00123877" w:rsidRPr="00D0255C" w:rsidRDefault="00123877" w:rsidP="00D0255C">
      <w:pPr>
        <w:spacing w:line="240" w:lineRule="auto"/>
        <w:ind w:left="1080"/>
        <w:jc w:val="both"/>
        <w:rPr>
          <w:rFonts w:cs="Arial"/>
          <w:sz w:val="18"/>
          <w:szCs w:val="18"/>
        </w:rPr>
      </w:pPr>
    </w:p>
    <w:p w:rsidR="00123877" w:rsidRPr="00D0255C" w:rsidRDefault="00123877"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3.5</w:t>
      </w:r>
      <w:r w:rsidRPr="00D0255C">
        <w:rPr>
          <w:rFonts w:ascii="Arial" w:hAnsi="Arial" w:cs="Arial"/>
          <w:sz w:val="18"/>
          <w:szCs w:val="18"/>
        </w:rPr>
        <w:tab/>
        <w:t>Restricted bank deposits</w:t>
      </w:r>
    </w:p>
    <w:p w:rsidR="00123877" w:rsidRPr="00D0255C" w:rsidRDefault="00123877" w:rsidP="00D0255C">
      <w:pPr>
        <w:spacing w:line="240" w:lineRule="auto"/>
        <w:ind w:left="1080"/>
        <w:jc w:val="both"/>
        <w:rPr>
          <w:rFonts w:cs="Arial"/>
          <w:sz w:val="18"/>
          <w:szCs w:val="18"/>
        </w:rPr>
      </w:pPr>
    </w:p>
    <w:p w:rsidR="00123877" w:rsidRPr="00D0255C" w:rsidRDefault="00123877" w:rsidP="00D0255C">
      <w:pPr>
        <w:spacing w:line="240" w:lineRule="auto"/>
        <w:ind w:left="1080"/>
        <w:jc w:val="both"/>
        <w:rPr>
          <w:rFonts w:cs="Arial"/>
          <w:sz w:val="18"/>
          <w:szCs w:val="18"/>
        </w:rPr>
      </w:pPr>
      <w:r w:rsidRPr="00D0255C">
        <w:rPr>
          <w:rFonts w:cs="Arial"/>
          <w:sz w:val="18"/>
          <w:szCs w:val="18"/>
        </w:rPr>
        <w:t>Restricted bank deposits means all types of bank deposits that are under condition of withdrawal process for specific purpose according to financial agreement and loan facilities agreement with financial institutions which provide credit to the Group.</w:t>
      </w:r>
    </w:p>
    <w:p w:rsidR="00123877" w:rsidRPr="00D0255C" w:rsidRDefault="00123877" w:rsidP="00D0255C">
      <w:pPr>
        <w:spacing w:line="240" w:lineRule="auto"/>
        <w:ind w:left="1080"/>
        <w:jc w:val="both"/>
        <w:rPr>
          <w:rFonts w:cs="Arial"/>
          <w:sz w:val="18"/>
          <w:szCs w:val="18"/>
        </w:rPr>
      </w:pPr>
    </w:p>
    <w:p w:rsidR="00123877" w:rsidRPr="00D0255C" w:rsidRDefault="00123877" w:rsidP="00D0255C">
      <w:pPr>
        <w:spacing w:line="240" w:lineRule="auto"/>
        <w:ind w:left="1080"/>
        <w:jc w:val="both"/>
        <w:rPr>
          <w:rFonts w:cs="Arial"/>
          <w:sz w:val="18"/>
          <w:szCs w:val="18"/>
        </w:rPr>
      </w:pPr>
    </w:p>
    <w:p w:rsidR="00123877" w:rsidRPr="00D0255C" w:rsidRDefault="00123877"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3.6</w:t>
      </w:r>
      <w:r w:rsidRPr="00D0255C">
        <w:rPr>
          <w:rFonts w:ascii="Arial" w:hAnsi="Arial" w:cs="Arial"/>
          <w:sz w:val="18"/>
          <w:szCs w:val="18"/>
        </w:rPr>
        <w:tab/>
        <w:t>Trade accounts receivable</w:t>
      </w:r>
    </w:p>
    <w:p w:rsidR="00123877" w:rsidRPr="00D0255C" w:rsidRDefault="00123877" w:rsidP="00D0255C">
      <w:pPr>
        <w:spacing w:line="240" w:lineRule="auto"/>
        <w:ind w:left="1080"/>
        <w:jc w:val="both"/>
        <w:rPr>
          <w:rFonts w:cs="Arial"/>
          <w:sz w:val="18"/>
          <w:szCs w:val="18"/>
        </w:rPr>
      </w:pPr>
    </w:p>
    <w:p w:rsidR="00123877" w:rsidRPr="00D0255C" w:rsidRDefault="00123877" w:rsidP="00D0255C">
      <w:pPr>
        <w:spacing w:line="240" w:lineRule="auto"/>
        <w:ind w:left="1080"/>
        <w:jc w:val="both"/>
        <w:rPr>
          <w:rFonts w:cs="Arial"/>
          <w:sz w:val="18"/>
          <w:szCs w:val="18"/>
        </w:rPr>
      </w:pPr>
      <w:r w:rsidRPr="00D0255C">
        <w:rPr>
          <w:rFonts w:cs="Arial"/>
          <w:sz w:val="18"/>
          <w:szCs w:val="18"/>
        </w:rPr>
        <w:t>Trade accounts receivable are carried at the original invoice amount and subsequently measured at the remaining amount less any allowance for doubtful receivables based on a review of all</w:t>
      </w:r>
      <w:r w:rsidR="00242353" w:rsidRPr="00D0255C">
        <w:rPr>
          <w:rFonts w:cs="Arial"/>
          <w:sz w:val="18"/>
          <w:szCs w:val="18"/>
        </w:rPr>
        <w:t xml:space="preserve"> outstanding amounts at the period</w:t>
      </w:r>
      <w:r w:rsidRPr="00D0255C">
        <w:rPr>
          <w:rFonts w:cs="Arial"/>
          <w:sz w:val="18"/>
          <w:szCs w:val="18"/>
        </w:rPr>
        <w:t>-end. The amount of the allowance is the difference between the carrying amount of the receivable and the amount expected to be collectible. Bad debts</w:t>
      </w:r>
      <w:r w:rsidR="00242353" w:rsidRPr="00D0255C">
        <w:rPr>
          <w:rFonts w:cs="Arial"/>
          <w:sz w:val="18"/>
          <w:szCs w:val="18"/>
        </w:rPr>
        <w:t xml:space="preserve"> are written-off during the period</w:t>
      </w:r>
      <w:r w:rsidRPr="00D0255C">
        <w:rPr>
          <w:rFonts w:cs="Arial"/>
          <w:sz w:val="18"/>
          <w:szCs w:val="18"/>
        </w:rPr>
        <w:t xml:space="preserve"> in which they are identified and recognised in profit or loss within administrative expenses.</w:t>
      </w:r>
    </w:p>
    <w:p w:rsidR="00244BBA" w:rsidRPr="00D0255C" w:rsidRDefault="00244BBA" w:rsidP="00D0255C">
      <w:pPr>
        <w:spacing w:line="240" w:lineRule="auto"/>
        <w:ind w:left="1080"/>
        <w:rPr>
          <w:rFonts w:cs="Arial"/>
          <w:sz w:val="18"/>
          <w:szCs w:val="18"/>
        </w:rPr>
      </w:pPr>
    </w:p>
    <w:p w:rsidR="00AD7856" w:rsidRPr="00D0255C" w:rsidRDefault="00AD7856" w:rsidP="00D0255C">
      <w:pPr>
        <w:spacing w:line="240" w:lineRule="auto"/>
        <w:ind w:left="1080"/>
        <w:rPr>
          <w:rFonts w:cs="Arial"/>
          <w:sz w:val="18"/>
          <w:szCs w:val="18"/>
        </w:rPr>
      </w:pPr>
    </w:p>
    <w:p w:rsidR="007D4C18" w:rsidRPr="00D0255C" w:rsidRDefault="007D4C18"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3.7</w:t>
      </w:r>
      <w:r w:rsidRPr="00D0255C">
        <w:rPr>
          <w:rFonts w:ascii="Arial" w:hAnsi="Arial" w:cs="Arial"/>
          <w:sz w:val="18"/>
          <w:szCs w:val="18"/>
        </w:rPr>
        <w:tab/>
        <w:t>Investment property</w:t>
      </w:r>
    </w:p>
    <w:p w:rsidR="007D4C18" w:rsidRPr="00D0255C" w:rsidRDefault="007D4C18" w:rsidP="00D0255C">
      <w:pPr>
        <w:pStyle w:val="Style10"/>
        <w:tabs>
          <w:tab w:val="left" w:pos="937"/>
        </w:tabs>
        <w:adjustRightInd/>
        <w:ind w:left="1080"/>
        <w:jc w:val="both"/>
        <w:rPr>
          <w:rFonts w:ascii="Arial" w:hAnsi="Arial" w:cs="Arial"/>
          <w:sz w:val="18"/>
          <w:szCs w:val="18"/>
          <w:lang w:val="en-GB"/>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Investment properties are measured initially at cost, including transaction costs. Subsequent to initial recognition, investment properties are stated at cost less accumulated depreciation and allowance for loss on impairment (if any).</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Depreciation of investment properties is calculated by reference to their costs on the straight-line basis over estimated useful lives. Depreciation of the investment properties is included in determining income.</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On disposal of investment properties, the difference between the net disposal proceeds and the carrying amount of the asset is recognised in profit or loss in the period when the asset is derecognised.</w:t>
      </w:r>
    </w:p>
    <w:p w:rsidR="007D4C18" w:rsidRPr="00D0255C" w:rsidRDefault="007D4C18" w:rsidP="00D0255C">
      <w:pPr>
        <w:spacing w:line="240" w:lineRule="auto"/>
        <w:ind w:left="1080"/>
        <w:jc w:val="both"/>
        <w:rPr>
          <w:rFonts w:cs="Arial"/>
          <w:spacing w:val="-2"/>
          <w:sz w:val="18"/>
          <w:szCs w:val="18"/>
        </w:rPr>
      </w:pPr>
    </w:p>
    <w:p w:rsidR="007D4C18" w:rsidRPr="00D0255C" w:rsidRDefault="007D4C18" w:rsidP="00D0255C">
      <w:pPr>
        <w:spacing w:line="240" w:lineRule="auto"/>
        <w:ind w:left="1080"/>
        <w:rPr>
          <w:rFonts w:cs="Arial"/>
          <w:sz w:val="18"/>
          <w:szCs w:val="18"/>
        </w:rPr>
      </w:pPr>
    </w:p>
    <w:p w:rsidR="007D4C18" w:rsidRPr="00D0255C" w:rsidRDefault="007D4C18"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3.8</w:t>
      </w:r>
      <w:r w:rsidRPr="00D0255C">
        <w:rPr>
          <w:rFonts w:ascii="Arial" w:hAnsi="Arial" w:cs="Arial"/>
          <w:sz w:val="18"/>
          <w:szCs w:val="18"/>
        </w:rPr>
        <w:tab/>
      </w:r>
      <w:r w:rsidR="006C195B" w:rsidRPr="00D0255C">
        <w:rPr>
          <w:rFonts w:ascii="Arial" w:hAnsi="Arial" w:cs="Arial"/>
          <w:sz w:val="18"/>
          <w:szCs w:val="18"/>
        </w:rPr>
        <w:t>Leasehold right of land and amortisation</w:t>
      </w:r>
    </w:p>
    <w:p w:rsidR="006C195B" w:rsidRPr="00D0255C" w:rsidRDefault="006C195B" w:rsidP="00D0255C">
      <w:pPr>
        <w:spacing w:line="240" w:lineRule="auto"/>
        <w:ind w:left="1080"/>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Leasehold rights of land are stated at cost less accumulated amortisation and allowance for loss on impairment of assets (if any).</w:t>
      </w:r>
      <w:r w:rsidR="00722A77" w:rsidRPr="00D0255C">
        <w:rPr>
          <w:rFonts w:cstheme="minorBidi" w:hint="cs"/>
          <w:sz w:val="18"/>
          <w:szCs w:val="22"/>
          <w:cs/>
          <w:lang w:bidi="th-TH"/>
        </w:rPr>
        <w:t xml:space="preserve"> </w:t>
      </w:r>
      <w:r w:rsidRPr="00D0255C">
        <w:rPr>
          <w:rFonts w:cs="Arial"/>
          <w:sz w:val="18"/>
          <w:szCs w:val="18"/>
        </w:rPr>
        <w:t>Amortisation of leasehold rights of land is calculated by reference to their costs on the straight-line basis over the lease period of 30 years and included in determining income.</w:t>
      </w:r>
    </w:p>
    <w:p w:rsidR="007D4C18" w:rsidRPr="00D0255C" w:rsidRDefault="007D4C18" w:rsidP="00D0255C">
      <w:pPr>
        <w:spacing w:line="240" w:lineRule="auto"/>
        <w:jc w:val="both"/>
        <w:rPr>
          <w:rFonts w:cs="Arial"/>
          <w:spacing w:val="-2"/>
          <w:sz w:val="18"/>
          <w:szCs w:val="18"/>
        </w:rPr>
      </w:pPr>
    </w:p>
    <w:p w:rsidR="003274C9" w:rsidRPr="00D0255C" w:rsidRDefault="003274C9" w:rsidP="00D0255C">
      <w:pPr>
        <w:spacing w:line="240" w:lineRule="auto"/>
        <w:rPr>
          <w:rFonts w:cs="Arial"/>
          <w:spacing w:val="-2"/>
          <w:sz w:val="18"/>
          <w:szCs w:val="18"/>
        </w:rPr>
      </w:pPr>
      <w:r w:rsidRPr="00D0255C">
        <w:rPr>
          <w:rFonts w:cs="Arial"/>
          <w:spacing w:val="-2"/>
          <w:sz w:val="18"/>
          <w:szCs w:val="18"/>
        </w:rPr>
        <w:br w:type="page"/>
      </w:r>
    </w:p>
    <w:p w:rsidR="006C195B" w:rsidRPr="00D0255C" w:rsidRDefault="006C195B" w:rsidP="00D0255C">
      <w:pPr>
        <w:spacing w:line="240" w:lineRule="auto"/>
        <w:jc w:val="both"/>
        <w:rPr>
          <w:rFonts w:cs="Arial"/>
          <w:spacing w:val="-2"/>
          <w:sz w:val="18"/>
          <w:szCs w:val="18"/>
        </w:rPr>
      </w:pPr>
    </w:p>
    <w:p w:rsidR="00722A77" w:rsidRPr="00D0255C" w:rsidRDefault="00722A77" w:rsidP="00D0255C">
      <w:pPr>
        <w:spacing w:line="240" w:lineRule="auto"/>
        <w:jc w:val="both"/>
        <w:rPr>
          <w:rFonts w:cs="Arial"/>
          <w:spacing w:val="-2"/>
          <w:sz w:val="18"/>
          <w:szCs w:val="18"/>
        </w:rPr>
      </w:pPr>
    </w:p>
    <w:p w:rsidR="006C195B" w:rsidRPr="00D0255C" w:rsidRDefault="006C195B"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6C195B" w:rsidRPr="00D0255C" w:rsidRDefault="006C195B" w:rsidP="00D0255C">
      <w:pPr>
        <w:ind w:left="540"/>
        <w:jc w:val="both"/>
        <w:rPr>
          <w:rFonts w:cs="Arial"/>
          <w:b/>
          <w:bCs/>
          <w:spacing w:val="-2"/>
          <w:sz w:val="18"/>
          <w:szCs w:val="18"/>
        </w:rPr>
      </w:pPr>
    </w:p>
    <w:p w:rsidR="00AD7856" w:rsidRPr="00D0255C" w:rsidRDefault="00AD7856" w:rsidP="00D0255C">
      <w:pPr>
        <w:spacing w:line="240" w:lineRule="auto"/>
        <w:ind w:left="540"/>
        <w:rPr>
          <w:rFonts w:cs="Arial"/>
          <w:sz w:val="18"/>
          <w:szCs w:val="18"/>
        </w:rPr>
      </w:pPr>
    </w:p>
    <w:p w:rsidR="00123877" w:rsidRPr="00D0255C" w:rsidRDefault="00AD7856" w:rsidP="00D0255C">
      <w:pPr>
        <w:pStyle w:val="Heading8"/>
        <w:spacing w:line="240" w:lineRule="auto"/>
        <w:ind w:left="1080" w:hanging="540"/>
        <w:jc w:val="both"/>
        <w:rPr>
          <w:rFonts w:ascii="Arial" w:hAnsi="Arial" w:cs="Arial"/>
          <w:sz w:val="18"/>
          <w:szCs w:val="18"/>
        </w:rPr>
      </w:pPr>
      <w:bookmarkStart w:id="4" w:name="_Toc311790770"/>
      <w:bookmarkStart w:id="5" w:name="_Toc437937800"/>
      <w:r w:rsidRPr="00D0255C">
        <w:rPr>
          <w:rFonts w:ascii="Arial" w:hAnsi="Arial" w:cs="Arial"/>
          <w:sz w:val="18"/>
          <w:szCs w:val="18"/>
        </w:rPr>
        <w:t>3.9</w:t>
      </w:r>
      <w:r w:rsidR="00123877" w:rsidRPr="00D0255C">
        <w:rPr>
          <w:rFonts w:ascii="Arial" w:hAnsi="Arial" w:cs="Arial"/>
          <w:sz w:val="18"/>
          <w:szCs w:val="18"/>
        </w:rPr>
        <w:tab/>
        <w:t>Property, plant and equipment</w:t>
      </w:r>
      <w:bookmarkEnd w:id="4"/>
      <w:bookmarkEnd w:id="5"/>
    </w:p>
    <w:p w:rsidR="00123877" w:rsidRPr="00D0255C" w:rsidRDefault="00123877" w:rsidP="00D0255C">
      <w:pPr>
        <w:spacing w:line="240" w:lineRule="auto"/>
        <w:ind w:left="1080"/>
        <w:jc w:val="both"/>
        <w:rPr>
          <w:rFonts w:cs="Arial"/>
          <w:sz w:val="18"/>
          <w:szCs w:val="18"/>
        </w:rPr>
      </w:pPr>
    </w:p>
    <w:p w:rsidR="00123877" w:rsidRPr="00D0255C" w:rsidRDefault="00123877" w:rsidP="00D0255C">
      <w:pPr>
        <w:spacing w:line="240" w:lineRule="auto"/>
        <w:ind w:left="1080"/>
        <w:jc w:val="thaiDistribute"/>
        <w:rPr>
          <w:rFonts w:cs="Arial"/>
          <w:spacing w:val="-2"/>
          <w:sz w:val="18"/>
          <w:szCs w:val="18"/>
        </w:rPr>
      </w:pPr>
      <w:r w:rsidRPr="00D0255C">
        <w:rPr>
          <w:rFonts w:cs="Arial"/>
          <w:sz w:val="18"/>
          <w:szCs w:val="18"/>
        </w:rPr>
        <w:t xml:space="preserve">Land is stated at historical cost. Building and equipment are stated at historical cost less accumulated depreciation and allowance for impairment (if any). Initially cost includes expenditure that is directly attributable to the acquisition of the items. </w:t>
      </w:r>
      <w:r w:rsidRPr="00D0255C">
        <w:rPr>
          <w:rFonts w:cs="Arial"/>
          <w:spacing w:val="-2"/>
          <w:sz w:val="18"/>
          <w:szCs w:val="18"/>
        </w:rPr>
        <w:t xml:space="preserve">These can include the initial estimate of costs of dismantling and removing the item, and restoring the site on which it is located, the obligation for which an entity incurs either when the item is acquired or as a consequence of having used the item during a particular period.  </w:t>
      </w: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r w:rsidRPr="00D0255C">
        <w:rPr>
          <w:rFonts w:cs="Arial"/>
          <w:spacing w:val="-2"/>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r w:rsidRPr="00D0255C">
        <w:rPr>
          <w:rFonts w:cs="Arial"/>
          <w:spacing w:val="-2"/>
          <w:sz w:val="18"/>
          <w:szCs w:val="18"/>
        </w:rPr>
        <w:t>Land is not depreciated. Depreciation on other assets is calculated using the straight line method</w:t>
      </w:r>
      <w:r w:rsidRPr="00D0255C">
        <w:rPr>
          <w:rFonts w:cs="Arial"/>
          <w:i/>
          <w:iCs/>
          <w:spacing w:val="-2"/>
          <w:sz w:val="18"/>
          <w:szCs w:val="18"/>
        </w:rPr>
        <w:t xml:space="preserve"> </w:t>
      </w:r>
      <w:r w:rsidRPr="00D0255C">
        <w:rPr>
          <w:rFonts w:cs="Arial"/>
          <w:spacing w:val="-2"/>
          <w:sz w:val="18"/>
          <w:szCs w:val="18"/>
        </w:rPr>
        <w:t>to allocate their cost to their residual values over their estimated useful lives, as follows:</w:t>
      </w:r>
    </w:p>
    <w:p w:rsidR="00123877" w:rsidRPr="00D0255C" w:rsidRDefault="00123877" w:rsidP="00D0255C">
      <w:pPr>
        <w:spacing w:line="240" w:lineRule="auto"/>
        <w:ind w:left="1080"/>
        <w:jc w:val="both"/>
        <w:rPr>
          <w:rFonts w:cs="Arial"/>
          <w:sz w:val="18"/>
          <w:szCs w:val="18"/>
        </w:rPr>
      </w:pPr>
    </w:p>
    <w:tbl>
      <w:tblPr>
        <w:tblW w:w="8845" w:type="dxa"/>
        <w:tblInd w:w="630" w:type="dxa"/>
        <w:tblLayout w:type="fixed"/>
        <w:tblLook w:val="0000" w:firstRow="0" w:lastRow="0" w:firstColumn="0" w:lastColumn="0" w:noHBand="0" w:noVBand="0"/>
      </w:tblPr>
      <w:tblGrid>
        <w:gridCol w:w="6570"/>
        <w:gridCol w:w="2275"/>
      </w:tblGrid>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tl/>
                <w:cs/>
              </w:rPr>
            </w:pPr>
            <w:r w:rsidRPr="00D0255C">
              <w:rPr>
                <w:rFonts w:ascii="Arial" w:hAnsi="Arial" w:cs="Arial"/>
                <w:color w:val="auto"/>
              </w:rPr>
              <w:t>Land improvement</w:t>
            </w:r>
            <w:r w:rsidRPr="00D0255C">
              <w:rPr>
                <w:rFonts w:ascii="Arial" w:hAnsi="Arial" w:cs="Arial" w:hint="cs"/>
                <w:color w:val="auto"/>
                <w:rtl/>
              </w:rPr>
              <w:t>s</w:t>
            </w:r>
          </w:p>
        </w:tc>
        <w:tc>
          <w:tcPr>
            <w:tcW w:w="2275" w:type="dxa"/>
          </w:tcPr>
          <w:p w:rsidR="00123877" w:rsidRPr="00D0255C" w:rsidRDefault="00722A77" w:rsidP="00D0255C">
            <w:pPr>
              <w:pStyle w:val="BodyTextIndent"/>
              <w:spacing w:line="240" w:lineRule="auto"/>
              <w:ind w:left="0" w:right="-72"/>
              <w:jc w:val="right"/>
              <w:rPr>
                <w:rFonts w:ascii="Arial" w:hAnsi="Arial" w:cs="Arial"/>
                <w:color w:val="auto"/>
                <w:rtl/>
                <w:cs/>
              </w:rPr>
            </w:pPr>
            <w:r w:rsidRPr="00D0255C">
              <w:rPr>
                <w:rFonts w:ascii="Arial" w:hAnsi="Arial" w:cstheme="minorBidi"/>
                <w:color w:val="auto"/>
                <w:szCs w:val="22"/>
                <w:lang w:bidi="th-TH"/>
              </w:rPr>
              <w:t xml:space="preserve">20 - </w:t>
            </w:r>
            <w:r w:rsidR="00123877" w:rsidRPr="00D0255C">
              <w:rPr>
                <w:rFonts w:ascii="Arial" w:hAnsi="Arial" w:cs="Arial"/>
                <w:color w:val="auto"/>
              </w:rPr>
              <w:t>25 years</w:t>
            </w:r>
          </w:p>
        </w:tc>
      </w:tr>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tl/>
                <w:cs/>
              </w:rPr>
            </w:pPr>
            <w:r w:rsidRPr="00D0255C">
              <w:rPr>
                <w:rFonts w:ascii="Arial" w:hAnsi="Arial" w:cs="Arial"/>
                <w:color w:val="auto"/>
              </w:rPr>
              <w:t>Power plants</w:t>
            </w:r>
          </w:p>
        </w:tc>
        <w:tc>
          <w:tcPr>
            <w:tcW w:w="2275" w:type="dxa"/>
          </w:tcPr>
          <w:p w:rsidR="00123877" w:rsidRPr="00D0255C" w:rsidRDefault="00722A77" w:rsidP="00D0255C">
            <w:pPr>
              <w:pStyle w:val="BodyTextIndent"/>
              <w:spacing w:line="240" w:lineRule="auto"/>
              <w:ind w:left="0" w:right="-72"/>
              <w:jc w:val="right"/>
              <w:rPr>
                <w:rFonts w:ascii="Arial" w:hAnsi="Arial" w:cs="Arial"/>
                <w:color w:val="auto"/>
                <w:rtl/>
                <w:cs/>
              </w:rPr>
            </w:pPr>
            <w:r w:rsidRPr="00D0255C">
              <w:rPr>
                <w:rFonts w:ascii="Arial" w:hAnsi="Arial" w:cs="Arial"/>
                <w:color w:val="auto"/>
              </w:rPr>
              <w:t xml:space="preserve">20 - </w:t>
            </w:r>
            <w:r w:rsidR="00123877" w:rsidRPr="00D0255C">
              <w:rPr>
                <w:rFonts w:ascii="Arial" w:hAnsi="Arial" w:cs="Arial"/>
                <w:color w:val="auto"/>
              </w:rPr>
              <w:t>25 years</w:t>
            </w:r>
          </w:p>
        </w:tc>
      </w:tr>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tl/>
                <w:cs/>
              </w:rPr>
            </w:pPr>
            <w:r w:rsidRPr="00D0255C">
              <w:rPr>
                <w:rFonts w:ascii="Arial" w:hAnsi="Arial" w:cs="Arial"/>
                <w:color w:val="auto"/>
              </w:rPr>
              <w:t xml:space="preserve">Tools and equipment in power plants </w:t>
            </w:r>
          </w:p>
        </w:tc>
        <w:tc>
          <w:tcPr>
            <w:tcW w:w="2275" w:type="dxa"/>
          </w:tcPr>
          <w:p w:rsidR="00123877" w:rsidRPr="00D0255C" w:rsidRDefault="00123877" w:rsidP="00D0255C">
            <w:pPr>
              <w:pStyle w:val="BodyTextIndent"/>
              <w:spacing w:line="240" w:lineRule="auto"/>
              <w:ind w:left="342" w:right="-72"/>
              <w:jc w:val="right"/>
              <w:rPr>
                <w:rFonts w:ascii="Arial" w:hAnsi="Arial" w:cs="Arial"/>
                <w:color w:val="auto"/>
                <w:rtl/>
                <w:cs/>
              </w:rPr>
            </w:pPr>
            <w:r w:rsidRPr="00D0255C">
              <w:rPr>
                <w:rFonts w:ascii="Arial" w:hAnsi="Arial" w:cs="Arial"/>
                <w:color w:val="auto"/>
              </w:rPr>
              <w:t>5 - 25 years</w:t>
            </w:r>
          </w:p>
        </w:tc>
      </w:tr>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Pr>
            </w:pPr>
            <w:r w:rsidRPr="00D0255C">
              <w:rPr>
                <w:rFonts w:ascii="Arial" w:hAnsi="Arial" w:cs="Arial"/>
                <w:color w:val="auto"/>
              </w:rPr>
              <w:t>Leasehold improvements</w:t>
            </w:r>
          </w:p>
        </w:tc>
        <w:tc>
          <w:tcPr>
            <w:tcW w:w="2275" w:type="dxa"/>
          </w:tcPr>
          <w:p w:rsidR="00123877" w:rsidRPr="00D0255C" w:rsidRDefault="00123877" w:rsidP="00D0255C">
            <w:pPr>
              <w:pStyle w:val="BodyTextIndent"/>
              <w:spacing w:line="240" w:lineRule="auto"/>
              <w:ind w:left="342" w:right="-72"/>
              <w:jc w:val="right"/>
              <w:rPr>
                <w:rFonts w:ascii="Arial" w:hAnsi="Arial" w:cs="Arial"/>
                <w:color w:val="auto"/>
              </w:rPr>
            </w:pPr>
            <w:r w:rsidRPr="00D0255C">
              <w:rPr>
                <w:rFonts w:ascii="Arial" w:hAnsi="Arial" w:cs="Arial"/>
                <w:color w:val="auto"/>
              </w:rPr>
              <w:t>6 years</w:t>
            </w:r>
          </w:p>
        </w:tc>
      </w:tr>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Pr>
            </w:pPr>
            <w:r w:rsidRPr="00D0255C">
              <w:rPr>
                <w:rFonts w:ascii="Arial" w:hAnsi="Arial" w:cs="Arial"/>
                <w:color w:val="auto"/>
              </w:rPr>
              <w:t>Furniture, fixture and office equipment</w:t>
            </w:r>
          </w:p>
        </w:tc>
        <w:tc>
          <w:tcPr>
            <w:tcW w:w="2275" w:type="dxa"/>
          </w:tcPr>
          <w:p w:rsidR="00123877" w:rsidRPr="00D0255C" w:rsidRDefault="00123877" w:rsidP="00D0255C">
            <w:pPr>
              <w:pStyle w:val="BodyTextIndent"/>
              <w:spacing w:line="240" w:lineRule="auto"/>
              <w:ind w:left="0" w:right="-72"/>
              <w:jc w:val="right"/>
              <w:rPr>
                <w:rFonts w:ascii="Arial" w:hAnsi="Arial" w:cs="Arial"/>
                <w:color w:val="auto"/>
                <w:rtl/>
                <w:cs/>
              </w:rPr>
            </w:pPr>
            <w:r w:rsidRPr="00D0255C">
              <w:rPr>
                <w:rFonts w:ascii="Arial" w:hAnsi="Arial" w:cs="Arial"/>
                <w:color w:val="auto"/>
              </w:rPr>
              <w:t>5 years</w:t>
            </w:r>
          </w:p>
        </w:tc>
      </w:tr>
      <w:tr w:rsidR="00123877" w:rsidRPr="00D0255C" w:rsidTr="00C026A1">
        <w:tc>
          <w:tcPr>
            <w:tcW w:w="6570" w:type="dxa"/>
          </w:tcPr>
          <w:p w:rsidR="00123877" w:rsidRPr="00D0255C" w:rsidRDefault="00123877" w:rsidP="00D0255C">
            <w:pPr>
              <w:pStyle w:val="BodyTextIndent"/>
              <w:spacing w:line="240" w:lineRule="auto"/>
              <w:ind w:left="342" w:right="-34"/>
              <w:jc w:val="left"/>
              <w:rPr>
                <w:rFonts w:ascii="Arial" w:hAnsi="Arial" w:cs="Arial"/>
                <w:color w:val="auto"/>
              </w:rPr>
            </w:pPr>
            <w:r w:rsidRPr="00D0255C">
              <w:rPr>
                <w:rFonts w:ascii="Arial" w:hAnsi="Arial" w:cs="Arial"/>
                <w:color w:val="auto"/>
              </w:rPr>
              <w:t>Vehicles</w:t>
            </w:r>
          </w:p>
        </w:tc>
        <w:tc>
          <w:tcPr>
            <w:tcW w:w="2275" w:type="dxa"/>
          </w:tcPr>
          <w:p w:rsidR="00123877" w:rsidRPr="00D0255C" w:rsidRDefault="00123877" w:rsidP="00D0255C">
            <w:pPr>
              <w:pStyle w:val="BodyTextIndent"/>
              <w:spacing w:line="240" w:lineRule="auto"/>
              <w:ind w:left="0" w:right="-72"/>
              <w:jc w:val="right"/>
              <w:rPr>
                <w:rFonts w:ascii="Arial" w:hAnsi="Arial" w:cs="Arial"/>
                <w:color w:val="auto"/>
                <w:rtl/>
                <w:cs/>
              </w:rPr>
            </w:pPr>
            <w:r w:rsidRPr="00D0255C">
              <w:rPr>
                <w:rFonts w:ascii="Arial" w:hAnsi="Arial" w:cs="Arial"/>
                <w:color w:val="auto"/>
              </w:rPr>
              <w:t>5 years</w:t>
            </w:r>
          </w:p>
        </w:tc>
      </w:tr>
    </w:tbl>
    <w:p w:rsidR="00123877" w:rsidRPr="00D0255C" w:rsidRDefault="00123877" w:rsidP="00D0255C">
      <w:pPr>
        <w:spacing w:line="240" w:lineRule="auto"/>
        <w:ind w:left="1080"/>
        <w:jc w:val="both"/>
        <w:rPr>
          <w:rFonts w:cs="Arial"/>
          <w:sz w:val="18"/>
          <w:szCs w:val="18"/>
        </w:rPr>
      </w:pP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r w:rsidRPr="00D0255C">
        <w:rPr>
          <w:rFonts w:cs="Arial"/>
          <w:spacing w:val="-2"/>
          <w:sz w:val="18"/>
          <w:szCs w:val="18"/>
        </w:rPr>
        <w:t>The assets’ residual values and useful lives are reviewed, and adjusted if appropriate, at the end of each reporting period.</w:t>
      </w: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r w:rsidRPr="00D0255C">
        <w:rPr>
          <w:rFonts w:cs="Arial"/>
          <w:spacing w:val="-2"/>
          <w:sz w:val="18"/>
          <w:szCs w:val="18"/>
        </w:rPr>
        <w:t>The asset’s carrying amount is written-down immediately to its recoverable amount if the asset’s carrying amount is greater than its estimated recoverable amount.</w:t>
      </w:r>
    </w:p>
    <w:p w:rsidR="00123877" w:rsidRPr="00D0255C" w:rsidRDefault="00123877" w:rsidP="00D0255C">
      <w:pPr>
        <w:pStyle w:val="Header"/>
        <w:tabs>
          <w:tab w:val="clear" w:pos="4153"/>
          <w:tab w:val="clear" w:pos="8306"/>
        </w:tabs>
        <w:spacing w:line="240" w:lineRule="auto"/>
        <w:ind w:left="1080"/>
        <w:jc w:val="thaiDistribute"/>
        <w:rPr>
          <w:rFonts w:cs="Arial"/>
          <w:spacing w:val="-2"/>
          <w:sz w:val="18"/>
          <w:szCs w:val="18"/>
        </w:rPr>
      </w:pPr>
    </w:p>
    <w:p w:rsidR="00123877" w:rsidRPr="00D0255C" w:rsidRDefault="00123877" w:rsidP="00D0255C">
      <w:pPr>
        <w:spacing w:line="240" w:lineRule="auto"/>
        <w:ind w:left="1080"/>
        <w:jc w:val="thaiDistribute"/>
        <w:rPr>
          <w:rFonts w:cs="Arial"/>
          <w:spacing w:val="-2"/>
          <w:sz w:val="18"/>
          <w:szCs w:val="18"/>
        </w:rPr>
      </w:pPr>
      <w:r w:rsidRPr="00D0255C">
        <w:rPr>
          <w:rFonts w:cs="Arial"/>
          <w:spacing w:val="-2"/>
          <w:sz w:val="18"/>
          <w:szCs w:val="18"/>
        </w:rPr>
        <w:t>Gains or losses on disposals are determined by comparing the proceeds with the carrying amount. The net gains or losses are recognised in profit or loss.</w:t>
      </w:r>
    </w:p>
    <w:p w:rsidR="006C195B" w:rsidRPr="00D0255C" w:rsidRDefault="006C195B" w:rsidP="00D0255C">
      <w:pPr>
        <w:spacing w:line="240" w:lineRule="auto"/>
        <w:ind w:left="1080"/>
        <w:rPr>
          <w:rFonts w:cs="Arial"/>
          <w:sz w:val="18"/>
          <w:szCs w:val="18"/>
        </w:rPr>
      </w:pPr>
    </w:p>
    <w:p w:rsidR="00BB5158" w:rsidRPr="00D0255C" w:rsidRDefault="00BB5158" w:rsidP="00D0255C">
      <w:pPr>
        <w:spacing w:line="240" w:lineRule="auto"/>
        <w:ind w:left="1080"/>
        <w:rPr>
          <w:rFonts w:cs="Arial"/>
          <w:sz w:val="18"/>
          <w:szCs w:val="18"/>
        </w:rPr>
      </w:pPr>
    </w:p>
    <w:p w:rsidR="00244BBA" w:rsidRPr="00D0255C" w:rsidRDefault="00AD7856"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3.10</w:t>
      </w:r>
      <w:r w:rsidR="00244BBA" w:rsidRPr="00D0255C">
        <w:rPr>
          <w:rFonts w:ascii="Arial" w:hAnsi="Arial" w:cs="Arial"/>
          <w:sz w:val="18"/>
          <w:szCs w:val="18"/>
          <w:rtl/>
          <w:cs/>
        </w:rPr>
        <w:tab/>
      </w:r>
      <w:r w:rsidR="00244BBA" w:rsidRPr="00D0255C">
        <w:rPr>
          <w:rFonts w:ascii="Arial" w:hAnsi="Arial" w:cs="Arial"/>
          <w:sz w:val="18"/>
          <w:szCs w:val="18"/>
        </w:rPr>
        <w:t>Intangible assets</w:t>
      </w:r>
    </w:p>
    <w:p w:rsidR="00244BBA" w:rsidRPr="00D0255C" w:rsidRDefault="00244BBA" w:rsidP="00D0255C">
      <w:pPr>
        <w:spacing w:line="240" w:lineRule="auto"/>
        <w:ind w:left="900" w:firstLine="180"/>
        <w:jc w:val="both"/>
        <w:rPr>
          <w:rFonts w:cs="Arial"/>
          <w:sz w:val="18"/>
          <w:szCs w:val="18"/>
        </w:rPr>
      </w:pPr>
    </w:p>
    <w:p w:rsidR="00244BBA" w:rsidRPr="00D0255C" w:rsidRDefault="00244BBA" w:rsidP="00D0255C">
      <w:pPr>
        <w:spacing w:line="240" w:lineRule="auto"/>
        <w:ind w:left="1620" w:hanging="540"/>
        <w:jc w:val="both"/>
        <w:rPr>
          <w:rFonts w:cs="Arial"/>
          <w:sz w:val="18"/>
          <w:szCs w:val="18"/>
        </w:rPr>
      </w:pPr>
      <w:r w:rsidRPr="00D0255C">
        <w:rPr>
          <w:rFonts w:cs="Arial"/>
          <w:sz w:val="18"/>
          <w:szCs w:val="18"/>
        </w:rPr>
        <w:t>(a)</w:t>
      </w:r>
      <w:r w:rsidRPr="00D0255C">
        <w:rPr>
          <w:rFonts w:cs="Arial"/>
          <w:sz w:val="18"/>
          <w:szCs w:val="18"/>
        </w:rPr>
        <w:tab/>
        <w:t xml:space="preserve">Computer software </w:t>
      </w:r>
    </w:p>
    <w:p w:rsidR="00244BBA" w:rsidRPr="00D0255C" w:rsidRDefault="00244BBA" w:rsidP="00D0255C">
      <w:pPr>
        <w:suppressAutoHyphens/>
        <w:spacing w:line="240" w:lineRule="auto"/>
        <w:ind w:left="1620"/>
        <w:jc w:val="both"/>
        <w:rPr>
          <w:rFonts w:cs="Arial"/>
          <w:spacing w:val="-2"/>
          <w:sz w:val="18"/>
          <w:szCs w:val="18"/>
        </w:rPr>
      </w:pPr>
    </w:p>
    <w:p w:rsidR="00244BBA" w:rsidRPr="00D0255C" w:rsidRDefault="00244BBA" w:rsidP="00D0255C">
      <w:pPr>
        <w:suppressAutoHyphens/>
        <w:spacing w:line="240" w:lineRule="auto"/>
        <w:ind w:left="1620"/>
        <w:jc w:val="both"/>
        <w:rPr>
          <w:rFonts w:cs="Arial"/>
          <w:spacing w:val="-2"/>
          <w:sz w:val="18"/>
          <w:szCs w:val="18"/>
        </w:rPr>
      </w:pPr>
      <w:r w:rsidRPr="00D0255C">
        <w:rPr>
          <w:rFonts w:cs="Arial"/>
          <w:spacing w:val="-2"/>
          <w:sz w:val="18"/>
          <w:szCs w:val="18"/>
        </w:rPr>
        <w:t>Costs associated with maintaining computer software programmes are recognised as an expense as incurred. Development costs that are directly attributable to the design and testing of identifiable and unique software products controlled by the Group are recognised as intangible assets when the following criteria are met:</w:t>
      </w:r>
    </w:p>
    <w:p w:rsidR="00244BBA" w:rsidRPr="00D0255C" w:rsidRDefault="00244BBA" w:rsidP="00D0255C">
      <w:pPr>
        <w:suppressAutoHyphens/>
        <w:spacing w:line="240" w:lineRule="auto"/>
        <w:ind w:left="1620"/>
        <w:jc w:val="both"/>
        <w:rPr>
          <w:rFonts w:cs="Arial"/>
          <w:spacing w:val="-2"/>
          <w:sz w:val="18"/>
          <w:szCs w:val="18"/>
        </w:rPr>
      </w:pP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pacing w:val="-4"/>
          <w:sz w:val="18"/>
          <w:szCs w:val="18"/>
          <w:lang w:val="en-GB"/>
        </w:rPr>
        <w:t>It is technically feasible to complete the software product so that it will be available for use or sell</w:t>
      </w:r>
      <w:r w:rsidRPr="00D0255C">
        <w:rPr>
          <w:rFonts w:ascii="Arial" w:hAnsi="Arial" w:cs="Arial"/>
          <w:sz w:val="18"/>
          <w:szCs w:val="18"/>
          <w:lang w:val="en-GB"/>
        </w:rPr>
        <w:t>;</w:t>
      </w: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z w:val="18"/>
          <w:szCs w:val="18"/>
          <w:lang w:val="en-GB"/>
        </w:rPr>
        <w:t>Management intends to complete the software product and use or sell it;</w:t>
      </w: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z w:val="18"/>
          <w:szCs w:val="18"/>
          <w:lang w:val="en-GB"/>
        </w:rPr>
        <w:t>There is an ability to use or sell the software product;</w:t>
      </w: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z w:val="18"/>
          <w:szCs w:val="18"/>
          <w:lang w:val="en-GB"/>
        </w:rPr>
        <w:t>It can be demonstrated how the software product will generate probable future economic benefits;</w:t>
      </w: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z w:val="18"/>
          <w:szCs w:val="18"/>
          <w:lang w:val="en-GB"/>
        </w:rPr>
        <w:t>Adequate technical, financial and other resources to complete the development and to use or sell the software product are available; and</w:t>
      </w:r>
    </w:p>
    <w:p w:rsidR="00244BBA" w:rsidRPr="00D0255C" w:rsidRDefault="00244BBA" w:rsidP="00D0255C">
      <w:pPr>
        <w:pStyle w:val="ListParagraph"/>
        <w:numPr>
          <w:ilvl w:val="0"/>
          <w:numId w:val="22"/>
        </w:numPr>
        <w:suppressAutoHyphens/>
        <w:spacing w:after="0" w:line="240" w:lineRule="auto"/>
        <w:ind w:left="1890" w:hanging="270"/>
        <w:contextualSpacing w:val="0"/>
        <w:jc w:val="both"/>
        <w:rPr>
          <w:rFonts w:ascii="Arial" w:hAnsi="Arial" w:cs="Arial"/>
          <w:sz w:val="18"/>
          <w:szCs w:val="18"/>
          <w:lang w:val="en-GB"/>
        </w:rPr>
      </w:pPr>
      <w:r w:rsidRPr="00D0255C">
        <w:rPr>
          <w:rFonts w:ascii="Arial" w:hAnsi="Arial" w:cs="Arial"/>
          <w:sz w:val="18"/>
          <w:szCs w:val="18"/>
          <w:lang w:val="en-GB"/>
        </w:rPr>
        <w:t>The expenditure attributable to the software product during its development can be reliably measured.</w:t>
      </w:r>
    </w:p>
    <w:p w:rsidR="00244BBA" w:rsidRPr="00D0255C" w:rsidRDefault="00244BBA" w:rsidP="00D0255C">
      <w:pPr>
        <w:spacing w:line="240" w:lineRule="auto"/>
        <w:ind w:left="1980"/>
        <w:jc w:val="both"/>
        <w:rPr>
          <w:rFonts w:cs="Arial"/>
          <w:sz w:val="18"/>
          <w:szCs w:val="18"/>
        </w:rPr>
      </w:pPr>
    </w:p>
    <w:p w:rsidR="00244BBA" w:rsidRPr="00D0255C" w:rsidRDefault="00244BBA" w:rsidP="00D0255C">
      <w:pPr>
        <w:spacing w:line="240" w:lineRule="auto"/>
        <w:ind w:left="1620"/>
        <w:jc w:val="both"/>
        <w:rPr>
          <w:rFonts w:cs="Arial"/>
          <w:spacing w:val="-2"/>
          <w:sz w:val="18"/>
          <w:szCs w:val="18"/>
        </w:rPr>
      </w:pPr>
      <w:r w:rsidRPr="00D0255C">
        <w:rPr>
          <w:rFonts w:cs="Arial"/>
          <w:spacing w:val="-2"/>
          <w:sz w:val="18"/>
          <w:szCs w:val="18"/>
        </w:rPr>
        <w:t>Directly attributable costs that are capitalised as part of the software product including the software development employee costs and an appropriate portion of relevant overheads.</w:t>
      </w:r>
    </w:p>
    <w:p w:rsidR="00244BBA" w:rsidRPr="00D0255C" w:rsidRDefault="00244BBA" w:rsidP="00D0255C">
      <w:pPr>
        <w:spacing w:line="240" w:lineRule="auto"/>
        <w:ind w:left="1620"/>
        <w:jc w:val="both"/>
        <w:rPr>
          <w:rFonts w:cs="Arial"/>
          <w:spacing w:val="-2"/>
          <w:sz w:val="18"/>
          <w:szCs w:val="18"/>
        </w:rPr>
      </w:pPr>
    </w:p>
    <w:p w:rsidR="00244BBA" w:rsidRPr="00D0255C" w:rsidRDefault="00244BBA" w:rsidP="00D0255C">
      <w:pPr>
        <w:spacing w:line="240" w:lineRule="auto"/>
        <w:ind w:left="1620"/>
        <w:jc w:val="both"/>
        <w:rPr>
          <w:rFonts w:cs="Arial"/>
          <w:spacing w:val="-2"/>
          <w:sz w:val="18"/>
          <w:szCs w:val="18"/>
        </w:rPr>
      </w:pPr>
      <w:r w:rsidRPr="00D0255C">
        <w:rPr>
          <w:rFonts w:cs="Arial"/>
          <w:spacing w:val="-2"/>
          <w:sz w:val="18"/>
          <w:szCs w:val="18"/>
        </w:rPr>
        <w:t>Other development expenditures that do not meet these criteria are recognised as an expense as incurred. Development costs previously recognised as an expense are not recognised as an asset in a subsequent period.</w:t>
      </w:r>
    </w:p>
    <w:p w:rsidR="00244BBA" w:rsidRPr="00D0255C" w:rsidRDefault="00244BBA" w:rsidP="00D0255C">
      <w:pPr>
        <w:spacing w:line="240" w:lineRule="auto"/>
        <w:ind w:left="1620"/>
        <w:jc w:val="both"/>
        <w:rPr>
          <w:rFonts w:cs="Arial"/>
          <w:spacing w:val="-2"/>
          <w:sz w:val="18"/>
          <w:szCs w:val="18"/>
        </w:rPr>
      </w:pPr>
    </w:p>
    <w:p w:rsidR="00244BBA" w:rsidRPr="00D0255C" w:rsidRDefault="00244BBA" w:rsidP="00D0255C">
      <w:pPr>
        <w:spacing w:line="240" w:lineRule="auto"/>
        <w:ind w:left="1620"/>
        <w:jc w:val="both"/>
        <w:rPr>
          <w:rFonts w:cs="Arial"/>
          <w:spacing w:val="-2"/>
          <w:sz w:val="18"/>
          <w:szCs w:val="18"/>
        </w:rPr>
      </w:pPr>
      <w:r w:rsidRPr="00D0255C">
        <w:rPr>
          <w:rFonts w:cs="Arial"/>
          <w:spacing w:val="-2"/>
          <w:sz w:val="18"/>
          <w:szCs w:val="18"/>
        </w:rPr>
        <w:t>Computer software development costs recognised as assets are amortised over their estimated useful lives, which does not exceed ten years.</w:t>
      </w:r>
    </w:p>
    <w:p w:rsidR="00F032AE" w:rsidRPr="00D0255C" w:rsidRDefault="00F032AE" w:rsidP="00D0255C">
      <w:pPr>
        <w:spacing w:line="240" w:lineRule="auto"/>
        <w:rPr>
          <w:rFonts w:cs="Arial"/>
          <w:spacing w:val="-2"/>
          <w:sz w:val="18"/>
          <w:szCs w:val="18"/>
        </w:rPr>
      </w:pPr>
      <w:r w:rsidRPr="00D0255C">
        <w:rPr>
          <w:rFonts w:cs="Arial"/>
          <w:spacing w:val="-2"/>
          <w:sz w:val="18"/>
          <w:szCs w:val="18"/>
        </w:rPr>
        <w:br w:type="page"/>
      </w:r>
    </w:p>
    <w:p w:rsidR="00F032AE" w:rsidRPr="00D0255C" w:rsidRDefault="00F032AE" w:rsidP="00D0255C">
      <w:pPr>
        <w:spacing w:line="240" w:lineRule="auto"/>
        <w:ind w:left="540" w:hanging="540"/>
        <w:rPr>
          <w:rFonts w:cs="Arial"/>
          <w:b/>
          <w:bCs/>
          <w:sz w:val="18"/>
          <w:szCs w:val="18"/>
          <w:shd w:val="clear" w:color="auto" w:fill="FFFFFF"/>
        </w:rPr>
      </w:pPr>
    </w:p>
    <w:p w:rsidR="00F032AE" w:rsidRPr="00D0255C" w:rsidRDefault="00F032AE" w:rsidP="00D0255C">
      <w:pPr>
        <w:spacing w:line="240" w:lineRule="auto"/>
        <w:ind w:left="540" w:hanging="540"/>
        <w:rPr>
          <w:rFonts w:cs="Arial"/>
          <w:b/>
          <w:bCs/>
          <w:sz w:val="18"/>
          <w:szCs w:val="18"/>
          <w:shd w:val="clear" w:color="auto" w:fill="FFFFFF"/>
        </w:rPr>
      </w:pPr>
    </w:p>
    <w:p w:rsidR="006C195B" w:rsidRPr="00D0255C" w:rsidRDefault="006C195B" w:rsidP="00D0255C">
      <w:pPr>
        <w:spacing w:line="240" w:lineRule="auto"/>
        <w:ind w:left="540" w:hanging="540"/>
        <w:rPr>
          <w:rFonts w:cs="Arial"/>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AC2C90" w:rsidRPr="00AC2C90" w:rsidRDefault="00AC2C90" w:rsidP="00D0255C">
      <w:pPr>
        <w:pStyle w:val="Heading8"/>
        <w:spacing w:line="240" w:lineRule="auto"/>
        <w:ind w:left="1080" w:hanging="540"/>
        <w:jc w:val="both"/>
        <w:rPr>
          <w:rFonts w:ascii="Arial" w:hAnsi="Arial" w:cs="Arial"/>
          <w:sz w:val="14"/>
          <w:szCs w:val="14"/>
        </w:rPr>
      </w:pPr>
    </w:p>
    <w:p w:rsidR="00AC2C90" w:rsidRPr="00AC2C90" w:rsidRDefault="00AC2C90" w:rsidP="00D0255C">
      <w:pPr>
        <w:pStyle w:val="Heading8"/>
        <w:spacing w:line="240" w:lineRule="auto"/>
        <w:ind w:left="1080" w:hanging="540"/>
        <w:jc w:val="both"/>
        <w:rPr>
          <w:rFonts w:ascii="Arial" w:hAnsi="Arial" w:cs="Arial"/>
          <w:sz w:val="14"/>
          <w:szCs w:val="14"/>
        </w:rPr>
      </w:pPr>
    </w:p>
    <w:p w:rsidR="006C195B" w:rsidRPr="00D0255C" w:rsidRDefault="006C195B"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3.10</w:t>
      </w:r>
      <w:r w:rsidRPr="00D0255C">
        <w:rPr>
          <w:rFonts w:ascii="Arial" w:hAnsi="Arial" w:cs="Arial"/>
          <w:sz w:val="18"/>
          <w:szCs w:val="18"/>
          <w:rtl/>
          <w:cs/>
        </w:rPr>
        <w:tab/>
      </w:r>
      <w:r w:rsidRPr="00D0255C">
        <w:rPr>
          <w:rFonts w:ascii="Arial" w:hAnsi="Arial" w:cs="Arial"/>
          <w:sz w:val="18"/>
          <w:szCs w:val="18"/>
        </w:rPr>
        <w:t xml:space="preserve">Intangible assets </w:t>
      </w:r>
      <w:r w:rsidRPr="00D0255C">
        <w:rPr>
          <w:rFonts w:ascii="Arial" w:hAnsi="Arial" w:cs="Arial"/>
          <w:b w:val="0"/>
          <w:bCs w:val="0"/>
          <w:sz w:val="18"/>
          <w:szCs w:val="18"/>
        </w:rPr>
        <w:t>(Cont’d)</w:t>
      </w:r>
    </w:p>
    <w:p w:rsidR="00AC2C90" w:rsidRPr="00AC2C90" w:rsidRDefault="00AC2C90" w:rsidP="00D0255C">
      <w:pPr>
        <w:spacing w:line="240" w:lineRule="auto"/>
        <w:ind w:left="1620" w:hanging="540"/>
        <w:jc w:val="both"/>
        <w:rPr>
          <w:rFonts w:cs="Arial"/>
          <w:sz w:val="14"/>
          <w:szCs w:val="14"/>
        </w:rPr>
      </w:pPr>
    </w:p>
    <w:p w:rsidR="00244BBA" w:rsidRPr="00D0255C" w:rsidRDefault="00244BBA" w:rsidP="00D0255C">
      <w:pPr>
        <w:spacing w:line="240" w:lineRule="auto"/>
        <w:ind w:left="1620" w:hanging="540"/>
        <w:jc w:val="both"/>
        <w:rPr>
          <w:rFonts w:cs="Arial"/>
          <w:sz w:val="18"/>
          <w:szCs w:val="18"/>
        </w:rPr>
      </w:pPr>
      <w:r w:rsidRPr="00D0255C">
        <w:rPr>
          <w:rFonts w:cs="Arial"/>
          <w:sz w:val="18"/>
          <w:szCs w:val="18"/>
        </w:rPr>
        <w:t>(b)</w:t>
      </w:r>
      <w:r w:rsidRPr="00D0255C">
        <w:rPr>
          <w:rFonts w:cs="Arial"/>
          <w:sz w:val="18"/>
          <w:szCs w:val="18"/>
        </w:rPr>
        <w:tab/>
        <w:t>Rights to use transmission line</w:t>
      </w:r>
    </w:p>
    <w:p w:rsidR="00244BBA" w:rsidRPr="00AC2C90" w:rsidRDefault="00244BBA" w:rsidP="00D0255C">
      <w:pPr>
        <w:spacing w:line="240" w:lineRule="auto"/>
        <w:ind w:left="1620"/>
        <w:jc w:val="both"/>
        <w:rPr>
          <w:rFonts w:cs="Arial"/>
          <w:spacing w:val="-2"/>
          <w:sz w:val="14"/>
          <w:szCs w:val="14"/>
        </w:rPr>
      </w:pPr>
    </w:p>
    <w:p w:rsidR="00244BBA" w:rsidRPr="00D0255C" w:rsidRDefault="00244BBA" w:rsidP="00D0255C">
      <w:pPr>
        <w:spacing w:line="240" w:lineRule="auto"/>
        <w:ind w:left="1620"/>
        <w:jc w:val="thaiDistribute"/>
        <w:rPr>
          <w:rFonts w:cs="Arial"/>
          <w:spacing w:val="-2"/>
          <w:sz w:val="18"/>
          <w:szCs w:val="18"/>
        </w:rPr>
      </w:pPr>
      <w:r w:rsidRPr="00D0255C">
        <w:rPr>
          <w:rFonts w:cs="Arial"/>
          <w:spacing w:val="-2"/>
          <w:sz w:val="18"/>
          <w:szCs w:val="18"/>
        </w:rPr>
        <w:t xml:space="preserve">Rights to use transmission line represent cost of an installation of grid electricity according to the agreement to connect with the Provincial Electricity Authority (“PEA”) in order to distribute electricity. The transmission line belongs to PEA but the Group obtained the rights to use such transmission line over the agreement period. Rights to use transmission line is amortised using straight line method over the contractual period of </w:t>
      </w:r>
      <w:r w:rsidR="003336EE" w:rsidRPr="00D0255C">
        <w:rPr>
          <w:rFonts w:cs="Arial"/>
          <w:spacing w:val="-2"/>
          <w:sz w:val="18"/>
          <w:szCs w:val="18"/>
        </w:rPr>
        <w:t xml:space="preserve">20 - </w:t>
      </w:r>
      <w:r w:rsidRPr="00D0255C">
        <w:rPr>
          <w:rFonts w:cs="Arial"/>
          <w:spacing w:val="-2"/>
          <w:sz w:val="18"/>
          <w:szCs w:val="18"/>
        </w:rPr>
        <w:t>25 years.</w:t>
      </w:r>
    </w:p>
    <w:p w:rsidR="00244BBA" w:rsidRPr="00AC2C90" w:rsidRDefault="00244BBA" w:rsidP="00D0255C">
      <w:pPr>
        <w:spacing w:line="240" w:lineRule="auto"/>
        <w:ind w:left="1620"/>
        <w:jc w:val="both"/>
        <w:rPr>
          <w:rFonts w:cs="Arial"/>
          <w:spacing w:val="-2"/>
          <w:sz w:val="14"/>
          <w:szCs w:val="14"/>
        </w:rPr>
      </w:pPr>
    </w:p>
    <w:p w:rsidR="00244BBA" w:rsidRPr="00D0255C" w:rsidRDefault="00244BBA" w:rsidP="00D0255C">
      <w:pPr>
        <w:spacing w:line="240" w:lineRule="auto"/>
        <w:ind w:left="1620" w:hanging="540"/>
        <w:jc w:val="both"/>
        <w:rPr>
          <w:rFonts w:cs="Arial"/>
          <w:sz w:val="18"/>
          <w:szCs w:val="18"/>
        </w:rPr>
      </w:pPr>
      <w:r w:rsidRPr="00D0255C">
        <w:rPr>
          <w:rFonts w:cs="Arial"/>
          <w:sz w:val="18"/>
          <w:szCs w:val="18"/>
        </w:rPr>
        <w:t>(c)</w:t>
      </w:r>
      <w:r w:rsidRPr="00D0255C">
        <w:rPr>
          <w:rFonts w:cs="Arial"/>
          <w:sz w:val="18"/>
          <w:szCs w:val="18"/>
        </w:rPr>
        <w:tab/>
        <w:t>Rights in Power Purchase Agreements</w:t>
      </w:r>
    </w:p>
    <w:p w:rsidR="00244BBA" w:rsidRPr="00AC2C90" w:rsidRDefault="00244BBA" w:rsidP="00D0255C">
      <w:pPr>
        <w:spacing w:line="240" w:lineRule="auto"/>
        <w:ind w:left="1620"/>
        <w:jc w:val="both"/>
        <w:rPr>
          <w:rFonts w:cs="Arial"/>
          <w:spacing w:val="-2"/>
          <w:sz w:val="14"/>
          <w:szCs w:val="14"/>
        </w:rPr>
      </w:pPr>
    </w:p>
    <w:p w:rsidR="00244BBA" w:rsidRPr="00D0255C" w:rsidRDefault="00244BBA" w:rsidP="00D0255C">
      <w:pPr>
        <w:spacing w:line="240" w:lineRule="auto"/>
        <w:ind w:left="1620"/>
        <w:jc w:val="both"/>
        <w:rPr>
          <w:rFonts w:cs="Arial"/>
          <w:sz w:val="18"/>
          <w:szCs w:val="18"/>
          <w:rtl/>
          <w:cs/>
        </w:rPr>
      </w:pPr>
      <w:r w:rsidRPr="00D0255C">
        <w:rPr>
          <w:rFonts w:cs="Arial"/>
          <w:sz w:val="18"/>
          <w:szCs w:val="18"/>
        </w:rPr>
        <w:t xml:space="preserve">The rights in Power Purchase Agreements arising on acquisitions of subsidiaries is amortised using straight line method over the periods of the Power Purchase Agreements and Operation, which are </w:t>
      </w:r>
      <w:r w:rsidR="003336EE" w:rsidRPr="00D0255C">
        <w:rPr>
          <w:rFonts w:cs="Arial"/>
          <w:sz w:val="18"/>
          <w:szCs w:val="18"/>
        </w:rPr>
        <w:t xml:space="preserve">20 - </w:t>
      </w:r>
      <w:r w:rsidRPr="00D0255C">
        <w:rPr>
          <w:rFonts w:cs="Arial"/>
          <w:sz w:val="18"/>
          <w:szCs w:val="18"/>
        </w:rPr>
        <w:t>25 years.</w:t>
      </w:r>
    </w:p>
    <w:p w:rsidR="00244BBA" w:rsidRPr="00AC2C90" w:rsidRDefault="00244BBA" w:rsidP="00D0255C">
      <w:pPr>
        <w:spacing w:line="240" w:lineRule="auto"/>
        <w:ind w:left="1620"/>
        <w:jc w:val="both"/>
        <w:rPr>
          <w:rFonts w:cs="Arial"/>
          <w:spacing w:val="-2"/>
          <w:sz w:val="14"/>
          <w:szCs w:val="14"/>
        </w:rPr>
      </w:pPr>
    </w:p>
    <w:p w:rsidR="00244BBA" w:rsidRPr="00D0255C" w:rsidRDefault="00244BBA" w:rsidP="00D0255C">
      <w:pPr>
        <w:spacing w:line="240" w:lineRule="auto"/>
        <w:ind w:left="1620" w:hanging="540"/>
        <w:jc w:val="both"/>
        <w:rPr>
          <w:rFonts w:cs="Arial"/>
          <w:sz w:val="18"/>
          <w:szCs w:val="18"/>
        </w:rPr>
      </w:pPr>
      <w:r w:rsidRPr="00D0255C">
        <w:rPr>
          <w:rFonts w:cs="Arial"/>
          <w:sz w:val="18"/>
          <w:szCs w:val="18"/>
        </w:rPr>
        <w:t>(d)</w:t>
      </w:r>
      <w:r w:rsidRPr="00D0255C">
        <w:rPr>
          <w:rFonts w:cs="Arial"/>
          <w:sz w:val="18"/>
          <w:szCs w:val="18"/>
        </w:rPr>
        <w:tab/>
        <w:t>Land use rights</w:t>
      </w:r>
    </w:p>
    <w:p w:rsidR="00244BBA" w:rsidRPr="00AC2C90" w:rsidRDefault="00244BBA" w:rsidP="00D0255C">
      <w:pPr>
        <w:spacing w:line="240" w:lineRule="auto"/>
        <w:ind w:left="1620"/>
        <w:jc w:val="both"/>
        <w:rPr>
          <w:rFonts w:cs="Arial"/>
          <w:spacing w:val="-2"/>
          <w:sz w:val="14"/>
          <w:szCs w:val="14"/>
        </w:rPr>
      </w:pPr>
    </w:p>
    <w:p w:rsidR="00244BBA" w:rsidRPr="00D0255C" w:rsidRDefault="00244BBA" w:rsidP="00D0255C">
      <w:pPr>
        <w:spacing w:line="240" w:lineRule="auto"/>
        <w:ind w:left="1620"/>
        <w:jc w:val="both"/>
        <w:rPr>
          <w:rFonts w:cs="Arial"/>
          <w:spacing w:val="-2"/>
          <w:sz w:val="18"/>
          <w:szCs w:val="18"/>
        </w:rPr>
      </w:pPr>
      <w:r w:rsidRPr="00D0255C">
        <w:rPr>
          <w:rFonts w:cs="Arial"/>
          <w:spacing w:val="-2"/>
          <w:sz w:val="18"/>
          <w:szCs w:val="18"/>
        </w:rPr>
        <w:t>Land use rights is the cost incurred to obtain rights over land for installation of power plant. The cost is capitalised and amortised using the straight-line method over the useful live of land usage.</w:t>
      </w:r>
    </w:p>
    <w:p w:rsidR="006C195B" w:rsidRPr="00AC2C90" w:rsidRDefault="006C195B" w:rsidP="00D0255C">
      <w:pPr>
        <w:spacing w:line="240" w:lineRule="auto"/>
        <w:ind w:left="1620"/>
        <w:jc w:val="both"/>
        <w:rPr>
          <w:rFonts w:cs="Arial"/>
          <w:spacing w:val="-2"/>
          <w:sz w:val="14"/>
          <w:szCs w:val="14"/>
        </w:rPr>
      </w:pPr>
    </w:p>
    <w:p w:rsidR="0004286F" w:rsidRPr="00AC2C90" w:rsidRDefault="0004286F" w:rsidP="00D0255C">
      <w:pPr>
        <w:spacing w:line="240" w:lineRule="auto"/>
        <w:ind w:left="1620"/>
        <w:jc w:val="both"/>
        <w:rPr>
          <w:rFonts w:cs="Arial"/>
          <w:spacing w:val="-2"/>
          <w:sz w:val="14"/>
          <w:szCs w:val="14"/>
        </w:rPr>
      </w:pPr>
    </w:p>
    <w:p w:rsidR="006C195B" w:rsidRPr="00D0255C" w:rsidRDefault="006C195B"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3.11</w:t>
      </w:r>
      <w:r w:rsidRPr="00D0255C">
        <w:rPr>
          <w:rFonts w:ascii="Arial" w:hAnsi="Arial" w:cs="Arial"/>
          <w:sz w:val="18"/>
          <w:szCs w:val="18"/>
        </w:rPr>
        <w:tab/>
        <w:t>Impairment of assets</w:t>
      </w:r>
    </w:p>
    <w:p w:rsidR="006C195B" w:rsidRPr="00AC2C90" w:rsidRDefault="006C195B" w:rsidP="00D0255C">
      <w:pPr>
        <w:spacing w:line="240" w:lineRule="auto"/>
        <w:ind w:left="1080"/>
        <w:jc w:val="both"/>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 xml:space="preserve">Assets that are subject to amortisation are reviewed for impairment whenever events or changes in circumstances indicate that the carrying amount may not be recoverable. An impairment loss is recognised </w:t>
      </w:r>
      <w:r w:rsidRPr="00D0255C">
        <w:rPr>
          <w:rFonts w:cs="Arial"/>
          <w:spacing w:val="-2"/>
          <w:sz w:val="18"/>
          <w:szCs w:val="18"/>
        </w:rPr>
        <w:t>for the amount by which the carrying amount of the assets exceeds its recoverable amount. The recoverable</w:t>
      </w:r>
      <w:r w:rsidRPr="00D0255C">
        <w:rPr>
          <w:rFonts w:cs="Arial"/>
          <w:sz w:val="18"/>
          <w:szCs w:val="18"/>
        </w:rPr>
        <w:t xml:space="preserv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6C195B" w:rsidRPr="00AC2C90" w:rsidRDefault="006C195B" w:rsidP="00D0255C">
      <w:pPr>
        <w:pStyle w:val="Heading8"/>
        <w:keepNext w:val="0"/>
        <w:spacing w:line="240" w:lineRule="auto"/>
        <w:ind w:left="1080"/>
        <w:rPr>
          <w:rFonts w:ascii="Arial" w:hAnsi="Arial" w:cs="Arial"/>
          <w:b w:val="0"/>
          <w:bCs w:val="0"/>
          <w:sz w:val="14"/>
          <w:szCs w:val="14"/>
        </w:rPr>
      </w:pPr>
    </w:p>
    <w:p w:rsidR="006C195B" w:rsidRPr="00AC2C90" w:rsidRDefault="006C195B" w:rsidP="00D0255C">
      <w:pPr>
        <w:spacing w:line="240" w:lineRule="auto"/>
        <w:ind w:left="1080"/>
        <w:rPr>
          <w:rFonts w:cs="Arial"/>
          <w:sz w:val="14"/>
          <w:szCs w:val="14"/>
        </w:rPr>
      </w:pPr>
    </w:p>
    <w:p w:rsidR="006C195B" w:rsidRPr="00D0255C" w:rsidRDefault="006C195B"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3.12</w:t>
      </w:r>
      <w:r w:rsidRPr="00D0255C">
        <w:rPr>
          <w:rFonts w:ascii="Arial" w:hAnsi="Arial" w:cs="Arial"/>
          <w:sz w:val="18"/>
          <w:szCs w:val="18"/>
        </w:rPr>
        <w:tab/>
        <w:t>Leases - where the Group is the lessee</w:t>
      </w:r>
    </w:p>
    <w:p w:rsidR="006C195B" w:rsidRPr="00AC2C90" w:rsidRDefault="006C195B" w:rsidP="00D0255C">
      <w:pPr>
        <w:spacing w:line="240" w:lineRule="auto"/>
        <w:ind w:left="1080"/>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rsidR="006C195B" w:rsidRPr="00AC2C90" w:rsidRDefault="006C195B" w:rsidP="00D0255C">
      <w:pPr>
        <w:spacing w:line="240" w:lineRule="auto"/>
        <w:ind w:left="1080"/>
        <w:jc w:val="both"/>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 xml:space="preserve">Leases of property, plant or equipment where the lessee has substantially all the risks and rewards of ownership are classified as finance leases. Finance leases are capitalised at the inception of the lease at the lower of the fair value of the leased property and the present value of the minimum lease payments. </w:t>
      </w:r>
    </w:p>
    <w:p w:rsidR="006C195B" w:rsidRPr="00AC2C90" w:rsidRDefault="006C195B" w:rsidP="00D0255C">
      <w:pPr>
        <w:spacing w:line="240" w:lineRule="auto"/>
        <w:ind w:left="1080"/>
        <w:jc w:val="both"/>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and the lease term.</w:t>
      </w:r>
    </w:p>
    <w:p w:rsidR="006C195B" w:rsidRPr="00AC2C90" w:rsidRDefault="006C195B" w:rsidP="00D0255C">
      <w:pPr>
        <w:spacing w:line="240" w:lineRule="auto"/>
        <w:ind w:left="540"/>
        <w:jc w:val="thaiDistribute"/>
        <w:rPr>
          <w:rFonts w:cs="Arial"/>
          <w:sz w:val="14"/>
          <w:szCs w:val="14"/>
        </w:rPr>
      </w:pPr>
    </w:p>
    <w:p w:rsidR="006C195B" w:rsidRPr="00AC2C90" w:rsidRDefault="006C195B" w:rsidP="00D0255C">
      <w:pPr>
        <w:spacing w:line="240" w:lineRule="auto"/>
        <w:ind w:left="540"/>
        <w:jc w:val="thaiDistribute"/>
        <w:rPr>
          <w:rFonts w:cs="Arial"/>
          <w:sz w:val="14"/>
          <w:szCs w:val="14"/>
        </w:rPr>
      </w:pPr>
    </w:p>
    <w:p w:rsidR="006C195B" w:rsidRPr="00D0255C" w:rsidRDefault="006C195B" w:rsidP="00D0255C">
      <w:pPr>
        <w:pStyle w:val="Heading8"/>
        <w:spacing w:line="240" w:lineRule="auto"/>
        <w:ind w:left="1080" w:hanging="540"/>
        <w:jc w:val="both"/>
        <w:rPr>
          <w:rFonts w:ascii="Arial" w:hAnsi="Arial" w:cs="Arial"/>
          <w:sz w:val="18"/>
          <w:szCs w:val="18"/>
        </w:rPr>
      </w:pPr>
      <w:bookmarkStart w:id="6" w:name="_Toc311790774"/>
      <w:bookmarkStart w:id="7" w:name="_Toc437937807"/>
      <w:r w:rsidRPr="00D0255C">
        <w:rPr>
          <w:rFonts w:ascii="Arial" w:hAnsi="Arial" w:cs="Arial"/>
          <w:sz w:val="18"/>
          <w:szCs w:val="18"/>
        </w:rPr>
        <w:t>3.13</w:t>
      </w:r>
      <w:r w:rsidRPr="00D0255C">
        <w:rPr>
          <w:rFonts w:ascii="Arial" w:hAnsi="Arial" w:cs="Arial"/>
          <w:sz w:val="18"/>
          <w:szCs w:val="18"/>
        </w:rPr>
        <w:tab/>
        <w:t>Borrowings</w:t>
      </w:r>
      <w:bookmarkEnd w:id="6"/>
      <w:bookmarkEnd w:id="7"/>
    </w:p>
    <w:p w:rsidR="006C195B" w:rsidRPr="00AC2C90" w:rsidRDefault="006C195B" w:rsidP="00D0255C">
      <w:pPr>
        <w:spacing w:line="240" w:lineRule="auto"/>
        <w:ind w:left="1080"/>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 xml:space="preserve">Borrowings are recognised initially at the fair value, net of transaction costs incurred. Borrowings are subsequently stated at amortised cost; any difference between proceeds (net of transaction costs) and </w:t>
      </w:r>
      <w:r w:rsidR="003274C9" w:rsidRPr="00D0255C">
        <w:rPr>
          <w:rFonts w:cs="Arial"/>
          <w:sz w:val="18"/>
          <w:szCs w:val="18"/>
        </w:rPr>
        <w:br/>
      </w:r>
      <w:r w:rsidRPr="00D0255C">
        <w:rPr>
          <w:rFonts w:cs="Arial"/>
          <w:sz w:val="18"/>
          <w:szCs w:val="18"/>
        </w:rPr>
        <w:t>the redemption value is recognised in profit or loss over the period of the borrowings using the effective yield method.</w:t>
      </w:r>
    </w:p>
    <w:p w:rsidR="006C195B" w:rsidRPr="00AC2C90" w:rsidRDefault="006C195B" w:rsidP="00D0255C">
      <w:pPr>
        <w:spacing w:line="240" w:lineRule="auto"/>
        <w:ind w:left="1080"/>
        <w:jc w:val="both"/>
        <w:rPr>
          <w:rFonts w:cs="Arial"/>
          <w:sz w:val="14"/>
          <w:szCs w:val="14"/>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3274C9" w:rsidRPr="00AC2C90" w:rsidRDefault="003274C9" w:rsidP="00D0255C">
      <w:pPr>
        <w:tabs>
          <w:tab w:val="left" w:pos="468"/>
        </w:tabs>
        <w:autoSpaceDE w:val="0"/>
        <w:autoSpaceDN w:val="0"/>
        <w:adjustRightInd w:val="0"/>
        <w:spacing w:line="240" w:lineRule="auto"/>
        <w:ind w:left="1080"/>
        <w:jc w:val="both"/>
        <w:rPr>
          <w:rFonts w:cs="Arial"/>
          <w:sz w:val="14"/>
          <w:szCs w:val="14"/>
        </w:rPr>
      </w:pPr>
    </w:p>
    <w:p w:rsidR="00AC2C90" w:rsidRDefault="003274C9"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Borrowings are classified as current liabilities unless the Group has an unconditional right to defer settlement of the liability for at least 12 months after the end of reporting date.</w:t>
      </w:r>
    </w:p>
    <w:p w:rsidR="007D3268" w:rsidRPr="00D0255C" w:rsidRDefault="007D3268" w:rsidP="00D0255C">
      <w:pPr>
        <w:tabs>
          <w:tab w:val="left" w:pos="468"/>
        </w:tabs>
        <w:autoSpaceDE w:val="0"/>
        <w:autoSpaceDN w:val="0"/>
        <w:adjustRightInd w:val="0"/>
        <w:spacing w:line="240" w:lineRule="auto"/>
        <w:ind w:left="1080"/>
        <w:jc w:val="both"/>
        <w:rPr>
          <w:rFonts w:cs="Arial"/>
          <w:b/>
          <w:bCs/>
          <w:sz w:val="18"/>
          <w:szCs w:val="18"/>
          <w:shd w:val="clear" w:color="auto" w:fill="FFFFFF"/>
        </w:rPr>
      </w:pPr>
      <w:r w:rsidRPr="00D0255C">
        <w:rPr>
          <w:rFonts w:cs="Arial"/>
          <w:b/>
          <w:bCs/>
          <w:sz w:val="18"/>
          <w:szCs w:val="18"/>
          <w:shd w:val="clear" w:color="auto" w:fill="FFFFFF"/>
        </w:rPr>
        <w:br w:type="page"/>
      </w:r>
    </w:p>
    <w:p w:rsidR="00311875" w:rsidRPr="00D0255C" w:rsidRDefault="00311875" w:rsidP="00D0255C">
      <w:pPr>
        <w:spacing w:line="240" w:lineRule="auto"/>
        <w:ind w:left="540" w:hanging="540"/>
        <w:rPr>
          <w:rFonts w:cs="Arial"/>
          <w:b/>
          <w:bCs/>
          <w:sz w:val="18"/>
          <w:szCs w:val="18"/>
          <w:shd w:val="clear" w:color="auto" w:fill="FFFFFF"/>
        </w:rPr>
      </w:pPr>
    </w:p>
    <w:p w:rsidR="00311875" w:rsidRPr="00D0255C" w:rsidRDefault="00311875" w:rsidP="00D0255C">
      <w:pPr>
        <w:spacing w:line="240" w:lineRule="auto"/>
        <w:ind w:left="540" w:hanging="540"/>
        <w:rPr>
          <w:rFonts w:cs="Arial"/>
          <w:b/>
          <w:bCs/>
          <w:sz w:val="18"/>
          <w:szCs w:val="18"/>
          <w:shd w:val="clear" w:color="auto" w:fill="FFFFFF"/>
        </w:rPr>
      </w:pPr>
    </w:p>
    <w:p w:rsidR="00311875" w:rsidRPr="00D0255C" w:rsidRDefault="00311875" w:rsidP="00D0255C">
      <w:pPr>
        <w:spacing w:line="240" w:lineRule="auto"/>
        <w:ind w:left="540" w:hanging="540"/>
        <w:rPr>
          <w:rFonts w:cs="Arial"/>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AC2C90" w:rsidRDefault="00AC2C90" w:rsidP="00D0255C">
      <w:pPr>
        <w:pStyle w:val="Heading8"/>
        <w:spacing w:line="240" w:lineRule="auto"/>
        <w:ind w:left="1080" w:hanging="540"/>
        <w:jc w:val="both"/>
        <w:rPr>
          <w:rFonts w:ascii="Arial" w:hAnsi="Arial" w:cs="Arial"/>
          <w:sz w:val="18"/>
          <w:szCs w:val="18"/>
        </w:rPr>
      </w:pPr>
      <w:bookmarkStart w:id="8" w:name="_Toc437937808"/>
    </w:p>
    <w:p w:rsidR="00AC2C90" w:rsidRDefault="00AC2C90" w:rsidP="00D0255C">
      <w:pPr>
        <w:pStyle w:val="Heading8"/>
        <w:spacing w:line="240" w:lineRule="auto"/>
        <w:ind w:left="1080" w:hanging="540"/>
        <w:jc w:val="both"/>
        <w:rPr>
          <w:rFonts w:ascii="Arial" w:hAnsi="Arial" w:cs="Arial"/>
          <w:sz w:val="18"/>
          <w:szCs w:val="18"/>
        </w:rPr>
      </w:pPr>
    </w:p>
    <w:p w:rsidR="009E529F" w:rsidRPr="00D0255C" w:rsidRDefault="007D4C18"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3.14</w:t>
      </w:r>
      <w:r w:rsidR="009E529F" w:rsidRPr="00D0255C">
        <w:rPr>
          <w:rFonts w:ascii="Arial" w:hAnsi="Arial" w:cs="Arial"/>
          <w:sz w:val="18"/>
          <w:szCs w:val="18"/>
        </w:rPr>
        <w:tab/>
        <w:t>Borrowing costs</w:t>
      </w:r>
      <w:bookmarkEnd w:id="8"/>
    </w:p>
    <w:p w:rsidR="009E529F" w:rsidRPr="00D0255C" w:rsidRDefault="009E529F" w:rsidP="00D0255C">
      <w:pPr>
        <w:tabs>
          <w:tab w:val="left" w:pos="468"/>
        </w:tabs>
        <w:autoSpaceDE w:val="0"/>
        <w:autoSpaceDN w:val="0"/>
        <w:adjustRightInd w:val="0"/>
        <w:spacing w:line="240" w:lineRule="auto"/>
        <w:ind w:left="1080"/>
        <w:rPr>
          <w:rFonts w:cs="Arial"/>
          <w:sz w:val="18"/>
          <w:szCs w:val="18"/>
        </w:rPr>
      </w:pPr>
    </w:p>
    <w:p w:rsidR="009E529F" w:rsidRPr="00D0255C" w:rsidRDefault="009E529F" w:rsidP="00D0255C">
      <w:pPr>
        <w:spacing w:line="240" w:lineRule="auto"/>
        <w:ind w:left="1080"/>
        <w:jc w:val="both"/>
        <w:rPr>
          <w:rFonts w:cs="Arial"/>
          <w:sz w:val="18"/>
          <w:szCs w:val="18"/>
        </w:rPr>
      </w:pPr>
      <w:r w:rsidRPr="00D0255C">
        <w:rPr>
          <w:rFonts w:cs="Arial"/>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rsidR="009E529F" w:rsidRPr="00D0255C" w:rsidRDefault="009E529F" w:rsidP="00D0255C">
      <w:pPr>
        <w:tabs>
          <w:tab w:val="left" w:pos="468"/>
        </w:tabs>
        <w:autoSpaceDE w:val="0"/>
        <w:autoSpaceDN w:val="0"/>
        <w:adjustRightInd w:val="0"/>
        <w:spacing w:line="240" w:lineRule="auto"/>
        <w:ind w:left="1080"/>
        <w:jc w:val="both"/>
        <w:rPr>
          <w:rFonts w:cs="Arial"/>
          <w:sz w:val="18"/>
          <w:szCs w:val="18"/>
        </w:rPr>
      </w:pPr>
    </w:p>
    <w:p w:rsidR="009E529F" w:rsidRPr="00D0255C" w:rsidRDefault="009E529F"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Investment income earned on the temporary investment of specific borrowings pending their expenditure on qualifying assets is deducted from the borrowing costs eligible for capitalisation.</w:t>
      </w:r>
    </w:p>
    <w:p w:rsidR="009E529F" w:rsidRPr="00D0255C" w:rsidRDefault="009E529F" w:rsidP="00D0255C">
      <w:pPr>
        <w:tabs>
          <w:tab w:val="left" w:pos="468"/>
        </w:tabs>
        <w:autoSpaceDE w:val="0"/>
        <w:autoSpaceDN w:val="0"/>
        <w:adjustRightInd w:val="0"/>
        <w:spacing w:line="240" w:lineRule="auto"/>
        <w:ind w:left="1080"/>
        <w:jc w:val="both"/>
        <w:rPr>
          <w:rFonts w:cs="Arial"/>
          <w:sz w:val="18"/>
          <w:szCs w:val="18"/>
        </w:rPr>
      </w:pPr>
    </w:p>
    <w:p w:rsidR="009E529F" w:rsidRPr="00D0255C" w:rsidRDefault="009E529F"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All other borrowing costs are recognised as expense in the period in which they are incurred.</w:t>
      </w: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6C195B" w:rsidRPr="00D0255C" w:rsidRDefault="006C195B" w:rsidP="00D0255C">
      <w:pPr>
        <w:pStyle w:val="Heading8"/>
        <w:spacing w:line="240" w:lineRule="auto"/>
        <w:ind w:left="1080" w:hanging="540"/>
        <w:jc w:val="both"/>
        <w:rPr>
          <w:rFonts w:ascii="Arial" w:hAnsi="Arial" w:cs="Arial"/>
          <w:sz w:val="18"/>
          <w:szCs w:val="18"/>
        </w:rPr>
      </w:pPr>
      <w:bookmarkStart w:id="9" w:name="_Toc311790776"/>
      <w:bookmarkStart w:id="10" w:name="_Toc465699780"/>
      <w:r w:rsidRPr="00D0255C">
        <w:rPr>
          <w:rFonts w:ascii="Arial" w:hAnsi="Arial" w:cs="Arial"/>
          <w:sz w:val="18"/>
          <w:szCs w:val="18"/>
        </w:rPr>
        <w:t>3.15</w:t>
      </w:r>
      <w:r w:rsidRPr="00D0255C">
        <w:rPr>
          <w:rFonts w:ascii="Arial" w:hAnsi="Arial" w:cs="Arial"/>
          <w:sz w:val="18"/>
          <w:szCs w:val="18"/>
        </w:rPr>
        <w:tab/>
        <w:t>Current and deferred income taxes</w:t>
      </w:r>
      <w:bookmarkEnd w:id="9"/>
      <w:bookmarkEnd w:id="10"/>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The current income tax charge is calculated on the basis of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6C195B" w:rsidRPr="00D0255C" w:rsidRDefault="006C195B" w:rsidP="00D0255C">
      <w:pPr>
        <w:spacing w:line="240" w:lineRule="auto"/>
        <w:ind w:left="1080"/>
        <w:rPr>
          <w:rFonts w:cs="Arial"/>
          <w:sz w:val="18"/>
          <w:szCs w:val="18"/>
        </w:rPr>
      </w:pPr>
    </w:p>
    <w:p w:rsidR="006C195B" w:rsidRPr="00D0255C" w:rsidRDefault="006C195B" w:rsidP="00D0255C">
      <w:pPr>
        <w:spacing w:line="240" w:lineRule="auto"/>
        <w:ind w:left="1080"/>
        <w:jc w:val="both"/>
        <w:rPr>
          <w:rFonts w:cs="Arial"/>
          <w:sz w:val="18"/>
          <w:szCs w:val="18"/>
          <w:lang w:bidi="th-TH"/>
        </w:rPr>
      </w:pPr>
      <w:r w:rsidRPr="00D0255C">
        <w:rPr>
          <w:rFonts w:cs="Arial"/>
          <w:spacing w:val="-4"/>
          <w:sz w:val="18"/>
          <w:szCs w:val="18"/>
        </w:rPr>
        <w:t>Deferred income tax is recognised, using the liability method, on temporary differences arising from differences</w:t>
      </w:r>
      <w:r w:rsidRPr="00D0255C">
        <w:rPr>
          <w:rFonts w:cs="Arial"/>
          <w:sz w:val="18"/>
          <w:szCs w:val="18"/>
        </w:rPr>
        <w:t xml:space="preserve"> between the tax base of assets and liabilities and their carrying amounts in the financial statements.</w:t>
      </w:r>
      <w:r w:rsidRPr="00D0255C">
        <w:rPr>
          <w:rFonts w:cs="Arial"/>
          <w:sz w:val="18"/>
          <w:szCs w:val="18"/>
          <w:cs/>
          <w:lang w:bidi="th-TH"/>
        </w:rPr>
        <w:t xml:space="preserve"> </w:t>
      </w:r>
    </w:p>
    <w:p w:rsidR="006C195B" w:rsidRPr="00D0255C" w:rsidRDefault="006C195B" w:rsidP="00D0255C">
      <w:pPr>
        <w:spacing w:line="240" w:lineRule="auto"/>
        <w:ind w:left="1080"/>
        <w:jc w:val="both"/>
        <w:rPr>
          <w:rFonts w:cs="Arial"/>
          <w:sz w:val="18"/>
          <w:szCs w:val="18"/>
          <w:lang w:bidi="th-TH"/>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 xml:space="preserve">Deferred income tax assets are recognised only to the extent that it is probable that future taxable profit will be available against which the temporary differences can be utilised. Deferred income tax </w:t>
      </w:r>
      <w:r w:rsidRPr="00D0255C">
        <w:rPr>
          <w:rFonts w:cs="Browallia New"/>
          <w:sz w:val="18"/>
          <w:szCs w:val="18"/>
          <w:lang w:bidi="th-TH"/>
        </w:rPr>
        <w:t>liabilities are</w:t>
      </w:r>
      <w:r w:rsidRPr="00D0255C">
        <w:rPr>
          <w:rFonts w:cs="Arial"/>
          <w:sz w:val="18"/>
          <w:szCs w:val="18"/>
        </w:rPr>
        <w:t xml:space="preserve">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 </w:t>
      </w: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9E529F" w:rsidRPr="00D0255C" w:rsidRDefault="009E529F" w:rsidP="00D0255C">
      <w:pPr>
        <w:spacing w:line="240" w:lineRule="auto"/>
        <w:ind w:left="1080"/>
        <w:jc w:val="both"/>
        <w:rPr>
          <w:rFonts w:cs="Arial"/>
          <w:sz w:val="18"/>
          <w:szCs w:val="18"/>
        </w:rPr>
      </w:pPr>
    </w:p>
    <w:p w:rsidR="009E529F" w:rsidRPr="00D0255C" w:rsidRDefault="007D4C18" w:rsidP="00D0255C">
      <w:pPr>
        <w:pStyle w:val="Heading8"/>
        <w:spacing w:line="240" w:lineRule="auto"/>
        <w:ind w:left="1080" w:hanging="540"/>
        <w:jc w:val="both"/>
        <w:rPr>
          <w:rFonts w:ascii="Arial" w:hAnsi="Arial" w:cs="Arial"/>
          <w:sz w:val="18"/>
          <w:szCs w:val="18"/>
        </w:rPr>
      </w:pPr>
      <w:bookmarkStart w:id="11" w:name="_Toc311790777"/>
      <w:bookmarkStart w:id="12" w:name="_Toc437937810"/>
      <w:r w:rsidRPr="00D0255C">
        <w:rPr>
          <w:rFonts w:ascii="Arial" w:hAnsi="Arial" w:cs="Arial"/>
          <w:sz w:val="18"/>
          <w:szCs w:val="18"/>
        </w:rPr>
        <w:t>3.16</w:t>
      </w:r>
      <w:r w:rsidR="009E529F" w:rsidRPr="00D0255C">
        <w:rPr>
          <w:rFonts w:ascii="Arial" w:hAnsi="Arial" w:cs="Arial"/>
          <w:sz w:val="18"/>
          <w:szCs w:val="18"/>
        </w:rPr>
        <w:tab/>
        <w:t>Employee benefits</w:t>
      </w:r>
      <w:bookmarkEnd w:id="11"/>
      <w:bookmarkEnd w:id="12"/>
    </w:p>
    <w:p w:rsidR="009E529F" w:rsidRPr="00D0255C" w:rsidRDefault="009E529F" w:rsidP="00D0255C">
      <w:pPr>
        <w:spacing w:line="240" w:lineRule="auto"/>
        <w:ind w:left="1620"/>
        <w:rPr>
          <w:rFonts w:cs="Arial"/>
          <w:sz w:val="18"/>
          <w:szCs w:val="18"/>
        </w:rPr>
      </w:pPr>
    </w:p>
    <w:p w:rsidR="009E529F" w:rsidRPr="00D0255C" w:rsidRDefault="009E529F" w:rsidP="00D0255C">
      <w:pPr>
        <w:tabs>
          <w:tab w:val="left" w:pos="1620"/>
        </w:tabs>
        <w:spacing w:line="240" w:lineRule="auto"/>
        <w:ind w:left="1620" w:hanging="540"/>
        <w:jc w:val="both"/>
        <w:rPr>
          <w:rFonts w:cs="Arial"/>
          <w:sz w:val="18"/>
          <w:szCs w:val="18"/>
        </w:rPr>
      </w:pPr>
      <w:r w:rsidRPr="00D0255C">
        <w:rPr>
          <w:rFonts w:cs="Arial"/>
          <w:sz w:val="18"/>
          <w:szCs w:val="18"/>
        </w:rPr>
        <w:t>(a)</w:t>
      </w:r>
      <w:r w:rsidRPr="00D0255C">
        <w:rPr>
          <w:rFonts w:cs="Arial"/>
          <w:sz w:val="18"/>
          <w:szCs w:val="18"/>
        </w:rPr>
        <w:tab/>
        <w:t>Provident fund</w:t>
      </w:r>
    </w:p>
    <w:p w:rsidR="009E529F" w:rsidRPr="00D0255C" w:rsidRDefault="009E529F" w:rsidP="00D0255C">
      <w:pPr>
        <w:spacing w:line="240" w:lineRule="auto"/>
        <w:ind w:left="1620"/>
        <w:rPr>
          <w:rFonts w:cs="Arial"/>
          <w:sz w:val="18"/>
          <w:szCs w:val="18"/>
        </w:rPr>
      </w:pPr>
    </w:p>
    <w:p w:rsidR="009E529F" w:rsidRPr="00D0255C" w:rsidRDefault="009E529F" w:rsidP="00D0255C">
      <w:pPr>
        <w:spacing w:line="240" w:lineRule="auto"/>
        <w:ind w:left="1620"/>
        <w:jc w:val="both"/>
        <w:rPr>
          <w:rFonts w:cs="Arial"/>
          <w:sz w:val="18"/>
          <w:szCs w:val="18"/>
        </w:rPr>
      </w:pPr>
      <w:r w:rsidRPr="00D0255C">
        <w:rPr>
          <w:rFonts w:cs="Arial"/>
          <w:sz w:val="18"/>
          <w:szCs w:val="18"/>
        </w:rPr>
        <w:t>The Group operates a provident fund, being a defined contribution plan. The assets of which are held in a separate trustee - administered fund. The provident fund is funded by payments from employees and by the Group. Contributions to the provident fund are charged to the statement of comprehensive income in the period to which the contributions relate.</w:t>
      </w:r>
    </w:p>
    <w:p w:rsidR="003274C9" w:rsidRPr="00D0255C" w:rsidRDefault="003274C9" w:rsidP="00D0255C">
      <w:pPr>
        <w:tabs>
          <w:tab w:val="left" w:pos="468"/>
        </w:tabs>
        <w:autoSpaceDE w:val="0"/>
        <w:autoSpaceDN w:val="0"/>
        <w:adjustRightInd w:val="0"/>
        <w:spacing w:line="240" w:lineRule="auto"/>
        <w:ind w:left="1620"/>
        <w:jc w:val="thaiDistribute"/>
        <w:rPr>
          <w:rFonts w:cs="Arial"/>
          <w:sz w:val="18"/>
          <w:szCs w:val="18"/>
        </w:rPr>
      </w:pPr>
      <w:r w:rsidRPr="00D0255C">
        <w:rPr>
          <w:rFonts w:cs="Arial"/>
          <w:sz w:val="18"/>
          <w:szCs w:val="18"/>
        </w:rPr>
        <w:br w:type="page"/>
      </w:r>
    </w:p>
    <w:p w:rsidR="003274C9" w:rsidRPr="00D0255C" w:rsidRDefault="003274C9" w:rsidP="00D0255C">
      <w:pPr>
        <w:spacing w:line="240" w:lineRule="auto"/>
        <w:rPr>
          <w:rFonts w:cs="Arial"/>
          <w:sz w:val="18"/>
          <w:szCs w:val="18"/>
        </w:rPr>
      </w:pPr>
    </w:p>
    <w:p w:rsidR="003274C9" w:rsidRPr="00D0255C" w:rsidRDefault="003274C9" w:rsidP="00D0255C">
      <w:pPr>
        <w:spacing w:line="240" w:lineRule="auto"/>
        <w:ind w:left="540" w:hanging="540"/>
        <w:rPr>
          <w:rFonts w:cs="Arial"/>
          <w:b/>
          <w:bCs/>
          <w:sz w:val="18"/>
          <w:szCs w:val="18"/>
          <w:shd w:val="clear" w:color="auto" w:fill="FFFFFF"/>
        </w:rPr>
      </w:pPr>
    </w:p>
    <w:p w:rsidR="003274C9" w:rsidRPr="00D0255C" w:rsidRDefault="003274C9"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3274C9" w:rsidRPr="00D0255C" w:rsidRDefault="003274C9" w:rsidP="00D0255C">
      <w:pPr>
        <w:pStyle w:val="Style10"/>
        <w:tabs>
          <w:tab w:val="left" w:pos="937"/>
        </w:tabs>
        <w:adjustRightInd/>
        <w:ind w:left="1080"/>
        <w:jc w:val="both"/>
        <w:rPr>
          <w:rFonts w:ascii="Arial" w:hAnsi="Arial" w:cs="Arial"/>
          <w:sz w:val="18"/>
          <w:szCs w:val="18"/>
          <w:lang w:val="en-GB"/>
        </w:rPr>
      </w:pPr>
    </w:p>
    <w:p w:rsidR="0004286F" w:rsidRPr="00D0255C" w:rsidRDefault="0004286F" w:rsidP="00D0255C">
      <w:pPr>
        <w:pStyle w:val="Style10"/>
        <w:tabs>
          <w:tab w:val="left" w:pos="937"/>
        </w:tabs>
        <w:adjustRightInd/>
        <w:ind w:left="1080"/>
        <w:jc w:val="both"/>
        <w:rPr>
          <w:rFonts w:ascii="Arial" w:hAnsi="Arial" w:cs="Arial"/>
          <w:sz w:val="18"/>
          <w:szCs w:val="18"/>
          <w:lang w:val="en-GB"/>
        </w:rPr>
      </w:pPr>
    </w:p>
    <w:p w:rsidR="003274C9" w:rsidRPr="00D0255C" w:rsidRDefault="003274C9"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3.16</w:t>
      </w:r>
      <w:r w:rsidRPr="00D0255C">
        <w:rPr>
          <w:rFonts w:ascii="Arial" w:hAnsi="Arial" w:cs="Arial"/>
          <w:sz w:val="18"/>
          <w:szCs w:val="18"/>
        </w:rPr>
        <w:tab/>
        <w:t xml:space="preserve">Employee benefits </w:t>
      </w:r>
      <w:r w:rsidRPr="00D0255C">
        <w:rPr>
          <w:rFonts w:ascii="Arial" w:hAnsi="Arial" w:cs="Arial"/>
          <w:b w:val="0"/>
          <w:bCs w:val="0"/>
          <w:sz w:val="18"/>
          <w:szCs w:val="18"/>
        </w:rPr>
        <w:t>(Cont’d)</w:t>
      </w:r>
    </w:p>
    <w:p w:rsidR="0004286F" w:rsidRPr="00D0255C" w:rsidRDefault="0004286F" w:rsidP="00D0255C">
      <w:pPr>
        <w:tabs>
          <w:tab w:val="left" w:pos="468"/>
        </w:tabs>
        <w:autoSpaceDE w:val="0"/>
        <w:autoSpaceDN w:val="0"/>
        <w:adjustRightInd w:val="0"/>
        <w:spacing w:line="240" w:lineRule="auto"/>
        <w:ind w:left="1620"/>
        <w:jc w:val="both"/>
        <w:rPr>
          <w:rFonts w:cs="Arial"/>
          <w:sz w:val="18"/>
          <w:szCs w:val="18"/>
        </w:rPr>
      </w:pPr>
    </w:p>
    <w:p w:rsidR="0004286F" w:rsidRPr="00D0255C" w:rsidRDefault="0004286F" w:rsidP="00D0255C">
      <w:pPr>
        <w:tabs>
          <w:tab w:val="left" w:pos="1620"/>
        </w:tabs>
        <w:spacing w:line="240" w:lineRule="auto"/>
        <w:ind w:left="1620" w:hanging="540"/>
        <w:jc w:val="both"/>
        <w:rPr>
          <w:rFonts w:cs="Arial"/>
          <w:sz w:val="18"/>
          <w:szCs w:val="18"/>
        </w:rPr>
      </w:pPr>
      <w:r w:rsidRPr="00D0255C">
        <w:rPr>
          <w:rFonts w:cs="Arial"/>
          <w:sz w:val="18"/>
          <w:szCs w:val="18"/>
        </w:rPr>
        <w:t>(b)</w:t>
      </w:r>
      <w:r w:rsidRPr="00D0255C">
        <w:rPr>
          <w:rFonts w:cs="Arial"/>
          <w:sz w:val="18"/>
          <w:szCs w:val="18"/>
        </w:rPr>
        <w:tab/>
        <w:t>Legal severance pay</w:t>
      </w:r>
    </w:p>
    <w:p w:rsidR="0004286F" w:rsidRPr="00D0255C" w:rsidRDefault="0004286F" w:rsidP="00D0255C">
      <w:pPr>
        <w:tabs>
          <w:tab w:val="left" w:pos="468"/>
        </w:tabs>
        <w:autoSpaceDE w:val="0"/>
        <w:autoSpaceDN w:val="0"/>
        <w:adjustRightInd w:val="0"/>
        <w:spacing w:line="240" w:lineRule="auto"/>
        <w:ind w:left="1620"/>
        <w:jc w:val="both"/>
        <w:rPr>
          <w:rFonts w:cs="Arial"/>
          <w:sz w:val="18"/>
          <w:szCs w:val="18"/>
        </w:rPr>
      </w:pPr>
    </w:p>
    <w:p w:rsidR="0004286F" w:rsidRPr="00D0255C" w:rsidRDefault="0004286F" w:rsidP="00D0255C">
      <w:pPr>
        <w:tabs>
          <w:tab w:val="left" w:pos="468"/>
        </w:tabs>
        <w:autoSpaceDE w:val="0"/>
        <w:autoSpaceDN w:val="0"/>
        <w:adjustRightInd w:val="0"/>
        <w:spacing w:line="240" w:lineRule="auto"/>
        <w:ind w:left="1620"/>
        <w:jc w:val="thaiDistribute"/>
        <w:rPr>
          <w:rFonts w:cs="Arial"/>
          <w:spacing w:val="-4"/>
          <w:sz w:val="18"/>
          <w:szCs w:val="18"/>
        </w:rPr>
      </w:pPr>
      <w:r w:rsidRPr="00D0255C">
        <w:rPr>
          <w:rFonts w:cs="Arial"/>
          <w:sz w:val="18"/>
          <w:szCs w:val="18"/>
        </w:rPr>
        <w:t xml:space="preserve">Legal severance pay is defined as an amount of retirement benefit that an employee will receive on </w:t>
      </w:r>
      <w:r w:rsidRPr="00D0255C">
        <w:rPr>
          <w:rFonts w:cs="Arial"/>
          <w:spacing w:val="-4"/>
          <w:sz w:val="18"/>
          <w:szCs w:val="18"/>
        </w:rPr>
        <w:t>retirement, usually dependent on one or more factors such as age, years of service, and compensation.</w:t>
      </w:r>
    </w:p>
    <w:p w:rsidR="0004286F" w:rsidRPr="00D0255C" w:rsidRDefault="0004286F" w:rsidP="00D0255C">
      <w:pPr>
        <w:tabs>
          <w:tab w:val="left" w:pos="468"/>
        </w:tabs>
        <w:autoSpaceDE w:val="0"/>
        <w:autoSpaceDN w:val="0"/>
        <w:adjustRightInd w:val="0"/>
        <w:spacing w:line="240" w:lineRule="auto"/>
        <w:ind w:left="1620"/>
        <w:jc w:val="thaiDistribute"/>
        <w:rPr>
          <w:rFonts w:cs="Arial"/>
          <w:sz w:val="18"/>
          <w:szCs w:val="18"/>
        </w:rPr>
      </w:pPr>
    </w:p>
    <w:p w:rsidR="009E529F" w:rsidRPr="00D0255C" w:rsidRDefault="0004286F" w:rsidP="00D0255C">
      <w:pPr>
        <w:tabs>
          <w:tab w:val="left" w:pos="468"/>
        </w:tabs>
        <w:autoSpaceDE w:val="0"/>
        <w:autoSpaceDN w:val="0"/>
        <w:adjustRightInd w:val="0"/>
        <w:spacing w:line="240" w:lineRule="auto"/>
        <w:ind w:left="1620"/>
        <w:jc w:val="thaiDistribute"/>
        <w:rPr>
          <w:rFonts w:cs="Arial"/>
          <w:sz w:val="18"/>
          <w:szCs w:val="18"/>
        </w:rPr>
      </w:pPr>
      <w:r w:rsidRPr="00D0255C">
        <w:rPr>
          <w:rFonts w:cs="Arial"/>
          <w:sz w:val="18"/>
          <w:szCs w:val="18"/>
        </w:rPr>
        <w:t xml:space="preserve">The liability recognised in the statement of financial position in respect of defined benefit pension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w:t>
      </w:r>
      <w:r w:rsidRPr="00D0255C">
        <w:rPr>
          <w:rFonts w:cs="Arial"/>
          <w:spacing w:val="-4"/>
          <w:sz w:val="18"/>
          <w:szCs w:val="18"/>
        </w:rPr>
        <w:t>currency in which the benefits will be paid, and that have terms to maturity approximating to the term</w:t>
      </w:r>
      <w:r w:rsidRPr="00D0255C">
        <w:rPr>
          <w:rFonts w:cs="Arial"/>
          <w:sz w:val="18"/>
          <w:szCs w:val="18"/>
        </w:rPr>
        <w:t>s of the related retirement liability.</w:t>
      </w:r>
    </w:p>
    <w:p w:rsidR="0004286F" w:rsidRPr="00D0255C" w:rsidRDefault="0004286F" w:rsidP="00D0255C">
      <w:pPr>
        <w:tabs>
          <w:tab w:val="left" w:pos="468"/>
        </w:tabs>
        <w:autoSpaceDE w:val="0"/>
        <w:autoSpaceDN w:val="0"/>
        <w:adjustRightInd w:val="0"/>
        <w:spacing w:line="240" w:lineRule="auto"/>
        <w:ind w:left="1620"/>
        <w:jc w:val="thaiDistribute"/>
        <w:rPr>
          <w:rFonts w:cs="Arial"/>
          <w:sz w:val="18"/>
          <w:szCs w:val="18"/>
        </w:rPr>
      </w:pPr>
    </w:p>
    <w:p w:rsidR="009E529F" w:rsidRPr="00D0255C" w:rsidRDefault="009E529F" w:rsidP="00D0255C">
      <w:pPr>
        <w:tabs>
          <w:tab w:val="left" w:pos="468"/>
        </w:tabs>
        <w:autoSpaceDE w:val="0"/>
        <w:autoSpaceDN w:val="0"/>
        <w:adjustRightInd w:val="0"/>
        <w:spacing w:line="240" w:lineRule="auto"/>
        <w:ind w:left="1620"/>
        <w:jc w:val="thaiDistribute"/>
        <w:rPr>
          <w:rFonts w:cs="Arial"/>
          <w:sz w:val="18"/>
          <w:szCs w:val="18"/>
        </w:rPr>
      </w:pPr>
      <w:r w:rsidRPr="00D0255C">
        <w:rPr>
          <w:rFonts w:cs="Arial"/>
          <w:sz w:val="18"/>
          <w:szCs w:val="18"/>
        </w:rPr>
        <w:t>Remeasurement gains and losses arising from experience adjustments and changes in actuarial assumptions are charged or credited to equity in other comprehensive income in the period in which they arise.</w:t>
      </w:r>
    </w:p>
    <w:p w:rsidR="009E529F" w:rsidRPr="00D0255C" w:rsidRDefault="009E529F" w:rsidP="00D0255C">
      <w:pPr>
        <w:tabs>
          <w:tab w:val="left" w:pos="468"/>
        </w:tabs>
        <w:autoSpaceDE w:val="0"/>
        <w:autoSpaceDN w:val="0"/>
        <w:adjustRightInd w:val="0"/>
        <w:spacing w:line="240" w:lineRule="auto"/>
        <w:ind w:left="1620"/>
        <w:jc w:val="thaiDistribute"/>
        <w:rPr>
          <w:rFonts w:cs="Arial"/>
          <w:sz w:val="18"/>
          <w:szCs w:val="18"/>
        </w:rPr>
      </w:pPr>
    </w:p>
    <w:p w:rsidR="009E529F" w:rsidRPr="00D0255C" w:rsidRDefault="009E529F" w:rsidP="00D0255C">
      <w:pPr>
        <w:tabs>
          <w:tab w:val="left" w:pos="468"/>
        </w:tabs>
        <w:autoSpaceDE w:val="0"/>
        <w:autoSpaceDN w:val="0"/>
        <w:adjustRightInd w:val="0"/>
        <w:spacing w:line="240" w:lineRule="auto"/>
        <w:ind w:left="1620"/>
        <w:jc w:val="thaiDistribute"/>
        <w:rPr>
          <w:rFonts w:cs="Arial"/>
          <w:sz w:val="18"/>
          <w:szCs w:val="18"/>
        </w:rPr>
      </w:pPr>
      <w:r w:rsidRPr="00D0255C">
        <w:rPr>
          <w:rFonts w:cs="Arial"/>
          <w:sz w:val="18"/>
          <w:szCs w:val="18"/>
        </w:rPr>
        <w:t>Past-service costs are recognised immediately in profit or loss.</w:t>
      </w:r>
    </w:p>
    <w:p w:rsidR="006C195B" w:rsidRPr="00D0255C" w:rsidRDefault="006C195B" w:rsidP="00D0255C">
      <w:pPr>
        <w:tabs>
          <w:tab w:val="left" w:pos="468"/>
        </w:tabs>
        <w:autoSpaceDE w:val="0"/>
        <w:autoSpaceDN w:val="0"/>
        <w:adjustRightInd w:val="0"/>
        <w:spacing w:line="240" w:lineRule="auto"/>
        <w:ind w:left="1620"/>
        <w:jc w:val="thaiDistribute"/>
        <w:rPr>
          <w:rFonts w:cs="Arial"/>
          <w:sz w:val="18"/>
          <w:szCs w:val="18"/>
        </w:rPr>
      </w:pPr>
    </w:p>
    <w:p w:rsidR="006C195B" w:rsidRPr="00D0255C" w:rsidRDefault="006C195B" w:rsidP="00D0255C">
      <w:pPr>
        <w:tabs>
          <w:tab w:val="left" w:pos="468"/>
        </w:tabs>
        <w:autoSpaceDE w:val="0"/>
        <w:autoSpaceDN w:val="0"/>
        <w:adjustRightInd w:val="0"/>
        <w:spacing w:line="240" w:lineRule="auto"/>
        <w:ind w:left="1620"/>
        <w:jc w:val="thaiDistribute"/>
        <w:rPr>
          <w:rFonts w:cs="Arial"/>
          <w:sz w:val="18"/>
          <w:szCs w:val="18"/>
        </w:rPr>
      </w:pPr>
    </w:p>
    <w:p w:rsidR="006C195B" w:rsidRPr="00D0255C" w:rsidRDefault="006C195B"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3.17</w:t>
      </w:r>
      <w:r w:rsidRPr="00D0255C">
        <w:rPr>
          <w:rFonts w:ascii="Arial" w:hAnsi="Arial" w:cs="Arial"/>
          <w:sz w:val="18"/>
          <w:szCs w:val="18"/>
        </w:rPr>
        <w:tab/>
        <w:t>Provisions</w:t>
      </w:r>
    </w:p>
    <w:p w:rsidR="006C195B" w:rsidRPr="00D0255C" w:rsidRDefault="006C195B" w:rsidP="00D0255C">
      <w:pPr>
        <w:spacing w:line="240" w:lineRule="auto"/>
        <w:ind w:left="1080"/>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 xml:space="preserve">Provisions for restructuring costs and legal claims are recognised when: the Group has a present legal or constructive obligation as a result of past events; it is probable that an outflow of resources will be required to settle the obligation; and the amount has been reliably estimated. Provisions are not recognised for future operating losses. </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rsidR="006C195B" w:rsidRPr="00D0255C" w:rsidRDefault="006C195B" w:rsidP="00D0255C">
      <w:pPr>
        <w:spacing w:line="240" w:lineRule="auto"/>
        <w:ind w:left="1080"/>
        <w:jc w:val="both"/>
        <w:rPr>
          <w:rFonts w:cs="Arial"/>
          <w:sz w:val="18"/>
          <w:szCs w:val="18"/>
        </w:rPr>
      </w:pPr>
    </w:p>
    <w:p w:rsidR="006C195B" w:rsidRPr="00D0255C" w:rsidRDefault="006C195B" w:rsidP="00D0255C">
      <w:pPr>
        <w:spacing w:line="240" w:lineRule="auto"/>
        <w:ind w:left="1080"/>
        <w:jc w:val="both"/>
        <w:rPr>
          <w:rFonts w:cs="Arial"/>
          <w:sz w:val="18"/>
          <w:szCs w:val="18"/>
        </w:rPr>
      </w:pPr>
      <w:r w:rsidRPr="00D0255C">
        <w:rPr>
          <w:rFonts w:cs="Arial"/>
          <w:sz w:val="18"/>
          <w:szCs w:val="18"/>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6C195B" w:rsidRPr="00D0255C" w:rsidRDefault="006C195B"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3.18</w:t>
      </w:r>
      <w:r w:rsidRPr="00D0255C">
        <w:rPr>
          <w:rFonts w:ascii="Arial" w:hAnsi="Arial" w:cs="Arial"/>
          <w:sz w:val="18"/>
          <w:szCs w:val="18"/>
        </w:rPr>
        <w:tab/>
        <w:t>Share capital</w:t>
      </w: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p>
    <w:p w:rsidR="006C195B" w:rsidRPr="00D0255C" w:rsidRDefault="006C195B" w:rsidP="00D0255C">
      <w:pPr>
        <w:tabs>
          <w:tab w:val="left" w:pos="478"/>
        </w:tabs>
        <w:autoSpaceDE w:val="0"/>
        <w:autoSpaceDN w:val="0"/>
        <w:adjustRightInd w:val="0"/>
        <w:spacing w:line="240" w:lineRule="auto"/>
        <w:ind w:left="1080"/>
        <w:jc w:val="both"/>
        <w:rPr>
          <w:rFonts w:cs="Arial"/>
          <w:spacing w:val="-2"/>
          <w:sz w:val="18"/>
          <w:szCs w:val="18"/>
        </w:rPr>
      </w:pPr>
      <w:r w:rsidRPr="00D0255C">
        <w:rPr>
          <w:rFonts w:cs="Arial"/>
          <w:spacing w:val="-2"/>
          <w:sz w:val="18"/>
          <w:szCs w:val="18"/>
        </w:rPr>
        <w:t xml:space="preserve">Ordinary shares and non-redeemable preference shares with discretionary dividends are classified as equity. </w:t>
      </w:r>
    </w:p>
    <w:p w:rsidR="006C195B" w:rsidRPr="00D0255C" w:rsidRDefault="006C195B" w:rsidP="00D0255C">
      <w:pPr>
        <w:tabs>
          <w:tab w:val="left" w:pos="478"/>
        </w:tabs>
        <w:autoSpaceDE w:val="0"/>
        <w:autoSpaceDN w:val="0"/>
        <w:adjustRightInd w:val="0"/>
        <w:spacing w:line="240" w:lineRule="auto"/>
        <w:ind w:left="1080"/>
        <w:jc w:val="both"/>
        <w:rPr>
          <w:rFonts w:cs="Arial"/>
          <w:sz w:val="18"/>
          <w:szCs w:val="18"/>
        </w:rPr>
      </w:pPr>
    </w:p>
    <w:p w:rsidR="006C195B" w:rsidRPr="00D0255C" w:rsidRDefault="006C195B" w:rsidP="00D0255C">
      <w:pPr>
        <w:tabs>
          <w:tab w:val="left" w:pos="468"/>
        </w:tabs>
        <w:autoSpaceDE w:val="0"/>
        <w:autoSpaceDN w:val="0"/>
        <w:adjustRightInd w:val="0"/>
        <w:spacing w:line="240" w:lineRule="auto"/>
        <w:ind w:left="1080"/>
        <w:jc w:val="both"/>
        <w:rPr>
          <w:rFonts w:cs="Arial"/>
          <w:sz w:val="18"/>
          <w:szCs w:val="18"/>
        </w:rPr>
      </w:pPr>
      <w:r w:rsidRPr="00D0255C">
        <w:rPr>
          <w:rFonts w:cs="Arial"/>
          <w:sz w:val="18"/>
          <w:szCs w:val="18"/>
        </w:rPr>
        <w:t>Incremental costs directly attributable to the issue of new shares or options are shown in equity as a deduction, net of tax, from the proceeds.</w:t>
      </w:r>
    </w:p>
    <w:p w:rsidR="0050012B" w:rsidRPr="00D0255C" w:rsidRDefault="0050012B" w:rsidP="00D0255C">
      <w:pPr>
        <w:pStyle w:val="Style10"/>
        <w:tabs>
          <w:tab w:val="left" w:pos="937"/>
        </w:tabs>
        <w:adjustRightInd/>
        <w:ind w:left="1080"/>
        <w:jc w:val="both"/>
        <w:rPr>
          <w:rFonts w:ascii="Arial" w:hAnsi="Arial" w:cs="Arial"/>
          <w:sz w:val="18"/>
          <w:szCs w:val="18"/>
          <w:lang w:val="en-GB"/>
        </w:rPr>
      </w:pPr>
    </w:p>
    <w:p w:rsidR="0050012B" w:rsidRPr="00D0255C" w:rsidRDefault="0050012B" w:rsidP="00D0255C">
      <w:pPr>
        <w:pStyle w:val="Style10"/>
        <w:tabs>
          <w:tab w:val="left" w:pos="937"/>
        </w:tabs>
        <w:adjustRightInd/>
        <w:ind w:left="1080"/>
        <w:jc w:val="both"/>
        <w:rPr>
          <w:rFonts w:ascii="Arial" w:hAnsi="Arial" w:cs="Arial"/>
          <w:sz w:val="18"/>
          <w:szCs w:val="18"/>
          <w:lang w:val="en-GB"/>
        </w:rPr>
      </w:pPr>
    </w:p>
    <w:p w:rsidR="0050012B" w:rsidRPr="00D0255C" w:rsidRDefault="007D4C18" w:rsidP="00D0255C">
      <w:pPr>
        <w:pStyle w:val="Heading8"/>
        <w:spacing w:line="240" w:lineRule="auto"/>
        <w:ind w:left="1080" w:hanging="540"/>
        <w:jc w:val="both"/>
        <w:rPr>
          <w:rFonts w:ascii="Arial" w:hAnsi="Arial" w:cs="Arial"/>
          <w:sz w:val="18"/>
          <w:szCs w:val="18"/>
        </w:rPr>
      </w:pPr>
      <w:bookmarkStart w:id="13" w:name="_Toc311790782"/>
      <w:bookmarkStart w:id="14" w:name="_Toc437937815"/>
      <w:r w:rsidRPr="00D0255C">
        <w:rPr>
          <w:rFonts w:ascii="Arial" w:hAnsi="Arial" w:cs="Arial"/>
          <w:sz w:val="18"/>
          <w:szCs w:val="18"/>
        </w:rPr>
        <w:t>3.19</w:t>
      </w:r>
      <w:r w:rsidR="0050012B" w:rsidRPr="00D0255C">
        <w:rPr>
          <w:rFonts w:ascii="Arial" w:hAnsi="Arial" w:cs="Arial"/>
          <w:sz w:val="18"/>
          <w:szCs w:val="18"/>
        </w:rPr>
        <w:tab/>
        <w:t>Revenue recognition</w:t>
      </w:r>
      <w:bookmarkEnd w:id="13"/>
      <w:bookmarkEnd w:id="14"/>
    </w:p>
    <w:p w:rsidR="0050012B" w:rsidRPr="00D0255C" w:rsidRDefault="0050012B" w:rsidP="00D0255C">
      <w:pPr>
        <w:tabs>
          <w:tab w:val="left" w:pos="468"/>
        </w:tabs>
        <w:autoSpaceDE w:val="0"/>
        <w:autoSpaceDN w:val="0"/>
        <w:adjustRightInd w:val="0"/>
        <w:spacing w:line="240" w:lineRule="auto"/>
        <w:ind w:left="1080"/>
        <w:jc w:val="both"/>
        <w:rPr>
          <w:rFonts w:cs="Arial"/>
          <w:sz w:val="18"/>
          <w:szCs w:val="18"/>
        </w:rPr>
      </w:pP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r w:rsidRPr="00D0255C">
        <w:rPr>
          <w:rFonts w:cs="Arial"/>
          <w:sz w:val="18"/>
          <w:szCs w:val="18"/>
        </w:rPr>
        <w:t>Revenue comprises the fair value of the consideration received or receivable for the sale of goods and service in the ordinary course of the Group’s activities. Revenue includes electricity tariff adders, net of fuel adjustment (Ft) and the Provincial Electricity Authority’s operating charges, and after eliminating sales within the Group. Revenue from sales of goods is recognised when</w:t>
      </w:r>
      <w:r w:rsidR="00D72DE4" w:rsidRPr="00D0255C">
        <w:rPr>
          <w:rFonts w:cs="Arial"/>
          <w:sz w:val="18"/>
          <w:szCs w:val="18"/>
        </w:rPr>
        <w:t xml:space="preserve"> </w:t>
      </w:r>
      <w:r w:rsidR="002074ED" w:rsidRPr="00D0255C">
        <w:rPr>
          <w:rFonts w:cs="Arial"/>
          <w:sz w:val="18"/>
          <w:szCs w:val="18"/>
        </w:rPr>
        <w:t xml:space="preserve">the </w:t>
      </w:r>
      <w:r w:rsidR="00D72DE4" w:rsidRPr="00D0255C">
        <w:rPr>
          <w:rFonts w:cs="Arial"/>
          <w:spacing w:val="-2"/>
          <w:sz w:val="18"/>
          <w:szCs w:val="18"/>
        </w:rPr>
        <w:t>performance obligation</w:t>
      </w:r>
      <w:r w:rsidR="002074ED" w:rsidRPr="00D0255C">
        <w:rPr>
          <w:rFonts w:cs="Arial"/>
          <w:spacing w:val="-2"/>
          <w:sz w:val="18"/>
          <w:szCs w:val="18"/>
        </w:rPr>
        <w:t xml:space="preserve"> is satisfied </w:t>
      </w:r>
      <w:r w:rsidR="00D72DE4" w:rsidRPr="00D0255C">
        <w:rPr>
          <w:rFonts w:cs="Arial"/>
          <w:spacing w:val="-2"/>
          <w:sz w:val="18"/>
          <w:szCs w:val="18"/>
        </w:rPr>
        <w:t>at a point in time</w:t>
      </w:r>
      <w:r w:rsidRPr="00D0255C">
        <w:rPr>
          <w:rFonts w:cs="Arial"/>
          <w:sz w:val="18"/>
          <w:szCs w:val="18"/>
        </w:rPr>
        <w:t>.</w:t>
      </w: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r w:rsidRPr="00D0255C">
        <w:rPr>
          <w:rFonts w:cs="Arial"/>
          <w:sz w:val="18"/>
          <w:szCs w:val="18"/>
        </w:rPr>
        <w:t>Management service income is recognised</w:t>
      </w:r>
      <w:r w:rsidR="002074ED" w:rsidRPr="00D0255C">
        <w:rPr>
          <w:rFonts w:cs="Arial"/>
          <w:sz w:val="18"/>
          <w:szCs w:val="18"/>
        </w:rPr>
        <w:t xml:space="preserve"> over time</w:t>
      </w:r>
      <w:r w:rsidRPr="00D0255C">
        <w:rPr>
          <w:rFonts w:cs="Arial"/>
          <w:sz w:val="18"/>
          <w:szCs w:val="18"/>
        </w:rPr>
        <w:t xml:space="preserve"> </w:t>
      </w:r>
      <w:r w:rsidR="002074ED" w:rsidRPr="00D0255C">
        <w:rPr>
          <w:rFonts w:cs="Arial"/>
          <w:sz w:val="18"/>
          <w:szCs w:val="18"/>
        </w:rPr>
        <w:t>as the services rendered</w:t>
      </w:r>
      <w:r w:rsidRPr="00D0255C">
        <w:rPr>
          <w:rFonts w:cs="Arial"/>
          <w:sz w:val="18"/>
          <w:szCs w:val="18"/>
        </w:rPr>
        <w:t>.</w:t>
      </w: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r w:rsidRPr="00D0255C">
        <w:rPr>
          <w:rFonts w:cs="Arial"/>
          <w:sz w:val="18"/>
          <w:szCs w:val="18"/>
        </w:rPr>
        <w:t>Interest income is recognised using the effective interest method.</w:t>
      </w: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p>
    <w:p w:rsidR="0050012B" w:rsidRPr="00D0255C" w:rsidRDefault="0050012B" w:rsidP="00D0255C">
      <w:pPr>
        <w:tabs>
          <w:tab w:val="left" w:pos="478"/>
        </w:tabs>
        <w:autoSpaceDE w:val="0"/>
        <w:autoSpaceDN w:val="0"/>
        <w:adjustRightInd w:val="0"/>
        <w:spacing w:line="240" w:lineRule="auto"/>
        <w:ind w:left="1080"/>
        <w:jc w:val="both"/>
        <w:rPr>
          <w:rFonts w:cs="Arial"/>
          <w:sz w:val="18"/>
          <w:szCs w:val="18"/>
        </w:rPr>
      </w:pPr>
      <w:r w:rsidRPr="00D0255C">
        <w:rPr>
          <w:rFonts w:cs="Arial"/>
          <w:sz w:val="18"/>
          <w:szCs w:val="18"/>
        </w:rPr>
        <w:t>Dividend income is recognised when the right to r</w:t>
      </w:r>
      <w:r w:rsidR="004363F7" w:rsidRPr="00D0255C">
        <w:rPr>
          <w:rFonts w:cs="Arial"/>
          <w:sz w:val="18"/>
          <w:szCs w:val="18"/>
        </w:rPr>
        <w:t xml:space="preserve">eceive payment is established. </w:t>
      </w:r>
    </w:p>
    <w:p w:rsidR="003274C9" w:rsidRPr="00D0255C" w:rsidRDefault="003274C9" w:rsidP="00D0255C">
      <w:pPr>
        <w:tabs>
          <w:tab w:val="left" w:pos="478"/>
        </w:tabs>
        <w:autoSpaceDE w:val="0"/>
        <w:autoSpaceDN w:val="0"/>
        <w:adjustRightInd w:val="0"/>
        <w:spacing w:line="240" w:lineRule="auto"/>
        <w:ind w:left="1080"/>
        <w:jc w:val="both"/>
        <w:rPr>
          <w:rFonts w:cs="Arial"/>
          <w:spacing w:val="-2"/>
          <w:sz w:val="18"/>
          <w:szCs w:val="18"/>
        </w:rPr>
      </w:pPr>
      <w:r w:rsidRPr="00D0255C">
        <w:rPr>
          <w:rFonts w:cs="Arial"/>
          <w:spacing w:val="-2"/>
          <w:sz w:val="18"/>
          <w:szCs w:val="18"/>
        </w:rPr>
        <w:br w:type="page"/>
      </w:r>
    </w:p>
    <w:p w:rsidR="0004286F" w:rsidRPr="00D0255C" w:rsidRDefault="0004286F" w:rsidP="00D0255C">
      <w:pPr>
        <w:spacing w:line="240" w:lineRule="auto"/>
        <w:rPr>
          <w:rFonts w:cs="Arial"/>
          <w:sz w:val="18"/>
          <w:szCs w:val="18"/>
        </w:rPr>
      </w:pPr>
    </w:p>
    <w:p w:rsidR="0004286F" w:rsidRPr="00D0255C" w:rsidRDefault="0004286F" w:rsidP="00D0255C">
      <w:pPr>
        <w:spacing w:line="240" w:lineRule="auto"/>
        <w:ind w:left="540" w:hanging="540"/>
        <w:rPr>
          <w:rFonts w:cs="Arial"/>
          <w:b/>
          <w:bCs/>
          <w:sz w:val="18"/>
          <w:szCs w:val="18"/>
          <w:shd w:val="clear" w:color="auto" w:fill="FFFFFF"/>
        </w:rPr>
      </w:pPr>
    </w:p>
    <w:p w:rsidR="0004286F" w:rsidRPr="00D0255C" w:rsidRDefault="0004286F" w:rsidP="00D0255C">
      <w:pPr>
        <w:spacing w:line="240" w:lineRule="auto"/>
        <w:ind w:left="540" w:hanging="540"/>
        <w:rPr>
          <w:rFonts w:cs="Arial"/>
          <w:b/>
          <w:bCs/>
          <w:sz w:val="18"/>
          <w:szCs w:val="18"/>
        </w:rPr>
      </w:pPr>
      <w:r w:rsidRPr="00D0255C">
        <w:rPr>
          <w:rFonts w:cs="Arial"/>
          <w:b/>
          <w:bCs/>
          <w:sz w:val="18"/>
          <w:szCs w:val="18"/>
          <w:shd w:val="clear" w:color="auto" w:fill="FFFFFF"/>
        </w:rPr>
        <w:t>3</w:t>
      </w:r>
      <w:r w:rsidRPr="00D0255C">
        <w:rPr>
          <w:rFonts w:cs="Arial"/>
          <w:b/>
          <w:bCs/>
          <w:sz w:val="18"/>
          <w:szCs w:val="18"/>
          <w:shd w:val="clear" w:color="auto" w:fill="FFFFFF"/>
        </w:rPr>
        <w:tab/>
        <w:t xml:space="preserve">Accounting policies </w:t>
      </w:r>
      <w:r w:rsidRPr="00D0255C">
        <w:rPr>
          <w:rFonts w:cs="Arial"/>
          <w:sz w:val="18"/>
          <w:szCs w:val="18"/>
        </w:rPr>
        <w:t>(Cont’d)</w:t>
      </w:r>
    </w:p>
    <w:p w:rsidR="0004286F" w:rsidRPr="00D0255C" w:rsidRDefault="0004286F" w:rsidP="00D0255C">
      <w:pPr>
        <w:pStyle w:val="Style10"/>
        <w:tabs>
          <w:tab w:val="left" w:pos="937"/>
        </w:tabs>
        <w:adjustRightInd/>
        <w:ind w:left="1080"/>
        <w:jc w:val="both"/>
        <w:rPr>
          <w:rFonts w:ascii="Arial" w:hAnsi="Arial" w:cs="Arial"/>
          <w:sz w:val="18"/>
          <w:szCs w:val="18"/>
          <w:lang w:val="en-GB"/>
        </w:rPr>
      </w:pPr>
    </w:p>
    <w:p w:rsidR="0004286F" w:rsidRPr="00D0255C" w:rsidRDefault="0004286F" w:rsidP="00D0255C">
      <w:pPr>
        <w:tabs>
          <w:tab w:val="left" w:pos="468"/>
        </w:tabs>
        <w:autoSpaceDE w:val="0"/>
        <w:autoSpaceDN w:val="0"/>
        <w:adjustRightInd w:val="0"/>
        <w:spacing w:line="240" w:lineRule="auto"/>
        <w:ind w:left="1080"/>
        <w:jc w:val="both"/>
        <w:rPr>
          <w:rFonts w:cs="Arial"/>
          <w:b/>
          <w:bCs/>
          <w:sz w:val="18"/>
          <w:szCs w:val="18"/>
        </w:rPr>
      </w:pPr>
    </w:p>
    <w:p w:rsidR="0004286F" w:rsidRPr="00D0255C" w:rsidRDefault="0004286F" w:rsidP="00D0255C">
      <w:pPr>
        <w:pStyle w:val="Heading8"/>
        <w:spacing w:line="240" w:lineRule="auto"/>
        <w:ind w:left="1080" w:hanging="540"/>
        <w:jc w:val="both"/>
        <w:rPr>
          <w:rFonts w:ascii="Arial" w:hAnsi="Arial" w:cs="Arial"/>
          <w:sz w:val="18"/>
          <w:szCs w:val="18"/>
        </w:rPr>
      </w:pPr>
      <w:r w:rsidRPr="00D0255C">
        <w:rPr>
          <w:rFonts w:ascii="Arial" w:hAnsi="Arial" w:cs="Arial"/>
          <w:sz w:val="18"/>
          <w:szCs w:val="18"/>
        </w:rPr>
        <w:t>3.20</w:t>
      </w:r>
      <w:r w:rsidRPr="00D0255C">
        <w:rPr>
          <w:rFonts w:ascii="Arial" w:hAnsi="Arial" w:cs="Arial"/>
          <w:sz w:val="18"/>
          <w:szCs w:val="18"/>
        </w:rPr>
        <w:tab/>
        <w:t>Dividend distribution</w:t>
      </w:r>
    </w:p>
    <w:p w:rsidR="0004286F" w:rsidRPr="00D0255C" w:rsidRDefault="0004286F" w:rsidP="00D0255C">
      <w:pPr>
        <w:tabs>
          <w:tab w:val="left" w:pos="468"/>
        </w:tabs>
        <w:autoSpaceDE w:val="0"/>
        <w:autoSpaceDN w:val="0"/>
        <w:adjustRightInd w:val="0"/>
        <w:ind w:left="1080"/>
        <w:rPr>
          <w:rFonts w:cs="Arial"/>
          <w:sz w:val="18"/>
          <w:szCs w:val="18"/>
        </w:rPr>
      </w:pPr>
    </w:p>
    <w:p w:rsidR="0004286F" w:rsidRPr="00D0255C" w:rsidRDefault="0004286F" w:rsidP="00D0255C">
      <w:pPr>
        <w:tabs>
          <w:tab w:val="left" w:pos="478"/>
        </w:tabs>
        <w:autoSpaceDE w:val="0"/>
        <w:autoSpaceDN w:val="0"/>
        <w:adjustRightInd w:val="0"/>
        <w:ind w:left="1080"/>
        <w:jc w:val="both"/>
        <w:rPr>
          <w:rFonts w:cs="Arial"/>
          <w:sz w:val="18"/>
          <w:szCs w:val="18"/>
        </w:rPr>
      </w:pPr>
      <w:r w:rsidRPr="00D0255C">
        <w:rPr>
          <w:rFonts w:cs="Arial"/>
          <w:sz w:val="18"/>
          <w:szCs w:val="18"/>
        </w:rPr>
        <w:t>Dividend distribution to the Company’s shareholders is recognised as a liability in the Group’s financial statements in the period in which the dividends are approved by the Company’s shareholders and the interim dividend are approved by the Board of Directors.</w:t>
      </w:r>
    </w:p>
    <w:p w:rsidR="0004286F" w:rsidRPr="00D0255C" w:rsidRDefault="0004286F" w:rsidP="00D0255C">
      <w:pPr>
        <w:tabs>
          <w:tab w:val="left" w:pos="468"/>
        </w:tabs>
        <w:autoSpaceDE w:val="0"/>
        <w:autoSpaceDN w:val="0"/>
        <w:adjustRightInd w:val="0"/>
        <w:spacing w:line="240" w:lineRule="auto"/>
        <w:ind w:left="1080"/>
        <w:jc w:val="both"/>
        <w:rPr>
          <w:rFonts w:cs="Arial"/>
          <w:b/>
          <w:bCs/>
          <w:sz w:val="18"/>
          <w:szCs w:val="18"/>
        </w:rPr>
      </w:pPr>
    </w:p>
    <w:p w:rsidR="0004286F" w:rsidRPr="00D0255C" w:rsidRDefault="0004286F" w:rsidP="00D0255C">
      <w:pPr>
        <w:tabs>
          <w:tab w:val="left" w:pos="468"/>
        </w:tabs>
        <w:autoSpaceDE w:val="0"/>
        <w:autoSpaceDN w:val="0"/>
        <w:adjustRightInd w:val="0"/>
        <w:spacing w:line="240" w:lineRule="auto"/>
        <w:ind w:left="1080"/>
        <w:jc w:val="both"/>
        <w:rPr>
          <w:rFonts w:cs="Arial"/>
          <w:b/>
          <w:bCs/>
          <w:sz w:val="18"/>
          <w:szCs w:val="18"/>
        </w:rPr>
      </w:pPr>
    </w:p>
    <w:p w:rsidR="0004286F" w:rsidRPr="00D0255C" w:rsidRDefault="0004286F" w:rsidP="00D0255C">
      <w:pPr>
        <w:pStyle w:val="Heading8"/>
        <w:spacing w:line="240" w:lineRule="auto"/>
        <w:ind w:left="1080" w:hanging="540"/>
        <w:jc w:val="both"/>
        <w:rPr>
          <w:rFonts w:ascii="Arial" w:hAnsi="Arial" w:cs="Arial"/>
          <w:sz w:val="18"/>
          <w:szCs w:val="18"/>
        </w:rPr>
      </w:pPr>
      <w:bookmarkStart w:id="15" w:name="_Toc311790784"/>
      <w:bookmarkStart w:id="16" w:name="_Toc437937817"/>
      <w:r w:rsidRPr="00D0255C">
        <w:rPr>
          <w:rFonts w:ascii="Arial" w:hAnsi="Arial" w:cs="Arial"/>
          <w:sz w:val="18"/>
          <w:szCs w:val="18"/>
        </w:rPr>
        <w:t>3.21</w:t>
      </w:r>
      <w:r w:rsidRPr="00D0255C">
        <w:rPr>
          <w:rFonts w:ascii="Arial" w:hAnsi="Arial" w:cs="Arial"/>
          <w:sz w:val="18"/>
          <w:szCs w:val="18"/>
        </w:rPr>
        <w:tab/>
        <w:t>Segment reporting</w:t>
      </w:r>
      <w:bookmarkEnd w:id="15"/>
      <w:bookmarkEnd w:id="16"/>
    </w:p>
    <w:p w:rsidR="0004286F" w:rsidRPr="00D0255C" w:rsidRDefault="0004286F" w:rsidP="00D0255C">
      <w:pPr>
        <w:tabs>
          <w:tab w:val="left" w:pos="478"/>
        </w:tabs>
        <w:autoSpaceDE w:val="0"/>
        <w:autoSpaceDN w:val="0"/>
        <w:adjustRightInd w:val="0"/>
        <w:ind w:left="1080"/>
        <w:jc w:val="both"/>
        <w:rPr>
          <w:rFonts w:cs="Arial"/>
          <w:sz w:val="18"/>
          <w:szCs w:val="18"/>
        </w:rPr>
      </w:pPr>
    </w:p>
    <w:p w:rsidR="00C135ED" w:rsidRPr="00D0255C" w:rsidRDefault="0004286F" w:rsidP="00D0255C">
      <w:pPr>
        <w:tabs>
          <w:tab w:val="left" w:pos="478"/>
        </w:tabs>
        <w:autoSpaceDE w:val="0"/>
        <w:autoSpaceDN w:val="0"/>
        <w:adjustRightInd w:val="0"/>
        <w:ind w:left="1080"/>
        <w:jc w:val="both"/>
        <w:rPr>
          <w:rFonts w:cs="Arial"/>
          <w:sz w:val="18"/>
          <w:szCs w:val="18"/>
        </w:rPr>
      </w:pPr>
      <w:r w:rsidRPr="00D0255C">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 strategic decisions.</w:t>
      </w:r>
    </w:p>
    <w:p w:rsidR="0004286F" w:rsidRDefault="0004286F" w:rsidP="00D0255C">
      <w:pPr>
        <w:spacing w:line="240" w:lineRule="auto"/>
        <w:ind w:left="540"/>
        <w:jc w:val="both"/>
        <w:rPr>
          <w:rFonts w:cs="Arial"/>
          <w:spacing w:val="-2"/>
          <w:sz w:val="18"/>
          <w:szCs w:val="18"/>
        </w:rPr>
      </w:pPr>
    </w:p>
    <w:p w:rsidR="00AC2C90" w:rsidRPr="00D0255C" w:rsidRDefault="00AC2C90" w:rsidP="00D0255C">
      <w:pPr>
        <w:spacing w:line="240" w:lineRule="auto"/>
        <w:ind w:left="540"/>
        <w:jc w:val="both"/>
        <w:rPr>
          <w:rFonts w:cs="Arial"/>
          <w:spacing w:val="-2"/>
          <w:sz w:val="18"/>
          <w:szCs w:val="18"/>
        </w:rPr>
      </w:pPr>
    </w:p>
    <w:p w:rsidR="00A934D5" w:rsidRPr="00D0255C" w:rsidRDefault="00A934D5" w:rsidP="00D0255C">
      <w:pPr>
        <w:spacing w:line="240" w:lineRule="auto"/>
        <w:ind w:left="540" w:hanging="526"/>
        <w:rPr>
          <w:rFonts w:cs="Arial"/>
          <w:b/>
          <w:bCs/>
          <w:sz w:val="18"/>
          <w:szCs w:val="18"/>
        </w:rPr>
      </w:pPr>
      <w:bookmarkStart w:id="17" w:name="_Toc311790786"/>
      <w:bookmarkStart w:id="18" w:name="_Toc437937819"/>
      <w:r w:rsidRPr="00D0255C">
        <w:rPr>
          <w:rFonts w:cs="Arial"/>
          <w:b/>
          <w:bCs/>
          <w:sz w:val="18"/>
          <w:szCs w:val="18"/>
        </w:rPr>
        <w:t>4</w:t>
      </w:r>
      <w:r w:rsidRPr="00D0255C">
        <w:rPr>
          <w:rFonts w:cs="Arial"/>
          <w:b/>
          <w:bCs/>
          <w:sz w:val="18"/>
          <w:szCs w:val="18"/>
        </w:rPr>
        <w:tab/>
      </w:r>
      <w:bookmarkEnd w:id="17"/>
      <w:bookmarkEnd w:id="18"/>
      <w:r w:rsidRPr="00D0255C">
        <w:rPr>
          <w:rFonts w:cs="Arial"/>
          <w:b/>
          <w:bCs/>
          <w:sz w:val="18"/>
          <w:szCs w:val="18"/>
        </w:rPr>
        <w:t>Estimates</w:t>
      </w:r>
    </w:p>
    <w:p w:rsidR="00A934D5" w:rsidRPr="00D0255C" w:rsidRDefault="00A934D5" w:rsidP="00D0255C">
      <w:pPr>
        <w:spacing w:line="240" w:lineRule="auto"/>
        <w:ind w:left="540"/>
        <w:jc w:val="both"/>
        <w:rPr>
          <w:rFonts w:cs="Arial"/>
          <w:sz w:val="18"/>
          <w:szCs w:val="18"/>
        </w:rPr>
      </w:pPr>
    </w:p>
    <w:p w:rsidR="00A934D5" w:rsidRPr="00D0255C" w:rsidRDefault="00A934D5" w:rsidP="00D0255C">
      <w:pPr>
        <w:spacing w:line="240" w:lineRule="auto"/>
        <w:ind w:left="540"/>
        <w:jc w:val="both"/>
        <w:rPr>
          <w:rFonts w:cs="Arial"/>
          <w:sz w:val="18"/>
          <w:szCs w:val="18"/>
        </w:rPr>
      </w:pPr>
    </w:p>
    <w:p w:rsidR="006C195B" w:rsidRPr="00D0255C" w:rsidRDefault="00A934D5" w:rsidP="00D0255C">
      <w:pPr>
        <w:spacing w:line="240" w:lineRule="auto"/>
        <w:ind w:left="540"/>
        <w:jc w:val="both"/>
        <w:rPr>
          <w:rFonts w:cs="Arial"/>
          <w:sz w:val="18"/>
          <w:szCs w:val="18"/>
        </w:rPr>
      </w:pPr>
      <w:r w:rsidRPr="00D0255C">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rsidR="006C195B" w:rsidRPr="00D0255C" w:rsidRDefault="006C195B" w:rsidP="00D0255C">
      <w:pPr>
        <w:spacing w:line="240" w:lineRule="auto"/>
        <w:ind w:left="540"/>
        <w:jc w:val="both"/>
        <w:rPr>
          <w:rFonts w:cs="Arial"/>
          <w:sz w:val="18"/>
          <w:szCs w:val="18"/>
        </w:rPr>
      </w:pPr>
    </w:p>
    <w:p w:rsidR="006C195B" w:rsidRPr="00D0255C" w:rsidRDefault="006C195B" w:rsidP="00D0255C">
      <w:pPr>
        <w:spacing w:line="240" w:lineRule="auto"/>
        <w:ind w:left="540"/>
        <w:jc w:val="both"/>
        <w:rPr>
          <w:rFonts w:cs="Arial"/>
          <w:sz w:val="18"/>
          <w:szCs w:val="18"/>
        </w:rPr>
      </w:pPr>
    </w:p>
    <w:p w:rsidR="00D21311" w:rsidRPr="00D0255C" w:rsidRDefault="0090244F" w:rsidP="00D0255C">
      <w:pPr>
        <w:spacing w:line="240" w:lineRule="auto"/>
        <w:ind w:left="540" w:hanging="526"/>
        <w:rPr>
          <w:rFonts w:cs="Arial"/>
          <w:b/>
          <w:bCs/>
          <w:sz w:val="18"/>
          <w:szCs w:val="18"/>
        </w:rPr>
      </w:pPr>
      <w:r w:rsidRPr="00D0255C">
        <w:rPr>
          <w:rFonts w:cs="Arial"/>
          <w:b/>
          <w:bCs/>
          <w:sz w:val="18"/>
          <w:szCs w:val="18"/>
        </w:rPr>
        <w:t>5</w:t>
      </w:r>
      <w:r w:rsidR="00D21311" w:rsidRPr="00D0255C">
        <w:rPr>
          <w:rFonts w:cs="Arial"/>
          <w:b/>
          <w:bCs/>
          <w:sz w:val="18"/>
          <w:szCs w:val="18"/>
        </w:rPr>
        <w:tab/>
        <w:t xml:space="preserve">Segment </w:t>
      </w:r>
      <w:r w:rsidR="00197566" w:rsidRPr="00D0255C">
        <w:rPr>
          <w:rFonts w:cs="Arial"/>
          <w:b/>
          <w:bCs/>
          <w:sz w:val="18"/>
          <w:szCs w:val="18"/>
        </w:rPr>
        <w:t xml:space="preserve">and revenue </w:t>
      </w:r>
      <w:r w:rsidR="00D21311" w:rsidRPr="00D0255C">
        <w:rPr>
          <w:rFonts w:cs="Arial"/>
          <w:b/>
          <w:bCs/>
          <w:sz w:val="18"/>
          <w:szCs w:val="18"/>
        </w:rPr>
        <w:t>information</w:t>
      </w:r>
    </w:p>
    <w:p w:rsidR="00D21311" w:rsidRPr="00D0255C" w:rsidRDefault="00D21311" w:rsidP="00D0255C">
      <w:pPr>
        <w:pStyle w:val="a"/>
        <w:tabs>
          <w:tab w:val="left" w:pos="540"/>
        </w:tabs>
        <w:ind w:left="540" w:right="0"/>
        <w:jc w:val="both"/>
        <w:outlineLvl w:val="0"/>
        <w:rPr>
          <w:rFonts w:ascii="Arial" w:cs="Arial"/>
          <w:color w:val="auto"/>
          <w:sz w:val="18"/>
          <w:szCs w:val="18"/>
        </w:rPr>
      </w:pPr>
    </w:p>
    <w:p w:rsidR="00D21311" w:rsidRPr="00D0255C" w:rsidRDefault="00D21311" w:rsidP="00D0255C">
      <w:pPr>
        <w:pStyle w:val="a"/>
        <w:tabs>
          <w:tab w:val="left" w:pos="540"/>
        </w:tabs>
        <w:ind w:left="540" w:right="0"/>
        <w:jc w:val="both"/>
        <w:outlineLvl w:val="0"/>
        <w:rPr>
          <w:rFonts w:ascii="Arial" w:cs="Arial"/>
          <w:color w:val="auto"/>
          <w:sz w:val="18"/>
          <w:szCs w:val="18"/>
        </w:rPr>
      </w:pPr>
    </w:p>
    <w:p w:rsidR="00D21311" w:rsidRPr="00D0255C" w:rsidRDefault="00D21311" w:rsidP="00D0255C">
      <w:pPr>
        <w:autoSpaceDE w:val="0"/>
        <w:autoSpaceDN w:val="0"/>
        <w:adjustRightInd w:val="0"/>
        <w:spacing w:line="240" w:lineRule="auto"/>
        <w:ind w:left="540"/>
        <w:jc w:val="both"/>
        <w:rPr>
          <w:rFonts w:cs="Arial"/>
          <w:sz w:val="18"/>
          <w:szCs w:val="18"/>
        </w:rPr>
      </w:pPr>
      <w:r w:rsidRPr="00D0255C">
        <w:rPr>
          <w:rFonts w:cs="Arial"/>
          <w:sz w:val="18"/>
          <w:szCs w:val="18"/>
        </w:rPr>
        <w:t xml:space="preserve">The </w:t>
      </w:r>
      <w:r w:rsidR="00C46019" w:rsidRPr="00D0255C">
        <w:rPr>
          <w:rFonts w:cs="Arial"/>
          <w:sz w:val="18"/>
          <w:szCs w:val="18"/>
        </w:rPr>
        <w:t>Board of Directors</w:t>
      </w:r>
      <w:r w:rsidRPr="00D0255C">
        <w:rPr>
          <w:rFonts w:cs="Arial"/>
          <w:sz w:val="18"/>
          <w:szCs w:val="18"/>
        </w:rPr>
        <w:t xml:space="preserve"> is the Group’s chief operating decision-maker. </w:t>
      </w:r>
      <w:r w:rsidR="00D75FE4" w:rsidRPr="00D0255C">
        <w:rPr>
          <w:rFonts w:cs="Arial"/>
          <w:sz w:val="18"/>
          <w:szCs w:val="18"/>
        </w:rPr>
        <w:t>The Board of Directors</w:t>
      </w:r>
      <w:r w:rsidRPr="00D0255C">
        <w:rPr>
          <w:rFonts w:cs="Arial"/>
          <w:sz w:val="18"/>
          <w:szCs w:val="18"/>
        </w:rPr>
        <w:t xml:space="preserve"> has determined the operating segments based on the information reviewed for the purposes of allocating resources and assessing performance.</w:t>
      </w:r>
    </w:p>
    <w:p w:rsidR="00D21311" w:rsidRPr="00D0255C" w:rsidRDefault="00D21311" w:rsidP="00D0255C">
      <w:pPr>
        <w:autoSpaceDE w:val="0"/>
        <w:autoSpaceDN w:val="0"/>
        <w:adjustRightInd w:val="0"/>
        <w:spacing w:line="240" w:lineRule="auto"/>
        <w:ind w:left="540"/>
        <w:jc w:val="both"/>
        <w:rPr>
          <w:rFonts w:cs="Arial"/>
          <w:sz w:val="18"/>
          <w:szCs w:val="18"/>
        </w:rPr>
      </w:pPr>
    </w:p>
    <w:p w:rsidR="00D21311" w:rsidRPr="00D0255C" w:rsidRDefault="00D21311" w:rsidP="00D0255C">
      <w:pPr>
        <w:autoSpaceDE w:val="0"/>
        <w:autoSpaceDN w:val="0"/>
        <w:adjustRightInd w:val="0"/>
        <w:spacing w:line="240" w:lineRule="auto"/>
        <w:ind w:left="540"/>
        <w:jc w:val="both"/>
        <w:rPr>
          <w:rFonts w:cs="Arial"/>
          <w:sz w:val="18"/>
          <w:szCs w:val="18"/>
        </w:rPr>
      </w:pPr>
    </w:p>
    <w:p w:rsidR="00D21311" w:rsidRPr="00D0255C" w:rsidRDefault="00D21311" w:rsidP="00D0255C">
      <w:pPr>
        <w:autoSpaceDE w:val="0"/>
        <w:autoSpaceDN w:val="0"/>
        <w:adjustRightInd w:val="0"/>
        <w:spacing w:line="240" w:lineRule="auto"/>
        <w:ind w:left="540"/>
        <w:jc w:val="both"/>
        <w:rPr>
          <w:rFonts w:cs="Arial"/>
          <w:b/>
          <w:bCs/>
          <w:sz w:val="18"/>
          <w:szCs w:val="18"/>
        </w:rPr>
      </w:pPr>
      <w:r w:rsidRPr="00D0255C">
        <w:rPr>
          <w:rFonts w:cs="Arial"/>
          <w:b/>
          <w:bCs/>
          <w:sz w:val="18"/>
          <w:szCs w:val="18"/>
        </w:rPr>
        <w:t>Business segment</w:t>
      </w:r>
    </w:p>
    <w:p w:rsidR="00D21311" w:rsidRPr="00D0255C" w:rsidRDefault="00D21311" w:rsidP="00D0255C">
      <w:pPr>
        <w:autoSpaceDE w:val="0"/>
        <w:autoSpaceDN w:val="0"/>
        <w:adjustRightInd w:val="0"/>
        <w:spacing w:line="240" w:lineRule="auto"/>
        <w:ind w:left="540"/>
        <w:jc w:val="both"/>
        <w:rPr>
          <w:rFonts w:cs="Arial"/>
          <w:sz w:val="18"/>
          <w:szCs w:val="18"/>
        </w:rPr>
      </w:pPr>
    </w:p>
    <w:p w:rsidR="00D21311" w:rsidRPr="00D0255C" w:rsidRDefault="00D21311" w:rsidP="00D0255C">
      <w:pPr>
        <w:autoSpaceDE w:val="0"/>
        <w:autoSpaceDN w:val="0"/>
        <w:adjustRightInd w:val="0"/>
        <w:spacing w:line="240" w:lineRule="auto"/>
        <w:ind w:left="540"/>
        <w:jc w:val="both"/>
        <w:rPr>
          <w:rFonts w:cs="Arial"/>
          <w:sz w:val="18"/>
          <w:szCs w:val="18"/>
        </w:rPr>
      </w:pPr>
      <w:r w:rsidRPr="00D0255C">
        <w:rPr>
          <w:rFonts w:cs="Arial"/>
          <w:sz w:val="18"/>
          <w:szCs w:val="18"/>
        </w:rPr>
        <w:t xml:space="preserve">The Group operates in a single business being the generation and distribution of electricity generated from </w:t>
      </w:r>
      <w:r w:rsidR="00BB5158" w:rsidRPr="00D0255C">
        <w:rPr>
          <w:rFonts w:cs="Arial"/>
          <w:sz w:val="18"/>
          <w:szCs w:val="18"/>
        </w:rPr>
        <w:br/>
      </w:r>
      <w:r w:rsidRPr="00D0255C">
        <w:rPr>
          <w:rFonts w:cs="Arial"/>
          <w:sz w:val="18"/>
          <w:szCs w:val="18"/>
        </w:rPr>
        <w:t xml:space="preserve">solar energy. Therefore, </w:t>
      </w:r>
      <w:r w:rsidR="00D75FE4" w:rsidRPr="00D0255C">
        <w:rPr>
          <w:rFonts w:cs="Arial"/>
          <w:sz w:val="18"/>
          <w:szCs w:val="18"/>
        </w:rPr>
        <w:t>the Board of Directors</w:t>
      </w:r>
      <w:r w:rsidRPr="00D0255C">
        <w:rPr>
          <w:rFonts w:cs="Arial"/>
          <w:sz w:val="18"/>
          <w:szCs w:val="18"/>
        </w:rPr>
        <w:t xml:space="preserve"> considers that the Group has only one business segment.</w:t>
      </w:r>
    </w:p>
    <w:p w:rsidR="00D21311" w:rsidRPr="00D0255C" w:rsidRDefault="00D21311" w:rsidP="00D0255C">
      <w:pPr>
        <w:autoSpaceDE w:val="0"/>
        <w:autoSpaceDN w:val="0"/>
        <w:adjustRightInd w:val="0"/>
        <w:spacing w:line="240" w:lineRule="auto"/>
        <w:ind w:left="540"/>
        <w:jc w:val="both"/>
        <w:rPr>
          <w:rFonts w:cs="Arial"/>
          <w:sz w:val="18"/>
          <w:szCs w:val="18"/>
        </w:rPr>
      </w:pPr>
    </w:p>
    <w:p w:rsidR="00D21311" w:rsidRPr="00D0255C" w:rsidRDefault="00D21311" w:rsidP="00D0255C">
      <w:pPr>
        <w:autoSpaceDE w:val="0"/>
        <w:autoSpaceDN w:val="0"/>
        <w:adjustRightInd w:val="0"/>
        <w:spacing w:line="240" w:lineRule="auto"/>
        <w:ind w:left="540"/>
        <w:jc w:val="both"/>
        <w:rPr>
          <w:rFonts w:cs="Arial"/>
          <w:sz w:val="18"/>
          <w:szCs w:val="18"/>
        </w:rPr>
      </w:pPr>
    </w:p>
    <w:p w:rsidR="00D21311" w:rsidRPr="00D0255C" w:rsidRDefault="00D21311" w:rsidP="00D0255C">
      <w:pPr>
        <w:autoSpaceDE w:val="0"/>
        <w:autoSpaceDN w:val="0"/>
        <w:adjustRightInd w:val="0"/>
        <w:spacing w:line="240" w:lineRule="auto"/>
        <w:ind w:left="540"/>
        <w:jc w:val="both"/>
        <w:rPr>
          <w:rFonts w:cs="Arial"/>
          <w:b/>
          <w:bCs/>
          <w:sz w:val="18"/>
          <w:szCs w:val="18"/>
        </w:rPr>
      </w:pPr>
      <w:r w:rsidRPr="00D0255C">
        <w:rPr>
          <w:rFonts w:cs="Arial"/>
          <w:b/>
          <w:bCs/>
          <w:sz w:val="18"/>
          <w:szCs w:val="18"/>
        </w:rPr>
        <w:t>Geographic segment</w:t>
      </w:r>
    </w:p>
    <w:p w:rsidR="00D21311" w:rsidRPr="00D0255C" w:rsidRDefault="00D21311" w:rsidP="00D0255C">
      <w:pPr>
        <w:autoSpaceDE w:val="0"/>
        <w:autoSpaceDN w:val="0"/>
        <w:adjustRightInd w:val="0"/>
        <w:spacing w:line="240" w:lineRule="auto"/>
        <w:ind w:left="540"/>
        <w:jc w:val="both"/>
        <w:rPr>
          <w:rFonts w:cs="Arial"/>
          <w:sz w:val="18"/>
          <w:szCs w:val="18"/>
        </w:rPr>
      </w:pPr>
    </w:p>
    <w:p w:rsidR="00197566" w:rsidRPr="00D0255C" w:rsidRDefault="0090244F" w:rsidP="00D0255C">
      <w:pPr>
        <w:autoSpaceDE w:val="0"/>
        <w:autoSpaceDN w:val="0"/>
        <w:adjustRightInd w:val="0"/>
        <w:spacing w:line="240" w:lineRule="auto"/>
        <w:ind w:left="540"/>
        <w:jc w:val="both"/>
        <w:rPr>
          <w:rFonts w:cs="Arial"/>
          <w:sz w:val="18"/>
          <w:szCs w:val="18"/>
          <w:lang w:bidi="th-TH"/>
        </w:rPr>
      </w:pPr>
      <w:r w:rsidRPr="00D0255C">
        <w:rPr>
          <w:rFonts w:cs="Arial"/>
          <w:spacing w:val="-4"/>
          <w:sz w:val="18"/>
          <w:szCs w:val="18"/>
        </w:rPr>
        <w:t>Segment information is presented in respect of the Group’s geography segments which are domestic and international.</w:t>
      </w:r>
      <w:r w:rsidRPr="00D0255C">
        <w:rPr>
          <w:rFonts w:cs="Arial"/>
          <w:sz w:val="18"/>
          <w:szCs w:val="18"/>
        </w:rPr>
        <w:t xml:space="preserve"> The two segments presented were classified and reviewed</w:t>
      </w:r>
      <w:r w:rsidR="00852211" w:rsidRPr="00D0255C">
        <w:rPr>
          <w:rFonts w:cs="Arial"/>
          <w:sz w:val="18"/>
          <w:szCs w:val="18"/>
        </w:rPr>
        <w:t xml:space="preserve"> by authorised persons which is</w:t>
      </w:r>
      <w:r w:rsidRPr="00D0255C">
        <w:rPr>
          <w:rFonts w:cs="Arial"/>
          <w:sz w:val="18"/>
          <w:szCs w:val="18"/>
        </w:rPr>
        <w:t xml:space="preserve"> </w:t>
      </w:r>
      <w:r w:rsidR="005861A8" w:rsidRPr="00D0255C">
        <w:rPr>
          <w:rFonts w:cs="Arial"/>
          <w:sz w:val="18"/>
          <w:szCs w:val="18"/>
        </w:rPr>
        <w:t>the Board of Directors</w:t>
      </w:r>
      <w:r w:rsidRPr="00D0255C">
        <w:rPr>
          <w:rFonts w:cs="Arial"/>
          <w:sz w:val="18"/>
          <w:szCs w:val="18"/>
        </w:rPr>
        <w:t>. The following information is used by authorised persons to evaluate operation of each segment.</w:t>
      </w:r>
    </w:p>
    <w:p w:rsidR="00BB5158" w:rsidRPr="00D0255C" w:rsidRDefault="00BB5158" w:rsidP="00D0255C">
      <w:pPr>
        <w:spacing w:line="240" w:lineRule="auto"/>
        <w:rPr>
          <w:rFonts w:cs="Arial"/>
          <w:sz w:val="18"/>
          <w:szCs w:val="18"/>
          <w:lang w:bidi="th-TH"/>
        </w:rPr>
      </w:pPr>
    </w:p>
    <w:p w:rsidR="00BB5158" w:rsidRPr="00D0255C" w:rsidRDefault="00BB5158" w:rsidP="00D0255C">
      <w:pPr>
        <w:spacing w:line="240" w:lineRule="auto"/>
        <w:rPr>
          <w:rFonts w:cs="Arial"/>
          <w:sz w:val="18"/>
          <w:szCs w:val="18"/>
          <w:lang w:bidi="th-TH"/>
        </w:rPr>
        <w:sectPr w:rsidR="00BB5158" w:rsidRPr="00D0255C" w:rsidSect="00987957">
          <w:headerReference w:type="default" r:id="rId8"/>
          <w:footerReference w:type="default" r:id="rId9"/>
          <w:pgSz w:w="11906" w:h="16838" w:code="9"/>
          <w:pgMar w:top="1440" w:right="720" w:bottom="720" w:left="1728" w:header="706" w:footer="706" w:gutter="0"/>
          <w:pgNumType w:start="13"/>
          <w:cols w:space="720"/>
        </w:sectPr>
      </w:pPr>
    </w:p>
    <w:p w:rsidR="00845EC5" w:rsidRPr="00D0255C" w:rsidRDefault="00845EC5" w:rsidP="00D0255C">
      <w:pPr>
        <w:spacing w:line="240" w:lineRule="auto"/>
        <w:ind w:left="540" w:hanging="540"/>
        <w:rPr>
          <w:rFonts w:cs="Arial"/>
          <w:b/>
          <w:bCs/>
          <w:sz w:val="18"/>
          <w:szCs w:val="18"/>
        </w:rPr>
      </w:pPr>
    </w:p>
    <w:p w:rsidR="00BB5158" w:rsidRPr="00D0255C" w:rsidRDefault="00BB5158" w:rsidP="00D0255C">
      <w:pPr>
        <w:spacing w:line="240" w:lineRule="auto"/>
        <w:ind w:left="540" w:hanging="540"/>
        <w:rPr>
          <w:rFonts w:cs="Arial"/>
          <w:b/>
          <w:bCs/>
          <w:sz w:val="18"/>
          <w:szCs w:val="18"/>
        </w:rPr>
      </w:pPr>
    </w:p>
    <w:p w:rsidR="00845EC5" w:rsidRPr="00D0255C" w:rsidRDefault="00845EC5" w:rsidP="00D0255C">
      <w:pPr>
        <w:spacing w:line="240" w:lineRule="auto"/>
        <w:ind w:left="540" w:hanging="540"/>
        <w:rPr>
          <w:rFonts w:cs="Arial"/>
          <w:b/>
          <w:bCs/>
          <w:sz w:val="18"/>
          <w:szCs w:val="18"/>
        </w:rPr>
      </w:pPr>
      <w:r w:rsidRPr="00D0255C">
        <w:rPr>
          <w:rFonts w:cs="Arial"/>
          <w:b/>
          <w:bCs/>
          <w:sz w:val="18"/>
          <w:szCs w:val="18"/>
        </w:rPr>
        <w:t>5</w:t>
      </w:r>
      <w:r w:rsidRPr="00D0255C">
        <w:rPr>
          <w:rFonts w:cs="Arial"/>
          <w:b/>
          <w:bCs/>
          <w:sz w:val="18"/>
          <w:szCs w:val="18"/>
          <w:rtl/>
          <w:cs/>
        </w:rPr>
        <w:tab/>
      </w:r>
      <w:r w:rsidRPr="00D0255C">
        <w:rPr>
          <w:rFonts w:cs="Arial"/>
          <w:b/>
          <w:bCs/>
          <w:sz w:val="18"/>
          <w:szCs w:val="18"/>
        </w:rPr>
        <w:t>Segment and revenue information</w:t>
      </w:r>
      <w:r w:rsidRPr="00D0255C">
        <w:rPr>
          <w:rFonts w:cs="Arial"/>
          <w:sz w:val="18"/>
          <w:szCs w:val="18"/>
        </w:rPr>
        <w:t xml:space="preserve"> (Cont’d)</w:t>
      </w:r>
    </w:p>
    <w:p w:rsidR="00845EC5" w:rsidRPr="00D0255C" w:rsidRDefault="00845EC5" w:rsidP="00D0255C">
      <w:pPr>
        <w:tabs>
          <w:tab w:val="left" w:pos="1080"/>
        </w:tabs>
        <w:spacing w:line="240" w:lineRule="auto"/>
        <w:ind w:left="1080" w:hanging="540"/>
        <w:rPr>
          <w:rFonts w:eastAsia="Angsana New" w:cs="Arial"/>
          <w:b/>
          <w:bCs/>
          <w:sz w:val="18"/>
          <w:szCs w:val="18"/>
        </w:rPr>
      </w:pPr>
    </w:p>
    <w:p w:rsidR="00845EC5" w:rsidRPr="00D0255C" w:rsidRDefault="00845EC5" w:rsidP="00D0255C">
      <w:pPr>
        <w:tabs>
          <w:tab w:val="left" w:pos="1080"/>
        </w:tabs>
        <w:spacing w:line="240" w:lineRule="auto"/>
        <w:ind w:left="1080" w:hanging="540"/>
        <w:rPr>
          <w:rFonts w:eastAsia="Angsana New" w:cs="Arial"/>
          <w:b/>
          <w:bCs/>
          <w:sz w:val="18"/>
          <w:szCs w:val="18"/>
        </w:rPr>
      </w:pPr>
    </w:p>
    <w:p w:rsidR="00845EC5" w:rsidRPr="00D0255C" w:rsidRDefault="00845EC5" w:rsidP="00D0255C">
      <w:pPr>
        <w:autoSpaceDE w:val="0"/>
        <w:autoSpaceDN w:val="0"/>
        <w:adjustRightInd w:val="0"/>
        <w:spacing w:line="240" w:lineRule="auto"/>
        <w:ind w:left="1080" w:hanging="540"/>
        <w:rPr>
          <w:rFonts w:eastAsia="Angsana New" w:cs="Arial"/>
          <w:b/>
          <w:bCs/>
          <w:sz w:val="18"/>
          <w:szCs w:val="18"/>
        </w:rPr>
      </w:pPr>
      <w:r w:rsidRPr="00D0255C">
        <w:rPr>
          <w:rFonts w:eastAsia="Angsana New" w:cs="Arial"/>
          <w:b/>
          <w:bCs/>
          <w:sz w:val="18"/>
          <w:szCs w:val="18"/>
        </w:rPr>
        <w:t>Financial information by geography segment</w:t>
      </w:r>
    </w:p>
    <w:p w:rsidR="00845EC5" w:rsidRPr="00D0255C" w:rsidRDefault="00845EC5" w:rsidP="00D0255C">
      <w:pPr>
        <w:autoSpaceDE w:val="0"/>
        <w:autoSpaceDN w:val="0"/>
        <w:adjustRightInd w:val="0"/>
        <w:spacing w:line="240" w:lineRule="auto"/>
        <w:ind w:left="1080" w:hanging="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845EC5" w:rsidRPr="00D0255C" w:rsidTr="00F674EF">
        <w:tc>
          <w:tcPr>
            <w:tcW w:w="3114" w:type="dxa"/>
            <w:shd w:val="clear" w:color="auto" w:fill="auto"/>
            <w:vAlign w:val="bottom"/>
          </w:tcPr>
          <w:p w:rsidR="00845EC5" w:rsidRPr="00D0255C" w:rsidRDefault="00845EC5" w:rsidP="00D0255C">
            <w:pPr>
              <w:spacing w:line="240" w:lineRule="auto"/>
              <w:ind w:left="336" w:right="-72"/>
              <w:rPr>
                <w:rFonts w:eastAsia="MS Mincho" w:cs="Arial"/>
                <w:b/>
                <w:bCs/>
                <w:sz w:val="16"/>
                <w:szCs w:val="16"/>
              </w:rPr>
            </w:pPr>
          </w:p>
        </w:tc>
        <w:tc>
          <w:tcPr>
            <w:tcW w:w="12332" w:type="dxa"/>
            <w:gridSpan w:val="10"/>
            <w:shd w:val="clear" w:color="auto" w:fill="auto"/>
            <w:vAlign w:val="bottom"/>
          </w:tcPr>
          <w:p w:rsidR="00845EC5" w:rsidRPr="00D0255C" w:rsidRDefault="0028687A" w:rsidP="00D0255C">
            <w:pPr>
              <w:pBdr>
                <w:bottom w:val="single" w:sz="4" w:space="1" w:color="auto"/>
              </w:pBdr>
              <w:tabs>
                <w:tab w:val="left" w:pos="817"/>
              </w:tabs>
              <w:spacing w:line="240" w:lineRule="auto"/>
              <w:ind w:left="-58" w:right="-72"/>
              <w:jc w:val="right"/>
              <w:rPr>
                <w:rFonts w:eastAsia="MS Mincho" w:cs="Arial"/>
                <w:b/>
                <w:bCs/>
                <w:sz w:val="16"/>
                <w:szCs w:val="16"/>
                <w:rtl/>
                <w:cs/>
              </w:rPr>
            </w:pPr>
            <w:r w:rsidRPr="00D0255C">
              <w:rPr>
                <w:rFonts w:eastAsia="MS Mincho" w:cs="Arial"/>
                <w:b/>
                <w:bCs/>
                <w:sz w:val="16"/>
                <w:szCs w:val="16"/>
              </w:rPr>
              <w:t xml:space="preserve"> (</w:t>
            </w:r>
            <w:r w:rsidR="001F431E" w:rsidRPr="00D0255C">
              <w:rPr>
                <w:rFonts w:eastAsia="MS Mincho" w:cs="Arial"/>
                <w:b/>
                <w:bCs/>
                <w:sz w:val="16"/>
                <w:szCs w:val="16"/>
              </w:rPr>
              <w:t xml:space="preserve">Unit: </w:t>
            </w:r>
            <w:r w:rsidRPr="00D0255C">
              <w:rPr>
                <w:rFonts w:eastAsia="MS Mincho" w:cs="Arial"/>
                <w:b/>
                <w:bCs/>
                <w:sz w:val="16"/>
                <w:szCs w:val="16"/>
              </w:rPr>
              <w:t>Baht Thousand)</w:t>
            </w:r>
          </w:p>
        </w:tc>
      </w:tr>
      <w:tr w:rsidR="001F431E" w:rsidRPr="00D0255C" w:rsidTr="00F674EF">
        <w:tc>
          <w:tcPr>
            <w:tcW w:w="3114" w:type="dxa"/>
            <w:shd w:val="clear" w:color="auto" w:fill="auto"/>
            <w:vAlign w:val="bottom"/>
          </w:tcPr>
          <w:p w:rsidR="001F431E" w:rsidRPr="00D0255C" w:rsidRDefault="001F431E" w:rsidP="00D0255C">
            <w:pPr>
              <w:spacing w:line="240" w:lineRule="auto"/>
              <w:ind w:left="336" w:right="-72"/>
              <w:rPr>
                <w:rFonts w:eastAsia="MS Mincho" w:cs="Arial"/>
                <w:b/>
                <w:bCs/>
                <w:sz w:val="16"/>
                <w:szCs w:val="16"/>
              </w:rPr>
            </w:pPr>
          </w:p>
        </w:tc>
        <w:tc>
          <w:tcPr>
            <w:tcW w:w="12332" w:type="dxa"/>
            <w:gridSpan w:val="10"/>
            <w:shd w:val="clear" w:color="auto" w:fill="auto"/>
            <w:vAlign w:val="bottom"/>
          </w:tcPr>
          <w:p w:rsidR="001F431E" w:rsidRPr="00D0255C" w:rsidRDefault="001F431E" w:rsidP="00D0255C">
            <w:pPr>
              <w:pBdr>
                <w:bottom w:val="single" w:sz="4" w:space="1" w:color="auto"/>
              </w:pBdr>
              <w:tabs>
                <w:tab w:val="left" w:pos="817"/>
              </w:tabs>
              <w:spacing w:line="240" w:lineRule="auto"/>
              <w:ind w:left="-58" w:right="-72"/>
              <w:jc w:val="center"/>
              <w:rPr>
                <w:rFonts w:eastAsia="MS Mincho" w:cs="Arial"/>
                <w:b/>
                <w:bCs/>
                <w:sz w:val="16"/>
                <w:szCs w:val="16"/>
              </w:rPr>
            </w:pPr>
            <w:r w:rsidRPr="00D0255C">
              <w:rPr>
                <w:rFonts w:eastAsia="MS Mincho" w:cs="Arial"/>
                <w:b/>
                <w:bCs/>
                <w:sz w:val="16"/>
                <w:szCs w:val="16"/>
              </w:rPr>
              <w:t>Consolidated financial information</w:t>
            </w:r>
          </w:p>
        </w:tc>
      </w:tr>
      <w:tr w:rsidR="00845EC5" w:rsidRPr="00D0255C" w:rsidTr="00F674EF">
        <w:tc>
          <w:tcPr>
            <w:tcW w:w="3114" w:type="dxa"/>
            <w:shd w:val="clear" w:color="auto" w:fill="auto"/>
            <w:vAlign w:val="bottom"/>
          </w:tcPr>
          <w:p w:rsidR="00845EC5" w:rsidRPr="00D0255C" w:rsidRDefault="001F431E" w:rsidP="00D0255C">
            <w:pPr>
              <w:spacing w:line="240" w:lineRule="auto"/>
              <w:ind w:left="336" w:right="-72"/>
              <w:rPr>
                <w:rFonts w:eastAsia="MS Mincho" w:cs="Arial"/>
                <w:b/>
                <w:bCs/>
                <w:sz w:val="16"/>
                <w:szCs w:val="16"/>
              </w:rPr>
            </w:pPr>
            <w:r w:rsidRPr="00D0255C">
              <w:rPr>
                <w:rFonts w:eastAsia="MS Mincho" w:cs="Arial"/>
                <w:b/>
                <w:bCs/>
                <w:sz w:val="16"/>
                <w:szCs w:val="16"/>
              </w:rPr>
              <w:t>For the nine-month period ended</w:t>
            </w:r>
          </w:p>
        </w:tc>
        <w:tc>
          <w:tcPr>
            <w:tcW w:w="2466" w:type="dxa"/>
            <w:gridSpan w:val="2"/>
            <w:shd w:val="clear" w:color="auto" w:fill="auto"/>
            <w:vAlign w:val="bottom"/>
          </w:tcPr>
          <w:p w:rsidR="00845EC5" w:rsidRPr="00D0255C"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Domestic</w:t>
            </w:r>
          </w:p>
        </w:tc>
        <w:tc>
          <w:tcPr>
            <w:tcW w:w="2466" w:type="dxa"/>
            <w:gridSpan w:val="2"/>
            <w:shd w:val="clear" w:color="auto" w:fill="auto"/>
            <w:vAlign w:val="bottom"/>
          </w:tcPr>
          <w:p w:rsidR="00845EC5" w:rsidRPr="00D0255C"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International</w:t>
            </w:r>
          </w:p>
        </w:tc>
        <w:tc>
          <w:tcPr>
            <w:tcW w:w="2467" w:type="dxa"/>
            <w:gridSpan w:val="2"/>
            <w:shd w:val="clear" w:color="auto" w:fill="auto"/>
            <w:vAlign w:val="bottom"/>
          </w:tcPr>
          <w:p w:rsidR="00845EC5" w:rsidRPr="00D0255C"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Total</w:t>
            </w:r>
          </w:p>
        </w:tc>
        <w:tc>
          <w:tcPr>
            <w:tcW w:w="2466" w:type="dxa"/>
            <w:gridSpan w:val="2"/>
            <w:shd w:val="clear" w:color="auto" w:fill="auto"/>
            <w:vAlign w:val="bottom"/>
          </w:tcPr>
          <w:p w:rsidR="00845EC5" w:rsidRPr="00D0255C"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Elimination</w:t>
            </w:r>
          </w:p>
        </w:tc>
        <w:tc>
          <w:tcPr>
            <w:tcW w:w="2467" w:type="dxa"/>
            <w:gridSpan w:val="2"/>
            <w:shd w:val="clear" w:color="auto" w:fill="auto"/>
            <w:vAlign w:val="bottom"/>
          </w:tcPr>
          <w:p w:rsidR="00845EC5" w:rsidRPr="00D0255C" w:rsidRDefault="00845EC5"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Total</w:t>
            </w:r>
          </w:p>
        </w:tc>
      </w:tr>
      <w:tr w:rsidR="00845EC5" w:rsidRPr="00D0255C" w:rsidTr="00F674EF">
        <w:tc>
          <w:tcPr>
            <w:tcW w:w="3114" w:type="dxa"/>
            <w:shd w:val="clear" w:color="auto" w:fill="auto"/>
            <w:vAlign w:val="bottom"/>
          </w:tcPr>
          <w:p w:rsidR="00845EC5" w:rsidRPr="00D0255C" w:rsidRDefault="001F431E" w:rsidP="00D0255C">
            <w:pPr>
              <w:spacing w:line="240" w:lineRule="auto"/>
              <w:ind w:left="336" w:right="-72"/>
              <w:rPr>
                <w:rFonts w:eastAsia="MS Mincho" w:cs="Arial"/>
                <w:b/>
                <w:bCs/>
                <w:sz w:val="16"/>
                <w:szCs w:val="16"/>
                <w:rtl/>
                <w:cs/>
              </w:rPr>
            </w:pPr>
            <w:r w:rsidRPr="00D0255C">
              <w:rPr>
                <w:rFonts w:eastAsia="MS Mincho" w:cs="Arial"/>
                <w:b/>
                <w:bCs/>
                <w:sz w:val="16"/>
                <w:szCs w:val="16"/>
              </w:rPr>
              <w:t xml:space="preserve">   30 September</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4"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4" w:type="dxa"/>
            <w:shd w:val="clear" w:color="auto" w:fill="auto"/>
            <w:vAlign w:val="bottom"/>
          </w:tcPr>
          <w:p w:rsidR="00845EC5" w:rsidRPr="00D0255C" w:rsidRDefault="00845EC5"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r>
      <w:tr w:rsidR="00845EC5" w:rsidRPr="00D0255C" w:rsidTr="00F674EF">
        <w:trPr>
          <w:trHeight w:val="20"/>
        </w:trPr>
        <w:tc>
          <w:tcPr>
            <w:tcW w:w="3114" w:type="dxa"/>
            <w:shd w:val="clear" w:color="auto" w:fill="auto"/>
          </w:tcPr>
          <w:p w:rsidR="00845EC5" w:rsidRPr="00D0255C" w:rsidRDefault="00845EC5" w:rsidP="00D0255C">
            <w:pPr>
              <w:spacing w:line="240" w:lineRule="auto"/>
              <w:ind w:left="336" w:right="-72"/>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4"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3"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c>
          <w:tcPr>
            <w:tcW w:w="1234" w:type="dxa"/>
            <w:shd w:val="clear" w:color="auto" w:fill="auto"/>
          </w:tcPr>
          <w:p w:rsidR="00845EC5" w:rsidRPr="00D0255C" w:rsidRDefault="00845EC5" w:rsidP="00D0255C">
            <w:pPr>
              <w:spacing w:line="240" w:lineRule="auto"/>
              <w:ind w:left="127" w:right="-72" w:hanging="127"/>
              <w:rPr>
                <w:rFonts w:cs="Arial"/>
                <w:b/>
                <w:bCs/>
                <w:spacing w:val="-6"/>
                <w:sz w:val="10"/>
                <w:szCs w:val="10"/>
                <w:rtl/>
                <w:cs/>
              </w:rPr>
            </w:pP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Revenues from electricity sales</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243,114</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166,127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15,077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rtl/>
                <w:cs/>
                <w:lang w:val="en-US"/>
              </w:rPr>
              <w:t>-</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258,191</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166,127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rtl/>
                <w:cs/>
                <w:lang w:val="en-US"/>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rtl/>
                <w:cs/>
                <w:lang w:val="en-US"/>
              </w:rPr>
              <w:t>258</w:t>
            </w:r>
            <w:r w:rsidRPr="00D0255C">
              <w:rPr>
                <w:rFonts w:eastAsia="MS Mincho" w:cs="Arial"/>
                <w:snapToGrid w:val="0"/>
                <w:sz w:val="16"/>
                <w:szCs w:val="16"/>
                <w:lang w:val="en-US"/>
              </w:rPr>
              <w:t>,191</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166,127</w:t>
            </w: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Cost of sales</w:t>
            </w:r>
          </w:p>
        </w:tc>
        <w:tc>
          <w:tcPr>
            <w:tcW w:w="1233" w:type="dxa"/>
            <w:shd w:val="clear" w:color="auto" w:fill="auto"/>
            <w:vAlign w:val="bottom"/>
          </w:tcPr>
          <w:p w:rsidR="00F05E08" w:rsidRPr="00D0255C" w:rsidRDefault="004D743A" w:rsidP="00D0255C">
            <w:pPr>
              <w:pBdr>
                <w:bottom w:val="single" w:sz="4" w:space="1" w:color="auto"/>
              </w:pBd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(106,257)</w:t>
            </w:r>
          </w:p>
        </w:tc>
        <w:tc>
          <w:tcPr>
            <w:tcW w:w="1233" w:type="dxa"/>
            <w:shd w:val="clear" w:color="auto" w:fill="auto"/>
            <w:vAlign w:val="bottom"/>
          </w:tcPr>
          <w:p w:rsidR="00F05E08" w:rsidRPr="00D0255C" w:rsidRDefault="004D743A" w:rsidP="00D0255C">
            <w:pPr>
              <w:pBdr>
                <w:bottom w:val="single" w:sz="4" w:space="1" w:color="auto"/>
              </w:pBdr>
              <w:tabs>
                <w:tab w:val="decimal" w:pos="414"/>
              </w:tabs>
              <w:spacing w:line="240" w:lineRule="auto"/>
              <w:ind w:right="-72"/>
              <w:jc w:val="right"/>
              <w:rPr>
                <w:rFonts w:eastAsia="MS Mincho" w:cs="Arial"/>
                <w:snapToGrid w:val="0"/>
                <w:sz w:val="16"/>
                <w:szCs w:val="16"/>
                <w:rtl/>
                <w:cs/>
                <w:lang w:bidi="th-TH"/>
              </w:rPr>
            </w:pPr>
            <w:r w:rsidRPr="00D0255C">
              <w:rPr>
                <w:rFonts w:eastAsia="MS Mincho" w:cs="Arial"/>
                <w:snapToGrid w:val="0"/>
                <w:sz w:val="16"/>
                <w:szCs w:val="16"/>
              </w:rPr>
              <w:t>(75,090)</w:t>
            </w:r>
          </w:p>
        </w:tc>
        <w:tc>
          <w:tcPr>
            <w:tcW w:w="1233" w:type="dxa"/>
            <w:shd w:val="clear" w:color="auto" w:fill="auto"/>
            <w:vAlign w:val="bottom"/>
          </w:tcPr>
          <w:p w:rsidR="00F05E08" w:rsidRPr="00D0255C" w:rsidRDefault="00020497" w:rsidP="00D0255C">
            <w:pPr>
              <w:pBdr>
                <w:bottom w:val="single" w:sz="4" w:space="1" w:color="auto"/>
              </w:pBdr>
              <w:tabs>
                <w:tab w:val="decimal" w:pos="414"/>
              </w:tabs>
              <w:spacing w:line="240" w:lineRule="auto"/>
              <w:ind w:right="-72"/>
              <w:jc w:val="right"/>
              <w:rPr>
                <w:rFonts w:eastAsia="MS Mincho" w:cs="Arial"/>
                <w:snapToGrid w:val="0"/>
                <w:sz w:val="16"/>
                <w:szCs w:val="16"/>
                <w:rtl/>
                <w:cs/>
                <w:lang w:bidi="th-TH"/>
              </w:rPr>
            </w:pPr>
            <w:r w:rsidRPr="00D0255C">
              <w:rPr>
                <w:rFonts w:eastAsia="MS Mincho" w:cs="Arial"/>
                <w:snapToGrid w:val="0"/>
                <w:sz w:val="16"/>
                <w:szCs w:val="16"/>
              </w:rPr>
              <w:t>(9,172)</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tl/>
                <w:cs/>
              </w:rPr>
              <w:t>-</w:t>
            </w:r>
          </w:p>
        </w:tc>
        <w:tc>
          <w:tcPr>
            <w:tcW w:w="1234" w:type="dxa"/>
            <w:shd w:val="clear" w:color="auto" w:fill="auto"/>
            <w:vAlign w:val="bottom"/>
          </w:tcPr>
          <w:p w:rsidR="00F05E08" w:rsidRPr="00D0255C" w:rsidRDefault="00741DD1" w:rsidP="00D0255C">
            <w:pPr>
              <w:pBdr>
                <w:bottom w:val="single" w:sz="4" w:space="1" w:color="auto"/>
              </w:pBd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Pr>
              <w:t>(115,429)</w:t>
            </w:r>
          </w:p>
        </w:tc>
        <w:tc>
          <w:tcPr>
            <w:tcW w:w="1233" w:type="dxa"/>
            <w:shd w:val="clear" w:color="auto" w:fill="auto"/>
            <w:vAlign w:val="bottom"/>
          </w:tcPr>
          <w:p w:rsidR="00F05E08" w:rsidRPr="00D0255C" w:rsidRDefault="00741DD1"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(75,090)</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w:t>
            </w:r>
          </w:p>
        </w:tc>
        <w:tc>
          <w:tcPr>
            <w:tcW w:w="1233" w:type="dxa"/>
            <w:shd w:val="clear" w:color="auto" w:fill="auto"/>
            <w:vAlign w:val="bottom"/>
          </w:tcPr>
          <w:p w:rsidR="00F05E08" w:rsidRPr="00D0255C" w:rsidRDefault="00785E47" w:rsidP="00D0255C">
            <w:pPr>
              <w:pBdr>
                <w:bottom w:val="single" w:sz="4" w:space="1" w:color="auto"/>
              </w:pBd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Pr>
              <w:t>(115,429)</w:t>
            </w:r>
          </w:p>
        </w:tc>
        <w:tc>
          <w:tcPr>
            <w:tcW w:w="1234" w:type="dxa"/>
            <w:shd w:val="clear" w:color="auto" w:fill="auto"/>
            <w:vAlign w:val="bottom"/>
          </w:tcPr>
          <w:p w:rsidR="00F05E08" w:rsidRPr="00D0255C" w:rsidRDefault="007E41FD"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(75,090)</w:t>
            </w:r>
          </w:p>
        </w:tc>
      </w:tr>
      <w:tr w:rsidR="003274C9" w:rsidRPr="00D0255C" w:rsidTr="003274C9">
        <w:tc>
          <w:tcPr>
            <w:tcW w:w="3114"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4"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4"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b/>
                <w:bCs/>
                <w:snapToGrid w:val="0"/>
                <w:sz w:val="16"/>
                <w:szCs w:val="16"/>
                <w:rtl/>
                <w:cs/>
              </w:rPr>
            </w:pPr>
            <w:r w:rsidRPr="00D0255C">
              <w:rPr>
                <w:rFonts w:eastAsia="MS Mincho" w:cs="Arial"/>
                <w:b/>
                <w:bCs/>
                <w:snapToGrid w:val="0"/>
                <w:sz w:val="16"/>
                <w:szCs w:val="16"/>
              </w:rPr>
              <w:t>Gross profit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136,857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91,037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5,905</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tl/>
                <w:cs/>
              </w:rPr>
              <w:t>-</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142,762</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91,037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tl/>
                <w:cs/>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142,762</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91,037</w:t>
            </w:r>
          </w:p>
        </w:tc>
      </w:tr>
      <w:tr w:rsidR="00F05E08" w:rsidRPr="00D0255C" w:rsidTr="00D0255C">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Other income</w:t>
            </w:r>
          </w:p>
        </w:tc>
        <w:tc>
          <w:tcPr>
            <w:tcW w:w="1233" w:type="dxa"/>
            <w:shd w:val="clear" w:color="auto" w:fill="auto"/>
            <w:vAlign w:val="bottom"/>
          </w:tcPr>
          <w:p w:rsidR="00F05E08" w:rsidRPr="00D0255C" w:rsidRDefault="00E35110"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2,697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1,487</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8</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2</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2</w:t>
            </w:r>
            <w:r w:rsidR="00E35110" w:rsidRPr="00D0255C">
              <w:rPr>
                <w:rFonts w:eastAsia="MS Mincho" w:cs="Arial"/>
                <w:snapToGrid w:val="0"/>
                <w:sz w:val="16"/>
                <w:szCs w:val="16"/>
              </w:rPr>
              <w:t>,705</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1,489</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Pr>
              <w:t>(286</w:t>
            </w:r>
            <w:r w:rsidR="00785E47" w:rsidRPr="00D0255C">
              <w:rPr>
                <w:rFonts w:eastAsia="MS Mincho" w:cs="Arial"/>
                <w:snapToGrid w:val="0"/>
                <w:sz w:val="16"/>
                <w:szCs w:val="16"/>
              </w:rPr>
              <w:t>)</w:t>
            </w:r>
          </w:p>
        </w:tc>
        <w:tc>
          <w:tcPr>
            <w:tcW w:w="1233" w:type="dxa"/>
            <w:shd w:val="clear" w:color="auto" w:fill="auto"/>
            <w:vAlign w:val="bottom"/>
          </w:tcPr>
          <w:p w:rsidR="00F05E08" w:rsidRPr="00D0255C" w:rsidRDefault="00785E47"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(35)</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2</w:t>
            </w:r>
            <w:r w:rsidR="00E35110" w:rsidRPr="00D0255C">
              <w:rPr>
                <w:rFonts w:eastAsia="MS Mincho" w:cs="Arial"/>
                <w:snapToGrid w:val="0"/>
                <w:sz w:val="16"/>
                <w:szCs w:val="16"/>
              </w:rPr>
              <w:t>,419</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1,454</w:t>
            </w:r>
          </w:p>
        </w:tc>
      </w:tr>
      <w:tr w:rsidR="00F05E08" w:rsidRPr="00D0255C" w:rsidTr="00D0255C">
        <w:tc>
          <w:tcPr>
            <w:tcW w:w="3114" w:type="dxa"/>
            <w:shd w:val="clear" w:color="auto" w:fill="auto"/>
            <w:vAlign w:val="bottom"/>
          </w:tcPr>
          <w:p w:rsidR="00F05E08" w:rsidRPr="00D0255C" w:rsidRDefault="00F05E08" w:rsidP="00D0255C">
            <w:pPr>
              <w:spacing w:line="240" w:lineRule="auto"/>
              <w:ind w:left="336" w:right="-72"/>
              <w:rPr>
                <w:rFonts w:eastAsia="MS Mincho" w:cs="Arial"/>
                <w:b/>
                <w:bCs/>
                <w:snapToGrid w:val="0"/>
                <w:sz w:val="16"/>
                <w:szCs w:val="16"/>
                <w:rtl/>
                <w:cs/>
              </w:rPr>
            </w:pPr>
            <w:r w:rsidRPr="00D0255C">
              <w:rPr>
                <w:rFonts w:eastAsia="MS Mincho" w:cs="Arial"/>
                <w:snapToGrid w:val="0"/>
                <w:sz w:val="16"/>
                <w:szCs w:val="16"/>
              </w:rPr>
              <w:t>Administrative expenses</w:t>
            </w:r>
          </w:p>
        </w:tc>
        <w:tc>
          <w:tcPr>
            <w:tcW w:w="1233" w:type="dxa"/>
            <w:shd w:val="clear" w:color="auto" w:fill="auto"/>
            <w:vAlign w:val="bottom"/>
          </w:tcPr>
          <w:p w:rsidR="00F05E08" w:rsidRPr="00D0255C" w:rsidRDefault="004D743A"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(8</w:t>
            </w:r>
            <w:r w:rsidR="00E35110" w:rsidRPr="00D0255C">
              <w:rPr>
                <w:rFonts w:eastAsia="MS Mincho" w:cs="Arial"/>
                <w:snapToGrid w:val="0"/>
                <w:sz w:val="16"/>
                <w:szCs w:val="16"/>
              </w:rPr>
              <w:t>4,695</w:t>
            </w:r>
            <w:r w:rsidRPr="00D0255C">
              <w:rPr>
                <w:rFonts w:eastAsia="MS Mincho" w:cs="Arial"/>
                <w:snapToGrid w:val="0"/>
                <w:sz w:val="16"/>
                <w:szCs w:val="16"/>
              </w:rPr>
              <w:t>)</w:t>
            </w:r>
          </w:p>
        </w:tc>
        <w:tc>
          <w:tcPr>
            <w:tcW w:w="1233" w:type="dxa"/>
            <w:shd w:val="clear" w:color="auto" w:fill="auto"/>
            <w:vAlign w:val="bottom"/>
          </w:tcPr>
          <w:p w:rsidR="00F05E08" w:rsidRPr="00D0255C" w:rsidRDefault="008111A6" w:rsidP="00D0255C">
            <w:pP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Pr>
              <w:t>(81,932)</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(7,350</w:t>
            </w:r>
            <w:r w:rsidR="003C64F2" w:rsidRPr="00D0255C">
              <w:rPr>
                <w:rFonts w:eastAsia="MS Mincho" w:cs="Arial"/>
                <w:snapToGrid w:val="0"/>
                <w:sz w:val="16"/>
                <w:szCs w:val="16"/>
              </w:rPr>
              <w:t>)</w:t>
            </w:r>
          </w:p>
        </w:tc>
        <w:tc>
          <w:tcPr>
            <w:tcW w:w="1233" w:type="dxa"/>
            <w:shd w:val="clear" w:color="auto" w:fill="auto"/>
            <w:vAlign w:val="bottom"/>
          </w:tcPr>
          <w:p w:rsidR="00F05E08" w:rsidRPr="00D0255C" w:rsidRDefault="003C64F2"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(2,867)</w:t>
            </w:r>
          </w:p>
        </w:tc>
        <w:tc>
          <w:tcPr>
            <w:tcW w:w="1234" w:type="dxa"/>
            <w:shd w:val="clear" w:color="auto" w:fill="auto"/>
            <w:vAlign w:val="bottom"/>
          </w:tcPr>
          <w:p w:rsidR="00F05E08" w:rsidRPr="00D0255C" w:rsidRDefault="00E35110"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(92,045</w:t>
            </w:r>
            <w:r w:rsidR="00741DD1" w:rsidRPr="00D0255C">
              <w:rPr>
                <w:rFonts w:eastAsia="MS Mincho" w:cs="Arial"/>
                <w:snapToGrid w:val="0"/>
                <w:sz w:val="16"/>
                <w:szCs w:val="16"/>
              </w:rPr>
              <w:t>)</w:t>
            </w:r>
          </w:p>
        </w:tc>
        <w:tc>
          <w:tcPr>
            <w:tcW w:w="1233" w:type="dxa"/>
            <w:shd w:val="clear" w:color="auto" w:fill="auto"/>
            <w:vAlign w:val="bottom"/>
          </w:tcPr>
          <w:p w:rsidR="00F05E08" w:rsidRPr="00D0255C" w:rsidRDefault="00741DD1"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(84,799)</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148</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E35110"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(91,897</w:t>
            </w:r>
            <w:r w:rsidR="00785E47" w:rsidRPr="00D0255C">
              <w:rPr>
                <w:rFonts w:eastAsia="MS Mincho" w:cs="Arial"/>
                <w:snapToGrid w:val="0"/>
                <w:sz w:val="16"/>
                <w:szCs w:val="16"/>
              </w:rPr>
              <w:t>)</w:t>
            </w:r>
          </w:p>
        </w:tc>
        <w:tc>
          <w:tcPr>
            <w:tcW w:w="1234" w:type="dxa"/>
            <w:shd w:val="clear" w:color="auto" w:fill="auto"/>
            <w:vAlign w:val="bottom"/>
          </w:tcPr>
          <w:p w:rsidR="00F05E08" w:rsidRPr="00D0255C" w:rsidRDefault="007E41FD"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(84,799)</w:t>
            </w:r>
          </w:p>
        </w:tc>
      </w:tr>
      <w:tr w:rsidR="00F05E08" w:rsidRPr="00D0255C" w:rsidTr="00D0255C">
        <w:tc>
          <w:tcPr>
            <w:tcW w:w="3114" w:type="dxa"/>
            <w:shd w:val="clear" w:color="auto" w:fill="auto"/>
            <w:vAlign w:val="bottom"/>
          </w:tcPr>
          <w:p w:rsidR="00F05E08" w:rsidRPr="00D0255C" w:rsidRDefault="005D407F"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 xml:space="preserve">Net </w:t>
            </w:r>
            <w:r w:rsidR="00F05E08" w:rsidRPr="00D0255C">
              <w:rPr>
                <w:rFonts w:eastAsia="MS Mincho" w:cs="Arial"/>
                <w:snapToGrid w:val="0"/>
                <w:sz w:val="16"/>
                <w:szCs w:val="16"/>
              </w:rPr>
              <w:t>(</w:t>
            </w:r>
            <w:r w:rsidRPr="00D0255C">
              <w:rPr>
                <w:rFonts w:eastAsia="MS Mincho" w:cs="Arial"/>
                <w:snapToGrid w:val="0"/>
                <w:sz w:val="16"/>
                <w:szCs w:val="16"/>
              </w:rPr>
              <w:t>l</w:t>
            </w:r>
            <w:r w:rsidR="00F05E08" w:rsidRPr="00D0255C">
              <w:rPr>
                <w:rFonts w:eastAsia="MS Mincho" w:cs="Arial"/>
                <w:snapToGrid w:val="0"/>
                <w:sz w:val="16"/>
                <w:szCs w:val="16"/>
              </w:rPr>
              <w:t>oss) gain on exchange rate</w:t>
            </w:r>
          </w:p>
        </w:tc>
        <w:tc>
          <w:tcPr>
            <w:tcW w:w="1233" w:type="dxa"/>
            <w:shd w:val="clear" w:color="auto" w:fill="auto"/>
            <w:vAlign w:val="bottom"/>
          </w:tcPr>
          <w:p w:rsidR="00F05E08" w:rsidRPr="00D0255C" w:rsidRDefault="0010332A"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r w:rsidR="00E35110" w:rsidRPr="00D0255C">
              <w:rPr>
                <w:rFonts w:eastAsia="MS Mincho" w:cs="Arial"/>
                <w:snapToGrid w:val="0"/>
                <w:sz w:val="16"/>
                <w:szCs w:val="16"/>
              </w:rPr>
              <w:t>1,466</w:t>
            </w: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Pr>
              <w:t>154</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snapToGrid w:val="0"/>
                <w:sz w:val="16"/>
                <w:szCs w:val="16"/>
                <w:rtl/>
                <w:cs/>
              </w:rPr>
            </w:pPr>
            <w:r w:rsidRPr="00D0255C">
              <w:rPr>
                <w:rFonts w:eastAsia="MS Mincho" w:cs="Arial" w:hint="cs"/>
                <w:snapToGrid w:val="0"/>
                <w:sz w:val="16"/>
                <w:szCs w:val="16"/>
                <w:rtl/>
              </w:rPr>
              <w:t>(16)</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(44)</w:t>
            </w:r>
          </w:p>
        </w:tc>
        <w:tc>
          <w:tcPr>
            <w:tcW w:w="1234" w:type="dxa"/>
            <w:shd w:val="clear" w:color="auto" w:fill="auto"/>
            <w:vAlign w:val="bottom"/>
          </w:tcPr>
          <w:p w:rsidR="00F05E08" w:rsidRPr="00D0255C" w:rsidRDefault="00741DD1"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r w:rsidR="00E35110" w:rsidRPr="00D0255C">
              <w:rPr>
                <w:rFonts w:eastAsia="MS Mincho" w:cs="Arial"/>
                <w:snapToGrid w:val="0"/>
                <w:sz w:val="16"/>
                <w:szCs w:val="16"/>
              </w:rPr>
              <w:t>1,482</w:t>
            </w: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110</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35</w:t>
            </w:r>
          </w:p>
        </w:tc>
        <w:tc>
          <w:tcPr>
            <w:tcW w:w="1233" w:type="dxa"/>
            <w:shd w:val="clear" w:color="auto" w:fill="auto"/>
            <w:vAlign w:val="bottom"/>
          </w:tcPr>
          <w:p w:rsidR="00F05E08" w:rsidRPr="00D0255C" w:rsidRDefault="00E35110"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(1,484</w:t>
            </w:r>
            <w:r w:rsidR="00785E47" w:rsidRPr="00D0255C">
              <w:rPr>
                <w:rFonts w:eastAsia="MS Mincho" w:cs="Arial"/>
                <w:snapToGrid w:val="0"/>
                <w:sz w:val="16"/>
                <w:szCs w:val="16"/>
              </w:rPr>
              <w:t>)</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145</w:t>
            </w: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Finance costs</w:t>
            </w:r>
          </w:p>
        </w:tc>
        <w:tc>
          <w:tcPr>
            <w:tcW w:w="1233" w:type="dxa"/>
            <w:shd w:val="clear" w:color="auto" w:fill="auto"/>
            <w:vAlign w:val="bottom"/>
          </w:tcPr>
          <w:p w:rsidR="00F05E08" w:rsidRPr="00D0255C" w:rsidRDefault="004D743A"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(67,592)</w:t>
            </w:r>
          </w:p>
        </w:tc>
        <w:tc>
          <w:tcPr>
            <w:tcW w:w="1233" w:type="dxa"/>
            <w:shd w:val="clear" w:color="auto" w:fill="auto"/>
            <w:vAlign w:val="bottom"/>
          </w:tcPr>
          <w:p w:rsidR="00F05E08" w:rsidRPr="00D0255C" w:rsidRDefault="008111A6"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(53,198)</w:t>
            </w:r>
          </w:p>
        </w:tc>
        <w:tc>
          <w:tcPr>
            <w:tcW w:w="1233" w:type="dxa"/>
            <w:shd w:val="clear" w:color="auto" w:fill="auto"/>
            <w:vAlign w:val="bottom"/>
          </w:tcPr>
          <w:p w:rsidR="00F05E08" w:rsidRPr="00D0255C" w:rsidRDefault="003C64F2"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(2,132)</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(35)</w:t>
            </w:r>
          </w:p>
        </w:tc>
        <w:tc>
          <w:tcPr>
            <w:tcW w:w="1234" w:type="dxa"/>
            <w:shd w:val="clear" w:color="auto" w:fill="auto"/>
            <w:vAlign w:val="bottom"/>
          </w:tcPr>
          <w:p w:rsidR="00F05E08" w:rsidRPr="00D0255C" w:rsidRDefault="00741DD1"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(69,724)</w:t>
            </w:r>
          </w:p>
        </w:tc>
        <w:tc>
          <w:tcPr>
            <w:tcW w:w="1233" w:type="dxa"/>
            <w:shd w:val="clear" w:color="auto" w:fill="auto"/>
            <w:vAlign w:val="bottom"/>
          </w:tcPr>
          <w:p w:rsidR="00F05E08" w:rsidRPr="00D0255C" w:rsidRDefault="00785E47"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(53,233)</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139</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35</w:t>
            </w:r>
          </w:p>
        </w:tc>
        <w:tc>
          <w:tcPr>
            <w:tcW w:w="1233" w:type="dxa"/>
            <w:shd w:val="clear" w:color="auto" w:fill="auto"/>
            <w:vAlign w:val="bottom"/>
          </w:tcPr>
          <w:p w:rsidR="00F05E08" w:rsidRPr="00D0255C" w:rsidRDefault="00785E47"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(69,585)</w:t>
            </w:r>
          </w:p>
        </w:tc>
        <w:tc>
          <w:tcPr>
            <w:tcW w:w="1234" w:type="dxa"/>
            <w:shd w:val="clear" w:color="auto" w:fill="auto"/>
            <w:vAlign w:val="bottom"/>
          </w:tcPr>
          <w:p w:rsidR="00F05E08" w:rsidRPr="00D0255C" w:rsidRDefault="007E41FD" w:rsidP="00D0255C">
            <w:pP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(53,198)</w:t>
            </w: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tl/>
                <w:cs/>
              </w:rPr>
            </w:pPr>
            <w:r w:rsidRPr="00D0255C">
              <w:rPr>
                <w:rFonts w:eastAsia="MS Mincho" w:cs="Arial"/>
                <w:snapToGrid w:val="0"/>
                <w:sz w:val="16"/>
                <w:szCs w:val="16"/>
              </w:rPr>
              <w:t>Share of profit from associates</w:t>
            </w:r>
          </w:p>
        </w:tc>
        <w:tc>
          <w:tcPr>
            <w:tcW w:w="1233" w:type="dxa"/>
            <w:shd w:val="clear" w:color="auto" w:fill="auto"/>
            <w:vAlign w:val="bottom"/>
          </w:tcPr>
          <w:p w:rsidR="00F05E08" w:rsidRPr="00D0255C" w:rsidRDefault="004D743A"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230,049</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211,404</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w:t>
            </w:r>
          </w:p>
        </w:tc>
        <w:tc>
          <w:tcPr>
            <w:tcW w:w="1234"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230,0</w:t>
            </w:r>
            <w:r w:rsidRPr="00D0255C">
              <w:rPr>
                <w:rFonts w:eastAsia="MS Mincho" w:cs="Arial"/>
                <w:snapToGrid w:val="0"/>
                <w:sz w:val="16"/>
                <w:szCs w:val="16"/>
                <w:rtl/>
                <w:cs/>
              </w:rPr>
              <w:t>49</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211,404</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230,049</w:t>
            </w:r>
          </w:p>
        </w:tc>
        <w:tc>
          <w:tcPr>
            <w:tcW w:w="1234"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211,404</w:t>
            </w:r>
          </w:p>
        </w:tc>
      </w:tr>
      <w:tr w:rsidR="003274C9" w:rsidRPr="00D0255C" w:rsidTr="003274C9">
        <w:tc>
          <w:tcPr>
            <w:tcW w:w="3114"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4" w:type="dxa"/>
            <w:shd w:val="clear" w:color="auto" w:fill="auto"/>
            <w:vAlign w:val="bottom"/>
          </w:tcPr>
          <w:p w:rsidR="003274C9" w:rsidRPr="00D0255C" w:rsidRDefault="003274C9" w:rsidP="00D0255C">
            <w:pPr>
              <w:spacing w:line="240" w:lineRule="auto"/>
              <w:ind w:left="336" w:right="-72"/>
              <w:rPr>
                <w:rFonts w:cs="Arial"/>
                <w:b/>
                <w:bCs/>
                <w:spacing w:val="-6"/>
                <w:sz w:val="10"/>
                <w:szCs w:val="10"/>
                <w:rtl/>
                <w:cs/>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3"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c>
          <w:tcPr>
            <w:tcW w:w="1234" w:type="dxa"/>
            <w:shd w:val="clear" w:color="auto" w:fill="auto"/>
            <w:vAlign w:val="bottom"/>
          </w:tcPr>
          <w:p w:rsidR="003274C9" w:rsidRPr="00D0255C" w:rsidRDefault="003274C9" w:rsidP="00D0255C">
            <w:pPr>
              <w:spacing w:line="240" w:lineRule="auto"/>
              <w:ind w:left="336" w:right="-72"/>
              <w:rPr>
                <w:rFonts w:cs="Arial"/>
                <w:b/>
                <w:bCs/>
                <w:spacing w:val="-6"/>
                <w:sz w:val="10"/>
                <w:szCs w:val="10"/>
              </w:rPr>
            </w:pPr>
          </w:p>
        </w:tc>
      </w:tr>
      <w:tr w:rsidR="00F05E08" w:rsidRPr="00D0255C" w:rsidTr="00D0255C">
        <w:tc>
          <w:tcPr>
            <w:tcW w:w="3114" w:type="dxa"/>
            <w:shd w:val="clear" w:color="auto" w:fill="auto"/>
            <w:vAlign w:val="bottom"/>
          </w:tcPr>
          <w:p w:rsidR="00F05E08" w:rsidRPr="00D0255C" w:rsidRDefault="00F05E08" w:rsidP="00D0255C">
            <w:pPr>
              <w:spacing w:line="240" w:lineRule="auto"/>
              <w:ind w:left="336" w:right="-72"/>
              <w:rPr>
                <w:rFonts w:eastAsia="MS Mincho" w:cs="Arial"/>
                <w:b/>
                <w:bCs/>
                <w:snapToGrid w:val="0"/>
                <w:sz w:val="16"/>
                <w:szCs w:val="16"/>
                <w:rtl/>
                <w:cs/>
              </w:rPr>
            </w:pPr>
            <w:r w:rsidRPr="00D0255C">
              <w:rPr>
                <w:rFonts w:eastAsia="MS Mincho" w:cs="Arial"/>
                <w:b/>
                <w:bCs/>
                <w:snapToGrid w:val="0"/>
                <w:sz w:val="16"/>
                <w:szCs w:val="16"/>
              </w:rPr>
              <w:t>Profit (loss) before income tax</w:t>
            </w:r>
          </w:p>
        </w:tc>
        <w:tc>
          <w:tcPr>
            <w:tcW w:w="1233" w:type="dxa"/>
            <w:shd w:val="clear" w:color="auto" w:fill="auto"/>
            <w:vAlign w:val="bottom"/>
          </w:tcPr>
          <w:p w:rsidR="00F05E08" w:rsidRPr="00D0255C" w:rsidRDefault="00E35110"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215,850</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168,952</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(3,585</w:t>
            </w:r>
            <w:r w:rsidR="003C64F2" w:rsidRPr="00D0255C">
              <w:rPr>
                <w:rFonts w:eastAsia="MS Mincho" w:cs="Arial"/>
                <w:b/>
                <w:bCs/>
                <w:snapToGrid w:val="0"/>
                <w:sz w:val="16"/>
                <w:szCs w:val="16"/>
              </w:rPr>
              <w:t>)</w:t>
            </w:r>
          </w:p>
        </w:tc>
        <w:tc>
          <w:tcPr>
            <w:tcW w:w="1233" w:type="dxa"/>
            <w:shd w:val="clear" w:color="auto" w:fill="auto"/>
            <w:vAlign w:val="bottom"/>
          </w:tcPr>
          <w:p w:rsidR="00F05E08" w:rsidRPr="00D0255C" w:rsidRDefault="003C64F2"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(2,944)</w:t>
            </w:r>
          </w:p>
        </w:tc>
        <w:tc>
          <w:tcPr>
            <w:tcW w:w="1234" w:type="dxa"/>
            <w:shd w:val="clear" w:color="auto" w:fill="auto"/>
            <w:vAlign w:val="bottom"/>
          </w:tcPr>
          <w:p w:rsidR="00F05E08" w:rsidRPr="00D0255C" w:rsidRDefault="00741DD1"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tl/>
              </w:rPr>
              <w:t>212</w:t>
            </w:r>
            <w:r w:rsidR="00E35110" w:rsidRPr="00D0255C">
              <w:rPr>
                <w:rFonts w:eastAsia="MS Mincho" w:cs="Arial"/>
                <w:b/>
                <w:bCs/>
                <w:snapToGrid w:val="0"/>
                <w:sz w:val="16"/>
                <w:szCs w:val="16"/>
              </w:rPr>
              <w:t>,265</w:t>
            </w:r>
          </w:p>
        </w:tc>
        <w:tc>
          <w:tcPr>
            <w:tcW w:w="1233" w:type="dxa"/>
            <w:shd w:val="clear" w:color="auto" w:fill="auto"/>
            <w:vAlign w:val="bottom"/>
          </w:tcPr>
          <w:p w:rsidR="00F05E08" w:rsidRPr="00D0255C" w:rsidRDefault="004D743A"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166,00</w:t>
            </w:r>
            <w:r w:rsidR="00F05E08" w:rsidRPr="00D0255C">
              <w:rPr>
                <w:rFonts w:eastAsia="MS Mincho" w:cs="Arial"/>
                <w:b/>
                <w:bCs/>
                <w:snapToGrid w:val="0"/>
                <w:sz w:val="16"/>
                <w:szCs w:val="16"/>
              </w:rPr>
              <w:t>8</w:t>
            </w:r>
          </w:p>
        </w:tc>
        <w:tc>
          <w:tcPr>
            <w:tcW w:w="1233" w:type="dxa"/>
            <w:shd w:val="clear" w:color="auto" w:fill="auto"/>
            <w:vAlign w:val="bottom"/>
          </w:tcPr>
          <w:p w:rsidR="00F05E08" w:rsidRPr="00D0255C" w:rsidRDefault="00C90131"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w:t>
            </w:r>
          </w:p>
        </w:tc>
        <w:tc>
          <w:tcPr>
            <w:tcW w:w="1233"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lang w:val="en-US"/>
              </w:rPr>
              <w:t>35</w:t>
            </w:r>
          </w:p>
        </w:tc>
        <w:tc>
          <w:tcPr>
            <w:tcW w:w="1233" w:type="dxa"/>
            <w:shd w:val="clear" w:color="auto" w:fill="auto"/>
            <w:vAlign w:val="bottom"/>
          </w:tcPr>
          <w:p w:rsidR="00F05E08" w:rsidRPr="00D0255C" w:rsidRDefault="00785E47"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212,</w:t>
            </w:r>
            <w:r w:rsidR="00E35110" w:rsidRPr="00D0255C">
              <w:rPr>
                <w:rFonts w:eastAsia="MS Mincho" w:cs="Arial"/>
                <w:b/>
                <w:bCs/>
                <w:snapToGrid w:val="0"/>
                <w:sz w:val="16"/>
                <w:szCs w:val="16"/>
              </w:rPr>
              <w:t>264</w:t>
            </w:r>
          </w:p>
        </w:tc>
        <w:tc>
          <w:tcPr>
            <w:tcW w:w="1234" w:type="dxa"/>
            <w:shd w:val="clear" w:color="auto" w:fill="auto"/>
            <w:vAlign w:val="bottom"/>
          </w:tcPr>
          <w:p w:rsidR="00F05E08" w:rsidRPr="00D0255C" w:rsidRDefault="00F05E08" w:rsidP="00D0255C">
            <w:pPr>
              <w:tabs>
                <w:tab w:val="decimal" w:pos="414"/>
              </w:tabs>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166,043</w:t>
            </w: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snapToGrid w:val="0"/>
                <w:sz w:val="16"/>
                <w:szCs w:val="16"/>
              </w:rPr>
            </w:pPr>
            <w:r w:rsidRPr="00D0255C">
              <w:rPr>
                <w:rFonts w:eastAsia="MS Mincho" w:cs="Arial"/>
                <w:snapToGrid w:val="0"/>
                <w:sz w:val="16"/>
                <w:szCs w:val="16"/>
              </w:rPr>
              <w:t>Income tax</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815</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tl/>
                <w:cs/>
              </w:rPr>
            </w:pPr>
            <w:r w:rsidRPr="00D0255C">
              <w:rPr>
                <w:rFonts w:eastAsia="MS Mincho" w:cs="Arial"/>
                <w:snapToGrid w:val="0"/>
                <w:sz w:val="16"/>
                <w:szCs w:val="16"/>
                <w:rtl/>
                <w:cs/>
              </w:rPr>
              <w:t>(976)</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w:t>
            </w:r>
          </w:p>
        </w:tc>
        <w:tc>
          <w:tcPr>
            <w:tcW w:w="1234"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815</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(976)</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Pr>
              <w:t>-</w:t>
            </w:r>
          </w:p>
        </w:tc>
        <w:tc>
          <w:tcPr>
            <w:tcW w:w="1233"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815</w:t>
            </w:r>
          </w:p>
        </w:tc>
        <w:tc>
          <w:tcPr>
            <w:tcW w:w="1234" w:type="dxa"/>
            <w:shd w:val="clear" w:color="auto" w:fill="auto"/>
            <w:vAlign w:val="bottom"/>
          </w:tcPr>
          <w:p w:rsidR="00F05E08" w:rsidRPr="00D0255C" w:rsidRDefault="00F05E08" w:rsidP="00D0255C">
            <w:pPr>
              <w:pBdr>
                <w:bottom w:val="single" w:sz="4" w:space="1" w:color="auto"/>
              </w:pBdr>
              <w:tabs>
                <w:tab w:val="decimal" w:pos="414"/>
              </w:tabs>
              <w:spacing w:line="240" w:lineRule="auto"/>
              <w:ind w:right="-72"/>
              <w:jc w:val="right"/>
              <w:rPr>
                <w:rFonts w:eastAsia="MS Mincho" w:cs="Arial"/>
                <w:snapToGrid w:val="0"/>
                <w:sz w:val="16"/>
                <w:szCs w:val="16"/>
              </w:rPr>
            </w:pPr>
            <w:r w:rsidRPr="00D0255C">
              <w:rPr>
                <w:rFonts w:eastAsia="MS Mincho" w:cs="Arial"/>
                <w:snapToGrid w:val="0"/>
                <w:sz w:val="16"/>
                <w:szCs w:val="16"/>
                <w:rtl/>
                <w:cs/>
              </w:rPr>
              <w:t>(976)</w:t>
            </w:r>
          </w:p>
        </w:tc>
      </w:tr>
      <w:tr w:rsidR="00F05E08" w:rsidRPr="00D0255C" w:rsidTr="00CE3CFF">
        <w:trPr>
          <w:trHeight w:val="20"/>
        </w:trPr>
        <w:tc>
          <w:tcPr>
            <w:tcW w:w="3114"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2"/>
                <w:szCs w:val="12"/>
                <w:rtl/>
                <w:cs/>
              </w:rPr>
            </w:pPr>
          </w:p>
        </w:tc>
      </w:tr>
      <w:tr w:rsidR="00F05E08" w:rsidRPr="00D0255C" w:rsidTr="00D0255C">
        <w:tc>
          <w:tcPr>
            <w:tcW w:w="3114" w:type="dxa"/>
            <w:shd w:val="clear" w:color="auto" w:fill="auto"/>
            <w:vAlign w:val="bottom"/>
          </w:tcPr>
          <w:p w:rsidR="00F05E08" w:rsidRPr="00D0255C" w:rsidRDefault="005D407F" w:rsidP="00D0255C">
            <w:pPr>
              <w:spacing w:line="240" w:lineRule="auto"/>
              <w:ind w:left="336" w:right="-72"/>
              <w:rPr>
                <w:rFonts w:eastAsia="MS Mincho" w:cs="Arial"/>
                <w:b/>
                <w:bCs/>
                <w:snapToGrid w:val="0"/>
                <w:sz w:val="16"/>
                <w:szCs w:val="16"/>
                <w:rtl/>
                <w:cs/>
              </w:rPr>
            </w:pPr>
            <w:r w:rsidRPr="00D0255C">
              <w:rPr>
                <w:rFonts w:eastAsia="MS Mincho" w:cs="Arial"/>
                <w:b/>
                <w:bCs/>
                <w:snapToGrid w:val="0"/>
                <w:sz w:val="16"/>
                <w:szCs w:val="16"/>
              </w:rPr>
              <w:t>Net p</w:t>
            </w:r>
            <w:r w:rsidR="00F05E08" w:rsidRPr="00D0255C">
              <w:rPr>
                <w:rFonts w:eastAsia="MS Mincho" w:cs="Arial"/>
                <w:b/>
                <w:bCs/>
                <w:snapToGrid w:val="0"/>
                <w:sz w:val="16"/>
                <w:szCs w:val="16"/>
              </w:rPr>
              <w:t>rofit (loss) for the period</w:t>
            </w:r>
          </w:p>
        </w:tc>
        <w:tc>
          <w:tcPr>
            <w:tcW w:w="1233" w:type="dxa"/>
            <w:shd w:val="clear" w:color="auto" w:fill="auto"/>
            <w:vAlign w:val="center"/>
          </w:tcPr>
          <w:p w:rsidR="00F05E08" w:rsidRPr="00D0255C" w:rsidRDefault="00E35110"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216,665</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b/>
                <w:bCs/>
                <w:snapToGrid w:val="0"/>
                <w:sz w:val="16"/>
                <w:szCs w:val="16"/>
                <w:lang w:val="en-US"/>
              </w:rPr>
            </w:pPr>
            <w:r w:rsidRPr="00D0255C">
              <w:rPr>
                <w:rFonts w:eastAsia="MS Mincho" w:cs="Arial"/>
                <w:b/>
                <w:bCs/>
                <w:snapToGrid w:val="0"/>
                <w:sz w:val="16"/>
                <w:szCs w:val="16"/>
                <w:lang w:val="en-US"/>
              </w:rPr>
              <w:t>167,976</w:t>
            </w:r>
          </w:p>
        </w:tc>
        <w:tc>
          <w:tcPr>
            <w:tcW w:w="1233" w:type="dxa"/>
            <w:shd w:val="clear" w:color="auto" w:fill="auto"/>
            <w:vAlign w:val="center"/>
          </w:tcPr>
          <w:p w:rsidR="00F05E08" w:rsidRPr="00D0255C" w:rsidRDefault="00C90131" w:rsidP="00D0255C">
            <w:pPr>
              <w:pBdr>
                <w:bottom w:val="double" w:sz="4" w:space="1" w:color="auto"/>
              </w:pBdr>
              <w:spacing w:line="240" w:lineRule="auto"/>
              <w:ind w:right="-72"/>
              <w:jc w:val="right"/>
              <w:rPr>
                <w:rFonts w:eastAsia="MS Mincho" w:cs="Arial"/>
                <w:b/>
                <w:bCs/>
                <w:snapToGrid w:val="0"/>
                <w:sz w:val="16"/>
                <w:szCs w:val="16"/>
                <w:cs/>
                <w:lang w:bidi="th-TH"/>
              </w:rPr>
            </w:pPr>
            <w:r w:rsidRPr="00D0255C">
              <w:rPr>
                <w:rFonts w:eastAsia="MS Mincho" w:cs="Arial"/>
                <w:b/>
                <w:bCs/>
                <w:snapToGrid w:val="0"/>
                <w:sz w:val="16"/>
                <w:szCs w:val="16"/>
              </w:rPr>
              <w:t>(3,585</w:t>
            </w:r>
            <w:r w:rsidR="003C64F2" w:rsidRPr="00D0255C">
              <w:rPr>
                <w:rFonts w:eastAsia="MS Mincho" w:cs="Arial"/>
                <w:b/>
                <w:bCs/>
                <w:snapToGrid w:val="0"/>
                <w:sz w:val="16"/>
                <w:szCs w:val="16"/>
              </w:rPr>
              <w:t>)</w:t>
            </w:r>
          </w:p>
        </w:tc>
        <w:tc>
          <w:tcPr>
            <w:tcW w:w="1233" w:type="dxa"/>
            <w:shd w:val="clear" w:color="auto" w:fill="auto"/>
            <w:vAlign w:val="center"/>
          </w:tcPr>
          <w:p w:rsidR="00F05E08" w:rsidRPr="00D0255C" w:rsidRDefault="00741DD1"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(2,944)</w:t>
            </w:r>
          </w:p>
        </w:tc>
        <w:tc>
          <w:tcPr>
            <w:tcW w:w="1234" w:type="dxa"/>
            <w:shd w:val="clear" w:color="auto" w:fill="auto"/>
            <w:vAlign w:val="center"/>
          </w:tcPr>
          <w:p w:rsidR="00F05E08" w:rsidRPr="00D0255C" w:rsidRDefault="00E35110"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tl/>
              </w:rPr>
              <w:t>213,080</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b/>
                <w:bCs/>
                <w:snapToGrid w:val="0"/>
                <w:sz w:val="16"/>
                <w:szCs w:val="16"/>
                <w:lang w:val="en-US"/>
              </w:rPr>
            </w:pPr>
            <w:r w:rsidRPr="00D0255C">
              <w:rPr>
                <w:rFonts w:eastAsia="MS Mincho" w:cs="Arial"/>
                <w:b/>
                <w:bCs/>
                <w:snapToGrid w:val="0"/>
                <w:sz w:val="16"/>
                <w:szCs w:val="16"/>
                <w:rtl/>
                <w:cs/>
              </w:rPr>
              <w:t>1</w:t>
            </w:r>
            <w:r w:rsidRPr="00D0255C">
              <w:rPr>
                <w:rFonts w:eastAsia="MS Mincho" w:cs="Arial"/>
                <w:b/>
                <w:bCs/>
                <w:snapToGrid w:val="0"/>
                <w:sz w:val="16"/>
                <w:szCs w:val="16"/>
              </w:rPr>
              <w:t>65,032</w:t>
            </w:r>
          </w:p>
        </w:tc>
        <w:tc>
          <w:tcPr>
            <w:tcW w:w="1233" w:type="dxa"/>
            <w:shd w:val="clear" w:color="auto" w:fill="auto"/>
            <w:vAlign w:val="center"/>
          </w:tcPr>
          <w:p w:rsidR="00F05E08" w:rsidRPr="00D0255C" w:rsidRDefault="00C90131"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(1)</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lang w:val="en-US"/>
              </w:rPr>
              <w:t>35</w:t>
            </w:r>
          </w:p>
        </w:tc>
        <w:tc>
          <w:tcPr>
            <w:tcW w:w="1233" w:type="dxa"/>
            <w:shd w:val="clear" w:color="auto" w:fill="auto"/>
            <w:vAlign w:val="center"/>
          </w:tcPr>
          <w:p w:rsidR="00F05E08" w:rsidRPr="00D0255C" w:rsidRDefault="00E35110" w:rsidP="00D0255C">
            <w:pPr>
              <w:pBdr>
                <w:bottom w:val="doub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213,079</w:t>
            </w:r>
          </w:p>
        </w:tc>
        <w:tc>
          <w:tcPr>
            <w:tcW w:w="1234"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b/>
                <w:bCs/>
                <w:snapToGrid w:val="0"/>
                <w:sz w:val="16"/>
                <w:szCs w:val="16"/>
                <w:lang w:val="en-US"/>
              </w:rPr>
            </w:pPr>
            <w:r w:rsidRPr="00D0255C">
              <w:rPr>
                <w:rFonts w:eastAsia="MS Mincho" w:cs="Arial"/>
                <w:b/>
                <w:bCs/>
                <w:snapToGrid w:val="0"/>
                <w:sz w:val="16"/>
                <w:szCs w:val="16"/>
                <w:lang w:val="en-US"/>
              </w:rPr>
              <w:t>165,067</w:t>
            </w:r>
          </w:p>
        </w:tc>
      </w:tr>
      <w:tr w:rsidR="00F05E08" w:rsidRPr="00D0255C" w:rsidTr="00F674EF">
        <w:trPr>
          <w:trHeight w:val="20"/>
        </w:trPr>
        <w:tc>
          <w:tcPr>
            <w:tcW w:w="3114"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6"/>
                <w:szCs w:val="16"/>
                <w:rtl/>
                <w:cs/>
              </w:rPr>
            </w:pP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b/>
                <w:bCs/>
                <w:sz w:val="16"/>
                <w:szCs w:val="16"/>
              </w:rPr>
            </w:pPr>
          </w:p>
        </w:tc>
        <w:tc>
          <w:tcPr>
            <w:tcW w:w="2466" w:type="dxa"/>
            <w:gridSpan w:val="2"/>
            <w:shd w:val="clear" w:color="auto" w:fill="auto"/>
            <w:vAlign w:val="bottom"/>
          </w:tcPr>
          <w:p w:rsidR="00F05E08" w:rsidRPr="00D0255C" w:rsidRDefault="00F05E08"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Domestic</w:t>
            </w:r>
          </w:p>
        </w:tc>
        <w:tc>
          <w:tcPr>
            <w:tcW w:w="2466" w:type="dxa"/>
            <w:gridSpan w:val="2"/>
            <w:shd w:val="clear" w:color="auto" w:fill="auto"/>
            <w:vAlign w:val="bottom"/>
          </w:tcPr>
          <w:p w:rsidR="00F05E08" w:rsidRPr="00D0255C" w:rsidRDefault="00F05E08"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International</w:t>
            </w:r>
          </w:p>
        </w:tc>
        <w:tc>
          <w:tcPr>
            <w:tcW w:w="2467" w:type="dxa"/>
            <w:gridSpan w:val="2"/>
            <w:shd w:val="clear" w:color="auto" w:fill="auto"/>
            <w:vAlign w:val="bottom"/>
          </w:tcPr>
          <w:p w:rsidR="00F05E08" w:rsidRPr="00D0255C" w:rsidRDefault="00F05E08"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Total</w:t>
            </w:r>
          </w:p>
        </w:tc>
        <w:tc>
          <w:tcPr>
            <w:tcW w:w="2466" w:type="dxa"/>
            <w:gridSpan w:val="2"/>
            <w:shd w:val="clear" w:color="auto" w:fill="auto"/>
            <w:vAlign w:val="bottom"/>
          </w:tcPr>
          <w:p w:rsidR="00F05E08" w:rsidRPr="00D0255C" w:rsidRDefault="00F05E08"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Elimination</w:t>
            </w:r>
          </w:p>
        </w:tc>
        <w:tc>
          <w:tcPr>
            <w:tcW w:w="2467" w:type="dxa"/>
            <w:gridSpan w:val="2"/>
            <w:shd w:val="clear" w:color="auto" w:fill="auto"/>
            <w:vAlign w:val="bottom"/>
          </w:tcPr>
          <w:p w:rsidR="00F05E08" w:rsidRPr="00D0255C" w:rsidRDefault="00F05E08" w:rsidP="00D0255C">
            <w:pPr>
              <w:pBdr>
                <w:bottom w:val="single" w:sz="4" w:space="1" w:color="auto"/>
              </w:pBdr>
              <w:tabs>
                <w:tab w:val="left" w:pos="817"/>
              </w:tabs>
              <w:spacing w:line="240" w:lineRule="auto"/>
              <w:ind w:left="-18" w:right="-72"/>
              <w:jc w:val="center"/>
              <w:rPr>
                <w:rFonts w:eastAsia="MS Mincho" w:cs="Arial"/>
                <w:b/>
                <w:bCs/>
                <w:sz w:val="16"/>
                <w:szCs w:val="16"/>
                <w:rtl/>
                <w:cs/>
              </w:rPr>
            </w:pPr>
            <w:r w:rsidRPr="00D0255C">
              <w:rPr>
                <w:rFonts w:eastAsia="MS Mincho" w:cs="Arial"/>
                <w:b/>
                <w:bCs/>
                <w:sz w:val="16"/>
                <w:szCs w:val="16"/>
              </w:rPr>
              <w:t>Total</w:t>
            </w:r>
          </w:p>
        </w:tc>
      </w:tr>
      <w:tr w:rsidR="00F05E08" w:rsidRPr="00D0255C" w:rsidTr="00F674EF">
        <w:tc>
          <w:tcPr>
            <w:tcW w:w="3114" w:type="dxa"/>
            <w:shd w:val="clear" w:color="auto" w:fill="auto"/>
          </w:tcPr>
          <w:p w:rsidR="00F05E08" w:rsidRPr="00D0255C" w:rsidRDefault="00F05E08" w:rsidP="00D0255C">
            <w:pPr>
              <w:spacing w:line="240" w:lineRule="auto"/>
              <w:ind w:left="336" w:right="-72"/>
              <w:rPr>
                <w:rFonts w:eastAsia="MS Mincho" w:cs="Arial"/>
                <w:b/>
                <w:bCs/>
                <w:sz w:val="16"/>
                <w:szCs w:val="16"/>
                <w:rtl/>
                <w:cs/>
              </w:rPr>
            </w:pPr>
            <w:r w:rsidRPr="00D0255C">
              <w:rPr>
                <w:rFonts w:eastAsia="MS Mincho" w:cs="Arial"/>
                <w:b/>
                <w:bCs/>
                <w:sz w:val="16"/>
                <w:szCs w:val="16"/>
              </w:rPr>
              <w:t>At (Baht Thousand)</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30 September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31 December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30 September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31 December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4"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30 September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31 December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30 September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31 December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c>
          <w:tcPr>
            <w:tcW w:w="1233"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30 September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2019</w:t>
            </w:r>
          </w:p>
        </w:tc>
        <w:tc>
          <w:tcPr>
            <w:tcW w:w="1234" w:type="dxa"/>
            <w:shd w:val="clear" w:color="auto" w:fill="auto"/>
            <w:vAlign w:val="bottom"/>
          </w:tcPr>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31 December</w:t>
            </w:r>
          </w:p>
          <w:p w:rsidR="00F05E08" w:rsidRPr="00D0255C" w:rsidRDefault="00F05E08" w:rsidP="00D0255C">
            <w:pPr>
              <w:pBdr>
                <w:bottom w:val="single" w:sz="4" w:space="1" w:color="auto"/>
              </w:pBdr>
              <w:spacing w:line="240" w:lineRule="auto"/>
              <w:ind w:right="-72"/>
              <w:jc w:val="right"/>
              <w:rPr>
                <w:rFonts w:eastAsia="MS Mincho" w:cs="Arial"/>
                <w:b/>
                <w:bCs/>
                <w:snapToGrid w:val="0"/>
                <w:sz w:val="16"/>
                <w:szCs w:val="16"/>
              </w:rPr>
            </w:pPr>
            <w:r w:rsidRPr="00D0255C">
              <w:rPr>
                <w:rFonts w:eastAsia="MS Mincho" w:cs="Arial"/>
                <w:b/>
                <w:bCs/>
                <w:snapToGrid w:val="0"/>
                <w:sz w:val="16"/>
                <w:szCs w:val="16"/>
              </w:rPr>
              <w:t>2018</w:t>
            </w:r>
          </w:p>
        </w:tc>
      </w:tr>
      <w:tr w:rsidR="00F05E08" w:rsidRPr="00D0255C" w:rsidTr="00F674EF">
        <w:trPr>
          <w:trHeight w:val="20"/>
        </w:trPr>
        <w:tc>
          <w:tcPr>
            <w:tcW w:w="3114"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4"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c>
          <w:tcPr>
            <w:tcW w:w="1234" w:type="dxa"/>
            <w:shd w:val="clear" w:color="auto" w:fill="auto"/>
          </w:tcPr>
          <w:p w:rsidR="00F05E08" w:rsidRPr="00D0255C" w:rsidRDefault="00F05E08" w:rsidP="00D0255C">
            <w:pPr>
              <w:spacing w:line="240" w:lineRule="auto"/>
              <w:ind w:left="127" w:right="-72" w:hanging="127"/>
              <w:rPr>
                <w:rFonts w:cs="Arial"/>
                <w:b/>
                <w:bCs/>
                <w:spacing w:val="-6"/>
                <w:sz w:val="10"/>
                <w:szCs w:val="10"/>
                <w:rtl/>
                <w:cs/>
              </w:rPr>
            </w:pPr>
          </w:p>
        </w:tc>
      </w:tr>
      <w:tr w:rsidR="00F05E08" w:rsidRPr="00D0255C" w:rsidTr="00D0255C">
        <w:tc>
          <w:tcPr>
            <w:tcW w:w="3114" w:type="dxa"/>
            <w:shd w:val="clear" w:color="auto" w:fill="auto"/>
            <w:vAlign w:val="bottom"/>
          </w:tcPr>
          <w:p w:rsidR="00F05E08" w:rsidRPr="00D0255C" w:rsidRDefault="00F05E08" w:rsidP="00D0255C">
            <w:pPr>
              <w:spacing w:line="240" w:lineRule="auto"/>
              <w:ind w:left="336" w:right="-72"/>
              <w:rPr>
                <w:rFonts w:eastAsia="MS Mincho" w:cs="Arial"/>
                <w:b/>
                <w:bCs/>
                <w:snapToGrid w:val="0"/>
                <w:sz w:val="16"/>
                <w:szCs w:val="16"/>
                <w:rtl/>
                <w:cs/>
              </w:rPr>
            </w:pPr>
            <w:r w:rsidRPr="00D0255C">
              <w:rPr>
                <w:rFonts w:eastAsia="MS Mincho" w:cs="Arial"/>
                <w:b/>
                <w:bCs/>
                <w:snapToGrid w:val="0"/>
                <w:sz w:val="16"/>
                <w:szCs w:val="16"/>
              </w:rPr>
              <w:t>Total assets</w:t>
            </w:r>
          </w:p>
        </w:tc>
        <w:tc>
          <w:tcPr>
            <w:tcW w:w="1233" w:type="dxa"/>
            <w:shd w:val="clear" w:color="auto" w:fill="auto"/>
            <w:vAlign w:val="center"/>
          </w:tcPr>
          <w:p w:rsidR="00F05E08" w:rsidRPr="00D0255C" w:rsidRDefault="00E35110"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5,071,947</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3,668,498</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348,092</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15,535</w:t>
            </w:r>
          </w:p>
        </w:tc>
        <w:tc>
          <w:tcPr>
            <w:tcW w:w="1234" w:type="dxa"/>
            <w:shd w:val="clear" w:color="auto" w:fill="auto"/>
            <w:vAlign w:val="center"/>
          </w:tcPr>
          <w:p w:rsidR="00F05E08" w:rsidRPr="00D0255C" w:rsidRDefault="00E35110"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5,420,039</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3,684,033</w:t>
            </w:r>
          </w:p>
        </w:tc>
        <w:tc>
          <w:tcPr>
            <w:tcW w:w="1233" w:type="dxa"/>
            <w:shd w:val="clear" w:color="auto" w:fill="auto"/>
            <w:vAlign w:val="center"/>
          </w:tcPr>
          <w:p w:rsidR="00F05E08" w:rsidRPr="00D0255C" w:rsidRDefault="00785E47" w:rsidP="00D0255C">
            <w:pPr>
              <w:pBdr>
                <w:bottom w:val="double" w:sz="4" w:space="1" w:color="auto"/>
              </w:pBdr>
              <w:spacing w:line="240" w:lineRule="auto"/>
              <w:ind w:right="-72"/>
              <w:jc w:val="right"/>
              <w:rPr>
                <w:rFonts w:eastAsia="MS Mincho" w:cs="Arial"/>
                <w:snapToGrid w:val="0"/>
                <w:sz w:val="16"/>
                <w:szCs w:val="16"/>
                <w:rtl/>
                <w:cs/>
              </w:rPr>
            </w:pPr>
            <w:r w:rsidRPr="00D0255C">
              <w:rPr>
                <w:rFonts w:eastAsia="MS Mincho" w:cs="Arial"/>
                <w:snapToGrid w:val="0"/>
                <w:sz w:val="16"/>
                <w:szCs w:val="16"/>
              </w:rPr>
              <w:t>(101,422)</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(17,577)</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lang w:val="en-US"/>
              </w:rPr>
            </w:pPr>
            <w:r w:rsidRPr="00D0255C">
              <w:rPr>
                <w:rFonts w:eastAsia="MS Mincho" w:cs="Arial"/>
                <w:snapToGrid w:val="0"/>
                <w:sz w:val="16"/>
                <w:szCs w:val="16"/>
                <w:lang w:val="en-US"/>
              </w:rPr>
              <w:t>5,31</w:t>
            </w:r>
            <w:r w:rsidR="00E35110" w:rsidRPr="00D0255C">
              <w:rPr>
                <w:rFonts w:eastAsia="MS Mincho" w:cs="Arial"/>
                <w:snapToGrid w:val="0"/>
                <w:sz w:val="16"/>
                <w:szCs w:val="16"/>
                <w:lang w:val="en-US"/>
              </w:rPr>
              <w:t>8,617</w:t>
            </w:r>
          </w:p>
        </w:tc>
        <w:tc>
          <w:tcPr>
            <w:tcW w:w="1234"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3,666,456</w:t>
            </w:r>
          </w:p>
        </w:tc>
      </w:tr>
      <w:tr w:rsidR="00F05E08" w:rsidRPr="00D0255C" w:rsidTr="00F674EF">
        <w:trPr>
          <w:trHeight w:val="20"/>
        </w:trPr>
        <w:tc>
          <w:tcPr>
            <w:tcW w:w="3114"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3"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c>
          <w:tcPr>
            <w:tcW w:w="1234" w:type="dxa"/>
            <w:shd w:val="clear" w:color="auto" w:fill="auto"/>
          </w:tcPr>
          <w:p w:rsidR="00F05E08" w:rsidRPr="00D0255C" w:rsidRDefault="00F05E08" w:rsidP="00D0255C">
            <w:pPr>
              <w:spacing w:line="240" w:lineRule="auto"/>
              <w:ind w:left="336" w:right="-72"/>
              <w:rPr>
                <w:rFonts w:cs="Arial"/>
                <w:b/>
                <w:bCs/>
                <w:spacing w:val="-6"/>
                <w:sz w:val="10"/>
                <w:szCs w:val="10"/>
                <w:rtl/>
                <w:cs/>
              </w:rPr>
            </w:pPr>
          </w:p>
        </w:tc>
      </w:tr>
      <w:tr w:rsidR="00F05E08" w:rsidRPr="00D0255C" w:rsidTr="00F674EF">
        <w:tc>
          <w:tcPr>
            <w:tcW w:w="3114" w:type="dxa"/>
            <w:shd w:val="clear" w:color="auto" w:fill="auto"/>
            <w:vAlign w:val="bottom"/>
          </w:tcPr>
          <w:p w:rsidR="00F05E08" w:rsidRPr="00D0255C" w:rsidRDefault="00F05E08" w:rsidP="00D0255C">
            <w:pPr>
              <w:spacing w:line="240" w:lineRule="auto"/>
              <w:ind w:left="336" w:right="-72"/>
              <w:rPr>
                <w:rFonts w:eastAsia="MS Mincho" w:cs="Arial"/>
                <w:b/>
                <w:bCs/>
                <w:snapToGrid w:val="0"/>
                <w:sz w:val="16"/>
                <w:szCs w:val="16"/>
                <w:rtl/>
                <w:cs/>
              </w:rPr>
            </w:pPr>
            <w:r w:rsidRPr="00D0255C">
              <w:rPr>
                <w:rFonts w:eastAsia="MS Mincho" w:cs="Arial"/>
                <w:b/>
                <w:bCs/>
                <w:snapToGrid w:val="0"/>
                <w:sz w:val="16"/>
                <w:szCs w:val="16"/>
              </w:rPr>
              <w:t>Total liabilities</w:t>
            </w:r>
          </w:p>
        </w:tc>
        <w:tc>
          <w:tcPr>
            <w:tcW w:w="1233" w:type="dxa"/>
            <w:shd w:val="clear" w:color="auto" w:fill="auto"/>
            <w:vAlign w:val="center"/>
          </w:tcPr>
          <w:p w:rsidR="00F05E08" w:rsidRPr="00D0255C" w:rsidRDefault="00FB04F4"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2,776,568</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1,853,683</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257,117</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18,456</w:t>
            </w:r>
          </w:p>
        </w:tc>
        <w:tc>
          <w:tcPr>
            <w:tcW w:w="1234" w:type="dxa"/>
            <w:shd w:val="clear" w:color="auto" w:fill="auto"/>
            <w:vAlign w:val="center"/>
          </w:tcPr>
          <w:p w:rsidR="00F05E08" w:rsidRPr="00D0255C" w:rsidRDefault="00FB04F4"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3,033,685</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1,872,139</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lang w:val="en-US"/>
              </w:rPr>
              <w:t>(145)</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(16,917)</w:t>
            </w:r>
          </w:p>
        </w:tc>
        <w:tc>
          <w:tcPr>
            <w:tcW w:w="1233"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3,033,</w:t>
            </w:r>
            <w:r w:rsidR="008111A6" w:rsidRPr="00D0255C">
              <w:rPr>
                <w:rFonts w:eastAsia="MS Mincho" w:cs="Arial"/>
                <w:snapToGrid w:val="0"/>
                <w:sz w:val="16"/>
                <w:szCs w:val="16"/>
                <w:rtl/>
                <w:cs/>
              </w:rPr>
              <w:t>5</w:t>
            </w:r>
            <w:r w:rsidR="00C90131" w:rsidRPr="00D0255C">
              <w:rPr>
                <w:rFonts w:eastAsia="MS Mincho" w:cs="Arial"/>
                <w:snapToGrid w:val="0"/>
                <w:sz w:val="16"/>
                <w:szCs w:val="16"/>
                <w:rtl/>
              </w:rPr>
              <w:t>40</w:t>
            </w:r>
          </w:p>
        </w:tc>
        <w:tc>
          <w:tcPr>
            <w:tcW w:w="1234" w:type="dxa"/>
            <w:shd w:val="clear" w:color="auto" w:fill="auto"/>
            <w:vAlign w:val="center"/>
          </w:tcPr>
          <w:p w:rsidR="00F05E08" w:rsidRPr="00D0255C" w:rsidRDefault="00F05E08" w:rsidP="00D0255C">
            <w:pPr>
              <w:pBdr>
                <w:bottom w:val="double" w:sz="4" w:space="1" w:color="auto"/>
              </w:pBdr>
              <w:spacing w:line="240" w:lineRule="auto"/>
              <w:ind w:right="-72"/>
              <w:jc w:val="right"/>
              <w:rPr>
                <w:rFonts w:eastAsia="MS Mincho" w:cs="Arial"/>
                <w:snapToGrid w:val="0"/>
                <w:sz w:val="16"/>
                <w:szCs w:val="16"/>
              </w:rPr>
            </w:pPr>
            <w:r w:rsidRPr="00D0255C">
              <w:rPr>
                <w:rFonts w:eastAsia="MS Mincho" w:cs="Arial"/>
                <w:snapToGrid w:val="0"/>
                <w:sz w:val="16"/>
                <w:szCs w:val="16"/>
              </w:rPr>
              <w:t>1,855,222</w:t>
            </w:r>
          </w:p>
        </w:tc>
      </w:tr>
    </w:tbl>
    <w:p w:rsidR="00845EC5" w:rsidRPr="00D0255C" w:rsidRDefault="00845EC5" w:rsidP="00D0255C">
      <w:pPr>
        <w:autoSpaceDE w:val="0"/>
        <w:autoSpaceDN w:val="0"/>
        <w:adjustRightInd w:val="0"/>
        <w:spacing w:line="240" w:lineRule="auto"/>
        <w:ind w:left="540"/>
        <w:rPr>
          <w:rFonts w:cs="Arial"/>
          <w:sz w:val="18"/>
          <w:szCs w:val="18"/>
        </w:rPr>
      </w:pPr>
    </w:p>
    <w:p w:rsidR="00845EC5" w:rsidRPr="00D0255C" w:rsidRDefault="00845EC5" w:rsidP="00D0255C">
      <w:pPr>
        <w:autoSpaceDE w:val="0"/>
        <w:autoSpaceDN w:val="0"/>
        <w:adjustRightInd w:val="0"/>
        <w:spacing w:line="240" w:lineRule="auto"/>
        <w:ind w:left="540"/>
        <w:jc w:val="both"/>
        <w:rPr>
          <w:sz w:val="18"/>
          <w:szCs w:val="18"/>
          <w:lang w:bidi="th-TH"/>
        </w:rPr>
      </w:pPr>
      <w:r w:rsidRPr="00D0255C">
        <w:rPr>
          <w:sz w:val="18"/>
          <w:szCs w:val="18"/>
          <w:lang w:bidi="th-TH"/>
        </w:rPr>
        <w:t>The Board of Directors assesses the performance of the operating segments bases on a measure of net profit as presented in con</w:t>
      </w:r>
      <w:r w:rsidR="00F37AD7" w:rsidRPr="00D0255C">
        <w:rPr>
          <w:sz w:val="18"/>
          <w:szCs w:val="18"/>
          <w:lang w:bidi="th-TH"/>
        </w:rPr>
        <w:t>solidated financial statements which i</w:t>
      </w:r>
      <w:r w:rsidRPr="00D0255C">
        <w:rPr>
          <w:sz w:val="18"/>
          <w:szCs w:val="18"/>
          <w:lang w:bidi="th-TH"/>
        </w:rPr>
        <w:t>s relevant and comparab</w:t>
      </w:r>
      <w:r w:rsidR="00F37AD7" w:rsidRPr="00D0255C">
        <w:rPr>
          <w:sz w:val="18"/>
          <w:szCs w:val="18"/>
          <w:lang w:bidi="th-TH"/>
        </w:rPr>
        <w:t xml:space="preserve">le with other entities in the same </w:t>
      </w:r>
      <w:r w:rsidRPr="00D0255C">
        <w:rPr>
          <w:sz w:val="18"/>
          <w:szCs w:val="18"/>
          <w:lang w:bidi="th-TH"/>
        </w:rPr>
        <w:t>industries.</w:t>
      </w:r>
    </w:p>
    <w:p w:rsidR="00845EC5" w:rsidRPr="00D0255C" w:rsidRDefault="00845EC5" w:rsidP="00D0255C">
      <w:pPr>
        <w:autoSpaceDE w:val="0"/>
        <w:autoSpaceDN w:val="0"/>
        <w:adjustRightInd w:val="0"/>
        <w:spacing w:line="240" w:lineRule="auto"/>
        <w:ind w:left="540"/>
        <w:rPr>
          <w:sz w:val="18"/>
          <w:szCs w:val="18"/>
          <w:lang w:bidi="th-TH"/>
        </w:rPr>
      </w:pPr>
    </w:p>
    <w:p w:rsidR="00845EC5" w:rsidRPr="00D0255C" w:rsidRDefault="00845EC5" w:rsidP="00D0255C">
      <w:pPr>
        <w:autoSpaceDE w:val="0"/>
        <w:autoSpaceDN w:val="0"/>
        <w:adjustRightInd w:val="0"/>
        <w:spacing w:line="240" w:lineRule="auto"/>
        <w:ind w:left="540"/>
        <w:rPr>
          <w:sz w:val="18"/>
          <w:szCs w:val="18"/>
          <w:lang w:bidi="th-TH"/>
        </w:rPr>
      </w:pPr>
      <w:r w:rsidRPr="00D0255C">
        <w:rPr>
          <w:sz w:val="18"/>
          <w:szCs w:val="18"/>
          <w:lang w:bidi="th-TH"/>
        </w:rPr>
        <w:t>All of revenues of the Group are revenues from electricity sales which have timing of revenue recognition at a point in time.</w:t>
      </w:r>
    </w:p>
    <w:p w:rsidR="00845EC5" w:rsidRPr="00D0255C" w:rsidRDefault="00845EC5" w:rsidP="00D0255C">
      <w:pPr>
        <w:autoSpaceDE w:val="0"/>
        <w:autoSpaceDN w:val="0"/>
        <w:adjustRightInd w:val="0"/>
        <w:spacing w:line="240" w:lineRule="auto"/>
        <w:ind w:left="1080"/>
        <w:rPr>
          <w:rFonts w:cs="Arial"/>
          <w:sz w:val="18"/>
          <w:szCs w:val="18"/>
        </w:rPr>
      </w:pPr>
    </w:p>
    <w:p w:rsidR="00845EC5" w:rsidRPr="00D0255C" w:rsidRDefault="00845EC5" w:rsidP="00D0255C">
      <w:pPr>
        <w:spacing w:line="240" w:lineRule="auto"/>
        <w:ind w:left="540"/>
        <w:rPr>
          <w:rFonts w:cs="Arial"/>
          <w:b/>
          <w:bCs/>
          <w:sz w:val="18"/>
          <w:szCs w:val="18"/>
          <w:lang w:bidi="th-TH"/>
        </w:rPr>
        <w:sectPr w:rsidR="00845EC5" w:rsidRPr="00D0255C" w:rsidSect="004348DE">
          <w:pgSz w:w="16838" w:h="11906" w:orient="landscape" w:code="9"/>
          <w:pgMar w:top="1440" w:right="648" w:bottom="720" w:left="648" w:header="706" w:footer="706" w:gutter="0"/>
          <w:cols w:space="720"/>
          <w:docGrid w:linePitch="272"/>
        </w:sectPr>
      </w:pPr>
    </w:p>
    <w:p w:rsidR="00C135ED" w:rsidRPr="00D0255C" w:rsidRDefault="00C135ED" w:rsidP="00D0255C">
      <w:pPr>
        <w:spacing w:line="240" w:lineRule="auto"/>
        <w:rPr>
          <w:rFonts w:cs="Arial"/>
          <w:sz w:val="18"/>
          <w:szCs w:val="18"/>
          <w:lang w:bidi="th-TH"/>
        </w:rPr>
      </w:pPr>
    </w:p>
    <w:p w:rsidR="00F032AE" w:rsidRPr="00D0255C" w:rsidRDefault="00F032AE" w:rsidP="00D0255C">
      <w:pPr>
        <w:spacing w:line="240" w:lineRule="auto"/>
        <w:rPr>
          <w:rFonts w:cs="Arial"/>
          <w:sz w:val="18"/>
          <w:szCs w:val="18"/>
          <w:lang w:bidi="th-TH"/>
        </w:rPr>
      </w:pPr>
    </w:p>
    <w:p w:rsidR="00D21311" w:rsidRPr="00D0255C" w:rsidRDefault="007E67E0" w:rsidP="00D0255C">
      <w:pPr>
        <w:spacing w:line="240" w:lineRule="auto"/>
        <w:ind w:left="540" w:hanging="526"/>
        <w:rPr>
          <w:rFonts w:cs="Arial"/>
          <w:b/>
          <w:bCs/>
          <w:sz w:val="18"/>
          <w:szCs w:val="18"/>
        </w:rPr>
      </w:pPr>
      <w:r w:rsidRPr="00D0255C">
        <w:rPr>
          <w:rFonts w:cs="Arial"/>
          <w:b/>
          <w:bCs/>
          <w:sz w:val="18"/>
          <w:szCs w:val="18"/>
          <w:lang w:bidi="th-TH"/>
        </w:rPr>
        <w:t>6</w:t>
      </w:r>
      <w:r w:rsidR="00D21311" w:rsidRPr="00D0255C">
        <w:rPr>
          <w:rFonts w:cs="Arial"/>
          <w:b/>
          <w:bCs/>
          <w:sz w:val="18"/>
          <w:szCs w:val="18"/>
        </w:rPr>
        <w:tab/>
      </w:r>
      <w:r w:rsidR="00D21311" w:rsidRPr="00D0255C">
        <w:rPr>
          <w:rFonts w:cs="Arial"/>
          <w:b/>
          <w:bCs/>
          <w:sz w:val="18"/>
          <w:szCs w:val="18"/>
          <w:lang w:bidi="th-TH"/>
        </w:rPr>
        <w:t>Trade and o</w:t>
      </w:r>
      <w:r w:rsidR="00D21311" w:rsidRPr="00D0255C">
        <w:rPr>
          <w:rFonts w:cs="Arial"/>
          <w:b/>
          <w:bCs/>
          <w:sz w:val="18"/>
          <w:szCs w:val="18"/>
        </w:rPr>
        <w:t>ther receivables</w:t>
      </w:r>
    </w:p>
    <w:p w:rsidR="0090785A" w:rsidRPr="00D0255C" w:rsidRDefault="0090785A" w:rsidP="00D0255C">
      <w:pPr>
        <w:spacing w:line="240" w:lineRule="auto"/>
        <w:ind w:left="540" w:hanging="526"/>
        <w:rPr>
          <w:rFonts w:cs="Arial"/>
          <w:sz w:val="18"/>
          <w:szCs w:val="18"/>
        </w:rPr>
      </w:pPr>
    </w:p>
    <w:tbl>
      <w:tblPr>
        <w:tblW w:w="9457" w:type="dxa"/>
        <w:tblLayout w:type="fixed"/>
        <w:tblLook w:val="0000" w:firstRow="0" w:lastRow="0" w:firstColumn="0" w:lastColumn="0" w:noHBand="0" w:noVBand="0"/>
      </w:tblPr>
      <w:tblGrid>
        <w:gridCol w:w="4147"/>
        <w:gridCol w:w="1325"/>
        <w:gridCol w:w="1327"/>
        <w:gridCol w:w="1325"/>
        <w:gridCol w:w="1325"/>
        <w:gridCol w:w="8"/>
      </w:tblGrid>
      <w:tr w:rsidR="00B63CA6" w:rsidRPr="00D0255C" w:rsidTr="00C22147">
        <w:trPr>
          <w:cantSplit/>
          <w:trHeight w:val="20"/>
        </w:trPr>
        <w:tc>
          <w:tcPr>
            <w:tcW w:w="4147" w:type="dxa"/>
            <w:vAlign w:val="bottom"/>
          </w:tcPr>
          <w:p w:rsidR="00B63CA6" w:rsidRPr="00D0255C" w:rsidRDefault="00B63CA6" w:rsidP="00D0255C">
            <w:pPr>
              <w:spacing w:line="240" w:lineRule="auto"/>
              <w:ind w:left="435"/>
              <w:rPr>
                <w:rFonts w:cs="Arial"/>
                <w:b/>
                <w:bCs/>
                <w:sz w:val="18"/>
                <w:szCs w:val="18"/>
              </w:rPr>
            </w:pPr>
          </w:p>
        </w:tc>
        <w:tc>
          <w:tcPr>
            <w:tcW w:w="2652" w:type="dxa"/>
            <w:gridSpan w:val="2"/>
            <w:vAlign w:val="bottom"/>
          </w:tcPr>
          <w:p w:rsidR="00B63CA6" w:rsidRPr="00D0255C" w:rsidRDefault="00B63CA6"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B63CA6" w:rsidRPr="00D0255C" w:rsidRDefault="00B63CA6"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c>
          <w:tcPr>
            <w:tcW w:w="2658" w:type="dxa"/>
            <w:gridSpan w:val="3"/>
            <w:vAlign w:val="bottom"/>
          </w:tcPr>
          <w:p w:rsidR="00B63CA6" w:rsidRPr="00D0255C" w:rsidRDefault="00B63CA6"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Separate</w:t>
            </w:r>
          </w:p>
          <w:p w:rsidR="00B63CA6" w:rsidRPr="00D0255C" w:rsidRDefault="00B63CA6"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7E67E0" w:rsidRPr="00D0255C" w:rsidTr="00C22147">
        <w:trPr>
          <w:gridAfter w:val="1"/>
          <w:wAfter w:w="8" w:type="dxa"/>
          <w:cantSplit/>
          <w:trHeight w:val="20"/>
        </w:trPr>
        <w:tc>
          <w:tcPr>
            <w:tcW w:w="4147" w:type="dxa"/>
            <w:vAlign w:val="bottom"/>
          </w:tcPr>
          <w:p w:rsidR="007E67E0" w:rsidRPr="00D0255C" w:rsidRDefault="007E67E0" w:rsidP="00D0255C">
            <w:pPr>
              <w:spacing w:line="240" w:lineRule="auto"/>
              <w:ind w:left="435" w:right="142"/>
              <w:rPr>
                <w:rFonts w:cs="Arial"/>
                <w:b/>
                <w:bCs/>
                <w:sz w:val="18"/>
                <w:szCs w:val="18"/>
              </w:rPr>
            </w:pP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30 September</w:t>
            </w:r>
          </w:p>
        </w:tc>
        <w:tc>
          <w:tcPr>
            <w:tcW w:w="1327"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31 December</w:t>
            </w: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30 September</w:t>
            </w: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31 December</w:t>
            </w:r>
          </w:p>
        </w:tc>
      </w:tr>
      <w:tr w:rsidR="007E67E0" w:rsidRPr="00D0255C" w:rsidTr="00C22147">
        <w:trPr>
          <w:gridAfter w:val="1"/>
          <w:wAfter w:w="8" w:type="dxa"/>
          <w:cantSplit/>
          <w:trHeight w:val="20"/>
        </w:trPr>
        <w:tc>
          <w:tcPr>
            <w:tcW w:w="4147" w:type="dxa"/>
            <w:vAlign w:val="bottom"/>
          </w:tcPr>
          <w:p w:rsidR="007E67E0" w:rsidRPr="00D0255C" w:rsidRDefault="007E67E0" w:rsidP="00D0255C">
            <w:pPr>
              <w:spacing w:line="240" w:lineRule="auto"/>
              <w:ind w:left="435" w:right="142"/>
              <w:rPr>
                <w:rFonts w:cs="Arial"/>
                <w:b/>
                <w:bCs/>
                <w:sz w:val="18"/>
                <w:szCs w:val="18"/>
              </w:rPr>
            </w:pP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2019</w:t>
            </w:r>
          </w:p>
        </w:tc>
        <w:tc>
          <w:tcPr>
            <w:tcW w:w="1327"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2018</w:t>
            </w: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2019</w:t>
            </w:r>
          </w:p>
        </w:tc>
        <w:tc>
          <w:tcPr>
            <w:tcW w:w="1325" w:type="dxa"/>
            <w:vAlign w:val="bottom"/>
          </w:tcPr>
          <w:p w:rsidR="007E67E0" w:rsidRPr="00D0255C" w:rsidRDefault="007E67E0" w:rsidP="00D0255C">
            <w:pPr>
              <w:spacing w:line="240" w:lineRule="auto"/>
              <w:ind w:right="-72"/>
              <w:jc w:val="right"/>
              <w:rPr>
                <w:rFonts w:cs="Arial"/>
                <w:b/>
                <w:bCs/>
                <w:sz w:val="18"/>
                <w:szCs w:val="18"/>
              </w:rPr>
            </w:pPr>
            <w:r w:rsidRPr="00D0255C">
              <w:rPr>
                <w:rFonts w:cs="Arial"/>
                <w:b/>
                <w:bCs/>
                <w:sz w:val="18"/>
                <w:szCs w:val="18"/>
              </w:rPr>
              <w:t>2018</w:t>
            </w:r>
          </w:p>
        </w:tc>
      </w:tr>
      <w:tr w:rsidR="007E67E0" w:rsidRPr="00D0255C" w:rsidTr="00C22147">
        <w:trPr>
          <w:gridAfter w:val="1"/>
          <w:wAfter w:w="8" w:type="dxa"/>
          <w:cantSplit/>
          <w:trHeight w:val="20"/>
        </w:trPr>
        <w:tc>
          <w:tcPr>
            <w:tcW w:w="4147" w:type="dxa"/>
            <w:vAlign w:val="bottom"/>
          </w:tcPr>
          <w:p w:rsidR="007E67E0" w:rsidRPr="00D0255C" w:rsidRDefault="007E67E0" w:rsidP="00D0255C">
            <w:pPr>
              <w:spacing w:line="240" w:lineRule="auto"/>
              <w:ind w:left="435" w:right="142"/>
              <w:rPr>
                <w:rFonts w:cs="Arial"/>
                <w:b/>
                <w:bCs/>
                <w:sz w:val="18"/>
                <w:szCs w:val="18"/>
              </w:rPr>
            </w:pPr>
          </w:p>
        </w:tc>
        <w:tc>
          <w:tcPr>
            <w:tcW w:w="1325" w:type="dxa"/>
          </w:tcPr>
          <w:p w:rsidR="007E67E0" w:rsidRPr="00D0255C" w:rsidRDefault="007E67E0" w:rsidP="00D0255C">
            <w:pPr>
              <w:pStyle w:val="Style1"/>
              <w:pBdr>
                <w:bottom w:val="none" w:sz="0" w:space="0" w:color="auto"/>
              </w:pBdr>
              <w:spacing w:line="240" w:lineRule="auto"/>
              <w:ind w:right="-72"/>
              <w:jc w:val="right"/>
              <w:rPr>
                <w:rFonts w:ascii="Arial" w:hAnsi="Arial" w:cs="Arial"/>
                <w:sz w:val="18"/>
                <w:szCs w:val="18"/>
                <w:lang w:val="en-GB"/>
              </w:rPr>
            </w:pPr>
            <w:r w:rsidRPr="00D0255C">
              <w:rPr>
                <w:rFonts w:ascii="Arial" w:hAnsi="Arial" w:cs="Arial"/>
                <w:sz w:val="18"/>
                <w:szCs w:val="18"/>
                <w:lang w:val="en-GB"/>
              </w:rPr>
              <w:t xml:space="preserve">Baht </w:t>
            </w:r>
          </w:p>
        </w:tc>
        <w:tc>
          <w:tcPr>
            <w:tcW w:w="1327" w:type="dxa"/>
          </w:tcPr>
          <w:p w:rsidR="007E67E0" w:rsidRPr="00D0255C" w:rsidRDefault="007E67E0" w:rsidP="00D0255C">
            <w:pPr>
              <w:pStyle w:val="Style1"/>
              <w:pBdr>
                <w:bottom w:val="none" w:sz="0" w:space="0" w:color="auto"/>
              </w:pBdr>
              <w:spacing w:line="240" w:lineRule="auto"/>
              <w:ind w:right="-72"/>
              <w:jc w:val="right"/>
              <w:rPr>
                <w:rFonts w:ascii="Arial" w:hAnsi="Arial" w:cs="Arial"/>
                <w:sz w:val="18"/>
                <w:szCs w:val="18"/>
                <w:lang w:val="en-GB"/>
              </w:rPr>
            </w:pPr>
            <w:r w:rsidRPr="00D0255C">
              <w:rPr>
                <w:rFonts w:ascii="Arial" w:hAnsi="Arial" w:cs="Arial"/>
                <w:sz w:val="18"/>
                <w:szCs w:val="18"/>
                <w:lang w:val="en-GB"/>
              </w:rPr>
              <w:t xml:space="preserve">Baht </w:t>
            </w:r>
          </w:p>
        </w:tc>
        <w:tc>
          <w:tcPr>
            <w:tcW w:w="1325" w:type="dxa"/>
          </w:tcPr>
          <w:p w:rsidR="007E67E0" w:rsidRPr="00D0255C" w:rsidRDefault="007E67E0" w:rsidP="00D0255C">
            <w:pPr>
              <w:pStyle w:val="Style1"/>
              <w:pBdr>
                <w:bottom w:val="none" w:sz="0" w:space="0" w:color="auto"/>
              </w:pBdr>
              <w:spacing w:line="240" w:lineRule="auto"/>
              <w:ind w:right="-72"/>
              <w:jc w:val="right"/>
              <w:rPr>
                <w:rFonts w:ascii="Arial" w:hAnsi="Arial" w:cs="Arial"/>
                <w:sz w:val="18"/>
                <w:szCs w:val="18"/>
                <w:lang w:val="en-GB"/>
              </w:rPr>
            </w:pPr>
            <w:r w:rsidRPr="00D0255C">
              <w:rPr>
                <w:rFonts w:ascii="Arial" w:hAnsi="Arial" w:cs="Arial"/>
                <w:sz w:val="18"/>
                <w:szCs w:val="18"/>
                <w:lang w:val="en-GB"/>
              </w:rPr>
              <w:t xml:space="preserve">Baht </w:t>
            </w:r>
          </w:p>
        </w:tc>
        <w:tc>
          <w:tcPr>
            <w:tcW w:w="1325" w:type="dxa"/>
          </w:tcPr>
          <w:p w:rsidR="007E67E0" w:rsidRPr="00D0255C" w:rsidRDefault="007E67E0" w:rsidP="00D0255C">
            <w:pPr>
              <w:pStyle w:val="Style1"/>
              <w:pBdr>
                <w:bottom w:val="none" w:sz="0" w:space="0" w:color="auto"/>
              </w:pBdr>
              <w:spacing w:line="240" w:lineRule="auto"/>
              <w:ind w:right="-72"/>
              <w:jc w:val="right"/>
              <w:rPr>
                <w:rFonts w:ascii="Arial" w:hAnsi="Arial" w:cs="Arial"/>
                <w:sz w:val="18"/>
                <w:szCs w:val="18"/>
                <w:lang w:val="en-GB"/>
              </w:rPr>
            </w:pPr>
            <w:r w:rsidRPr="00D0255C">
              <w:rPr>
                <w:rFonts w:ascii="Arial" w:hAnsi="Arial" w:cs="Arial"/>
                <w:sz w:val="18"/>
                <w:szCs w:val="18"/>
                <w:lang w:val="en-GB"/>
              </w:rPr>
              <w:t xml:space="preserve">Baht </w:t>
            </w:r>
          </w:p>
        </w:tc>
      </w:tr>
      <w:tr w:rsidR="007E67E0" w:rsidRPr="00D0255C" w:rsidTr="00C22147">
        <w:trPr>
          <w:gridAfter w:val="1"/>
          <w:wAfter w:w="8" w:type="dxa"/>
          <w:cantSplit/>
          <w:trHeight w:val="20"/>
        </w:trPr>
        <w:tc>
          <w:tcPr>
            <w:tcW w:w="4147" w:type="dxa"/>
            <w:vAlign w:val="bottom"/>
          </w:tcPr>
          <w:p w:rsidR="007E67E0" w:rsidRPr="00D0255C" w:rsidRDefault="007E67E0" w:rsidP="00D0255C">
            <w:pPr>
              <w:spacing w:line="240" w:lineRule="auto"/>
              <w:ind w:left="435" w:right="142"/>
              <w:rPr>
                <w:rFonts w:cs="Arial"/>
                <w:b/>
                <w:bCs/>
                <w:sz w:val="18"/>
                <w:szCs w:val="18"/>
              </w:rPr>
            </w:pPr>
          </w:p>
        </w:tc>
        <w:tc>
          <w:tcPr>
            <w:tcW w:w="1325" w:type="dxa"/>
          </w:tcPr>
          <w:p w:rsidR="007E67E0" w:rsidRPr="00D0255C" w:rsidRDefault="007E67E0" w:rsidP="00D0255C">
            <w:pPr>
              <w:pStyle w:val="Style1"/>
              <w:spacing w:line="240" w:lineRule="auto"/>
              <w:ind w:right="-72"/>
              <w:jc w:val="right"/>
              <w:rPr>
                <w:rFonts w:ascii="Arial" w:hAnsi="Arial" w:cs="Arial"/>
                <w:sz w:val="18"/>
                <w:szCs w:val="18"/>
                <w:lang w:val="en-GB"/>
              </w:rPr>
            </w:pPr>
            <w:r w:rsidRPr="00D0255C">
              <w:rPr>
                <w:rFonts w:ascii="Arial" w:hAnsi="Arial" w:cs="Arial"/>
                <w:sz w:val="18"/>
                <w:szCs w:val="18"/>
                <w:lang w:val="en-GB"/>
              </w:rPr>
              <w:t>Thousand</w:t>
            </w:r>
          </w:p>
        </w:tc>
        <w:tc>
          <w:tcPr>
            <w:tcW w:w="1327" w:type="dxa"/>
          </w:tcPr>
          <w:p w:rsidR="007E67E0" w:rsidRPr="00D0255C" w:rsidRDefault="007E67E0" w:rsidP="00D0255C">
            <w:pPr>
              <w:pStyle w:val="Style1"/>
              <w:spacing w:line="240" w:lineRule="auto"/>
              <w:ind w:right="-72"/>
              <w:jc w:val="right"/>
              <w:rPr>
                <w:rFonts w:ascii="Arial" w:hAnsi="Arial" w:cs="Arial"/>
                <w:sz w:val="18"/>
                <w:szCs w:val="18"/>
                <w:lang w:val="en-GB"/>
              </w:rPr>
            </w:pPr>
            <w:r w:rsidRPr="00D0255C">
              <w:rPr>
                <w:rFonts w:ascii="Arial" w:hAnsi="Arial" w:cs="Arial"/>
                <w:sz w:val="18"/>
                <w:szCs w:val="18"/>
                <w:lang w:val="en-GB"/>
              </w:rPr>
              <w:t>Thousand</w:t>
            </w:r>
          </w:p>
        </w:tc>
        <w:tc>
          <w:tcPr>
            <w:tcW w:w="1325" w:type="dxa"/>
          </w:tcPr>
          <w:p w:rsidR="007E67E0" w:rsidRPr="00D0255C" w:rsidRDefault="007E67E0" w:rsidP="00D0255C">
            <w:pPr>
              <w:pStyle w:val="Style1"/>
              <w:spacing w:line="240" w:lineRule="auto"/>
              <w:ind w:right="-72"/>
              <w:jc w:val="right"/>
              <w:rPr>
                <w:rFonts w:ascii="Arial" w:hAnsi="Arial" w:cs="Arial"/>
                <w:sz w:val="18"/>
                <w:szCs w:val="18"/>
                <w:lang w:val="en-GB"/>
              </w:rPr>
            </w:pPr>
            <w:r w:rsidRPr="00D0255C">
              <w:rPr>
                <w:rFonts w:ascii="Arial" w:hAnsi="Arial" w:cs="Arial"/>
                <w:sz w:val="18"/>
                <w:szCs w:val="18"/>
                <w:lang w:val="en-GB"/>
              </w:rPr>
              <w:t>Thousand</w:t>
            </w:r>
          </w:p>
        </w:tc>
        <w:tc>
          <w:tcPr>
            <w:tcW w:w="1325" w:type="dxa"/>
          </w:tcPr>
          <w:p w:rsidR="007E67E0" w:rsidRPr="00D0255C" w:rsidRDefault="007E67E0" w:rsidP="00D0255C">
            <w:pPr>
              <w:pStyle w:val="Style1"/>
              <w:spacing w:line="240" w:lineRule="auto"/>
              <w:ind w:right="-72"/>
              <w:jc w:val="right"/>
              <w:rPr>
                <w:rFonts w:ascii="Arial" w:hAnsi="Arial" w:cs="Arial"/>
                <w:sz w:val="18"/>
                <w:szCs w:val="18"/>
                <w:lang w:val="en-GB"/>
              </w:rPr>
            </w:pPr>
            <w:r w:rsidRPr="00D0255C">
              <w:rPr>
                <w:rFonts w:ascii="Arial" w:hAnsi="Arial" w:cs="Arial"/>
                <w:sz w:val="18"/>
                <w:szCs w:val="18"/>
                <w:lang w:val="en-GB"/>
              </w:rPr>
              <w:t>Thousand</w:t>
            </w:r>
          </w:p>
        </w:tc>
      </w:tr>
      <w:tr w:rsidR="007E67E0" w:rsidRPr="00D0255C" w:rsidTr="00C22147">
        <w:trPr>
          <w:gridAfter w:val="1"/>
          <w:wAfter w:w="8" w:type="dxa"/>
          <w:cantSplit/>
          <w:trHeight w:val="20"/>
        </w:trPr>
        <w:tc>
          <w:tcPr>
            <w:tcW w:w="4147" w:type="dxa"/>
            <w:vAlign w:val="bottom"/>
          </w:tcPr>
          <w:p w:rsidR="007E67E0" w:rsidRPr="00D0255C" w:rsidRDefault="007E67E0" w:rsidP="00D0255C">
            <w:pPr>
              <w:spacing w:line="240" w:lineRule="auto"/>
              <w:ind w:left="435" w:right="142"/>
              <w:rPr>
                <w:rFonts w:cs="Arial"/>
                <w:sz w:val="12"/>
                <w:szCs w:val="12"/>
              </w:rPr>
            </w:pPr>
          </w:p>
        </w:tc>
        <w:tc>
          <w:tcPr>
            <w:tcW w:w="1325" w:type="dxa"/>
            <w:vAlign w:val="bottom"/>
          </w:tcPr>
          <w:p w:rsidR="007E67E0" w:rsidRPr="00D0255C" w:rsidRDefault="007E67E0" w:rsidP="00D0255C">
            <w:pPr>
              <w:spacing w:line="240" w:lineRule="auto"/>
              <w:ind w:right="-72"/>
              <w:rPr>
                <w:rFonts w:cs="Arial"/>
                <w:sz w:val="12"/>
                <w:szCs w:val="12"/>
              </w:rPr>
            </w:pPr>
          </w:p>
        </w:tc>
        <w:tc>
          <w:tcPr>
            <w:tcW w:w="1327" w:type="dxa"/>
            <w:vAlign w:val="bottom"/>
          </w:tcPr>
          <w:p w:rsidR="007E67E0" w:rsidRPr="00D0255C" w:rsidRDefault="007E67E0" w:rsidP="00D0255C">
            <w:pPr>
              <w:spacing w:line="240" w:lineRule="auto"/>
              <w:ind w:right="-72"/>
              <w:rPr>
                <w:rFonts w:cs="Arial"/>
                <w:sz w:val="12"/>
                <w:szCs w:val="12"/>
              </w:rPr>
            </w:pPr>
          </w:p>
        </w:tc>
        <w:tc>
          <w:tcPr>
            <w:tcW w:w="1325" w:type="dxa"/>
            <w:vAlign w:val="bottom"/>
          </w:tcPr>
          <w:p w:rsidR="007E67E0" w:rsidRPr="00D0255C" w:rsidRDefault="007E67E0" w:rsidP="00D0255C">
            <w:pPr>
              <w:spacing w:line="240" w:lineRule="auto"/>
              <w:ind w:right="-72"/>
              <w:rPr>
                <w:rFonts w:cs="Arial"/>
                <w:sz w:val="12"/>
                <w:szCs w:val="12"/>
              </w:rPr>
            </w:pPr>
          </w:p>
        </w:tc>
        <w:tc>
          <w:tcPr>
            <w:tcW w:w="1325" w:type="dxa"/>
            <w:vAlign w:val="bottom"/>
          </w:tcPr>
          <w:p w:rsidR="007E67E0" w:rsidRPr="00D0255C" w:rsidRDefault="007E67E0" w:rsidP="00D0255C">
            <w:pPr>
              <w:spacing w:line="240" w:lineRule="auto"/>
              <w:ind w:right="-72"/>
              <w:rPr>
                <w:rFonts w:cs="Arial"/>
                <w:sz w:val="12"/>
                <w:szCs w:val="12"/>
              </w:rPr>
            </w:pPr>
          </w:p>
        </w:tc>
      </w:tr>
      <w:tr w:rsidR="007E67E0" w:rsidRPr="00D0255C" w:rsidTr="00D0255C">
        <w:trPr>
          <w:gridAfter w:val="1"/>
          <w:wAfter w:w="8" w:type="dxa"/>
          <w:cantSplit/>
          <w:trHeight w:val="20"/>
        </w:trPr>
        <w:tc>
          <w:tcPr>
            <w:tcW w:w="4147" w:type="dxa"/>
            <w:vAlign w:val="bottom"/>
          </w:tcPr>
          <w:p w:rsidR="007E67E0" w:rsidRPr="00D0255C" w:rsidRDefault="007E67E0"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Trade accounts receivable</w:t>
            </w:r>
          </w:p>
        </w:tc>
        <w:tc>
          <w:tcPr>
            <w:tcW w:w="1325" w:type="dxa"/>
            <w:shd w:val="clear" w:color="auto" w:fill="auto"/>
          </w:tcPr>
          <w:p w:rsidR="007E67E0" w:rsidRPr="00D0255C" w:rsidRDefault="005A3739" w:rsidP="00D0255C">
            <w:pPr>
              <w:spacing w:line="240" w:lineRule="auto"/>
              <w:ind w:right="-72"/>
              <w:jc w:val="right"/>
              <w:rPr>
                <w:rFonts w:cs="Arial"/>
                <w:sz w:val="16"/>
                <w:szCs w:val="16"/>
                <w:lang w:bidi="th-TH"/>
              </w:rPr>
            </w:pPr>
            <w:r w:rsidRPr="00D0255C">
              <w:rPr>
                <w:rFonts w:cs="Arial"/>
                <w:sz w:val="16"/>
                <w:szCs w:val="16"/>
                <w:lang w:val="en-US"/>
              </w:rPr>
              <w:t>27,542</w:t>
            </w:r>
          </w:p>
        </w:tc>
        <w:tc>
          <w:tcPr>
            <w:tcW w:w="1327" w:type="dxa"/>
            <w:shd w:val="clear" w:color="auto" w:fill="auto"/>
          </w:tcPr>
          <w:p w:rsidR="007E67E0" w:rsidRPr="00D0255C" w:rsidRDefault="007E67E0" w:rsidP="00D0255C">
            <w:pPr>
              <w:spacing w:line="240" w:lineRule="auto"/>
              <w:ind w:right="-72"/>
              <w:jc w:val="right"/>
              <w:rPr>
                <w:rFonts w:cs="Arial"/>
                <w:sz w:val="16"/>
                <w:szCs w:val="16"/>
                <w:lang w:bidi="th-TH"/>
              </w:rPr>
            </w:pPr>
            <w:r w:rsidRPr="00D0255C">
              <w:rPr>
                <w:rFonts w:cs="Arial"/>
                <w:sz w:val="16"/>
                <w:szCs w:val="16"/>
                <w:lang w:bidi="th-TH"/>
              </w:rPr>
              <w:t>18,378</w:t>
            </w:r>
          </w:p>
        </w:tc>
        <w:tc>
          <w:tcPr>
            <w:tcW w:w="1325" w:type="dxa"/>
            <w:shd w:val="clear" w:color="auto" w:fill="auto"/>
          </w:tcPr>
          <w:p w:rsidR="007E67E0" w:rsidRPr="00D0255C" w:rsidRDefault="005A3739" w:rsidP="00D0255C">
            <w:pPr>
              <w:spacing w:line="240" w:lineRule="auto"/>
              <w:ind w:right="-72"/>
              <w:jc w:val="right"/>
              <w:rPr>
                <w:rFonts w:cs="Arial"/>
                <w:sz w:val="16"/>
                <w:szCs w:val="16"/>
                <w:lang w:bidi="th-TH"/>
              </w:rPr>
            </w:pPr>
            <w:r w:rsidRPr="00D0255C">
              <w:rPr>
                <w:rFonts w:cs="Arial"/>
                <w:sz w:val="16"/>
                <w:szCs w:val="16"/>
                <w:lang w:bidi="th-TH"/>
              </w:rPr>
              <w:t>-</w:t>
            </w:r>
          </w:p>
        </w:tc>
        <w:tc>
          <w:tcPr>
            <w:tcW w:w="1325" w:type="dxa"/>
            <w:shd w:val="clear" w:color="auto" w:fill="auto"/>
          </w:tcPr>
          <w:p w:rsidR="007E67E0" w:rsidRPr="00D0255C" w:rsidRDefault="005A3739" w:rsidP="00D0255C">
            <w:pPr>
              <w:spacing w:line="240" w:lineRule="auto"/>
              <w:ind w:right="-72"/>
              <w:jc w:val="right"/>
              <w:rPr>
                <w:rFonts w:cs="Arial"/>
                <w:sz w:val="16"/>
                <w:szCs w:val="16"/>
              </w:rPr>
            </w:pPr>
            <w:r w:rsidRPr="00D0255C">
              <w:rPr>
                <w:rFonts w:cs="Arial"/>
                <w:sz w:val="16"/>
                <w:szCs w:val="16"/>
              </w:rPr>
              <w:t>-</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Accrued income</w:t>
            </w:r>
          </w:p>
        </w:tc>
        <w:tc>
          <w:tcPr>
            <w:tcW w:w="1325" w:type="dxa"/>
            <w:shd w:val="clear" w:color="auto" w:fill="auto"/>
          </w:tcPr>
          <w:p w:rsidR="005A3739" w:rsidRPr="00D0255C" w:rsidRDefault="0011137C" w:rsidP="00D0255C">
            <w:pPr>
              <w:spacing w:line="240" w:lineRule="auto"/>
              <w:ind w:right="-72"/>
              <w:jc w:val="right"/>
              <w:rPr>
                <w:rFonts w:cs="Arial"/>
                <w:sz w:val="16"/>
                <w:szCs w:val="16"/>
              </w:rPr>
            </w:pPr>
            <w:r w:rsidRPr="00D0255C">
              <w:rPr>
                <w:rFonts w:cs="Arial"/>
                <w:sz w:val="16"/>
                <w:szCs w:val="16"/>
              </w:rPr>
              <w:t>28,135</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13,083</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941</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pacing w:val="-4"/>
                <w:sz w:val="18"/>
                <w:szCs w:val="18"/>
              </w:rPr>
            </w:pPr>
            <w:r w:rsidRPr="00D0255C">
              <w:rPr>
                <w:rFonts w:ascii="Arial" w:hAnsi="Arial" w:cs="Arial"/>
                <w:b w:val="0"/>
                <w:bCs w:val="0"/>
                <w:snapToGrid w:val="0"/>
                <w:spacing w:val="-4"/>
                <w:sz w:val="18"/>
                <w:szCs w:val="18"/>
              </w:rPr>
              <w:t xml:space="preserve">Amounts </w:t>
            </w:r>
            <w:r w:rsidR="0086131E" w:rsidRPr="00D0255C">
              <w:rPr>
                <w:rFonts w:ascii="Arial" w:hAnsi="Arial" w:cs="Arial"/>
                <w:b w:val="0"/>
                <w:bCs w:val="0"/>
                <w:snapToGrid w:val="0"/>
                <w:spacing w:val="-4"/>
                <w:sz w:val="18"/>
                <w:szCs w:val="18"/>
              </w:rPr>
              <w:t>due from related parties (Note 18</w:t>
            </w:r>
            <w:r w:rsidRPr="00D0255C">
              <w:rPr>
                <w:rFonts w:ascii="Arial" w:hAnsi="Arial" w:cs="Arial"/>
                <w:b w:val="0"/>
                <w:bCs w:val="0"/>
                <w:snapToGrid w:val="0"/>
                <w:spacing w:val="-4"/>
                <w:sz w:val="18"/>
                <w:szCs w:val="18"/>
              </w:rPr>
              <w:t>.2)</w:t>
            </w:r>
          </w:p>
        </w:tc>
        <w:tc>
          <w:tcPr>
            <w:tcW w:w="1325" w:type="dxa"/>
            <w:shd w:val="clear" w:color="auto" w:fill="auto"/>
            <w:vAlign w:val="bottom"/>
          </w:tcPr>
          <w:p w:rsidR="005A3739" w:rsidRPr="00D0255C" w:rsidRDefault="005A3739" w:rsidP="00D0255C">
            <w:pPr>
              <w:spacing w:line="240" w:lineRule="auto"/>
              <w:ind w:right="-72"/>
              <w:jc w:val="right"/>
              <w:rPr>
                <w:rFonts w:cs="Arial"/>
                <w:sz w:val="16"/>
                <w:szCs w:val="16"/>
              </w:rPr>
            </w:pPr>
            <w:r w:rsidRPr="00D0255C">
              <w:rPr>
                <w:rFonts w:cs="Arial"/>
                <w:sz w:val="16"/>
                <w:szCs w:val="16"/>
              </w:rPr>
              <w:t>1,440</w:t>
            </w:r>
          </w:p>
        </w:tc>
        <w:tc>
          <w:tcPr>
            <w:tcW w:w="1327" w:type="dxa"/>
            <w:shd w:val="clear" w:color="auto" w:fill="auto"/>
            <w:vAlign w:val="bottom"/>
          </w:tcPr>
          <w:p w:rsidR="005A3739" w:rsidRPr="00D0255C" w:rsidRDefault="005A3739" w:rsidP="00D0255C">
            <w:pPr>
              <w:spacing w:line="240" w:lineRule="auto"/>
              <w:ind w:right="-72"/>
              <w:jc w:val="right"/>
              <w:rPr>
                <w:rFonts w:cs="Arial"/>
                <w:sz w:val="16"/>
                <w:szCs w:val="16"/>
              </w:rPr>
            </w:pPr>
            <w:r w:rsidRPr="00D0255C">
              <w:rPr>
                <w:rFonts w:cs="Arial"/>
                <w:sz w:val="16"/>
                <w:szCs w:val="16"/>
              </w:rPr>
              <w:t>1,184</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882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62,879</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pacing w:val="-4"/>
                <w:sz w:val="18"/>
                <w:szCs w:val="18"/>
              </w:rPr>
            </w:pPr>
            <w:r w:rsidRPr="00D0255C">
              <w:rPr>
                <w:rFonts w:ascii="Arial" w:hAnsi="Arial" w:cs="Arial"/>
                <w:b w:val="0"/>
                <w:bCs w:val="0"/>
                <w:sz w:val="18"/>
                <w:szCs w:val="18"/>
              </w:rPr>
              <w:t xml:space="preserve">Advance payment </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c>
          <w:tcPr>
            <w:tcW w:w="1327" w:type="dxa"/>
            <w:shd w:val="clear" w:color="auto" w:fill="auto"/>
          </w:tcPr>
          <w:p w:rsidR="005A3739" w:rsidRPr="00D0255C" w:rsidRDefault="005A3739" w:rsidP="00D0255C">
            <w:pPr>
              <w:spacing w:line="240" w:lineRule="auto"/>
              <w:ind w:right="-72"/>
              <w:jc w:val="right"/>
              <w:rPr>
                <w:rFonts w:cs="Arial"/>
                <w:sz w:val="16"/>
                <w:szCs w:val="16"/>
              </w:rPr>
            </w:pP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pacing w:val="-4"/>
                <w:sz w:val="18"/>
                <w:szCs w:val="18"/>
              </w:rPr>
            </w:pPr>
            <w:r w:rsidRPr="00D0255C">
              <w:rPr>
                <w:rFonts w:ascii="Arial" w:hAnsi="Arial" w:cs="Arial"/>
                <w:b w:val="0"/>
                <w:bCs w:val="0"/>
                <w:snapToGrid w:val="0"/>
                <w:sz w:val="18"/>
                <w:szCs w:val="18"/>
              </w:rPr>
              <w:t xml:space="preserve">   - third parties</w:t>
            </w:r>
          </w:p>
        </w:tc>
        <w:tc>
          <w:tcPr>
            <w:tcW w:w="1325" w:type="dxa"/>
            <w:shd w:val="clear" w:color="auto" w:fill="auto"/>
          </w:tcPr>
          <w:p w:rsidR="005A3739" w:rsidRPr="00D0255C" w:rsidRDefault="0003733A" w:rsidP="00D0255C">
            <w:pPr>
              <w:spacing w:line="240" w:lineRule="auto"/>
              <w:ind w:right="-72"/>
              <w:jc w:val="right"/>
              <w:rPr>
                <w:rFonts w:cs="Arial"/>
                <w:sz w:val="16"/>
                <w:szCs w:val="16"/>
              </w:rPr>
            </w:pPr>
            <w:r w:rsidRPr="00D0255C">
              <w:rPr>
                <w:rFonts w:cs="Arial"/>
                <w:sz w:val="16"/>
                <w:szCs w:val="16"/>
              </w:rPr>
              <w:t>1,36</w:t>
            </w:r>
            <w:r w:rsidR="0011137C" w:rsidRPr="00D0255C">
              <w:rPr>
                <w:rFonts w:cs="Arial"/>
                <w:sz w:val="16"/>
                <w:szCs w:val="16"/>
              </w:rPr>
              <w:t>8</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36</w:t>
            </w:r>
          </w:p>
        </w:tc>
        <w:tc>
          <w:tcPr>
            <w:tcW w:w="1325" w:type="dxa"/>
            <w:shd w:val="clear" w:color="auto" w:fill="auto"/>
          </w:tcPr>
          <w:p w:rsidR="005A3739" w:rsidRPr="00D0255C" w:rsidRDefault="0003733A" w:rsidP="00D0255C">
            <w:pPr>
              <w:spacing w:line="240" w:lineRule="auto"/>
              <w:ind w:right="-72"/>
              <w:jc w:val="right"/>
              <w:rPr>
                <w:rFonts w:cs="Arial"/>
                <w:sz w:val="16"/>
                <w:szCs w:val="16"/>
              </w:rPr>
            </w:pPr>
            <w:r w:rsidRPr="00D0255C">
              <w:rPr>
                <w:rFonts w:cs="Arial"/>
                <w:sz w:val="16"/>
                <w:szCs w:val="16"/>
              </w:rPr>
              <w:t>5</w:t>
            </w:r>
            <w:r w:rsidR="005A3739" w:rsidRPr="00D0255C">
              <w:rPr>
                <w:rFonts w:cs="Arial"/>
                <w:sz w:val="16"/>
                <w:szCs w:val="16"/>
              </w:rPr>
              <w:t>5</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r>
      <w:tr w:rsidR="005A3739" w:rsidRPr="00D0255C" w:rsidTr="00D0255C">
        <w:trPr>
          <w:gridAfter w:val="1"/>
          <w:wAfter w:w="8" w:type="dxa"/>
          <w:cantSplit/>
          <w:trHeight w:val="20"/>
        </w:trPr>
        <w:tc>
          <w:tcPr>
            <w:tcW w:w="4147" w:type="dxa"/>
            <w:vAlign w:val="bottom"/>
          </w:tcPr>
          <w:p w:rsidR="005A3739" w:rsidRPr="00D0255C" w:rsidRDefault="0086131E" w:rsidP="00D0255C">
            <w:pPr>
              <w:spacing w:line="240" w:lineRule="auto"/>
              <w:ind w:left="432"/>
              <w:rPr>
                <w:rFonts w:cs="Arial"/>
                <w:snapToGrid w:val="0"/>
                <w:sz w:val="18"/>
                <w:szCs w:val="18"/>
                <w:lang w:bidi="th-TH"/>
              </w:rPr>
            </w:pPr>
            <w:r w:rsidRPr="00D0255C">
              <w:rPr>
                <w:rFonts w:cs="Arial"/>
                <w:snapToGrid w:val="0"/>
                <w:sz w:val="18"/>
                <w:szCs w:val="18"/>
              </w:rPr>
              <w:t xml:space="preserve">   - related parties (Note 18</w:t>
            </w:r>
            <w:r w:rsidR="005A3739" w:rsidRPr="00D0255C">
              <w:rPr>
                <w:rFonts w:cs="Arial"/>
                <w:snapToGrid w:val="0"/>
                <w:sz w:val="18"/>
                <w:szCs w:val="18"/>
              </w:rPr>
              <w:t>.2)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21,670</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21,612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Prepaid expenses</w:t>
            </w:r>
          </w:p>
        </w:tc>
        <w:tc>
          <w:tcPr>
            <w:tcW w:w="1325" w:type="dxa"/>
            <w:shd w:val="clear" w:color="auto" w:fill="auto"/>
          </w:tcPr>
          <w:p w:rsidR="005A3739" w:rsidRPr="00D0255C" w:rsidRDefault="0011137C" w:rsidP="00D0255C">
            <w:pPr>
              <w:spacing w:line="240" w:lineRule="auto"/>
              <w:ind w:right="-72"/>
              <w:jc w:val="right"/>
              <w:rPr>
                <w:rFonts w:cs="Arial"/>
                <w:sz w:val="16"/>
                <w:szCs w:val="16"/>
              </w:rPr>
            </w:pPr>
            <w:r w:rsidRPr="00D0255C">
              <w:rPr>
                <w:rFonts w:cs="Arial"/>
                <w:sz w:val="16"/>
                <w:szCs w:val="16"/>
              </w:rPr>
              <w:t>8,957</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6,332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1,205</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Interest receivable</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c>
          <w:tcPr>
            <w:tcW w:w="1327" w:type="dxa"/>
            <w:shd w:val="clear" w:color="auto" w:fill="auto"/>
          </w:tcPr>
          <w:p w:rsidR="005A3739" w:rsidRPr="00D0255C" w:rsidRDefault="005A3739" w:rsidP="00D0255C">
            <w:pPr>
              <w:spacing w:line="240" w:lineRule="auto"/>
              <w:ind w:right="-72"/>
              <w:jc w:val="right"/>
              <w:rPr>
                <w:rFonts w:cs="Arial"/>
                <w:sz w:val="16"/>
                <w:szCs w:val="16"/>
              </w:rPr>
            </w:pP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c>
          <w:tcPr>
            <w:tcW w:w="1325" w:type="dxa"/>
            <w:shd w:val="clear" w:color="auto" w:fill="auto"/>
          </w:tcPr>
          <w:p w:rsidR="005A3739" w:rsidRPr="00D0255C" w:rsidRDefault="005A3739" w:rsidP="00D0255C">
            <w:pPr>
              <w:spacing w:line="240" w:lineRule="auto"/>
              <w:ind w:right="-72"/>
              <w:jc w:val="right"/>
              <w:rPr>
                <w:rFonts w:cs="Arial"/>
                <w:sz w:val="16"/>
                <w:szCs w:val="16"/>
              </w:rPr>
            </w:pPr>
          </w:p>
        </w:tc>
      </w:tr>
      <w:tr w:rsidR="005A3739" w:rsidRPr="00D0255C" w:rsidTr="00D0255C">
        <w:trPr>
          <w:gridAfter w:val="1"/>
          <w:wAfter w:w="8" w:type="dxa"/>
          <w:cantSplit/>
          <w:trHeight w:val="20"/>
        </w:trPr>
        <w:tc>
          <w:tcPr>
            <w:tcW w:w="4147" w:type="dxa"/>
            <w:vAlign w:val="bottom"/>
          </w:tcPr>
          <w:p w:rsidR="005A3739" w:rsidRPr="00D0255C" w:rsidRDefault="005A3739" w:rsidP="00D0255C">
            <w:pPr>
              <w:spacing w:line="240" w:lineRule="auto"/>
              <w:ind w:left="432"/>
              <w:rPr>
                <w:rFonts w:cs="Arial"/>
                <w:snapToGrid w:val="0"/>
                <w:sz w:val="18"/>
                <w:szCs w:val="18"/>
                <w:lang w:bidi="th-TH"/>
              </w:rPr>
            </w:pPr>
            <w:r w:rsidRPr="00D0255C">
              <w:rPr>
                <w:rFonts w:cs="Arial"/>
                <w:snapToGrid w:val="0"/>
                <w:sz w:val="18"/>
                <w:szCs w:val="18"/>
              </w:rPr>
              <w:t xml:space="preserve">   - third parties</w:t>
            </w:r>
          </w:p>
        </w:tc>
        <w:tc>
          <w:tcPr>
            <w:tcW w:w="1325" w:type="dxa"/>
            <w:shd w:val="clear" w:color="auto" w:fill="auto"/>
          </w:tcPr>
          <w:p w:rsidR="005A3739" w:rsidRPr="00D0255C" w:rsidRDefault="0003733A" w:rsidP="00D0255C">
            <w:pPr>
              <w:spacing w:line="240" w:lineRule="auto"/>
              <w:ind w:right="-72"/>
              <w:jc w:val="right"/>
              <w:rPr>
                <w:rFonts w:cs="Arial"/>
                <w:sz w:val="16"/>
                <w:szCs w:val="16"/>
              </w:rPr>
            </w:pPr>
            <w:r w:rsidRPr="00D0255C">
              <w:rPr>
                <w:rFonts w:cs="Arial"/>
                <w:sz w:val="16"/>
                <w:szCs w:val="16"/>
              </w:rPr>
              <w:t>3,350</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1,430</w:t>
            </w:r>
          </w:p>
        </w:tc>
        <w:tc>
          <w:tcPr>
            <w:tcW w:w="1325" w:type="dxa"/>
            <w:shd w:val="clear" w:color="auto" w:fill="auto"/>
          </w:tcPr>
          <w:p w:rsidR="005A3739" w:rsidRPr="00D0255C" w:rsidRDefault="0003733A" w:rsidP="00D0255C">
            <w:pPr>
              <w:spacing w:line="240" w:lineRule="auto"/>
              <w:ind w:right="-72"/>
              <w:jc w:val="right"/>
              <w:rPr>
                <w:rFonts w:cs="Arial"/>
                <w:sz w:val="16"/>
                <w:szCs w:val="16"/>
              </w:rPr>
            </w:pPr>
            <w:r w:rsidRPr="00D0255C">
              <w:rPr>
                <w:rFonts w:cs="Arial" w:hint="cs"/>
                <w:sz w:val="16"/>
                <w:szCs w:val="16"/>
                <w:rtl/>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w:t>
            </w:r>
          </w:p>
        </w:tc>
      </w:tr>
      <w:tr w:rsidR="005A3739" w:rsidRPr="00D0255C" w:rsidTr="00D0255C">
        <w:trPr>
          <w:gridAfter w:val="1"/>
          <w:wAfter w:w="8" w:type="dxa"/>
          <w:cantSplit/>
          <w:trHeight w:val="20"/>
        </w:trPr>
        <w:tc>
          <w:tcPr>
            <w:tcW w:w="4147" w:type="dxa"/>
            <w:vAlign w:val="bottom"/>
          </w:tcPr>
          <w:p w:rsidR="005A3739" w:rsidRPr="00D0255C" w:rsidRDefault="0086131E" w:rsidP="00D0255C">
            <w:pPr>
              <w:pStyle w:val="Heading8"/>
              <w:spacing w:line="240" w:lineRule="auto"/>
              <w:ind w:left="432"/>
              <w:rPr>
                <w:rFonts w:ascii="Arial" w:hAnsi="Arial" w:cs="Arial"/>
                <w:b w:val="0"/>
                <w:bCs w:val="0"/>
                <w:snapToGrid w:val="0"/>
                <w:sz w:val="18"/>
                <w:szCs w:val="18"/>
                <w:cs/>
                <w:lang w:bidi="th-TH"/>
              </w:rPr>
            </w:pPr>
            <w:r w:rsidRPr="00D0255C">
              <w:rPr>
                <w:rFonts w:ascii="Arial" w:hAnsi="Arial" w:cs="Arial"/>
                <w:b w:val="0"/>
                <w:bCs w:val="0"/>
                <w:snapToGrid w:val="0"/>
                <w:sz w:val="18"/>
                <w:szCs w:val="18"/>
              </w:rPr>
              <w:t xml:space="preserve">   - related parties (Note 18</w:t>
            </w:r>
            <w:r w:rsidR="005A3739" w:rsidRPr="00D0255C">
              <w:rPr>
                <w:rFonts w:ascii="Arial" w:hAnsi="Arial" w:cs="Arial"/>
                <w:b w:val="0"/>
                <w:bCs w:val="0"/>
                <w:snapToGrid w:val="0"/>
                <w:sz w:val="18"/>
                <w:szCs w:val="18"/>
              </w:rPr>
              <w:t>.2)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261</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12</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68,316</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 xml:space="preserve">Other receivables, net </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16,955</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16,955</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c>
          <w:tcPr>
            <w:tcW w:w="1325" w:type="dxa"/>
            <w:shd w:val="clear" w:color="auto" w:fill="auto"/>
          </w:tcPr>
          <w:p w:rsidR="005A3739" w:rsidRPr="00D0255C" w:rsidRDefault="000E1863" w:rsidP="00D0255C">
            <w:pPr>
              <w:spacing w:line="240" w:lineRule="auto"/>
              <w:ind w:right="-72"/>
              <w:jc w:val="right"/>
              <w:rPr>
                <w:rFonts w:cs="Arial"/>
                <w:sz w:val="16"/>
                <w:szCs w:val="16"/>
              </w:rPr>
            </w:pPr>
            <w:r w:rsidRPr="00D0255C">
              <w:rPr>
                <w:rFonts w:cs="Arial"/>
                <w:sz w:val="16"/>
                <w:szCs w:val="16"/>
              </w:rPr>
              <w:t>661</w:t>
            </w:r>
          </w:p>
        </w:tc>
      </w:tr>
      <w:tr w:rsidR="005A3739" w:rsidRPr="00D0255C" w:rsidTr="00D0255C">
        <w:trPr>
          <w:gridAfter w:val="1"/>
          <w:wAfter w:w="8" w:type="dxa"/>
          <w:cantSplit/>
          <w:trHeight w:val="20"/>
        </w:trPr>
        <w:tc>
          <w:tcPr>
            <w:tcW w:w="4147" w:type="dxa"/>
            <w:vAlign w:val="bottom"/>
          </w:tcPr>
          <w:p w:rsidR="005A3739" w:rsidRPr="00D0255C" w:rsidRDefault="0086131E" w:rsidP="00D0255C">
            <w:pPr>
              <w:pStyle w:val="Heading8"/>
              <w:spacing w:line="240" w:lineRule="auto"/>
              <w:ind w:left="432"/>
              <w:rPr>
                <w:rFonts w:ascii="Arial" w:hAnsi="Arial" w:cs="Arial"/>
                <w:b w:val="0"/>
                <w:bCs w:val="0"/>
                <w:snapToGrid w:val="0"/>
                <w:sz w:val="18"/>
                <w:szCs w:val="18"/>
              </w:rPr>
            </w:pPr>
            <w:r w:rsidRPr="00D0255C">
              <w:rPr>
                <w:rFonts w:ascii="Arial" w:hAnsi="Arial" w:cs="Arial"/>
                <w:b w:val="0"/>
                <w:bCs w:val="0"/>
                <w:snapToGrid w:val="0"/>
                <w:sz w:val="18"/>
                <w:szCs w:val="18"/>
              </w:rPr>
              <w:t>Dividend</w:t>
            </w:r>
            <w:r w:rsidR="009D34D6" w:rsidRPr="00D0255C">
              <w:rPr>
                <w:rFonts w:ascii="Arial" w:hAnsi="Arial" w:cs="Arial"/>
                <w:b w:val="0"/>
                <w:bCs w:val="0"/>
                <w:snapToGrid w:val="0"/>
                <w:sz w:val="18"/>
                <w:szCs w:val="18"/>
              </w:rPr>
              <w:t>s</w:t>
            </w:r>
            <w:r w:rsidRPr="00D0255C">
              <w:rPr>
                <w:rFonts w:ascii="Arial" w:hAnsi="Arial" w:cs="Arial"/>
                <w:b w:val="0"/>
                <w:bCs w:val="0"/>
                <w:snapToGrid w:val="0"/>
                <w:sz w:val="18"/>
                <w:szCs w:val="18"/>
              </w:rPr>
              <w:t xml:space="preserve"> receivable (Note 18</w:t>
            </w:r>
            <w:r w:rsidR="005A3739" w:rsidRPr="00D0255C">
              <w:rPr>
                <w:rFonts w:ascii="Arial" w:hAnsi="Arial" w:cs="Arial"/>
                <w:b w:val="0"/>
                <w:bCs w:val="0"/>
                <w:snapToGrid w:val="0"/>
                <w:sz w:val="18"/>
                <w:szCs w:val="18"/>
              </w:rPr>
              <w:t>.2)</w:t>
            </w:r>
          </w:p>
        </w:tc>
        <w:tc>
          <w:tcPr>
            <w:tcW w:w="1325" w:type="dxa"/>
            <w:shd w:val="clear" w:color="auto" w:fill="auto"/>
          </w:tcPr>
          <w:p w:rsidR="005A3739" w:rsidRPr="00D0255C" w:rsidRDefault="005A3739" w:rsidP="00D0255C">
            <w:pPr>
              <w:spacing w:line="240" w:lineRule="auto"/>
              <w:ind w:right="-72"/>
              <w:jc w:val="right"/>
              <w:rPr>
                <w:rFonts w:cs="Arial"/>
                <w:sz w:val="16"/>
                <w:szCs w:val="16"/>
                <w:lang w:val="en-US"/>
              </w:rPr>
            </w:pPr>
            <w:r w:rsidRPr="00D0255C">
              <w:rPr>
                <w:rFonts w:cs="Arial"/>
                <w:sz w:val="16"/>
                <w:szCs w:val="16"/>
                <w:lang w:val="en-US"/>
              </w:rPr>
              <w:t>35,700</w:t>
            </w:r>
          </w:p>
        </w:tc>
        <w:tc>
          <w:tcPr>
            <w:tcW w:w="1327"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c>
          <w:tcPr>
            <w:tcW w:w="1325" w:type="dxa"/>
            <w:shd w:val="clear" w:color="auto" w:fill="auto"/>
          </w:tcPr>
          <w:p w:rsidR="005A3739" w:rsidRPr="00D0255C" w:rsidRDefault="005A3739" w:rsidP="00D0255C">
            <w:pPr>
              <w:spacing w:line="240" w:lineRule="auto"/>
              <w:ind w:right="-72"/>
              <w:jc w:val="right"/>
              <w:rPr>
                <w:rFonts w:cs="Arial"/>
                <w:sz w:val="16"/>
                <w:szCs w:val="16"/>
              </w:rPr>
            </w:pPr>
            <w:r w:rsidRPr="00D0255C">
              <w:rPr>
                <w:rFonts w:cs="Arial"/>
                <w:sz w:val="16"/>
                <w:szCs w:val="16"/>
                <w:rtl/>
                <w:cs/>
              </w:rPr>
              <w:t>-</w:t>
            </w:r>
          </w:p>
        </w:tc>
      </w:tr>
      <w:tr w:rsidR="005A3739" w:rsidRPr="00D0255C" w:rsidTr="00D0255C">
        <w:trPr>
          <w:gridAfter w:val="1"/>
          <w:wAfter w:w="8" w:type="dxa"/>
          <w:cantSplit/>
          <w:trHeight w:val="20"/>
        </w:trPr>
        <w:tc>
          <w:tcPr>
            <w:tcW w:w="4147" w:type="dxa"/>
            <w:vAlign w:val="bottom"/>
          </w:tcPr>
          <w:p w:rsidR="005A3739" w:rsidRPr="00D0255C" w:rsidRDefault="005A3739" w:rsidP="00D0255C">
            <w:pPr>
              <w:spacing w:line="240" w:lineRule="auto"/>
              <w:ind w:left="432"/>
              <w:rPr>
                <w:rFonts w:cs="Arial"/>
                <w:snapToGrid w:val="0"/>
                <w:sz w:val="18"/>
                <w:szCs w:val="18"/>
              </w:rPr>
            </w:pPr>
            <w:r w:rsidRPr="00D0255C">
              <w:rPr>
                <w:rFonts w:cs="Arial"/>
                <w:snapToGrid w:val="0"/>
                <w:sz w:val="18"/>
                <w:szCs w:val="18"/>
              </w:rPr>
              <w:t xml:space="preserve">Others </w:t>
            </w:r>
          </w:p>
        </w:tc>
        <w:tc>
          <w:tcPr>
            <w:tcW w:w="1325" w:type="dxa"/>
            <w:shd w:val="clear" w:color="auto" w:fill="auto"/>
          </w:tcPr>
          <w:p w:rsidR="005A3739" w:rsidRPr="00D0255C" w:rsidRDefault="0011137C" w:rsidP="00D0255C">
            <w:pPr>
              <w:pBdr>
                <w:bottom w:val="single" w:sz="4" w:space="1" w:color="auto"/>
              </w:pBdr>
              <w:spacing w:line="240" w:lineRule="auto"/>
              <w:ind w:right="-72"/>
              <w:jc w:val="right"/>
              <w:rPr>
                <w:rFonts w:cs="Arial"/>
                <w:sz w:val="16"/>
                <w:szCs w:val="16"/>
              </w:rPr>
            </w:pPr>
            <w:r w:rsidRPr="00D0255C">
              <w:rPr>
                <w:rFonts w:cs="Arial"/>
                <w:sz w:val="16"/>
                <w:szCs w:val="16"/>
              </w:rPr>
              <w:t>1,341</w:t>
            </w:r>
          </w:p>
        </w:tc>
        <w:tc>
          <w:tcPr>
            <w:tcW w:w="1327" w:type="dxa"/>
            <w:shd w:val="clear" w:color="auto" w:fill="auto"/>
          </w:tcPr>
          <w:p w:rsidR="005A3739" w:rsidRPr="00D0255C" w:rsidRDefault="005A3739" w:rsidP="00D0255C">
            <w:pPr>
              <w:pBdr>
                <w:bottom w:val="single" w:sz="4" w:space="1" w:color="auto"/>
              </w:pBdr>
              <w:spacing w:line="240" w:lineRule="auto"/>
              <w:ind w:right="-72"/>
              <w:jc w:val="right"/>
              <w:rPr>
                <w:rFonts w:cs="Arial"/>
                <w:sz w:val="16"/>
                <w:szCs w:val="16"/>
              </w:rPr>
            </w:pPr>
            <w:r w:rsidRPr="00D0255C">
              <w:rPr>
                <w:rFonts w:cs="Arial"/>
                <w:sz w:val="16"/>
                <w:szCs w:val="16"/>
              </w:rPr>
              <w:t>1,410</w:t>
            </w:r>
          </w:p>
        </w:tc>
        <w:tc>
          <w:tcPr>
            <w:tcW w:w="1325" w:type="dxa"/>
            <w:shd w:val="clear" w:color="auto" w:fill="auto"/>
          </w:tcPr>
          <w:p w:rsidR="005A3739" w:rsidRPr="00D0255C" w:rsidRDefault="005A3739" w:rsidP="00D0255C">
            <w:pPr>
              <w:pBdr>
                <w:bottom w:val="single" w:sz="4" w:space="1" w:color="auto"/>
              </w:pBdr>
              <w:spacing w:line="240" w:lineRule="auto"/>
              <w:ind w:right="-72"/>
              <w:jc w:val="right"/>
              <w:rPr>
                <w:rFonts w:cs="Arial"/>
                <w:sz w:val="16"/>
                <w:szCs w:val="16"/>
              </w:rPr>
            </w:pPr>
            <w:r w:rsidRPr="00D0255C">
              <w:rPr>
                <w:rFonts w:cs="Arial"/>
                <w:sz w:val="16"/>
                <w:szCs w:val="16"/>
              </w:rPr>
              <w:t>1,110</w:t>
            </w:r>
          </w:p>
        </w:tc>
        <w:tc>
          <w:tcPr>
            <w:tcW w:w="1325" w:type="dxa"/>
            <w:shd w:val="clear" w:color="auto" w:fill="auto"/>
          </w:tcPr>
          <w:p w:rsidR="005A3739" w:rsidRPr="00D0255C" w:rsidRDefault="005A3739" w:rsidP="00D0255C">
            <w:pPr>
              <w:pBdr>
                <w:bottom w:val="single" w:sz="4" w:space="1" w:color="auto"/>
              </w:pBdr>
              <w:spacing w:line="240" w:lineRule="auto"/>
              <w:ind w:right="-72"/>
              <w:jc w:val="right"/>
              <w:rPr>
                <w:rFonts w:cs="Arial"/>
                <w:sz w:val="16"/>
                <w:szCs w:val="16"/>
              </w:rPr>
            </w:pPr>
            <w:r w:rsidRPr="00D0255C">
              <w:rPr>
                <w:rFonts w:cs="Arial"/>
                <w:sz w:val="16"/>
                <w:szCs w:val="16"/>
              </w:rPr>
              <w:t>1,813</w:t>
            </w:r>
          </w:p>
        </w:tc>
      </w:tr>
      <w:tr w:rsidR="00DF4853" w:rsidRPr="00D0255C" w:rsidTr="00D0255C">
        <w:trPr>
          <w:gridAfter w:val="1"/>
          <w:wAfter w:w="8" w:type="dxa"/>
          <w:cantSplit/>
          <w:trHeight w:val="20"/>
        </w:trPr>
        <w:tc>
          <w:tcPr>
            <w:tcW w:w="4147" w:type="dxa"/>
            <w:vAlign w:val="bottom"/>
          </w:tcPr>
          <w:p w:rsidR="00DF4853" w:rsidRPr="00D0255C" w:rsidRDefault="00DF4853" w:rsidP="00D0255C">
            <w:pPr>
              <w:spacing w:line="240" w:lineRule="auto"/>
              <w:ind w:left="435" w:right="142"/>
              <w:rPr>
                <w:rFonts w:cs="Arial"/>
                <w:sz w:val="12"/>
                <w:szCs w:val="12"/>
              </w:rPr>
            </w:pPr>
          </w:p>
        </w:tc>
        <w:tc>
          <w:tcPr>
            <w:tcW w:w="1325" w:type="dxa"/>
            <w:shd w:val="clear" w:color="auto" w:fill="auto"/>
            <w:vAlign w:val="bottom"/>
          </w:tcPr>
          <w:p w:rsidR="00DF4853" w:rsidRPr="00D0255C" w:rsidRDefault="00DF4853" w:rsidP="00D0255C">
            <w:pPr>
              <w:spacing w:line="240" w:lineRule="auto"/>
              <w:ind w:right="-72"/>
              <w:rPr>
                <w:rFonts w:cs="Arial"/>
                <w:sz w:val="12"/>
                <w:szCs w:val="12"/>
              </w:rPr>
            </w:pPr>
          </w:p>
        </w:tc>
        <w:tc>
          <w:tcPr>
            <w:tcW w:w="1327" w:type="dxa"/>
            <w:shd w:val="clear" w:color="auto" w:fill="auto"/>
            <w:vAlign w:val="bottom"/>
          </w:tcPr>
          <w:p w:rsidR="00DF4853" w:rsidRPr="00D0255C" w:rsidRDefault="00DF4853" w:rsidP="00D0255C">
            <w:pPr>
              <w:spacing w:line="240" w:lineRule="auto"/>
              <w:ind w:right="-72"/>
              <w:rPr>
                <w:rFonts w:cs="Arial"/>
                <w:sz w:val="12"/>
                <w:szCs w:val="12"/>
              </w:rPr>
            </w:pPr>
          </w:p>
        </w:tc>
        <w:tc>
          <w:tcPr>
            <w:tcW w:w="1325" w:type="dxa"/>
            <w:shd w:val="clear" w:color="auto" w:fill="auto"/>
            <w:vAlign w:val="bottom"/>
          </w:tcPr>
          <w:p w:rsidR="00DF4853" w:rsidRPr="00D0255C" w:rsidRDefault="00DF4853" w:rsidP="00D0255C">
            <w:pPr>
              <w:spacing w:line="240" w:lineRule="auto"/>
              <w:ind w:right="-72"/>
              <w:rPr>
                <w:rFonts w:cs="Arial"/>
                <w:sz w:val="12"/>
                <w:szCs w:val="12"/>
              </w:rPr>
            </w:pPr>
          </w:p>
        </w:tc>
        <w:tc>
          <w:tcPr>
            <w:tcW w:w="1325" w:type="dxa"/>
            <w:shd w:val="clear" w:color="auto" w:fill="auto"/>
            <w:vAlign w:val="bottom"/>
          </w:tcPr>
          <w:p w:rsidR="00DF4853" w:rsidRPr="00D0255C" w:rsidRDefault="00DF4853" w:rsidP="00D0255C">
            <w:pPr>
              <w:spacing w:line="240" w:lineRule="auto"/>
              <w:ind w:right="-72"/>
              <w:rPr>
                <w:rFonts w:cs="Arial"/>
                <w:sz w:val="12"/>
                <w:szCs w:val="12"/>
              </w:rPr>
            </w:pPr>
          </w:p>
        </w:tc>
      </w:tr>
      <w:tr w:rsidR="005A3739" w:rsidRPr="00D0255C" w:rsidTr="00D0255C">
        <w:trPr>
          <w:gridAfter w:val="1"/>
          <w:wAfter w:w="8" w:type="dxa"/>
          <w:cantSplit/>
          <w:trHeight w:val="20"/>
        </w:trPr>
        <w:tc>
          <w:tcPr>
            <w:tcW w:w="4147" w:type="dxa"/>
            <w:vAlign w:val="bottom"/>
          </w:tcPr>
          <w:p w:rsidR="005A3739" w:rsidRPr="00D0255C" w:rsidRDefault="005A3739" w:rsidP="00D0255C">
            <w:pPr>
              <w:spacing w:line="240" w:lineRule="auto"/>
              <w:ind w:left="432"/>
              <w:rPr>
                <w:rFonts w:cs="Arial"/>
                <w:snapToGrid w:val="0"/>
                <w:sz w:val="18"/>
                <w:szCs w:val="18"/>
              </w:rPr>
            </w:pPr>
          </w:p>
        </w:tc>
        <w:tc>
          <w:tcPr>
            <w:tcW w:w="1325" w:type="dxa"/>
            <w:shd w:val="clear" w:color="auto" w:fill="auto"/>
          </w:tcPr>
          <w:p w:rsidR="005A3739" w:rsidRPr="00D0255C" w:rsidRDefault="0003733A" w:rsidP="00D0255C">
            <w:pPr>
              <w:pBdr>
                <w:bottom w:val="double" w:sz="4" w:space="1" w:color="auto"/>
              </w:pBdr>
              <w:spacing w:line="240" w:lineRule="auto"/>
              <w:ind w:right="-72"/>
              <w:jc w:val="right"/>
              <w:rPr>
                <w:rFonts w:cs="Arial"/>
                <w:sz w:val="16"/>
                <w:szCs w:val="16"/>
                <w:rtl/>
                <w:cs/>
                <w:lang w:val="en-US"/>
              </w:rPr>
            </w:pPr>
            <w:r w:rsidRPr="00D0255C">
              <w:rPr>
                <w:rFonts w:cs="Arial"/>
                <w:sz w:val="16"/>
                <w:szCs w:val="16"/>
                <w:lang w:val="en-US"/>
              </w:rPr>
              <w:t>146,719</w:t>
            </w:r>
          </w:p>
        </w:tc>
        <w:tc>
          <w:tcPr>
            <w:tcW w:w="1327" w:type="dxa"/>
            <w:shd w:val="clear" w:color="auto" w:fill="auto"/>
          </w:tcPr>
          <w:p w:rsidR="005A3739" w:rsidRPr="00D0255C" w:rsidRDefault="005A3739" w:rsidP="00D0255C">
            <w:pPr>
              <w:pBdr>
                <w:bottom w:val="double" w:sz="4" w:space="1" w:color="auto"/>
              </w:pBdr>
              <w:spacing w:line="240" w:lineRule="auto"/>
              <w:ind w:right="-72"/>
              <w:jc w:val="right"/>
              <w:rPr>
                <w:rFonts w:cs="Arial"/>
                <w:sz w:val="16"/>
                <w:szCs w:val="16"/>
              </w:rPr>
            </w:pPr>
            <w:r w:rsidRPr="00D0255C">
              <w:rPr>
                <w:rFonts w:cs="Arial"/>
                <w:sz w:val="16"/>
                <w:szCs w:val="16"/>
              </w:rPr>
              <w:t>80,432</w:t>
            </w:r>
          </w:p>
        </w:tc>
        <w:tc>
          <w:tcPr>
            <w:tcW w:w="1325" w:type="dxa"/>
            <w:shd w:val="clear" w:color="auto" w:fill="auto"/>
          </w:tcPr>
          <w:p w:rsidR="005A3739" w:rsidRPr="00D0255C" w:rsidRDefault="0003733A" w:rsidP="00D0255C">
            <w:pPr>
              <w:pBdr>
                <w:bottom w:val="double" w:sz="4" w:space="1" w:color="auto"/>
              </w:pBdr>
              <w:spacing w:line="240" w:lineRule="auto"/>
              <w:ind w:right="-72"/>
              <w:jc w:val="right"/>
              <w:rPr>
                <w:rFonts w:cs="Arial"/>
                <w:sz w:val="16"/>
                <w:szCs w:val="16"/>
              </w:rPr>
            </w:pPr>
            <w:r w:rsidRPr="00D0255C">
              <w:rPr>
                <w:rFonts w:cs="Arial"/>
                <w:sz w:val="16"/>
                <w:szCs w:val="16"/>
              </w:rPr>
              <w:t>2,988</w:t>
            </w:r>
          </w:p>
        </w:tc>
        <w:tc>
          <w:tcPr>
            <w:tcW w:w="1325" w:type="dxa"/>
            <w:shd w:val="clear" w:color="auto" w:fill="auto"/>
          </w:tcPr>
          <w:p w:rsidR="005A3739" w:rsidRPr="00D0255C" w:rsidRDefault="005A3739" w:rsidP="00D0255C">
            <w:pPr>
              <w:pBdr>
                <w:bottom w:val="double" w:sz="4" w:space="1" w:color="auto"/>
              </w:pBdr>
              <w:spacing w:line="240" w:lineRule="auto"/>
              <w:ind w:right="-72"/>
              <w:jc w:val="right"/>
              <w:rPr>
                <w:rFonts w:cs="Arial"/>
                <w:sz w:val="16"/>
                <w:szCs w:val="16"/>
              </w:rPr>
            </w:pPr>
            <w:r w:rsidRPr="00D0255C">
              <w:rPr>
                <w:rFonts w:cs="Arial"/>
                <w:sz w:val="16"/>
                <w:szCs w:val="16"/>
                <w:rtl/>
                <w:cs/>
              </w:rPr>
              <w:t>13</w:t>
            </w:r>
            <w:r w:rsidRPr="00D0255C">
              <w:rPr>
                <w:rFonts w:cs="Arial"/>
                <w:sz w:val="16"/>
                <w:szCs w:val="16"/>
              </w:rPr>
              <w:t>4</w:t>
            </w:r>
            <w:r w:rsidRPr="00D0255C">
              <w:rPr>
                <w:rFonts w:cs="Arial"/>
                <w:sz w:val="16"/>
                <w:szCs w:val="16"/>
                <w:rtl/>
                <w:cs/>
              </w:rPr>
              <w:t>,</w:t>
            </w:r>
            <w:r w:rsidRPr="00D0255C">
              <w:rPr>
                <w:rFonts w:cs="Arial"/>
                <w:sz w:val="16"/>
                <w:szCs w:val="16"/>
              </w:rPr>
              <w:t>874</w:t>
            </w:r>
          </w:p>
        </w:tc>
      </w:tr>
    </w:tbl>
    <w:p w:rsidR="00976CA1" w:rsidRPr="00D0255C" w:rsidRDefault="00976CA1" w:rsidP="00AC2C90">
      <w:pPr>
        <w:spacing w:line="240" w:lineRule="auto"/>
        <w:ind w:left="540"/>
        <w:rPr>
          <w:rFonts w:cs="Arial"/>
          <w:sz w:val="18"/>
          <w:szCs w:val="18"/>
        </w:rPr>
      </w:pPr>
    </w:p>
    <w:p w:rsidR="008003B8" w:rsidRPr="00D0255C" w:rsidRDefault="009469CF" w:rsidP="00AC2C90">
      <w:pPr>
        <w:ind w:left="540"/>
        <w:jc w:val="thaiDistribute"/>
        <w:rPr>
          <w:rFonts w:cs="Arial"/>
          <w:sz w:val="18"/>
          <w:szCs w:val="18"/>
        </w:rPr>
      </w:pPr>
      <w:r w:rsidRPr="00D0255C">
        <w:rPr>
          <w:rFonts w:cs="Arial"/>
          <w:sz w:val="18"/>
          <w:szCs w:val="18"/>
        </w:rPr>
        <w:t xml:space="preserve">All outstanding trade </w:t>
      </w:r>
      <w:r w:rsidR="00726ED2" w:rsidRPr="00D0255C">
        <w:rPr>
          <w:rFonts w:cs="Arial"/>
          <w:sz w:val="18"/>
          <w:szCs w:val="18"/>
        </w:rPr>
        <w:t xml:space="preserve">accounts </w:t>
      </w:r>
      <w:r w:rsidRPr="00D0255C">
        <w:rPr>
          <w:rFonts w:cs="Arial"/>
          <w:sz w:val="18"/>
          <w:szCs w:val="18"/>
        </w:rPr>
        <w:t>receivable are not yet due.</w:t>
      </w:r>
    </w:p>
    <w:p w:rsidR="00F27C9C" w:rsidRPr="00D0255C" w:rsidRDefault="00F27C9C" w:rsidP="00AC2C90">
      <w:pPr>
        <w:spacing w:line="240" w:lineRule="auto"/>
        <w:ind w:left="540"/>
        <w:rPr>
          <w:rFonts w:cs="Arial"/>
          <w:sz w:val="18"/>
          <w:szCs w:val="18"/>
        </w:rPr>
      </w:pPr>
    </w:p>
    <w:p w:rsidR="001D1FA1" w:rsidRPr="00D0255C" w:rsidRDefault="001D1FA1" w:rsidP="00AC2C90">
      <w:pPr>
        <w:spacing w:line="240" w:lineRule="auto"/>
        <w:ind w:left="540"/>
        <w:rPr>
          <w:rFonts w:cs="Arial"/>
          <w:sz w:val="18"/>
          <w:szCs w:val="18"/>
        </w:rPr>
      </w:pPr>
    </w:p>
    <w:p w:rsidR="001D1FA1" w:rsidRPr="00D0255C" w:rsidRDefault="001D1FA1" w:rsidP="00D0255C">
      <w:pPr>
        <w:spacing w:line="240" w:lineRule="auto"/>
        <w:ind w:left="540" w:hanging="540"/>
        <w:rPr>
          <w:rFonts w:cs="Arial"/>
          <w:b/>
          <w:bCs/>
          <w:sz w:val="18"/>
          <w:szCs w:val="18"/>
        </w:rPr>
      </w:pPr>
      <w:r w:rsidRPr="00D0255C">
        <w:rPr>
          <w:rFonts w:cs="Arial"/>
          <w:b/>
          <w:bCs/>
          <w:sz w:val="18"/>
          <w:szCs w:val="18"/>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p>
    <w:p w:rsidR="001D1FA1" w:rsidRPr="00D0255C" w:rsidRDefault="001D1FA1" w:rsidP="00D0255C">
      <w:pPr>
        <w:autoSpaceDE w:val="0"/>
        <w:autoSpaceDN w:val="0"/>
        <w:adjustRightInd w:val="0"/>
        <w:spacing w:line="240" w:lineRule="auto"/>
        <w:ind w:left="1080" w:hanging="540"/>
        <w:rPr>
          <w:rFonts w:cs="Arial"/>
          <w:b/>
          <w:bCs/>
          <w:sz w:val="18"/>
          <w:szCs w:val="18"/>
        </w:rPr>
      </w:pPr>
    </w:p>
    <w:p w:rsidR="001D1FA1" w:rsidRPr="00D0255C" w:rsidRDefault="001D1FA1" w:rsidP="00D0255C">
      <w:pPr>
        <w:autoSpaceDE w:val="0"/>
        <w:autoSpaceDN w:val="0"/>
        <w:adjustRightInd w:val="0"/>
        <w:spacing w:line="240" w:lineRule="auto"/>
        <w:ind w:left="1080" w:hanging="540"/>
        <w:rPr>
          <w:rFonts w:cs="Arial"/>
          <w:b/>
          <w:bCs/>
          <w:sz w:val="18"/>
          <w:szCs w:val="18"/>
        </w:rPr>
      </w:pPr>
    </w:p>
    <w:p w:rsidR="001D1FA1" w:rsidRPr="00D0255C" w:rsidRDefault="001D1FA1" w:rsidP="00D0255C">
      <w:pPr>
        <w:autoSpaceDE w:val="0"/>
        <w:autoSpaceDN w:val="0"/>
        <w:adjustRightInd w:val="0"/>
        <w:spacing w:line="240" w:lineRule="auto"/>
        <w:ind w:left="1080" w:hanging="540"/>
        <w:rPr>
          <w:rFonts w:cs="Arial"/>
          <w:b/>
          <w:bCs/>
          <w:sz w:val="18"/>
          <w:szCs w:val="18"/>
        </w:rPr>
      </w:pPr>
      <w:r w:rsidRPr="00D0255C">
        <w:rPr>
          <w:rFonts w:eastAsia="Angsana New" w:cs="Arial"/>
          <w:b/>
          <w:bCs/>
          <w:sz w:val="18"/>
          <w:szCs w:val="18"/>
        </w:rPr>
        <w:t>7.1</w:t>
      </w:r>
      <w:r w:rsidRPr="00D0255C">
        <w:rPr>
          <w:rFonts w:eastAsia="Angsana New" w:cs="Arial"/>
          <w:b/>
          <w:bCs/>
          <w:sz w:val="18"/>
          <w:szCs w:val="18"/>
        </w:rPr>
        <w:tab/>
      </w:r>
      <w:r w:rsidRPr="00D0255C">
        <w:rPr>
          <w:rFonts w:cs="Arial"/>
          <w:b/>
          <w:bCs/>
          <w:sz w:val="18"/>
          <w:szCs w:val="18"/>
        </w:rPr>
        <w:t>Investments in subsidiaries</w:t>
      </w:r>
    </w:p>
    <w:p w:rsidR="001D1FA1" w:rsidRPr="00D0255C" w:rsidRDefault="001D1FA1" w:rsidP="00D0255C">
      <w:pPr>
        <w:autoSpaceDE w:val="0"/>
        <w:autoSpaceDN w:val="0"/>
        <w:adjustRightInd w:val="0"/>
        <w:spacing w:line="240" w:lineRule="auto"/>
        <w:ind w:left="1080" w:hanging="540"/>
        <w:rPr>
          <w:rFonts w:cs="Arial"/>
          <w:b/>
          <w:bCs/>
          <w:sz w:val="18"/>
          <w:szCs w:val="18"/>
        </w:rPr>
      </w:pPr>
    </w:p>
    <w:tbl>
      <w:tblPr>
        <w:tblW w:w="9459" w:type="dxa"/>
        <w:tblLayout w:type="fixed"/>
        <w:tblLook w:val="0000" w:firstRow="0" w:lastRow="0" w:firstColumn="0" w:lastColumn="0" w:noHBand="0" w:noVBand="0"/>
      </w:tblPr>
      <w:tblGrid>
        <w:gridCol w:w="6624"/>
        <w:gridCol w:w="1417"/>
        <w:gridCol w:w="1418"/>
      </w:tblGrid>
      <w:tr w:rsidR="001D1FA1" w:rsidRPr="00D0255C" w:rsidTr="00AD7856">
        <w:trPr>
          <w:trHeight w:val="394"/>
        </w:trPr>
        <w:tc>
          <w:tcPr>
            <w:tcW w:w="6624" w:type="dxa"/>
            <w:vAlign w:val="bottom"/>
          </w:tcPr>
          <w:p w:rsidR="001D1FA1" w:rsidRPr="00D0255C" w:rsidRDefault="001D1FA1" w:rsidP="00D0255C">
            <w:pPr>
              <w:spacing w:line="240" w:lineRule="auto"/>
              <w:ind w:left="971"/>
              <w:rPr>
                <w:rFonts w:cs="Arial"/>
                <w:snapToGrid w:val="0"/>
                <w:sz w:val="18"/>
                <w:szCs w:val="18"/>
              </w:rPr>
            </w:pPr>
          </w:p>
        </w:tc>
        <w:tc>
          <w:tcPr>
            <w:tcW w:w="2835" w:type="dxa"/>
            <w:gridSpan w:val="2"/>
            <w:vAlign w:val="bottom"/>
          </w:tcPr>
          <w:p w:rsidR="001D1FA1" w:rsidRPr="00D0255C" w:rsidRDefault="001D1FA1"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Separate</w:t>
            </w:r>
          </w:p>
          <w:p w:rsidR="001D1FA1" w:rsidRPr="00D0255C" w:rsidRDefault="001D1FA1"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1D1FA1" w:rsidRPr="00D0255C" w:rsidTr="00AD7856">
        <w:tc>
          <w:tcPr>
            <w:tcW w:w="6624" w:type="dxa"/>
            <w:vAlign w:val="bottom"/>
          </w:tcPr>
          <w:p w:rsidR="001D1FA1" w:rsidRPr="00D0255C" w:rsidRDefault="001D1FA1" w:rsidP="00D0255C">
            <w:pPr>
              <w:spacing w:line="240" w:lineRule="auto"/>
              <w:ind w:left="971"/>
              <w:rPr>
                <w:rFonts w:cs="Arial"/>
                <w:snapToGrid w:val="0"/>
                <w:sz w:val="18"/>
                <w:szCs w:val="18"/>
              </w:rPr>
            </w:pPr>
          </w:p>
        </w:tc>
        <w:tc>
          <w:tcPr>
            <w:tcW w:w="1417" w:type="dxa"/>
            <w:vAlign w:val="bottom"/>
          </w:tcPr>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30 September</w:t>
            </w:r>
          </w:p>
        </w:tc>
        <w:tc>
          <w:tcPr>
            <w:tcW w:w="1418" w:type="dxa"/>
            <w:vAlign w:val="bottom"/>
          </w:tcPr>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31 December</w:t>
            </w:r>
          </w:p>
        </w:tc>
      </w:tr>
      <w:tr w:rsidR="001D1FA1" w:rsidRPr="00D0255C" w:rsidTr="00AD7856">
        <w:tc>
          <w:tcPr>
            <w:tcW w:w="6624" w:type="dxa"/>
            <w:vAlign w:val="bottom"/>
          </w:tcPr>
          <w:p w:rsidR="001D1FA1" w:rsidRPr="00D0255C" w:rsidRDefault="001D1FA1" w:rsidP="00D0255C">
            <w:pPr>
              <w:spacing w:line="240" w:lineRule="auto"/>
              <w:ind w:left="971"/>
              <w:rPr>
                <w:rFonts w:cs="Arial"/>
                <w:snapToGrid w:val="0"/>
                <w:sz w:val="18"/>
                <w:szCs w:val="18"/>
              </w:rPr>
            </w:pPr>
          </w:p>
        </w:tc>
        <w:tc>
          <w:tcPr>
            <w:tcW w:w="1417" w:type="dxa"/>
            <w:vAlign w:val="bottom"/>
          </w:tcPr>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2019</w:t>
            </w:r>
          </w:p>
        </w:tc>
        <w:tc>
          <w:tcPr>
            <w:tcW w:w="1418" w:type="dxa"/>
            <w:vAlign w:val="bottom"/>
          </w:tcPr>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2018</w:t>
            </w:r>
          </w:p>
        </w:tc>
      </w:tr>
      <w:tr w:rsidR="001D1FA1" w:rsidRPr="00D0255C" w:rsidTr="00AD7856">
        <w:tc>
          <w:tcPr>
            <w:tcW w:w="6624" w:type="dxa"/>
            <w:vAlign w:val="bottom"/>
          </w:tcPr>
          <w:p w:rsidR="001D1FA1" w:rsidRPr="00D0255C" w:rsidRDefault="001D1FA1" w:rsidP="00D0255C">
            <w:pPr>
              <w:spacing w:line="240" w:lineRule="auto"/>
              <w:ind w:left="971"/>
              <w:rPr>
                <w:rFonts w:cs="Arial"/>
                <w:b/>
                <w:bCs/>
                <w:snapToGrid w:val="0"/>
                <w:sz w:val="18"/>
                <w:szCs w:val="18"/>
              </w:rPr>
            </w:pPr>
          </w:p>
        </w:tc>
        <w:tc>
          <w:tcPr>
            <w:tcW w:w="1417" w:type="dxa"/>
            <w:vAlign w:val="bottom"/>
          </w:tcPr>
          <w:p w:rsidR="001D1FA1" w:rsidRPr="00D0255C" w:rsidRDefault="001D1FA1" w:rsidP="00D0255C">
            <w:pPr>
              <w:pStyle w:val="a"/>
              <w:pBdr>
                <w:bottom w:val="single" w:sz="4" w:space="1" w:color="auto"/>
              </w:pBdr>
              <w:ind w:right="-72"/>
              <w:jc w:val="right"/>
              <w:rPr>
                <w:rFonts w:ascii="Arial" w:cs="Arial"/>
                <w:b/>
                <w:bCs/>
                <w:color w:val="auto"/>
                <w:sz w:val="18"/>
                <w:szCs w:val="18"/>
              </w:rPr>
            </w:pPr>
            <w:r w:rsidRPr="00D0255C">
              <w:rPr>
                <w:rFonts w:ascii="Arial" w:cs="Arial"/>
                <w:b/>
                <w:bCs/>
                <w:color w:val="auto"/>
                <w:sz w:val="18"/>
                <w:szCs w:val="18"/>
              </w:rPr>
              <w:t>Baht Thousand</w:t>
            </w:r>
          </w:p>
        </w:tc>
        <w:tc>
          <w:tcPr>
            <w:tcW w:w="1418" w:type="dxa"/>
            <w:vAlign w:val="bottom"/>
          </w:tcPr>
          <w:p w:rsidR="001D1FA1" w:rsidRPr="00D0255C" w:rsidRDefault="001D1FA1" w:rsidP="00D0255C">
            <w:pPr>
              <w:pStyle w:val="a"/>
              <w:pBdr>
                <w:bottom w:val="single" w:sz="4" w:space="1" w:color="auto"/>
              </w:pBdr>
              <w:ind w:right="-72"/>
              <w:jc w:val="right"/>
              <w:rPr>
                <w:rFonts w:ascii="Arial" w:cs="Arial"/>
                <w:b/>
                <w:bCs/>
                <w:color w:val="auto"/>
                <w:sz w:val="18"/>
                <w:szCs w:val="18"/>
              </w:rPr>
            </w:pPr>
            <w:r w:rsidRPr="00D0255C">
              <w:rPr>
                <w:rFonts w:ascii="Arial" w:cs="Arial"/>
                <w:b/>
                <w:bCs/>
                <w:color w:val="auto"/>
                <w:sz w:val="18"/>
                <w:szCs w:val="18"/>
              </w:rPr>
              <w:t>Baht Thousand</w:t>
            </w:r>
          </w:p>
        </w:tc>
      </w:tr>
      <w:tr w:rsidR="001D1FA1" w:rsidRPr="00D0255C" w:rsidTr="00AD7856">
        <w:tc>
          <w:tcPr>
            <w:tcW w:w="6624" w:type="dxa"/>
            <w:shd w:val="clear" w:color="auto" w:fill="auto"/>
            <w:vAlign w:val="bottom"/>
          </w:tcPr>
          <w:p w:rsidR="001D1FA1" w:rsidRPr="00D0255C" w:rsidRDefault="001D1FA1" w:rsidP="00D0255C">
            <w:pPr>
              <w:pStyle w:val="a"/>
              <w:tabs>
                <w:tab w:val="left" w:pos="882"/>
              </w:tabs>
              <w:ind w:left="971" w:right="-76"/>
              <w:rPr>
                <w:rFonts w:ascii="Arial" w:cs="Arial"/>
                <w:color w:val="auto"/>
                <w:sz w:val="12"/>
                <w:szCs w:val="12"/>
              </w:rPr>
            </w:pPr>
          </w:p>
        </w:tc>
        <w:tc>
          <w:tcPr>
            <w:tcW w:w="1417" w:type="dxa"/>
            <w:shd w:val="clear" w:color="auto" w:fill="auto"/>
            <w:vAlign w:val="bottom"/>
          </w:tcPr>
          <w:p w:rsidR="001D1FA1" w:rsidRPr="00D0255C" w:rsidRDefault="001D1FA1" w:rsidP="00D0255C">
            <w:pPr>
              <w:spacing w:line="240" w:lineRule="auto"/>
              <w:ind w:right="-72"/>
              <w:jc w:val="right"/>
              <w:rPr>
                <w:rFonts w:cs="Arial"/>
                <w:snapToGrid w:val="0"/>
                <w:sz w:val="12"/>
                <w:szCs w:val="12"/>
              </w:rPr>
            </w:pPr>
          </w:p>
        </w:tc>
        <w:tc>
          <w:tcPr>
            <w:tcW w:w="1418" w:type="dxa"/>
            <w:shd w:val="clear" w:color="auto" w:fill="auto"/>
            <w:vAlign w:val="bottom"/>
          </w:tcPr>
          <w:p w:rsidR="001D1FA1" w:rsidRPr="00D0255C" w:rsidRDefault="001D1FA1" w:rsidP="00D0255C">
            <w:pPr>
              <w:spacing w:line="240" w:lineRule="auto"/>
              <w:ind w:right="-72"/>
              <w:jc w:val="right"/>
              <w:rPr>
                <w:rFonts w:cs="Arial"/>
                <w:snapToGrid w:val="0"/>
                <w:sz w:val="12"/>
                <w:szCs w:val="12"/>
              </w:rPr>
            </w:pPr>
          </w:p>
        </w:tc>
      </w:tr>
      <w:tr w:rsidR="001D1FA1" w:rsidRPr="00D0255C" w:rsidTr="00AD7856">
        <w:tc>
          <w:tcPr>
            <w:tcW w:w="6624" w:type="dxa"/>
            <w:shd w:val="clear" w:color="auto" w:fill="auto"/>
            <w:vAlign w:val="bottom"/>
          </w:tcPr>
          <w:p w:rsidR="001D1FA1" w:rsidRPr="00D0255C" w:rsidRDefault="001D1FA1" w:rsidP="00D0255C">
            <w:pPr>
              <w:spacing w:line="240" w:lineRule="auto"/>
              <w:ind w:left="971"/>
              <w:rPr>
                <w:rFonts w:cs="Arial"/>
                <w:snapToGrid w:val="0"/>
                <w:sz w:val="18"/>
                <w:szCs w:val="18"/>
              </w:rPr>
            </w:pPr>
            <w:r w:rsidRPr="00D0255C">
              <w:rPr>
                <w:rFonts w:cs="Arial"/>
                <w:snapToGrid w:val="0"/>
                <w:sz w:val="18"/>
                <w:szCs w:val="18"/>
              </w:rPr>
              <w:t xml:space="preserve">Investment in subsidiaries </w:t>
            </w:r>
          </w:p>
        </w:tc>
        <w:tc>
          <w:tcPr>
            <w:tcW w:w="1417" w:type="dxa"/>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4,018,001</w:t>
            </w:r>
          </w:p>
        </w:tc>
        <w:tc>
          <w:tcPr>
            <w:tcW w:w="1418" w:type="dxa"/>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311,061</w:t>
            </w:r>
          </w:p>
        </w:tc>
      </w:tr>
    </w:tbl>
    <w:p w:rsidR="001D1FA1" w:rsidRPr="00D0255C" w:rsidRDefault="001D1FA1" w:rsidP="00D0255C">
      <w:pPr>
        <w:tabs>
          <w:tab w:val="left" w:pos="1080"/>
        </w:tabs>
        <w:spacing w:line="240" w:lineRule="auto"/>
        <w:ind w:left="1080"/>
        <w:rPr>
          <w:rFonts w:cs="Arial"/>
          <w:spacing w:val="-4"/>
          <w:sz w:val="18"/>
          <w:szCs w:val="18"/>
        </w:rPr>
      </w:pPr>
    </w:p>
    <w:p w:rsidR="001D1FA1" w:rsidRPr="00D0255C" w:rsidRDefault="001D1FA1" w:rsidP="00D0255C">
      <w:pPr>
        <w:spacing w:line="240" w:lineRule="auto"/>
        <w:ind w:left="1080"/>
        <w:rPr>
          <w:rFonts w:cs="Arial"/>
          <w:sz w:val="18"/>
          <w:szCs w:val="18"/>
        </w:rPr>
      </w:pPr>
      <w:r w:rsidRPr="00D0255C">
        <w:rPr>
          <w:rFonts w:cs="Arial"/>
          <w:sz w:val="18"/>
          <w:szCs w:val="18"/>
        </w:rPr>
        <w:t>Movements of investments in subsidiaries are as follows:</w:t>
      </w:r>
    </w:p>
    <w:p w:rsidR="001D1FA1" w:rsidRPr="00D0255C" w:rsidRDefault="001D1FA1" w:rsidP="00D0255C">
      <w:pPr>
        <w:spacing w:line="240" w:lineRule="auto"/>
        <w:ind w:left="1080"/>
        <w:rPr>
          <w:rFonts w:cs="Arial"/>
          <w:sz w:val="18"/>
          <w:szCs w:val="18"/>
        </w:rPr>
      </w:pPr>
    </w:p>
    <w:tbl>
      <w:tblPr>
        <w:tblW w:w="9457" w:type="dxa"/>
        <w:tblLayout w:type="fixed"/>
        <w:tblLook w:val="0000" w:firstRow="0" w:lastRow="0" w:firstColumn="0" w:lastColumn="0" w:noHBand="0" w:noVBand="0"/>
      </w:tblPr>
      <w:tblGrid>
        <w:gridCol w:w="7459"/>
        <w:gridCol w:w="1998"/>
      </w:tblGrid>
      <w:tr w:rsidR="001D1FA1" w:rsidRPr="00D0255C" w:rsidTr="00AD7856">
        <w:trPr>
          <w:trHeight w:val="394"/>
        </w:trPr>
        <w:tc>
          <w:tcPr>
            <w:tcW w:w="7459" w:type="dxa"/>
            <w:vAlign w:val="bottom"/>
          </w:tcPr>
          <w:p w:rsidR="001D1FA1" w:rsidRPr="00D0255C" w:rsidRDefault="001D1FA1" w:rsidP="00D0255C">
            <w:pPr>
              <w:spacing w:line="240" w:lineRule="auto"/>
              <w:ind w:left="976" w:hanging="4"/>
              <w:rPr>
                <w:rFonts w:cs="Arial"/>
                <w:snapToGrid w:val="0"/>
                <w:sz w:val="18"/>
                <w:szCs w:val="18"/>
              </w:rPr>
            </w:pPr>
          </w:p>
        </w:tc>
        <w:tc>
          <w:tcPr>
            <w:tcW w:w="1998" w:type="dxa"/>
            <w:vAlign w:val="bottom"/>
          </w:tcPr>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 xml:space="preserve">Separate </w:t>
            </w:r>
          </w:p>
          <w:p w:rsidR="001D1FA1" w:rsidRPr="00D0255C" w:rsidRDefault="001D1FA1" w:rsidP="00D0255C">
            <w:pPr>
              <w:spacing w:line="240" w:lineRule="auto"/>
              <w:ind w:right="-72"/>
              <w:jc w:val="right"/>
              <w:rPr>
                <w:rFonts w:cs="Arial"/>
                <w:b/>
                <w:bCs/>
                <w:sz w:val="18"/>
                <w:szCs w:val="18"/>
              </w:rPr>
            </w:pPr>
            <w:r w:rsidRPr="00D0255C">
              <w:rPr>
                <w:rFonts w:cs="Arial"/>
                <w:b/>
                <w:bCs/>
                <w:sz w:val="18"/>
                <w:szCs w:val="18"/>
              </w:rPr>
              <w:t>financial information</w:t>
            </w:r>
          </w:p>
        </w:tc>
      </w:tr>
      <w:tr w:rsidR="001D1FA1" w:rsidRPr="00D0255C" w:rsidTr="00AD7856">
        <w:tc>
          <w:tcPr>
            <w:tcW w:w="7459" w:type="dxa"/>
            <w:vAlign w:val="bottom"/>
          </w:tcPr>
          <w:p w:rsidR="001D1FA1" w:rsidRPr="00D0255C" w:rsidRDefault="001D1FA1" w:rsidP="00D0255C">
            <w:pPr>
              <w:spacing w:line="240" w:lineRule="auto"/>
              <w:ind w:left="976" w:hanging="4"/>
              <w:rPr>
                <w:rFonts w:cs="Arial"/>
                <w:b/>
                <w:bCs/>
                <w:snapToGrid w:val="0"/>
                <w:sz w:val="18"/>
                <w:szCs w:val="18"/>
              </w:rPr>
            </w:pPr>
          </w:p>
        </w:tc>
        <w:tc>
          <w:tcPr>
            <w:tcW w:w="1998" w:type="dxa"/>
            <w:vAlign w:val="bottom"/>
          </w:tcPr>
          <w:p w:rsidR="001D1FA1" w:rsidRPr="00D0255C" w:rsidRDefault="001D1FA1" w:rsidP="00D0255C">
            <w:pPr>
              <w:pStyle w:val="a"/>
              <w:pBdr>
                <w:bottom w:val="single" w:sz="4" w:space="1" w:color="auto"/>
              </w:pBdr>
              <w:ind w:right="-72"/>
              <w:jc w:val="right"/>
              <w:rPr>
                <w:rFonts w:ascii="Arial" w:cs="Arial"/>
                <w:b/>
                <w:bCs/>
                <w:color w:val="auto"/>
                <w:sz w:val="18"/>
                <w:szCs w:val="18"/>
              </w:rPr>
            </w:pPr>
            <w:r w:rsidRPr="00D0255C">
              <w:rPr>
                <w:rFonts w:ascii="Arial" w:cs="Arial"/>
                <w:b/>
                <w:bCs/>
                <w:color w:val="auto"/>
                <w:sz w:val="18"/>
                <w:szCs w:val="18"/>
              </w:rPr>
              <w:t>Baht Thousand</w:t>
            </w:r>
          </w:p>
        </w:tc>
      </w:tr>
      <w:tr w:rsidR="001D1FA1" w:rsidRPr="00D0255C" w:rsidTr="00AD7856">
        <w:tc>
          <w:tcPr>
            <w:tcW w:w="7459" w:type="dxa"/>
            <w:shd w:val="clear" w:color="auto" w:fill="auto"/>
          </w:tcPr>
          <w:p w:rsidR="001D1FA1" w:rsidRPr="00D0255C" w:rsidRDefault="001D1FA1" w:rsidP="00D0255C">
            <w:pPr>
              <w:spacing w:line="240" w:lineRule="auto"/>
              <w:ind w:left="976" w:hanging="4"/>
              <w:rPr>
                <w:rFonts w:cs="Arial"/>
                <w:sz w:val="12"/>
                <w:szCs w:val="12"/>
                <w:u w:val="single"/>
              </w:rPr>
            </w:pPr>
          </w:p>
        </w:tc>
        <w:tc>
          <w:tcPr>
            <w:tcW w:w="1998"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D1FA1" w:rsidRPr="00D0255C" w:rsidTr="00AD7856">
        <w:tc>
          <w:tcPr>
            <w:tcW w:w="7459" w:type="dxa"/>
            <w:shd w:val="clear" w:color="auto" w:fill="auto"/>
            <w:vAlign w:val="bottom"/>
          </w:tcPr>
          <w:p w:rsidR="001D1FA1" w:rsidRPr="00D0255C" w:rsidRDefault="001D1FA1" w:rsidP="00D0255C">
            <w:pPr>
              <w:spacing w:line="240" w:lineRule="auto"/>
              <w:ind w:left="976" w:hanging="4"/>
              <w:rPr>
                <w:rFonts w:cs="Arial"/>
                <w:snapToGrid w:val="0"/>
                <w:sz w:val="18"/>
                <w:szCs w:val="18"/>
              </w:rPr>
            </w:pPr>
            <w:r w:rsidRPr="00D0255C">
              <w:rPr>
                <w:rFonts w:cs="Arial"/>
                <w:b/>
                <w:bCs/>
                <w:sz w:val="18"/>
                <w:szCs w:val="18"/>
              </w:rPr>
              <w:t>For the nine-month period ended 30 September 2019</w:t>
            </w:r>
          </w:p>
        </w:tc>
        <w:tc>
          <w:tcPr>
            <w:tcW w:w="1998" w:type="dxa"/>
            <w:shd w:val="clear" w:color="auto" w:fill="auto"/>
            <w:vAlign w:val="bottom"/>
          </w:tcPr>
          <w:p w:rsidR="001D1FA1" w:rsidRPr="00D0255C" w:rsidRDefault="001D1FA1" w:rsidP="00D0255C">
            <w:pPr>
              <w:spacing w:line="240" w:lineRule="auto"/>
              <w:ind w:right="-72"/>
              <w:jc w:val="right"/>
              <w:rPr>
                <w:rFonts w:cs="Arial"/>
                <w:snapToGrid w:val="0"/>
                <w:sz w:val="18"/>
                <w:szCs w:val="18"/>
              </w:rPr>
            </w:pPr>
          </w:p>
        </w:tc>
      </w:tr>
      <w:tr w:rsidR="001D1FA1" w:rsidRPr="00D0255C" w:rsidTr="00AD7856">
        <w:tc>
          <w:tcPr>
            <w:tcW w:w="7459" w:type="dxa"/>
            <w:shd w:val="clear" w:color="auto" w:fill="auto"/>
          </w:tcPr>
          <w:p w:rsidR="001D1FA1" w:rsidRPr="00D0255C" w:rsidRDefault="001D1FA1" w:rsidP="00D0255C">
            <w:pPr>
              <w:spacing w:line="240" w:lineRule="auto"/>
              <w:ind w:left="976" w:hanging="4"/>
              <w:rPr>
                <w:rFonts w:cs="Arial"/>
                <w:sz w:val="18"/>
                <w:szCs w:val="18"/>
              </w:rPr>
            </w:pPr>
            <w:r w:rsidRPr="00D0255C">
              <w:rPr>
                <w:rFonts w:cs="Arial"/>
                <w:sz w:val="18"/>
                <w:szCs w:val="18"/>
              </w:rPr>
              <w:t>Opening net book amount</w:t>
            </w:r>
          </w:p>
        </w:tc>
        <w:tc>
          <w:tcPr>
            <w:tcW w:w="1998"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311,061</w:t>
            </w:r>
          </w:p>
        </w:tc>
      </w:tr>
      <w:tr w:rsidR="001D1FA1" w:rsidRPr="00D0255C" w:rsidTr="00AD7856">
        <w:tc>
          <w:tcPr>
            <w:tcW w:w="7459" w:type="dxa"/>
            <w:shd w:val="clear" w:color="auto" w:fill="auto"/>
            <w:vAlign w:val="bottom"/>
          </w:tcPr>
          <w:p w:rsidR="001D1FA1" w:rsidRPr="00D0255C" w:rsidRDefault="001D1FA1" w:rsidP="00D0255C">
            <w:pPr>
              <w:pStyle w:val="Heading8"/>
              <w:spacing w:line="240" w:lineRule="auto"/>
              <w:ind w:left="976" w:hanging="4"/>
              <w:rPr>
                <w:rFonts w:ascii="Arial" w:hAnsi="Arial" w:cs="Arial"/>
                <w:b w:val="0"/>
                <w:bCs w:val="0"/>
                <w:sz w:val="18"/>
                <w:szCs w:val="18"/>
              </w:rPr>
            </w:pPr>
            <w:r w:rsidRPr="00D0255C">
              <w:rPr>
                <w:rFonts w:ascii="Arial" w:hAnsi="Arial" w:cs="Arial"/>
                <w:b w:val="0"/>
                <w:bCs w:val="0"/>
                <w:sz w:val="18"/>
                <w:szCs w:val="18"/>
              </w:rPr>
              <w:t>Additions</w:t>
            </w:r>
          </w:p>
        </w:tc>
        <w:tc>
          <w:tcPr>
            <w:tcW w:w="1998"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4,018,001</w:t>
            </w:r>
          </w:p>
        </w:tc>
      </w:tr>
      <w:tr w:rsidR="001D1FA1" w:rsidRPr="00D0255C" w:rsidTr="00AD7856">
        <w:tc>
          <w:tcPr>
            <w:tcW w:w="7459" w:type="dxa"/>
            <w:shd w:val="clear" w:color="auto" w:fill="auto"/>
            <w:vAlign w:val="bottom"/>
          </w:tcPr>
          <w:p w:rsidR="001D1FA1" w:rsidRPr="00D0255C" w:rsidRDefault="001D1FA1" w:rsidP="00D0255C">
            <w:pPr>
              <w:pStyle w:val="Heading8"/>
              <w:spacing w:line="240" w:lineRule="auto"/>
              <w:ind w:left="976" w:hanging="4"/>
              <w:rPr>
                <w:rFonts w:ascii="Arial" w:hAnsi="Arial" w:cs="Arial"/>
                <w:b w:val="0"/>
                <w:bCs w:val="0"/>
                <w:sz w:val="18"/>
                <w:szCs w:val="18"/>
              </w:rPr>
            </w:pPr>
            <w:r w:rsidRPr="00D0255C">
              <w:rPr>
                <w:rFonts w:ascii="Arial" w:hAnsi="Arial" w:cs="Arial"/>
                <w:b w:val="0"/>
                <w:bCs w:val="0"/>
                <w:sz w:val="18"/>
                <w:szCs w:val="18"/>
              </w:rPr>
              <w:t>Disposals</w:t>
            </w:r>
          </w:p>
        </w:tc>
        <w:tc>
          <w:tcPr>
            <w:tcW w:w="1998"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(72,385)</w:t>
            </w:r>
          </w:p>
        </w:tc>
      </w:tr>
      <w:tr w:rsidR="001D1FA1" w:rsidRPr="00D0255C" w:rsidTr="00DF4853">
        <w:tc>
          <w:tcPr>
            <w:tcW w:w="7459" w:type="dxa"/>
            <w:shd w:val="clear" w:color="auto" w:fill="auto"/>
            <w:vAlign w:val="bottom"/>
          </w:tcPr>
          <w:p w:rsidR="001D1FA1" w:rsidRPr="00D0255C" w:rsidRDefault="001D1FA1" w:rsidP="00D0255C">
            <w:pPr>
              <w:pStyle w:val="Heading8"/>
              <w:spacing w:line="240" w:lineRule="auto"/>
              <w:ind w:left="976" w:hanging="4"/>
              <w:rPr>
                <w:rFonts w:ascii="Arial" w:hAnsi="Arial" w:cs="Arial"/>
                <w:b w:val="0"/>
                <w:bCs w:val="0"/>
                <w:sz w:val="18"/>
                <w:szCs w:val="18"/>
              </w:rPr>
            </w:pPr>
            <w:r w:rsidRPr="00D0255C">
              <w:rPr>
                <w:rFonts w:ascii="Arial" w:hAnsi="Arial" w:cs="Arial"/>
                <w:b w:val="0"/>
                <w:bCs w:val="0"/>
                <w:sz w:val="18"/>
                <w:szCs w:val="18"/>
              </w:rPr>
              <w:t>Reversal of impairment loss</w:t>
            </w:r>
          </w:p>
        </w:tc>
        <w:tc>
          <w:tcPr>
            <w:tcW w:w="1998"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77,288</w:t>
            </w:r>
          </w:p>
        </w:tc>
      </w:tr>
      <w:tr w:rsidR="001D1FA1" w:rsidRPr="00D0255C" w:rsidTr="00DF4853">
        <w:tc>
          <w:tcPr>
            <w:tcW w:w="7459" w:type="dxa"/>
            <w:shd w:val="clear" w:color="auto" w:fill="auto"/>
            <w:vAlign w:val="bottom"/>
          </w:tcPr>
          <w:p w:rsidR="001D1FA1" w:rsidRPr="00D0255C" w:rsidRDefault="001D1FA1" w:rsidP="00D0255C">
            <w:pPr>
              <w:pStyle w:val="Heading8"/>
              <w:spacing w:line="240" w:lineRule="auto"/>
              <w:ind w:left="976" w:hanging="4"/>
              <w:rPr>
                <w:rFonts w:ascii="Arial" w:hAnsi="Arial" w:cs="Arial"/>
                <w:b w:val="0"/>
                <w:bCs w:val="0"/>
                <w:sz w:val="18"/>
                <w:szCs w:val="18"/>
              </w:rPr>
            </w:pPr>
            <w:r w:rsidRPr="00D0255C">
              <w:rPr>
                <w:rFonts w:ascii="Arial" w:hAnsi="Arial" w:cs="Arial"/>
                <w:b w:val="0"/>
                <w:bCs w:val="0"/>
                <w:sz w:val="18"/>
                <w:szCs w:val="18"/>
              </w:rPr>
              <w:t xml:space="preserve">Transfer to assets under </w:t>
            </w:r>
            <w:r w:rsidR="00533557" w:rsidRPr="00D0255C">
              <w:rPr>
                <w:rFonts w:ascii="Arial" w:hAnsi="Arial" w:cs="Arial"/>
                <w:b w:val="0"/>
                <w:bCs w:val="0"/>
                <w:sz w:val="18"/>
                <w:szCs w:val="18"/>
              </w:rPr>
              <w:t>Share Subscription Agreement</w:t>
            </w:r>
            <w:r w:rsidR="00791C82" w:rsidRPr="00D0255C">
              <w:rPr>
                <w:rFonts w:ascii="Arial" w:hAnsi="Arial" w:cs="Arial"/>
                <w:b w:val="0"/>
                <w:bCs w:val="0"/>
                <w:sz w:val="18"/>
                <w:szCs w:val="18"/>
              </w:rPr>
              <w:t xml:space="preserve"> (Note 13</w:t>
            </w:r>
            <w:r w:rsidR="00FF2DF9" w:rsidRPr="00D0255C">
              <w:rPr>
                <w:rFonts w:ascii="Arial" w:hAnsi="Arial" w:cs="Arial"/>
                <w:b w:val="0"/>
                <w:bCs w:val="0"/>
                <w:sz w:val="18"/>
                <w:szCs w:val="18"/>
              </w:rPr>
              <w:t>.3</w:t>
            </w:r>
            <w:r w:rsidRPr="00D0255C">
              <w:rPr>
                <w:rFonts w:ascii="Arial" w:hAnsi="Arial" w:cs="Arial"/>
                <w:b w:val="0"/>
                <w:bCs w:val="0"/>
                <w:sz w:val="18"/>
                <w:szCs w:val="18"/>
              </w:rPr>
              <w:t>)</w:t>
            </w:r>
          </w:p>
        </w:tc>
        <w:tc>
          <w:tcPr>
            <w:tcW w:w="1998" w:type="dxa"/>
            <w:vAlign w:val="bottom"/>
          </w:tcPr>
          <w:p w:rsidR="001D1FA1" w:rsidRPr="00D0255C" w:rsidRDefault="001D1FA1" w:rsidP="00D0255C">
            <w:pPr>
              <w:pBdr>
                <w:bottom w:val="single" w:sz="4" w:space="1" w:color="auto"/>
              </w:pBdr>
              <w:spacing w:line="240" w:lineRule="auto"/>
              <w:ind w:right="-72"/>
              <w:jc w:val="right"/>
              <w:rPr>
                <w:rFonts w:cs="Arial"/>
                <w:sz w:val="18"/>
                <w:szCs w:val="18"/>
              </w:rPr>
            </w:pPr>
            <w:r w:rsidRPr="00D0255C">
              <w:rPr>
                <w:rFonts w:cs="Arial"/>
                <w:sz w:val="18"/>
                <w:szCs w:val="18"/>
              </w:rPr>
              <w:t>(315,964)</w:t>
            </w:r>
          </w:p>
        </w:tc>
      </w:tr>
      <w:tr w:rsidR="001D1FA1" w:rsidRPr="00D0255C" w:rsidTr="00DF4853">
        <w:tc>
          <w:tcPr>
            <w:tcW w:w="7459" w:type="dxa"/>
            <w:shd w:val="clear" w:color="auto" w:fill="auto"/>
          </w:tcPr>
          <w:p w:rsidR="001D1FA1" w:rsidRPr="00D0255C" w:rsidRDefault="001D1FA1" w:rsidP="00D0255C">
            <w:pPr>
              <w:spacing w:line="240" w:lineRule="auto"/>
              <w:ind w:left="976" w:hanging="4"/>
              <w:rPr>
                <w:rFonts w:cs="Arial"/>
                <w:sz w:val="12"/>
                <w:szCs w:val="12"/>
                <w:u w:val="single"/>
              </w:rPr>
            </w:pPr>
          </w:p>
        </w:tc>
        <w:tc>
          <w:tcPr>
            <w:tcW w:w="1998"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D1FA1" w:rsidRPr="00D0255C" w:rsidTr="00AD7856">
        <w:tc>
          <w:tcPr>
            <w:tcW w:w="7459" w:type="dxa"/>
            <w:shd w:val="clear" w:color="auto" w:fill="auto"/>
          </w:tcPr>
          <w:p w:rsidR="001D1FA1" w:rsidRPr="00D0255C" w:rsidRDefault="001D1FA1" w:rsidP="00D0255C">
            <w:pPr>
              <w:spacing w:line="240" w:lineRule="auto"/>
              <w:ind w:left="976" w:hanging="4"/>
              <w:rPr>
                <w:rFonts w:cs="Arial"/>
                <w:sz w:val="18"/>
                <w:szCs w:val="18"/>
                <w:u w:val="single"/>
              </w:rPr>
            </w:pPr>
            <w:r w:rsidRPr="00D0255C">
              <w:rPr>
                <w:rFonts w:cs="Arial"/>
                <w:sz w:val="18"/>
                <w:szCs w:val="18"/>
              </w:rPr>
              <w:t>Closing net book amount</w:t>
            </w:r>
          </w:p>
        </w:tc>
        <w:tc>
          <w:tcPr>
            <w:tcW w:w="1998" w:type="dxa"/>
            <w:vAlign w:val="bottom"/>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4,018,001</w:t>
            </w:r>
          </w:p>
        </w:tc>
      </w:tr>
    </w:tbl>
    <w:p w:rsidR="001D1FA1" w:rsidRPr="00D0255C" w:rsidRDefault="001D1FA1" w:rsidP="00D0255C">
      <w:pPr>
        <w:tabs>
          <w:tab w:val="left" w:pos="1110"/>
        </w:tabs>
        <w:rPr>
          <w:rFonts w:cs="Arial"/>
          <w:sz w:val="18"/>
          <w:szCs w:val="18"/>
          <w:lang w:bidi="th-TH"/>
        </w:rPr>
      </w:pPr>
    </w:p>
    <w:p w:rsidR="001D1FA1" w:rsidRPr="00D0255C" w:rsidRDefault="001D1FA1" w:rsidP="00D0255C">
      <w:pPr>
        <w:tabs>
          <w:tab w:val="left" w:pos="1110"/>
        </w:tabs>
        <w:rPr>
          <w:rFonts w:cs="Arial"/>
          <w:sz w:val="18"/>
          <w:szCs w:val="18"/>
          <w:lang w:bidi="th-TH"/>
        </w:rPr>
        <w:sectPr w:rsidR="001D1FA1" w:rsidRPr="00D0255C" w:rsidSect="004348DE">
          <w:headerReference w:type="default" r:id="rId10"/>
          <w:footerReference w:type="default" r:id="rId11"/>
          <w:pgSz w:w="11906" w:h="16838" w:code="9"/>
          <w:pgMar w:top="1440" w:right="720" w:bottom="720" w:left="1728" w:header="706" w:footer="706" w:gutter="0"/>
          <w:cols w:space="720"/>
        </w:sectPr>
      </w:pPr>
    </w:p>
    <w:p w:rsidR="001D1FA1" w:rsidRPr="00D0255C" w:rsidRDefault="001D1FA1" w:rsidP="00D0255C">
      <w:pPr>
        <w:spacing w:line="240" w:lineRule="auto"/>
        <w:ind w:left="540" w:hanging="540"/>
        <w:rPr>
          <w:rFonts w:cs="Arial"/>
          <w:b/>
          <w:bCs/>
          <w:sz w:val="18"/>
          <w:szCs w:val="18"/>
        </w:rPr>
      </w:pPr>
    </w:p>
    <w:p w:rsidR="001D1FA1" w:rsidRPr="00D0255C" w:rsidRDefault="001D1FA1" w:rsidP="00D0255C">
      <w:pPr>
        <w:spacing w:line="240" w:lineRule="auto"/>
        <w:ind w:left="540" w:hanging="540"/>
        <w:rPr>
          <w:rFonts w:cs="Arial"/>
          <w:b/>
          <w:bCs/>
          <w:sz w:val="18"/>
          <w:szCs w:val="18"/>
        </w:rPr>
      </w:pPr>
    </w:p>
    <w:p w:rsidR="001D1FA1" w:rsidRPr="00D0255C" w:rsidRDefault="001D1FA1" w:rsidP="00D0255C">
      <w:pPr>
        <w:spacing w:line="240" w:lineRule="auto"/>
        <w:ind w:left="540" w:hanging="540"/>
        <w:rPr>
          <w:rFonts w:cs="Arial"/>
          <w:b/>
          <w:bCs/>
          <w:sz w:val="18"/>
          <w:szCs w:val="18"/>
        </w:rPr>
      </w:pPr>
      <w:r w:rsidRPr="00D0255C">
        <w:rPr>
          <w:rFonts w:cs="Arial" w:hint="cs"/>
          <w:b/>
          <w:bCs/>
          <w:sz w:val="18"/>
          <w:szCs w:val="18"/>
          <w:rtl/>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sz w:val="18"/>
          <w:szCs w:val="18"/>
        </w:rPr>
        <w:t xml:space="preserve"> (Cont’d)</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1</w:t>
      </w:r>
      <w:r w:rsidRPr="00D0255C">
        <w:rPr>
          <w:rFonts w:eastAsia="Angsana New" w:cs="Arial"/>
          <w:b/>
          <w:bCs/>
          <w:sz w:val="18"/>
          <w:szCs w:val="18"/>
          <w:lang w:bidi="th-TH"/>
        </w:rPr>
        <w:tab/>
      </w:r>
      <w:r w:rsidRPr="00D0255C">
        <w:rPr>
          <w:rFonts w:cs="Arial"/>
          <w:b/>
          <w:bCs/>
          <w:sz w:val="18"/>
          <w:szCs w:val="18"/>
        </w:rPr>
        <w:t xml:space="preserve">Investments in subsidiaries </w:t>
      </w:r>
      <w:r w:rsidRPr="00D0255C">
        <w:rPr>
          <w:rFonts w:cs="Arial"/>
          <w:sz w:val="18"/>
          <w:szCs w:val="18"/>
        </w:rPr>
        <w:t>(Cont’d)</w:t>
      </w:r>
    </w:p>
    <w:p w:rsidR="001D1FA1" w:rsidRPr="00D0255C" w:rsidRDefault="001D1FA1" w:rsidP="00D0255C">
      <w:pPr>
        <w:autoSpaceDE w:val="0"/>
        <w:autoSpaceDN w:val="0"/>
        <w:adjustRightInd w:val="0"/>
        <w:spacing w:line="240" w:lineRule="auto"/>
        <w:ind w:left="1080"/>
        <w:rPr>
          <w:rFonts w:cs="Arial"/>
          <w:sz w:val="18"/>
          <w:szCs w:val="18"/>
        </w:rPr>
      </w:pPr>
    </w:p>
    <w:tbl>
      <w:tblPr>
        <w:tblW w:w="14364" w:type="dxa"/>
        <w:tblInd w:w="990" w:type="dxa"/>
        <w:tblLayout w:type="fixed"/>
        <w:tblLook w:val="04A0" w:firstRow="1" w:lastRow="0" w:firstColumn="1" w:lastColumn="0" w:noHBand="0" w:noVBand="1"/>
      </w:tblPr>
      <w:tblGrid>
        <w:gridCol w:w="3024"/>
        <w:gridCol w:w="1276"/>
        <w:gridCol w:w="3118"/>
        <w:gridCol w:w="1124"/>
        <w:gridCol w:w="1002"/>
        <w:gridCol w:w="1276"/>
        <w:gridCol w:w="1134"/>
        <w:gridCol w:w="1276"/>
        <w:gridCol w:w="1134"/>
      </w:tblGrid>
      <w:tr w:rsidR="001D1FA1" w:rsidRPr="00D0255C" w:rsidTr="00F032AE">
        <w:trPr>
          <w:cantSplit/>
        </w:trPr>
        <w:tc>
          <w:tcPr>
            <w:tcW w:w="3024" w:type="dxa"/>
          </w:tcPr>
          <w:p w:rsidR="001D1FA1" w:rsidRPr="00D0255C" w:rsidRDefault="001D1FA1" w:rsidP="00D0255C">
            <w:pPr>
              <w:spacing w:line="200" w:lineRule="exact"/>
              <w:ind w:left="-18"/>
              <w:rPr>
                <w:rFonts w:cs="Arial"/>
                <w:sz w:val="16"/>
                <w:szCs w:val="16"/>
              </w:rPr>
            </w:pPr>
            <w:r w:rsidRPr="00D0255C">
              <w:rPr>
                <w:rFonts w:cs="Arial"/>
                <w:b/>
                <w:bCs/>
                <w:sz w:val="16"/>
                <w:szCs w:val="16"/>
              </w:rPr>
              <w:t>At 30 September 2019</w:t>
            </w:r>
          </w:p>
        </w:tc>
        <w:tc>
          <w:tcPr>
            <w:tcW w:w="11340" w:type="dxa"/>
            <w:gridSpan w:val="8"/>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Separate financial information</w:t>
            </w:r>
          </w:p>
        </w:tc>
      </w:tr>
      <w:tr w:rsidR="001D1FA1" w:rsidRPr="00D0255C" w:rsidTr="00F032AE">
        <w:trPr>
          <w:cantSplit/>
        </w:trPr>
        <w:tc>
          <w:tcPr>
            <w:tcW w:w="3024" w:type="dxa"/>
          </w:tcPr>
          <w:p w:rsidR="001D1FA1" w:rsidRPr="00D0255C" w:rsidRDefault="001D1FA1" w:rsidP="00D0255C">
            <w:pPr>
              <w:spacing w:line="200" w:lineRule="exact"/>
              <w:ind w:left="-18"/>
              <w:rPr>
                <w:rFonts w:cs="Arial"/>
                <w:sz w:val="16"/>
                <w:szCs w:val="16"/>
              </w:rPr>
            </w:pPr>
          </w:p>
        </w:tc>
        <w:tc>
          <w:tcPr>
            <w:tcW w:w="1276" w:type="dxa"/>
            <w:vAlign w:val="bottom"/>
          </w:tcPr>
          <w:p w:rsidR="001D1FA1" w:rsidRPr="00D0255C" w:rsidRDefault="001D1FA1" w:rsidP="00D0255C">
            <w:pPr>
              <w:spacing w:line="200" w:lineRule="exact"/>
              <w:ind w:right="-72"/>
              <w:jc w:val="center"/>
              <w:rPr>
                <w:rFonts w:cs="Arial"/>
                <w:b/>
                <w:bCs/>
                <w:sz w:val="16"/>
                <w:szCs w:val="16"/>
              </w:rPr>
            </w:pP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2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Paid-up</w:t>
            </w:r>
          </w:p>
        </w:tc>
        <w:tc>
          <w:tcPr>
            <w:tcW w:w="100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Proportion</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Proportion</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Investment</w:t>
            </w:r>
          </w:p>
        </w:tc>
        <w:tc>
          <w:tcPr>
            <w:tcW w:w="1276" w:type="dxa"/>
          </w:tcPr>
          <w:p w:rsidR="001D1FA1" w:rsidRPr="00D0255C" w:rsidRDefault="001D1FA1" w:rsidP="00D0255C">
            <w:pPr>
              <w:spacing w:line="200" w:lineRule="exact"/>
              <w:ind w:right="-72"/>
              <w:jc w:val="right"/>
              <w:rPr>
                <w:rFonts w:cs="Browallia New"/>
                <w:b/>
                <w:bCs/>
                <w:sz w:val="16"/>
                <w:lang w:bidi="th-TH"/>
              </w:rPr>
            </w:pPr>
            <w:r w:rsidRPr="00D0255C">
              <w:rPr>
                <w:rFonts w:cs="Browallia New"/>
                <w:b/>
                <w:bCs/>
                <w:sz w:val="16"/>
                <w:lang w:bidi="th-TH"/>
              </w:rPr>
              <w:t>Allowance for</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Net</w:t>
            </w:r>
          </w:p>
        </w:tc>
      </w:tr>
      <w:tr w:rsidR="001D1FA1" w:rsidRPr="00D0255C" w:rsidTr="00F032AE">
        <w:trPr>
          <w:cantSplit/>
        </w:trPr>
        <w:tc>
          <w:tcPr>
            <w:tcW w:w="3024" w:type="dxa"/>
          </w:tcPr>
          <w:p w:rsidR="001D1FA1" w:rsidRPr="00D0255C" w:rsidRDefault="001D1FA1" w:rsidP="00D0255C">
            <w:pPr>
              <w:spacing w:line="200" w:lineRule="exact"/>
              <w:ind w:left="-18"/>
              <w:rPr>
                <w:rFonts w:cs="Arial"/>
                <w:sz w:val="16"/>
                <w:szCs w:val="16"/>
              </w:rPr>
            </w:pPr>
          </w:p>
        </w:tc>
        <w:tc>
          <w:tcPr>
            <w:tcW w:w="1276" w:type="dxa"/>
            <w:vAlign w:val="bottom"/>
          </w:tcPr>
          <w:p w:rsidR="001D1FA1" w:rsidRPr="00D0255C" w:rsidRDefault="001D1FA1" w:rsidP="00D0255C">
            <w:pPr>
              <w:spacing w:line="200" w:lineRule="exact"/>
              <w:ind w:right="-72"/>
              <w:jc w:val="center"/>
              <w:rPr>
                <w:rFonts w:cs="Arial"/>
                <w:b/>
                <w:bCs/>
                <w:sz w:val="16"/>
                <w:szCs w:val="16"/>
              </w:rPr>
            </w:pP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2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capital</w:t>
            </w:r>
          </w:p>
        </w:tc>
        <w:tc>
          <w:tcPr>
            <w:tcW w:w="100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of shares</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of shares</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 at cost</w:t>
            </w:r>
          </w:p>
        </w:tc>
        <w:tc>
          <w:tcPr>
            <w:tcW w:w="1276" w:type="dxa"/>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impairment</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investment</w:t>
            </w:r>
          </w:p>
        </w:tc>
      </w:tr>
      <w:tr w:rsidR="001D1FA1" w:rsidRPr="00D0255C" w:rsidTr="00F032AE">
        <w:trPr>
          <w:cantSplit/>
        </w:trPr>
        <w:tc>
          <w:tcPr>
            <w:tcW w:w="3024" w:type="dxa"/>
          </w:tcPr>
          <w:p w:rsidR="001D1FA1" w:rsidRPr="00D0255C" w:rsidRDefault="001D1FA1" w:rsidP="00D0255C">
            <w:pPr>
              <w:spacing w:line="200" w:lineRule="exact"/>
              <w:ind w:left="-18"/>
              <w:rPr>
                <w:rFonts w:cs="Arial"/>
                <w:sz w:val="16"/>
                <w:szCs w:val="16"/>
              </w:rPr>
            </w:pP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Country of</w:t>
            </w: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2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100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held by</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held by</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1276"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r>
      <w:tr w:rsidR="001D1FA1" w:rsidRPr="00D0255C" w:rsidTr="00F032AE">
        <w:trPr>
          <w:cantSplit/>
        </w:trPr>
        <w:tc>
          <w:tcPr>
            <w:tcW w:w="3024" w:type="dxa"/>
          </w:tcPr>
          <w:p w:rsidR="001D1FA1" w:rsidRPr="00D0255C" w:rsidRDefault="001D1FA1" w:rsidP="00D0255C">
            <w:pPr>
              <w:spacing w:line="200" w:lineRule="exact"/>
              <w:ind w:left="-18"/>
              <w:rPr>
                <w:rFonts w:cs="Arial"/>
                <w:sz w:val="16"/>
                <w:szCs w:val="16"/>
              </w:rPr>
            </w:pPr>
          </w:p>
        </w:tc>
        <w:tc>
          <w:tcPr>
            <w:tcW w:w="1276"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incorporation</w:t>
            </w:r>
          </w:p>
        </w:tc>
        <w:tc>
          <w:tcPr>
            <w:tcW w:w="3118"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Business</w:t>
            </w:r>
          </w:p>
        </w:tc>
        <w:tc>
          <w:tcPr>
            <w:tcW w:w="1124" w:type="dxa"/>
            <w:vAlign w:val="bottom"/>
            <w:hideMark/>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1002"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parent (%)</w:t>
            </w:r>
          </w:p>
        </w:tc>
        <w:tc>
          <w:tcPr>
            <w:tcW w:w="1276"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the Group (%)</w:t>
            </w:r>
          </w:p>
        </w:tc>
        <w:tc>
          <w:tcPr>
            <w:tcW w:w="1134" w:type="dxa"/>
            <w:vAlign w:val="bottom"/>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1276" w:type="dxa"/>
            <w:vAlign w:val="bottom"/>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1134" w:type="dxa"/>
            <w:vAlign w:val="bottom"/>
            <w:hideMark/>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r>
      <w:tr w:rsidR="001D1FA1" w:rsidRPr="00D0255C" w:rsidTr="00F032AE">
        <w:trPr>
          <w:cantSplit/>
        </w:trPr>
        <w:tc>
          <w:tcPr>
            <w:tcW w:w="3024" w:type="dxa"/>
          </w:tcPr>
          <w:p w:rsidR="001D1FA1" w:rsidRPr="00D0255C" w:rsidRDefault="001D1FA1" w:rsidP="00D0255C">
            <w:pPr>
              <w:pStyle w:val="Heading8"/>
              <w:keepNext w:val="0"/>
              <w:spacing w:line="120" w:lineRule="exact"/>
              <w:ind w:left="-18"/>
              <w:rPr>
                <w:rFonts w:ascii="Arial" w:hAnsi="Arial" w:cs="Arial"/>
                <w:sz w:val="16"/>
                <w:szCs w:val="16"/>
              </w:rPr>
            </w:pPr>
          </w:p>
        </w:tc>
        <w:tc>
          <w:tcPr>
            <w:tcW w:w="1276" w:type="dxa"/>
          </w:tcPr>
          <w:p w:rsidR="001D1FA1" w:rsidRPr="00D0255C" w:rsidRDefault="001D1FA1" w:rsidP="00D0255C">
            <w:pPr>
              <w:spacing w:line="120" w:lineRule="exact"/>
              <w:ind w:right="-72"/>
              <w:jc w:val="center"/>
              <w:rPr>
                <w:rFonts w:cs="Arial"/>
                <w:sz w:val="16"/>
                <w:szCs w:val="16"/>
              </w:rPr>
            </w:pPr>
          </w:p>
        </w:tc>
        <w:tc>
          <w:tcPr>
            <w:tcW w:w="3118" w:type="dxa"/>
          </w:tcPr>
          <w:p w:rsidR="001D1FA1" w:rsidRPr="00D0255C" w:rsidRDefault="001D1FA1" w:rsidP="00D0255C">
            <w:pPr>
              <w:spacing w:line="120" w:lineRule="exact"/>
              <w:ind w:right="-72"/>
              <w:rPr>
                <w:rFonts w:cs="Arial"/>
                <w:sz w:val="16"/>
                <w:szCs w:val="16"/>
              </w:rPr>
            </w:pPr>
          </w:p>
        </w:tc>
        <w:tc>
          <w:tcPr>
            <w:tcW w:w="1124" w:type="dxa"/>
          </w:tcPr>
          <w:p w:rsidR="001D1FA1" w:rsidRPr="00D0255C" w:rsidRDefault="001D1FA1" w:rsidP="00D0255C">
            <w:pPr>
              <w:spacing w:line="120" w:lineRule="exact"/>
              <w:ind w:right="-72"/>
              <w:rPr>
                <w:rFonts w:cs="Arial"/>
                <w:sz w:val="16"/>
                <w:szCs w:val="16"/>
              </w:rPr>
            </w:pPr>
          </w:p>
        </w:tc>
        <w:tc>
          <w:tcPr>
            <w:tcW w:w="1002" w:type="dxa"/>
          </w:tcPr>
          <w:p w:rsidR="001D1FA1" w:rsidRPr="00D0255C" w:rsidRDefault="001D1FA1" w:rsidP="00D0255C">
            <w:pPr>
              <w:spacing w:line="120" w:lineRule="exact"/>
              <w:ind w:right="-72"/>
              <w:rPr>
                <w:rFonts w:cs="Arial"/>
                <w:sz w:val="16"/>
                <w:szCs w:val="16"/>
              </w:rPr>
            </w:pPr>
          </w:p>
        </w:tc>
        <w:tc>
          <w:tcPr>
            <w:tcW w:w="1276" w:type="dxa"/>
          </w:tcPr>
          <w:p w:rsidR="001D1FA1" w:rsidRPr="00D0255C" w:rsidRDefault="001D1FA1" w:rsidP="00D0255C">
            <w:pPr>
              <w:spacing w:line="120" w:lineRule="exact"/>
              <w:ind w:right="-72"/>
              <w:rPr>
                <w:rFonts w:cs="Arial"/>
                <w:sz w:val="16"/>
                <w:szCs w:val="16"/>
              </w:rPr>
            </w:pPr>
          </w:p>
        </w:tc>
        <w:tc>
          <w:tcPr>
            <w:tcW w:w="1134" w:type="dxa"/>
          </w:tcPr>
          <w:p w:rsidR="001D1FA1" w:rsidRPr="00D0255C" w:rsidRDefault="001D1FA1" w:rsidP="00D0255C">
            <w:pPr>
              <w:spacing w:line="120" w:lineRule="exact"/>
              <w:ind w:right="-72"/>
              <w:rPr>
                <w:rFonts w:cs="Arial"/>
                <w:sz w:val="16"/>
                <w:szCs w:val="16"/>
              </w:rPr>
            </w:pPr>
          </w:p>
        </w:tc>
        <w:tc>
          <w:tcPr>
            <w:tcW w:w="1276" w:type="dxa"/>
          </w:tcPr>
          <w:p w:rsidR="001D1FA1" w:rsidRPr="00D0255C" w:rsidRDefault="001D1FA1" w:rsidP="00D0255C">
            <w:pPr>
              <w:spacing w:line="120" w:lineRule="exact"/>
              <w:ind w:right="-72"/>
              <w:rPr>
                <w:rFonts w:cs="Arial"/>
                <w:sz w:val="16"/>
                <w:szCs w:val="16"/>
              </w:rPr>
            </w:pPr>
          </w:p>
        </w:tc>
        <w:tc>
          <w:tcPr>
            <w:tcW w:w="1134" w:type="dxa"/>
          </w:tcPr>
          <w:p w:rsidR="001D1FA1" w:rsidRPr="00D0255C" w:rsidRDefault="001D1FA1" w:rsidP="00D0255C">
            <w:pPr>
              <w:spacing w:line="120" w:lineRule="exact"/>
              <w:ind w:right="-72"/>
              <w:rPr>
                <w:rFonts w:cs="Arial"/>
                <w:sz w:val="16"/>
                <w:szCs w:val="16"/>
              </w:rPr>
            </w:pPr>
          </w:p>
        </w:tc>
      </w:tr>
      <w:tr w:rsidR="001D1FA1" w:rsidRPr="00D0255C" w:rsidTr="00F032AE">
        <w:trPr>
          <w:cantSplit/>
        </w:trPr>
        <w:tc>
          <w:tcPr>
            <w:tcW w:w="3024" w:type="dxa"/>
            <w:hideMark/>
          </w:tcPr>
          <w:p w:rsidR="001D1FA1" w:rsidRPr="00D0255C" w:rsidRDefault="005C140C" w:rsidP="00D0255C">
            <w:pPr>
              <w:pStyle w:val="Heading8"/>
              <w:spacing w:line="200" w:lineRule="exact"/>
              <w:ind w:left="-18"/>
              <w:rPr>
                <w:rFonts w:ascii="Arial" w:hAnsi="Arial" w:cs="Arial"/>
                <w:sz w:val="16"/>
                <w:szCs w:val="16"/>
              </w:rPr>
            </w:pPr>
            <w:r>
              <w:rPr>
                <w:rFonts w:ascii="Arial" w:hAnsi="Arial" w:cs="Arial"/>
                <w:sz w:val="16"/>
                <w:szCs w:val="16"/>
              </w:rPr>
              <w:t>Subsidiary</w:t>
            </w:r>
          </w:p>
        </w:tc>
        <w:tc>
          <w:tcPr>
            <w:tcW w:w="1276" w:type="dxa"/>
          </w:tcPr>
          <w:p w:rsidR="001D1FA1" w:rsidRPr="00D0255C" w:rsidRDefault="001D1FA1" w:rsidP="00D0255C">
            <w:pPr>
              <w:spacing w:line="200" w:lineRule="exact"/>
              <w:ind w:right="-72"/>
              <w:jc w:val="center"/>
              <w:rPr>
                <w:rFonts w:cs="Arial"/>
                <w:sz w:val="16"/>
                <w:szCs w:val="16"/>
              </w:rPr>
            </w:pPr>
          </w:p>
        </w:tc>
        <w:tc>
          <w:tcPr>
            <w:tcW w:w="3118" w:type="dxa"/>
          </w:tcPr>
          <w:p w:rsidR="001D1FA1" w:rsidRPr="00D0255C" w:rsidRDefault="001D1FA1" w:rsidP="00D0255C">
            <w:pPr>
              <w:spacing w:line="200" w:lineRule="exact"/>
              <w:ind w:right="-72"/>
              <w:rPr>
                <w:rFonts w:cs="Arial"/>
                <w:sz w:val="16"/>
                <w:szCs w:val="16"/>
              </w:rPr>
            </w:pPr>
          </w:p>
        </w:tc>
        <w:tc>
          <w:tcPr>
            <w:tcW w:w="1124" w:type="dxa"/>
          </w:tcPr>
          <w:p w:rsidR="001D1FA1" w:rsidRPr="00D0255C" w:rsidRDefault="001D1FA1" w:rsidP="00D0255C">
            <w:pPr>
              <w:spacing w:line="200" w:lineRule="exact"/>
              <w:ind w:right="-72"/>
              <w:rPr>
                <w:rFonts w:cs="Arial"/>
                <w:sz w:val="16"/>
                <w:szCs w:val="16"/>
              </w:rPr>
            </w:pPr>
          </w:p>
        </w:tc>
        <w:tc>
          <w:tcPr>
            <w:tcW w:w="1002" w:type="dxa"/>
          </w:tcPr>
          <w:p w:rsidR="001D1FA1" w:rsidRPr="00D0255C" w:rsidRDefault="001D1FA1" w:rsidP="00D0255C">
            <w:pPr>
              <w:spacing w:line="200" w:lineRule="exact"/>
              <w:ind w:right="-72"/>
              <w:rPr>
                <w:rFonts w:cs="Arial"/>
                <w:sz w:val="16"/>
                <w:szCs w:val="16"/>
                <w:lang w:bidi="th-TH"/>
              </w:rPr>
            </w:pPr>
          </w:p>
        </w:tc>
        <w:tc>
          <w:tcPr>
            <w:tcW w:w="1276" w:type="dxa"/>
          </w:tcPr>
          <w:p w:rsidR="001D1FA1" w:rsidRPr="00D0255C" w:rsidRDefault="001D1FA1" w:rsidP="00D0255C">
            <w:pPr>
              <w:spacing w:line="200" w:lineRule="exact"/>
              <w:ind w:right="-72"/>
              <w:rPr>
                <w:rFonts w:cs="Arial"/>
                <w:sz w:val="16"/>
                <w:szCs w:val="16"/>
                <w:cs/>
                <w:lang w:bidi="th-TH"/>
              </w:rPr>
            </w:pPr>
          </w:p>
        </w:tc>
        <w:tc>
          <w:tcPr>
            <w:tcW w:w="1134" w:type="dxa"/>
          </w:tcPr>
          <w:p w:rsidR="001D1FA1" w:rsidRPr="00D0255C" w:rsidRDefault="001D1FA1" w:rsidP="00D0255C">
            <w:pPr>
              <w:spacing w:line="200" w:lineRule="exact"/>
              <w:ind w:right="-72"/>
              <w:rPr>
                <w:rFonts w:cs="Arial"/>
                <w:sz w:val="16"/>
                <w:szCs w:val="16"/>
                <w:rtl/>
                <w:cs/>
              </w:rPr>
            </w:pPr>
          </w:p>
        </w:tc>
        <w:tc>
          <w:tcPr>
            <w:tcW w:w="1276" w:type="dxa"/>
          </w:tcPr>
          <w:p w:rsidR="001D1FA1" w:rsidRPr="00D0255C" w:rsidRDefault="001D1FA1" w:rsidP="00D0255C">
            <w:pPr>
              <w:spacing w:line="200" w:lineRule="exact"/>
              <w:ind w:right="-72"/>
              <w:rPr>
                <w:rFonts w:cs="Arial"/>
                <w:sz w:val="16"/>
                <w:szCs w:val="16"/>
                <w:rtl/>
                <w:cs/>
              </w:rPr>
            </w:pPr>
          </w:p>
        </w:tc>
        <w:tc>
          <w:tcPr>
            <w:tcW w:w="1134" w:type="dxa"/>
          </w:tcPr>
          <w:p w:rsidR="001D1FA1" w:rsidRPr="00D0255C" w:rsidRDefault="001D1FA1" w:rsidP="00D0255C">
            <w:pPr>
              <w:spacing w:line="200" w:lineRule="exact"/>
              <w:ind w:right="-72"/>
              <w:rPr>
                <w:rFonts w:cs="Arial"/>
                <w:sz w:val="16"/>
                <w:szCs w:val="16"/>
                <w:rtl/>
                <w:cs/>
              </w:rPr>
            </w:pPr>
          </w:p>
        </w:tc>
      </w:tr>
      <w:tr w:rsidR="001D1FA1" w:rsidRPr="00D0255C" w:rsidTr="00F032AE">
        <w:trPr>
          <w:cantSplit/>
        </w:trPr>
        <w:tc>
          <w:tcPr>
            <w:tcW w:w="3024" w:type="dxa"/>
            <w:vAlign w:val="bottom"/>
            <w:hideMark/>
          </w:tcPr>
          <w:p w:rsidR="001D1FA1" w:rsidRPr="00D0255C" w:rsidRDefault="001D1FA1" w:rsidP="00D0255C">
            <w:pPr>
              <w:spacing w:line="200" w:lineRule="exact"/>
              <w:ind w:left="-18"/>
              <w:rPr>
                <w:rFonts w:cs="Arial"/>
                <w:sz w:val="16"/>
                <w:szCs w:val="16"/>
              </w:rPr>
            </w:pPr>
            <w:r w:rsidRPr="00D0255C">
              <w:rPr>
                <w:rFonts w:cs="Arial"/>
                <w:sz w:val="16"/>
                <w:szCs w:val="16"/>
              </w:rPr>
              <w:t>Prime Road Alternative Co., Ltd.</w:t>
            </w:r>
          </w:p>
        </w:tc>
        <w:tc>
          <w:tcPr>
            <w:tcW w:w="1276" w:type="dxa"/>
            <w:vAlign w:val="bottom"/>
            <w:hideMark/>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hideMark/>
          </w:tcPr>
          <w:p w:rsidR="001D1FA1" w:rsidRPr="00D0255C" w:rsidRDefault="001D1FA1" w:rsidP="00D0255C">
            <w:pPr>
              <w:spacing w:line="200" w:lineRule="exact"/>
              <w:ind w:right="-72"/>
              <w:jc w:val="center"/>
              <w:rPr>
                <w:rFonts w:cs="Arial"/>
                <w:sz w:val="16"/>
                <w:szCs w:val="16"/>
              </w:rPr>
            </w:pPr>
            <w:r w:rsidRPr="00D0255C">
              <w:rPr>
                <w:rFonts w:cs="Arial"/>
                <w:sz w:val="16"/>
                <w:szCs w:val="16"/>
              </w:rPr>
              <w:t>Investment in renewable energy business</w:t>
            </w:r>
          </w:p>
        </w:tc>
        <w:tc>
          <w:tcPr>
            <w:tcW w:w="1124" w:type="dxa"/>
            <w:vAlign w:val="bottom"/>
          </w:tcPr>
          <w:p w:rsidR="001D1FA1" w:rsidRPr="00D0255C" w:rsidRDefault="000D5979" w:rsidP="00D0255C">
            <w:pPr>
              <w:spacing w:line="200" w:lineRule="exact"/>
              <w:ind w:right="-72"/>
              <w:jc w:val="right"/>
              <w:rPr>
                <w:rFonts w:cs="Arial"/>
                <w:sz w:val="16"/>
                <w:szCs w:val="16"/>
              </w:rPr>
            </w:pPr>
            <w:r>
              <w:rPr>
                <w:rFonts w:cs="Arial"/>
                <w:sz w:val="16"/>
                <w:szCs w:val="16"/>
              </w:rPr>
              <w:t>4,018,003</w:t>
            </w:r>
          </w:p>
        </w:tc>
        <w:tc>
          <w:tcPr>
            <w:tcW w:w="1002"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99.99</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99.99</w:t>
            </w:r>
          </w:p>
        </w:tc>
        <w:tc>
          <w:tcPr>
            <w:tcW w:w="1134" w:type="dxa"/>
            <w:vAlign w:val="bottom"/>
          </w:tcPr>
          <w:p w:rsidR="001D1FA1" w:rsidRPr="00D0255C" w:rsidRDefault="001D1FA1" w:rsidP="00D0255C">
            <w:pPr>
              <w:pBdr>
                <w:bottom w:val="double" w:sz="4" w:space="1" w:color="auto"/>
              </w:pBdr>
              <w:spacing w:line="200" w:lineRule="exact"/>
              <w:ind w:right="-72"/>
              <w:jc w:val="right"/>
              <w:rPr>
                <w:rFonts w:cs="Arial"/>
                <w:sz w:val="16"/>
                <w:szCs w:val="16"/>
              </w:rPr>
            </w:pPr>
            <w:r w:rsidRPr="00D0255C">
              <w:rPr>
                <w:rFonts w:cs="Arial"/>
                <w:sz w:val="16"/>
                <w:szCs w:val="16"/>
              </w:rPr>
              <w:t>4,018,001</w:t>
            </w:r>
          </w:p>
        </w:tc>
        <w:tc>
          <w:tcPr>
            <w:tcW w:w="1276" w:type="dxa"/>
            <w:vAlign w:val="bottom"/>
          </w:tcPr>
          <w:p w:rsidR="001D1FA1" w:rsidRPr="00D0255C" w:rsidRDefault="001D1FA1" w:rsidP="00D0255C">
            <w:pPr>
              <w:pBdr>
                <w:bottom w:val="double" w:sz="4" w:space="1" w:color="auto"/>
              </w:pBdr>
              <w:spacing w:line="200" w:lineRule="exact"/>
              <w:ind w:right="-72"/>
              <w:jc w:val="right"/>
              <w:rPr>
                <w:rFonts w:cs="Arial"/>
                <w:sz w:val="16"/>
                <w:szCs w:val="16"/>
              </w:rPr>
            </w:pPr>
            <w:r w:rsidRPr="00D0255C">
              <w:rPr>
                <w:rFonts w:cs="Arial"/>
                <w:sz w:val="16"/>
                <w:szCs w:val="16"/>
              </w:rPr>
              <w:t>-</w:t>
            </w:r>
          </w:p>
        </w:tc>
        <w:tc>
          <w:tcPr>
            <w:tcW w:w="1134" w:type="dxa"/>
            <w:vAlign w:val="bottom"/>
          </w:tcPr>
          <w:p w:rsidR="001D1FA1" w:rsidRPr="00D0255C" w:rsidRDefault="001D1FA1" w:rsidP="00D0255C">
            <w:pPr>
              <w:pBdr>
                <w:bottom w:val="double" w:sz="4" w:space="1" w:color="auto"/>
              </w:pBdr>
              <w:spacing w:line="200" w:lineRule="exact"/>
              <w:ind w:right="-72"/>
              <w:jc w:val="right"/>
              <w:rPr>
                <w:rFonts w:cs="Arial"/>
                <w:sz w:val="16"/>
                <w:szCs w:val="16"/>
              </w:rPr>
            </w:pPr>
            <w:r w:rsidRPr="00D0255C">
              <w:rPr>
                <w:rFonts w:cs="Arial"/>
                <w:sz w:val="16"/>
                <w:szCs w:val="16"/>
              </w:rPr>
              <w:t>4,018,001</w:t>
            </w:r>
          </w:p>
        </w:tc>
      </w:tr>
    </w:tbl>
    <w:p w:rsidR="001D1FA1" w:rsidRPr="00AC2C90" w:rsidRDefault="001D1FA1" w:rsidP="00AC2C90">
      <w:pPr>
        <w:autoSpaceDE w:val="0"/>
        <w:autoSpaceDN w:val="0"/>
        <w:adjustRightInd w:val="0"/>
        <w:spacing w:line="240" w:lineRule="auto"/>
        <w:ind w:left="1080"/>
        <w:rPr>
          <w:rFonts w:cs="Arial"/>
          <w:sz w:val="18"/>
          <w:szCs w:val="18"/>
        </w:rPr>
      </w:pPr>
    </w:p>
    <w:tbl>
      <w:tblPr>
        <w:tblW w:w="14393" w:type="dxa"/>
        <w:tblInd w:w="990" w:type="dxa"/>
        <w:tblLayout w:type="fixed"/>
        <w:tblLook w:val="04A0" w:firstRow="1" w:lastRow="0" w:firstColumn="1" w:lastColumn="0" w:noHBand="0" w:noVBand="1"/>
      </w:tblPr>
      <w:tblGrid>
        <w:gridCol w:w="3053"/>
        <w:gridCol w:w="1276"/>
        <w:gridCol w:w="3118"/>
        <w:gridCol w:w="1134"/>
        <w:gridCol w:w="992"/>
        <w:gridCol w:w="1276"/>
        <w:gridCol w:w="1134"/>
        <w:gridCol w:w="1276"/>
        <w:gridCol w:w="1134"/>
      </w:tblGrid>
      <w:tr w:rsidR="001D1FA1" w:rsidRPr="00D0255C" w:rsidTr="00F032AE">
        <w:trPr>
          <w:cantSplit/>
        </w:trPr>
        <w:tc>
          <w:tcPr>
            <w:tcW w:w="3053" w:type="dxa"/>
          </w:tcPr>
          <w:p w:rsidR="001D1FA1" w:rsidRPr="00D0255C" w:rsidRDefault="001D1FA1" w:rsidP="00D0255C">
            <w:pPr>
              <w:spacing w:line="200" w:lineRule="exact"/>
              <w:ind w:left="-18"/>
              <w:rPr>
                <w:rFonts w:cs="Arial"/>
                <w:sz w:val="16"/>
                <w:szCs w:val="16"/>
              </w:rPr>
            </w:pPr>
            <w:r w:rsidRPr="00D0255C">
              <w:rPr>
                <w:rFonts w:cs="Arial"/>
                <w:b/>
                <w:bCs/>
                <w:sz w:val="16"/>
                <w:szCs w:val="16"/>
              </w:rPr>
              <w:t xml:space="preserve">At </w:t>
            </w:r>
            <w:r w:rsidR="004F1DF2" w:rsidRPr="00D0255C">
              <w:rPr>
                <w:rFonts w:cs="Arial"/>
                <w:b/>
                <w:bCs/>
                <w:sz w:val="16"/>
                <w:szCs w:val="16"/>
              </w:rPr>
              <w:t>31 December 2018</w:t>
            </w:r>
          </w:p>
        </w:tc>
        <w:tc>
          <w:tcPr>
            <w:tcW w:w="11340" w:type="dxa"/>
            <w:gridSpan w:val="8"/>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Separate financial information</w:t>
            </w:r>
          </w:p>
        </w:tc>
      </w:tr>
      <w:tr w:rsidR="001D1FA1" w:rsidRPr="00D0255C" w:rsidTr="00F032AE">
        <w:trPr>
          <w:cantSplit/>
        </w:trPr>
        <w:tc>
          <w:tcPr>
            <w:tcW w:w="3053" w:type="dxa"/>
          </w:tcPr>
          <w:p w:rsidR="001D1FA1" w:rsidRPr="00D0255C" w:rsidRDefault="001D1FA1" w:rsidP="00D0255C">
            <w:pPr>
              <w:spacing w:line="200" w:lineRule="exact"/>
              <w:ind w:left="-18"/>
              <w:rPr>
                <w:rFonts w:cs="Arial"/>
                <w:sz w:val="16"/>
                <w:szCs w:val="16"/>
              </w:rPr>
            </w:pPr>
          </w:p>
        </w:tc>
        <w:tc>
          <w:tcPr>
            <w:tcW w:w="1276" w:type="dxa"/>
            <w:vAlign w:val="bottom"/>
          </w:tcPr>
          <w:p w:rsidR="001D1FA1" w:rsidRPr="00D0255C" w:rsidRDefault="001D1FA1" w:rsidP="00D0255C">
            <w:pPr>
              <w:spacing w:line="200" w:lineRule="exact"/>
              <w:ind w:right="-72"/>
              <w:jc w:val="center"/>
              <w:rPr>
                <w:rFonts w:cs="Arial"/>
                <w:b/>
                <w:bCs/>
                <w:sz w:val="16"/>
                <w:szCs w:val="16"/>
              </w:rPr>
            </w:pP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Paid-up</w:t>
            </w:r>
          </w:p>
        </w:tc>
        <w:tc>
          <w:tcPr>
            <w:tcW w:w="99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Proportion</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Proportion</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Investment</w:t>
            </w:r>
          </w:p>
        </w:tc>
        <w:tc>
          <w:tcPr>
            <w:tcW w:w="1276" w:type="dxa"/>
          </w:tcPr>
          <w:p w:rsidR="001D1FA1" w:rsidRPr="00D0255C" w:rsidRDefault="001D1FA1" w:rsidP="00D0255C">
            <w:pPr>
              <w:spacing w:line="200" w:lineRule="exact"/>
              <w:ind w:right="-72"/>
              <w:jc w:val="right"/>
              <w:rPr>
                <w:rFonts w:cs="Browallia New"/>
                <w:b/>
                <w:bCs/>
                <w:sz w:val="16"/>
                <w:lang w:bidi="th-TH"/>
              </w:rPr>
            </w:pPr>
            <w:r w:rsidRPr="00D0255C">
              <w:rPr>
                <w:rFonts w:cs="Browallia New"/>
                <w:b/>
                <w:bCs/>
                <w:sz w:val="16"/>
                <w:lang w:bidi="th-TH"/>
              </w:rPr>
              <w:t>Allowance for</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Net</w:t>
            </w:r>
          </w:p>
        </w:tc>
      </w:tr>
      <w:tr w:rsidR="001D1FA1" w:rsidRPr="00D0255C" w:rsidTr="00F032AE">
        <w:trPr>
          <w:cantSplit/>
        </w:trPr>
        <w:tc>
          <w:tcPr>
            <w:tcW w:w="3053" w:type="dxa"/>
          </w:tcPr>
          <w:p w:rsidR="001D1FA1" w:rsidRPr="00D0255C" w:rsidRDefault="001D1FA1" w:rsidP="00D0255C">
            <w:pPr>
              <w:spacing w:line="200" w:lineRule="exact"/>
              <w:ind w:left="-18"/>
              <w:rPr>
                <w:rFonts w:cs="Arial"/>
                <w:sz w:val="16"/>
                <w:szCs w:val="16"/>
              </w:rPr>
            </w:pPr>
          </w:p>
        </w:tc>
        <w:tc>
          <w:tcPr>
            <w:tcW w:w="1276" w:type="dxa"/>
            <w:vAlign w:val="bottom"/>
          </w:tcPr>
          <w:p w:rsidR="001D1FA1" w:rsidRPr="00D0255C" w:rsidRDefault="001D1FA1" w:rsidP="00D0255C">
            <w:pPr>
              <w:spacing w:line="200" w:lineRule="exact"/>
              <w:ind w:right="-72"/>
              <w:jc w:val="center"/>
              <w:rPr>
                <w:rFonts w:cs="Arial"/>
                <w:b/>
                <w:bCs/>
                <w:sz w:val="16"/>
                <w:szCs w:val="16"/>
              </w:rPr>
            </w:pP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capital</w:t>
            </w:r>
          </w:p>
        </w:tc>
        <w:tc>
          <w:tcPr>
            <w:tcW w:w="99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of shares</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of shares</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 at cost</w:t>
            </w:r>
          </w:p>
        </w:tc>
        <w:tc>
          <w:tcPr>
            <w:tcW w:w="1276" w:type="dxa"/>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impairment</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investment</w:t>
            </w:r>
          </w:p>
        </w:tc>
      </w:tr>
      <w:tr w:rsidR="001D1FA1" w:rsidRPr="00D0255C" w:rsidTr="00F032AE">
        <w:trPr>
          <w:cantSplit/>
        </w:trPr>
        <w:tc>
          <w:tcPr>
            <w:tcW w:w="3053" w:type="dxa"/>
          </w:tcPr>
          <w:p w:rsidR="001D1FA1" w:rsidRPr="00D0255C" w:rsidRDefault="001D1FA1" w:rsidP="00D0255C">
            <w:pPr>
              <w:spacing w:line="200" w:lineRule="exact"/>
              <w:ind w:left="-18"/>
              <w:rPr>
                <w:rFonts w:cs="Arial"/>
                <w:sz w:val="16"/>
                <w:szCs w:val="16"/>
              </w:rPr>
            </w:pP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Country of</w:t>
            </w:r>
          </w:p>
        </w:tc>
        <w:tc>
          <w:tcPr>
            <w:tcW w:w="3118" w:type="dxa"/>
            <w:vAlign w:val="bottom"/>
          </w:tcPr>
          <w:p w:rsidR="001D1FA1" w:rsidRPr="00D0255C" w:rsidRDefault="001D1FA1" w:rsidP="00D0255C">
            <w:pPr>
              <w:spacing w:line="200" w:lineRule="exact"/>
              <w:ind w:right="-72"/>
              <w:jc w:val="center"/>
              <w:rPr>
                <w:rFonts w:cs="Arial"/>
                <w:b/>
                <w:bCs/>
                <w:sz w:val="16"/>
                <w:szCs w:val="16"/>
              </w:rPr>
            </w:pP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992"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held by</w:t>
            </w:r>
          </w:p>
        </w:tc>
        <w:tc>
          <w:tcPr>
            <w:tcW w:w="1276" w:type="dxa"/>
            <w:vAlign w:val="bottom"/>
            <w:hideMark/>
          </w:tcPr>
          <w:p w:rsidR="001D1FA1" w:rsidRPr="00D0255C" w:rsidRDefault="001D1FA1" w:rsidP="00D0255C">
            <w:pPr>
              <w:spacing w:line="200" w:lineRule="exact"/>
              <w:ind w:right="-72"/>
              <w:jc w:val="center"/>
              <w:rPr>
                <w:rFonts w:cs="Arial"/>
                <w:b/>
                <w:bCs/>
                <w:sz w:val="16"/>
                <w:szCs w:val="16"/>
              </w:rPr>
            </w:pPr>
            <w:r w:rsidRPr="00D0255C">
              <w:rPr>
                <w:rFonts w:cs="Arial"/>
                <w:b/>
                <w:bCs/>
                <w:sz w:val="16"/>
                <w:szCs w:val="16"/>
              </w:rPr>
              <w:t>held by</w:t>
            </w:r>
          </w:p>
        </w:tc>
        <w:tc>
          <w:tcPr>
            <w:tcW w:w="1134"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1276" w:type="dxa"/>
            <w:vAlign w:val="bottom"/>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c>
          <w:tcPr>
            <w:tcW w:w="1134" w:type="dxa"/>
            <w:vAlign w:val="bottom"/>
            <w:hideMark/>
          </w:tcPr>
          <w:p w:rsidR="001D1FA1" w:rsidRPr="00D0255C" w:rsidRDefault="001D1FA1" w:rsidP="00D0255C">
            <w:pPr>
              <w:spacing w:line="200" w:lineRule="exact"/>
              <w:ind w:right="-72"/>
              <w:jc w:val="right"/>
              <w:rPr>
                <w:rFonts w:cs="Arial"/>
                <w:b/>
                <w:bCs/>
                <w:sz w:val="16"/>
                <w:szCs w:val="16"/>
              </w:rPr>
            </w:pPr>
            <w:r w:rsidRPr="00D0255C">
              <w:rPr>
                <w:rFonts w:cs="Arial"/>
                <w:b/>
                <w:bCs/>
                <w:sz w:val="16"/>
                <w:szCs w:val="16"/>
              </w:rPr>
              <w:t>Baht</w:t>
            </w:r>
          </w:p>
        </w:tc>
      </w:tr>
      <w:tr w:rsidR="001D1FA1" w:rsidRPr="00D0255C" w:rsidTr="00F032AE">
        <w:trPr>
          <w:cantSplit/>
        </w:trPr>
        <w:tc>
          <w:tcPr>
            <w:tcW w:w="3053" w:type="dxa"/>
          </w:tcPr>
          <w:p w:rsidR="001D1FA1" w:rsidRPr="00D0255C" w:rsidRDefault="001D1FA1" w:rsidP="00D0255C">
            <w:pPr>
              <w:spacing w:line="200" w:lineRule="exact"/>
              <w:ind w:left="-18"/>
              <w:rPr>
                <w:rFonts w:cs="Arial"/>
                <w:sz w:val="16"/>
                <w:szCs w:val="16"/>
              </w:rPr>
            </w:pPr>
          </w:p>
        </w:tc>
        <w:tc>
          <w:tcPr>
            <w:tcW w:w="1276"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incorporation</w:t>
            </w:r>
          </w:p>
        </w:tc>
        <w:tc>
          <w:tcPr>
            <w:tcW w:w="3118"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Business</w:t>
            </w:r>
          </w:p>
        </w:tc>
        <w:tc>
          <w:tcPr>
            <w:tcW w:w="1134" w:type="dxa"/>
            <w:vAlign w:val="bottom"/>
            <w:hideMark/>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992"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parent (%)</w:t>
            </w:r>
          </w:p>
        </w:tc>
        <w:tc>
          <w:tcPr>
            <w:tcW w:w="1276" w:type="dxa"/>
            <w:vAlign w:val="bottom"/>
            <w:hideMark/>
          </w:tcPr>
          <w:p w:rsidR="001D1FA1" w:rsidRPr="00D0255C" w:rsidRDefault="001D1FA1" w:rsidP="00D0255C">
            <w:pPr>
              <w:pBdr>
                <w:bottom w:val="single" w:sz="4" w:space="1" w:color="auto"/>
              </w:pBdr>
              <w:spacing w:line="200" w:lineRule="exact"/>
              <w:ind w:right="-72"/>
              <w:jc w:val="center"/>
              <w:rPr>
                <w:rFonts w:cs="Arial"/>
                <w:b/>
                <w:bCs/>
                <w:sz w:val="16"/>
                <w:szCs w:val="16"/>
              </w:rPr>
            </w:pPr>
            <w:r w:rsidRPr="00D0255C">
              <w:rPr>
                <w:rFonts w:cs="Arial"/>
                <w:b/>
                <w:bCs/>
                <w:sz w:val="16"/>
                <w:szCs w:val="16"/>
              </w:rPr>
              <w:t>the Group (%)</w:t>
            </w:r>
          </w:p>
        </w:tc>
        <w:tc>
          <w:tcPr>
            <w:tcW w:w="1134" w:type="dxa"/>
            <w:vAlign w:val="bottom"/>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1276" w:type="dxa"/>
            <w:vAlign w:val="bottom"/>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c>
          <w:tcPr>
            <w:tcW w:w="1134" w:type="dxa"/>
            <w:vAlign w:val="bottom"/>
            <w:hideMark/>
          </w:tcPr>
          <w:p w:rsidR="001D1FA1" w:rsidRPr="00D0255C" w:rsidRDefault="001D1FA1" w:rsidP="00D0255C">
            <w:pPr>
              <w:pBdr>
                <w:bottom w:val="single" w:sz="4" w:space="1" w:color="auto"/>
              </w:pBdr>
              <w:spacing w:line="200" w:lineRule="exact"/>
              <w:ind w:right="-72"/>
              <w:jc w:val="right"/>
              <w:rPr>
                <w:rFonts w:cs="Arial"/>
                <w:b/>
                <w:bCs/>
                <w:sz w:val="16"/>
                <w:szCs w:val="16"/>
              </w:rPr>
            </w:pPr>
            <w:r w:rsidRPr="00D0255C">
              <w:rPr>
                <w:rFonts w:cs="Arial"/>
                <w:b/>
                <w:bCs/>
                <w:sz w:val="16"/>
                <w:szCs w:val="16"/>
              </w:rPr>
              <w:t>Thousand</w:t>
            </w:r>
          </w:p>
        </w:tc>
      </w:tr>
      <w:tr w:rsidR="001D1FA1" w:rsidRPr="00D0255C" w:rsidTr="00F032AE">
        <w:trPr>
          <w:cantSplit/>
        </w:trPr>
        <w:tc>
          <w:tcPr>
            <w:tcW w:w="3053" w:type="dxa"/>
          </w:tcPr>
          <w:p w:rsidR="001D1FA1" w:rsidRPr="00D0255C" w:rsidRDefault="001D1FA1" w:rsidP="00D0255C">
            <w:pPr>
              <w:pStyle w:val="Heading8"/>
              <w:keepNext w:val="0"/>
              <w:spacing w:line="120" w:lineRule="exact"/>
              <w:ind w:left="-18"/>
              <w:rPr>
                <w:rFonts w:ascii="Arial" w:hAnsi="Arial" w:cs="Arial"/>
                <w:sz w:val="16"/>
                <w:szCs w:val="16"/>
              </w:rPr>
            </w:pPr>
          </w:p>
        </w:tc>
        <w:tc>
          <w:tcPr>
            <w:tcW w:w="1276" w:type="dxa"/>
          </w:tcPr>
          <w:p w:rsidR="001D1FA1" w:rsidRPr="00D0255C" w:rsidRDefault="001D1FA1" w:rsidP="00D0255C">
            <w:pPr>
              <w:spacing w:line="120" w:lineRule="exact"/>
              <w:ind w:right="-72"/>
              <w:jc w:val="center"/>
              <w:rPr>
                <w:rFonts w:cs="Arial"/>
                <w:sz w:val="16"/>
                <w:szCs w:val="16"/>
              </w:rPr>
            </w:pPr>
          </w:p>
        </w:tc>
        <w:tc>
          <w:tcPr>
            <w:tcW w:w="3118" w:type="dxa"/>
          </w:tcPr>
          <w:p w:rsidR="001D1FA1" w:rsidRPr="00D0255C" w:rsidRDefault="001D1FA1" w:rsidP="00D0255C">
            <w:pPr>
              <w:spacing w:line="120" w:lineRule="exact"/>
              <w:ind w:right="-72"/>
              <w:rPr>
                <w:rFonts w:cs="Arial"/>
                <w:sz w:val="16"/>
                <w:szCs w:val="16"/>
              </w:rPr>
            </w:pPr>
          </w:p>
        </w:tc>
        <w:tc>
          <w:tcPr>
            <w:tcW w:w="1134" w:type="dxa"/>
          </w:tcPr>
          <w:p w:rsidR="001D1FA1" w:rsidRPr="00D0255C" w:rsidRDefault="001D1FA1" w:rsidP="00D0255C">
            <w:pPr>
              <w:spacing w:line="120" w:lineRule="exact"/>
              <w:ind w:right="-72"/>
              <w:rPr>
                <w:rFonts w:cs="Arial"/>
                <w:sz w:val="16"/>
                <w:szCs w:val="16"/>
              </w:rPr>
            </w:pPr>
          </w:p>
        </w:tc>
        <w:tc>
          <w:tcPr>
            <w:tcW w:w="992" w:type="dxa"/>
          </w:tcPr>
          <w:p w:rsidR="001D1FA1" w:rsidRPr="00D0255C" w:rsidRDefault="001D1FA1" w:rsidP="00D0255C">
            <w:pPr>
              <w:spacing w:line="120" w:lineRule="exact"/>
              <w:ind w:right="-72"/>
              <w:rPr>
                <w:rFonts w:cs="Arial"/>
                <w:sz w:val="16"/>
                <w:szCs w:val="16"/>
              </w:rPr>
            </w:pPr>
          </w:p>
        </w:tc>
        <w:tc>
          <w:tcPr>
            <w:tcW w:w="1276" w:type="dxa"/>
          </w:tcPr>
          <w:p w:rsidR="001D1FA1" w:rsidRPr="00D0255C" w:rsidRDefault="001D1FA1" w:rsidP="00D0255C">
            <w:pPr>
              <w:spacing w:line="120" w:lineRule="exact"/>
              <w:ind w:right="-72"/>
              <w:rPr>
                <w:rFonts w:cs="Arial"/>
                <w:sz w:val="16"/>
                <w:szCs w:val="16"/>
              </w:rPr>
            </w:pPr>
          </w:p>
        </w:tc>
        <w:tc>
          <w:tcPr>
            <w:tcW w:w="1134" w:type="dxa"/>
          </w:tcPr>
          <w:p w:rsidR="001D1FA1" w:rsidRPr="00D0255C" w:rsidRDefault="001D1FA1" w:rsidP="00D0255C">
            <w:pPr>
              <w:spacing w:line="120" w:lineRule="exact"/>
              <w:ind w:right="-72"/>
              <w:jc w:val="right"/>
              <w:rPr>
                <w:rFonts w:cs="Arial"/>
                <w:sz w:val="16"/>
                <w:szCs w:val="16"/>
              </w:rPr>
            </w:pPr>
          </w:p>
        </w:tc>
        <w:tc>
          <w:tcPr>
            <w:tcW w:w="1276" w:type="dxa"/>
          </w:tcPr>
          <w:p w:rsidR="001D1FA1" w:rsidRPr="00D0255C" w:rsidRDefault="001D1FA1" w:rsidP="00D0255C">
            <w:pPr>
              <w:spacing w:line="120" w:lineRule="exact"/>
              <w:ind w:right="-72"/>
              <w:jc w:val="right"/>
              <w:rPr>
                <w:rFonts w:cs="Arial"/>
                <w:sz w:val="16"/>
                <w:szCs w:val="16"/>
              </w:rPr>
            </w:pPr>
          </w:p>
        </w:tc>
        <w:tc>
          <w:tcPr>
            <w:tcW w:w="1134" w:type="dxa"/>
          </w:tcPr>
          <w:p w:rsidR="001D1FA1" w:rsidRPr="00D0255C" w:rsidRDefault="001D1FA1" w:rsidP="00D0255C">
            <w:pPr>
              <w:spacing w:line="120" w:lineRule="exact"/>
              <w:ind w:right="-72"/>
              <w:jc w:val="right"/>
              <w:rPr>
                <w:rFonts w:cs="Arial"/>
                <w:sz w:val="16"/>
                <w:szCs w:val="16"/>
              </w:rPr>
            </w:pPr>
          </w:p>
        </w:tc>
      </w:tr>
      <w:tr w:rsidR="001D1FA1" w:rsidRPr="00D0255C" w:rsidTr="00F032AE">
        <w:trPr>
          <w:cantSplit/>
        </w:trPr>
        <w:tc>
          <w:tcPr>
            <w:tcW w:w="3053" w:type="dxa"/>
            <w:hideMark/>
          </w:tcPr>
          <w:p w:rsidR="001D1FA1" w:rsidRPr="00D0255C" w:rsidRDefault="001D1FA1" w:rsidP="00D0255C">
            <w:pPr>
              <w:pStyle w:val="Heading8"/>
              <w:spacing w:line="200" w:lineRule="exact"/>
              <w:ind w:left="-18"/>
              <w:rPr>
                <w:rFonts w:ascii="Arial" w:hAnsi="Arial" w:cs="Arial"/>
                <w:sz w:val="16"/>
                <w:szCs w:val="16"/>
              </w:rPr>
            </w:pPr>
            <w:r w:rsidRPr="00D0255C">
              <w:rPr>
                <w:rFonts w:ascii="Arial" w:hAnsi="Arial" w:cs="Arial"/>
                <w:sz w:val="16"/>
                <w:szCs w:val="16"/>
              </w:rPr>
              <w:t>Subsidiaries</w:t>
            </w:r>
          </w:p>
        </w:tc>
        <w:tc>
          <w:tcPr>
            <w:tcW w:w="1276" w:type="dxa"/>
          </w:tcPr>
          <w:p w:rsidR="001D1FA1" w:rsidRPr="00D0255C" w:rsidRDefault="001D1FA1" w:rsidP="00D0255C">
            <w:pPr>
              <w:spacing w:line="200" w:lineRule="exact"/>
              <w:ind w:right="-72"/>
              <w:jc w:val="center"/>
              <w:rPr>
                <w:rFonts w:cs="Arial"/>
                <w:sz w:val="16"/>
                <w:szCs w:val="16"/>
              </w:rPr>
            </w:pPr>
          </w:p>
        </w:tc>
        <w:tc>
          <w:tcPr>
            <w:tcW w:w="3118" w:type="dxa"/>
          </w:tcPr>
          <w:p w:rsidR="001D1FA1" w:rsidRPr="00D0255C" w:rsidRDefault="001D1FA1" w:rsidP="00D0255C">
            <w:pPr>
              <w:spacing w:line="200" w:lineRule="exact"/>
              <w:ind w:right="-72"/>
              <w:rPr>
                <w:rFonts w:cs="Arial"/>
                <w:sz w:val="16"/>
                <w:szCs w:val="16"/>
              </w:rPr>
            </w:pPr>
          </w:p>
        </w:tc>
        <w:tc>
          <w:tcPr>
            <w:tcW w:w="1134" w:type="dxa"/>
          </w:tcPr>
          <w:p w:rsidR="001D1FA1" w:rsidRPr="00D0255C" w:rsidRDefault="001D1FA1" w:rsidP="00D0255C">
            <w:pPr>
              <w:spacing w:line="200" w:lineRule="exact"/>
              <w:ind w:right="-72"/>
              <w:rPr>
                <w:rFonts w:cs="Arial"/>
                <w:sz w:val="16"/>
                <w:szCs w:val="16"/>
              </w:rPr>
            </w:pPr>
          </w:p>
        </w:tc>
        <w:tc>
          <w:tcPr>
            <w:tcW w:w="992" w:type="dxa"/>
          </w:tcPr>
          <w:p w:rsidR="001D1FA1" w:rsidRPr="00D0255C" w:rsidRDefault="001D1FA1" w:rsidP="00D0255C">
            <w:pPr>
              <w:spacing w:line="200" w:lineRule="exact"/>
              <w:ind w:right="-72"/>
              <w:rPr>
                <w:rFonts w:cs="Arial"/>
                <w:sz w:val="16"/>
                <w:szCs w:val="16"/>
                <w:lang w:bidi="th-TH"/>
              </w:rPr>
            </w:pPr>
          </w:p>
        </w:tc>
        <w:tc>
          <w:tcPr>
            <w:tcW w:w="1276" w:type="dxa"/>
          </w:tcPr>
          <w:p w:rsidR="001D1FA1" w:rsidRPr="00D0255C" w:rsidRDefault="001D1FA1" w:rsidP="00D0255C">
            <w:pPr>
              <w:spacing w:line="200" w:lineRule="exact"/>
              <w:ind w:right="-72"/>
              <w:rPr>
                <w:rFonts w:cs="Arial"/>
                <w:sz w:val="16"/>
                <w:szCs w:val="16"/>
                <w:cs/>
                <w:lang w:bidi="th-TH"/>
              </w:rPr>
            </w:pPr>
          </w:p>
        </w:tc>
        <w:tc>
          <w:tcPr>
            <w:tcW w:w="1134" w:type="dxa"/>
          </w:tcPr>
          <w:p w:rsidR="001D1FA1" w:rsidRPr="00D0255C" w:rsidRDefault="001D1FA1" w:rsidP="00D0255C">
            <w:pPr>
              <w:spacing w:line="200" w:lineRule="exact"/>
              <w:ind w:right="-72"/>
              <w:jc w:val="right"/>
              <w:rPr>
                <w:rFonts w:cs="Arial"/>
                <w:sz w:val="16"/>
                <w:szCs w:val="16"/>
                <w:rtl/>
                <w:cs/>
              </w:rPr>
            </w:pPr>
          </w:p>
        </w:tc>
        <w:tc>
          <w:tcPr>
            <w:tcW w:w="1276" w:type="dxa"/>
          </w:tcPr>
          <w:p w:rsidR="001D1FA1" w:rsidRPr="00D0255C" w:rsidRDefault="001D1FA1" w:rsidP="00D0255C">
            <w:pPr>
              <w:spacing w:line="200" w:lineRule="exact"/>
              <w:ind w:right="-72"/>
              <w:jc w:val="right"/>
              <w:rPr>
                <w:rFonts w:cs="Arial"/>
                <w:sz w:val="16"/>
                <w:szCs w:val="16"/>
                <w:rtl/>
                <w:cs/>
              </w:rPr>
            </w:pPr>
          </w:p>
        </w:tc>
        <w:tc>
          <w:tcPr>
            <w:tcW w:w="1134" w:type="dxa"/>
          </w:tcPr>
          <w:p w:rsidR="001D1FA1" w:rsidRPr="00D0255C" w:rsidRDefault="001D1FA1" w:rsidP="00D0255C">
            <w:pPr>
              <w:spacing w:line="200" w:lineRule="exact"/>
              <w:ind w:right="-72"/>
              <w:jc w:val="right"/>
              <w:rPr>
                <w:rFonts w:cs="Arial"/>
                <w:sz w:val="16"/>
                <w:szCs w:val="16"/>
                <w:rtl/>
                <w:cs/>
              </w:rPr>
            </w:pPr>
          </w:p>
        </w:tc>
      </w:tr>
      <w:tr w:rsidR="001D1FA1" w:rsidRPr="00D0255C" w:rsidTr="00F032AE">
        <w:trPr>
          <w:cantSplit/>
        </w:trPr>
        <w:tc>
          <w:tcPr>
            <w:tcW w:w="3053" w:type="dxa"/>
            <w:vAlign w:val="bottom"/>
            <w:hideMark/>
          </w:tcPr>
          <w:p w:rsidR="001D1FA1" w:rsidRPr="00D0255C" w:rsidRDefault="001D1FA1" w:rsidP="00D0255C">
            <w:pPr>
              <w:spacing w:line="200" w:lineRule="exact"/>
              <w:ind w:left="-18"/>
              <w:rPr>
                <w:rFonts w:cs="Arial"/>
                <w:sz w:val="16"/>
                <w:szCs w:val="16"/>
              </w:rPr>
            </w:pPr>
            <w:r w:rsidRPr="00D0255C">
              <w:rPr>
                <w:rFonts w:cs="Arial"/>
                <w:sz w:val="16"/>
                <w:szCs w:val="16"/>
              </w:rPr>
              <w:t>Monster Media Co., Ltd.</w:t>
            </w:r>
          </w:p>
        </w:tc>
        <w:tc>
          <w:tcPr>
            <w:tcW w:w="1276" w:type="dxa"/>
            <w:vAlign w:val="bottom"/>
            <w:hideMark/>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hideMark/>
          </w:tcPr>
          <w:p w:rsidR="001D1FA1" w:rsidRPr="00D0255C" w:rsidRDefault="001D1FA1" w:rsidP="00D0255C">
            <w:pPr>
              <w:spacing w:line="200" w:lineRule="exact"/>
              <w:ind w:right="-72"/>
              <w:rPr>
                <w:rFonts w:cs="Arial"/>
                <w:sz w:val="16"/>
                <w:szCs w:val="16"/>
              </w:rPr>
            </w:pPr>
            <w:r w:rsidRPr="00D0255C">
              <w:rPr>
                <w:rFonts w:cs="Arial"/>
                <w:sz w:val="16"/>
                <w:szCs w:val="16"/>
              </w:rPr>
              <w:t>Dormant</w:t>
            </w:r>
          </w:p>
        </w:tc>
        <w:tc>
          <w:tcPr>
            <w:tcW w:w="1134" w:type="dxa"/>
            <w:vAlign w:val="bottom"/>
          </w:tcPr>
          <w:p w:rsidR="001D1FA1" w:rsidRPr="00D0255C" w:rsidRDefault="001D1FA1" w:rsidP="00D0255C">
            <w:pPr>
              <w:jc w:val="right"/>
              <w:rPr>
                <w:sz w:val="16"/>
                <w:szCs w:val="16"/>
              </w:rPr>
            </w:pPr>
            <w:r w:rsidRPr="00D0255C">
              <w:rPr>
                <w:sz w:val="16"/>
                <w:szCs w:val="16"/>
              </w:rPr>
              <w:t>10,000</w:t>
            </w:r>
          </w:p>
        </w:tc>
        <w:tc>
          <w:tcPr>
            <w:tcW w:w="992" w:type="dxa"/>
            <w:vAlign w:val="bottom"/>
          </w:tcPr>
          <w:p w:rsidR="001D1FA1" w:rsidRPr="00D0255C" w:rsidRDefault="001D1FA1" w:rsidP="00D0255C">
            <w:pPr>
              <w:jc w:val="center"/>
              <w:rPr>
                <w:sz w:val="16"/>
                <w:szCs w:val="16"/>
              </w:rPr>
            </w:pPr>
            <w:r w:rsidRPr="00D0255C">
              <w:rPr>
                <w:sz w:val="16"/>
                <w:szCs w:val="16"/>
              </w:rPr>
              <w:t>99.99</w:t>
            </w:r>
          </w:p>
        </w:tc>
        <w:tc>
          <w:tcPr>
            <w:tcW w:w="1276" w:type="dxa"/>
            <w:vAlign w:val="bottom"/>
          </w:tcPr>
          <w:p w:rsidR="001D1FA1" w:rsidRPr="00D0255C" w:rsidRDefault="001D1FA1" w:rsidP="00D0255C">
            <w:pPr>
              <w:jc w:val="center"/>
              <w:rPr>
                <w:sz w:val="16"/>
                <w:szCs w:val="16"/>
              </w:rPr>
            </w:pPr>
            <w:r w:rsidRPr="00D0255C">
              <w:rPr>
                <w:sz w:val="16"/>
                <w:szCs w:val="16"/>
              </w:rPr>
              <w:t>99.99</w:t>
            </w:r>
          </w:p>
        </w:tc>
        <w:tc>
          <w:tcPr>
            <w:tcW w:w="1134" w:type="dxa"/>
            <w:vAlign w:val="bottom"/>
          </w:tcPr>
          <w:p w:rsidR="001D1FA1" w:rsidRPr="00D0255C" w:rsidRDefault="001D1FA1" w:rsidP="00D0255C">
            <w:pPr>
              <w:ind w:right="-72"/>
              <w:jc w:val="right"/>
              <w:rPr>
                <w:sz w:val="16"/>
                <w:szCs w:val="16"/>
              </w:rPr>
            </w:pPr>
            <w:r w:rsidRPr="00D0255C">
              <w:rPr>
                <w:sz w:val="16"/>
                <w:szCs w:val="16"/>
              </w:rPr>
              <w:t>10,000</w:t>
            </w:r>
          </w:p>
        </w:tc>
        <w:tc>
          <w:tcPr>
            <w:tcW w:w="1276" w:type="dxa"/>
            <w:vAlign w:val="bottom"/>
          </w:tcPr>
          <w:p w:rsidR="001D1FA1" w:rsidRPr="00D0255C" w:rsidRDefault="001D1FA1" w:rsidP="00D0255C">
            <w:pPr>
              <w:ind w:right="-72"/>
              <w:jc w:val="right"/>
              <w:rPr>
                <w:sz w:val="16"/>
                <w:szCs w:val="16"/>
              </w:rPr>
            </w:pPr>
            <w:r w:rsidRPr="00D0255C">
              <w:rPr>
                <w:sz w:val="16"/>
                <w:szCs w:val="16"/>
              </w:rPr>
              <w:t>(10,000)</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Fenix Iron Fairies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D1FA1" w:rsidP="00D0255C">
            <w:pPr>
              <w:spacing w:line="200" w:lineRule="exact"/>
              <w:ind w:right="-72"/>
              <w:rPr>
                <w:rFonts w:cs="Arial"/>
                <w:sz w:val="16"/>
                <w:szCs w:val="16"/>
              </w:rPr>
            </w:pPr>
            <w:r w:rsidRPr="00D0255C">
              <w:rPr>
                <w:rFonts w:cs="Arial"/>
                <w:sz w:val="16"/>
                <w:szCs w:val="16"/>
              </w:rPr>
              <w:t>Sales of food and beverage</w:t>
            </w:r>
          </w:p>
        </w:tc>
        <w:tc>
          <w:tcPr>
            <w:tcW w:w="1134" w:type="dxa"/>
            <w:vAlign w:val="bottom"/>
          </w:tcPr>
          <w:p w:rsidR="001D1FA1" w:rsidRPr="00D0255C" w:rsidRDefault="001D1FA1" w:rsidP="00D0255C">
            <w:pPr>
              <w:jc w:val="right"/>
              <w:rPr>
                <w:sz w:val="16"/>
                <w:szCs w:val="16"/>
              </w:rPr>
            </w:pPr>
            <w:r w:rsidRPr="00D0255C">
              <w:rPr>
                <w:sz w:val="16"/>
                <w:szCs w:val="16"/>
              </w:rPr>
              <w:t>4,000</w:t>
            </w:r>
          </w:p>
        </w:tc>
        <w:tc>
          <w:tcPr>
            <w:tcW w:w="992" w:type="dxa"/>
            <w:vAlign w:val="bottom"/>
          </w:tcPr>
          <w:p w:rsidR="001D1FA1" w:rsidRPr="00D0255C" w:rsidRDefault="001D1FA1" w:rsidP="00D0255C">
            <w:pPr>
              <w:jc w:val="center"/>
              <w:rPr>
                <w:sz w:val="16"/>
                <w:szCs w:val="16"/>
              </w:rPr>
            </w:pPr>
            <w:r w:rsidRPr="00D0255C">
              <w:rPr>
                <w:sz w:val="16"/>
                <w:szCs w:val="16"/>
              </w:rPr>
              <w:t>99.99</w:t>
            </w:r>
          </w:p>
        </w:tc>
        <w:tc>
          <w:tcPr>
            <w:tcW w:w="1276" w:type="dxa"/>
            <w:vAlign w:val="bottom"/>
          </w:tcPr>
          <w:p w:rsidR="001D1FA1" w:rsidRPr="00D0255C" w:rsidRDefault="001D1FA1" w:rsidP="00D0255C">
            <w:pPr>
              <w:jc w:val="center"/>
              <w:rPr>
                <w:sz w:val="16"/>
                <w:szCs w:val="16"/>
              </w:rPr>
            </w:pPr>
            <w:r w:rsidRPr="00D0255C">
              <w:rPr>
                <w:sz w:val="16"/>
                <w:szCs w:val="16"/>
              </w:rPr>
              <w:t>99.99</w:t>
            </w:r>
          </w:p>
        </w:tc>
        <w:tc>
          <w:tcPr>
            <w:tcW w:w="1134" w:type="dxa"/>
            <w:vAlign w:val="bottom"/>
          </w:tcPr>
          <w:p w:rsidR="001D1FA1" w:rsidRPr="00D0255C" w:rsidRDefault="001D1FA1" w:rsidP="00D0255C">
            <w:pPr>
              <w:ind w:right="-72"/>
              <w:jc w:val="right"/>
              <w:rPr>
                <w:sz w:val="16"/>
                <w:szCs w:val="16"/>
              </w:rPr>
            </w:pPr>
            <w:r w:rsidRPr="00D0255C">
              <w:rPr>
                <w:sz w:val="16"/>
                <w:szCs w:val="16"/>
              </w:rPr>
              <w:t>141,198</w:t>
            </w:r>
          </w:p>
        </w:tc>
        <w:tc>
          <w:tcPr>
            <w:tcW w:w="1276" w:type="dxa"/>
            <w:vAlign w:val="bottom"/>
          </w:tcPr>
          <w:p w:rsidR="001D1FA1" w:rsidRPr="00D0255C" w:rsidRDefault="001D1FA1" w:rsidP="00D0255C">
            <w:pPr>
              <w:ind w:right="-72"/>
              <w:jc w:val="right"/>
              <w:rPr>
                <w:sz w:val="16"/>
                <w:szCs w:val="16"/>
              </w:rPr>
            </w:pPr>
            <w:r w:rsidRPr="00D0255C">
              <w:rPr>
                <w:sz w:val="16"/>
                <w:szCs w:val="16"/>
              </w:rPr>
              <w:t>(141,198)</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Evolution Land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D1FA1" w:rsidP="00D0255C">
            <w:pPr>
              <w:spacing w:line="200" w:lineRule="exact"/>
              <w:ind w:right="-72"/>
              <w:rPr>
                <w:rFonts w:cs="Arial"/>
                <w:sz w:val="16"/>
                <w:szCs w:val="16"/>
              </w:rPr>
            </w:pPr>
            <w:r w:rsidRPr="00D0255C">
              <w:rPr>
                <w:rFonts w:cs="Arial"/>
                <w:sz w:val="16"/>
                <w:szCs w:val="16"/>
              </w:rPr>
              <w:t>Investment in real estate</w:t>
            </w:r>
          </w:p>
        </w:tc>
        <w:tc>
          <w:tcPr>
            <w:tcW w:w="1134" w:type="dxa"/>
            <w:vAlign w:val="bottom"/>
          </w:tcPr>
          <w:p w:rsidR="001D1FA1" w:rsidRPr="00D0255C" w:rsidRDefault="001D1FA1" w:rsidP="00D0255C">
            <w:pPr>
              <w:jc w:val="right"/>
              <w:rPr>
                <w:sz w:val="16"/>
                <w:szCs w:val="16"/>
              </w:rPr>
            </w:pPr>
            <w:r w:rsidRPr="00D0255C">
              <w:rPr>
                <w:sz w:val="16"/>
                <w:szCs w:val="16"/>
              </w:rPr>
              <w:t>229,108</w:t>
            </w:r>
          </w:p>
        </w:tc>
        <w:tc>
          <w:tcPr>
            <w:tcW w:w="992" w:type="dxa"/>
            <w:vAlign w:val="bottom"/>
          </w:tcPr>
          <w:p w:rsidR="001D1FA1" w:rsidRPr="00D0255C" w:rsidRDefault="001D1FA1" w:rsidP="00D0255C">
            <w:pPr>
              <w:jc w:val="center"/>
              <w:rPr>
                <w:sz w:val="16"/>
                <w:szCs w:val="16"/>
              </w:rPr>
            </w:pPr>
            <w:r w:rsidRPr="00D0255C">
              <w:rPr>
                <w:sz w:val="16"/>
                <w:szCs w:val="16"/>
              </w:rPr>
              <w:t>99.99</w:t>
            </w:r>
          </w:p>
        </w:tc>
        <w:tc>
          <w:tcPr>
            <w:tcW w:w="1276" w:type="dxa"/>
            <w:vAlign w:val="bottom"/>
          </w:tcPr>
          <w:p w:rsidR="001D1FA1" w:rsidRPr="00D0255C" w:rsidRDefault="001D1FA1" w:rsidP="00D0255C">
            <w:pPr>
              <w:jc w:val="center"/>
              <w:rPr>
                <w:sz w:val="16"/>
                <w:szCs w:val="16"/>
              </w:rPr>
            </w:pPr>
            <w:r w:rsidRPr="00D0255C">
              <w:rPr>
                <w:sz w:val="16"/>
                <w:szCs w:val="16"/>
              </w:rPr>
              <w:t>99.99</w:t>
            </w:r>
          </w:p>
        </w:tc>
        <w:tc>
          <w:tcPr>
            <w:tcW w:w="1134" w:type="dxa"/>
            <w:vAlign w:val="bottom"/>
          </w:tcPr>
          <w:p w:rsidR="001D1FA1" w:rsidRPr="00D0255C" w:rsidRDefault="001D1FA1" w:rsidP="00D0255C">
            <w:pPr>
              <w:ind w:right="-72"/>
              <w:jc w:val="right"/>
              <w:rPr>
                <w:sz w:val="16"/>
                <w:szCs w:val="16"/>
              </w:rPr>
            </w:pPr>
            <w:r w:rsidRPr="00D0255C">
              <w:rPr>
                <w:sz w:val="16"/>
                <w:szCs w:val="16"/>
              </w:rPr>
              <w:t>229,108</w:t>
            </w:r>
          </w:p>
        </w:tc>
        <w:tc>
          <w:tcPr>
            <w:tcW w:w="1276" w:type="dxa"/>
            <w:vAlign w:val="bottom"/>
          </w:tcPr>
          <w:p w:rsidR="001D1FA1" w:rsidRPr="00D0255C" w:rsidRDefault="001D1FA1" w:rsidP="00D0255C">
            <w:pPr>
              <w:ind w:right="-72"/>
              <w:jc w:val="right"/>
              <w:rPr>
                <w:sz w:val="16"/>
                <w:szCs w:val="16"/>
              </w:rPr>
            </w:pPr>
            <w:r w:rsidRPr="00D0255C">
              <w:rPr>
                <w:sz w:val="16"/>
                <w:szCs w:val="16"/>
              </w:rPr>
              <w:t>(136,630)</w:t>
            </w:r>
          </w:p>
        </w:tc>
        <w:tc>
          <w:tcPr>
            <w:tcW w:w="1134" w:type="dxa"/>
            <w:vAlign w:val="bottom"/>
          </w:tcPr>
          <w:p w:rsidR="001D1FA1" w:rsidRPr="00D0255C" w:rsidRDefault="001D1FA1" w:rsidP="00D0255C">
            <w:pPr>
              <w:ind w:right="-72"/>
              <w:jc w:val="right"/>
              <w:rPr>
                <w:sz w:val="16"/>
                <w:szCs w:val="16"/>
              </w:rPr>
            </w:pPr>
            <w:r w:rsidRPr="00D0255C">
              <w:rPr>
                <w:sz w:val="16"/>
                <w:szCs w:val="16"/>
              </w:rPr>
              <w:t>92,478</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 xml:space="preserve">   Casa Fico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FF2DF9" w:rsidP="00D0255C">
            <w:pPr>
              <w:spacing w:line="200" w:lineRule="exact"/>
              <w:ind w:right="-72"/>
              <w:rPr>
                <w:rFonts w:cs="Arial"/>
                <w:sz w:val="16"/>
                <w:szCs w:val="16"/>
              </w:rPr>
            </w:pPr>
            <w:r w:rsidRPr="00D0255C">
              <w:rPr>
                <w:rFonts w:cs="Arial"/>
                <w:sz w:val="16"/>
                <w:szCs w:val="16"/>
              </w:rPr>
              <w:t>Residential real estate</w:t>
            </w:r>
            <w:r w:rsidR="001D1FA1" w:rsidRPr="00D0255C">
              <w:rPr>
                <w:rFonts w:cs="Arial"/>
                <w:sz w:val="16"/>
                <w:szCs w:val="16"/>
              </w:rPr>
              <w:t xml:space="preserve"> development</w:t>
            </w:r>
          </w:p>
        </w:tc>
        <w:tc>
          <w:tcPr>
            <w:tcW w:w="1134" w:type="dxa"/>
            <w:vAlign w:val="bottom"/>
          </w:tcPr>
          <w:p w:rsidR="001D1FA1" w:rsidRPr="00D0255C" w:rsidRDefault="001D1FA1" w:rsidP="00D0255C">
            <w:pPr>
              <w:jc w:val="right"/>
              <w:rPr>
                <w:sz w:val="16"/>
                <w:szCs w:val="16"/>
              </w:rPr>
            </w:pPr>
            <w:r w:rsidRPr="00D0255C">
              <w:rPr>
                <w:sz w:val="16"/>
                <w:szCs w:val="16"/>
              </w:rPr>
              <w:t>285,000</w:t>
            </w:r>
          </w:p>
        </w:tc>
        <w:tc>
          <w:tcPr>
            <w:tcW w:w="992" w:type="dxa"/>
            <w:vAlign w:val="bottom"/>
          </w:tcPr>
          <w:p w:rsidR="001D1FA1" w:rsidRPr="00D0255C" w:rsidRDefault="001D1FA1" w:rsidP="00D0255C">
            <w:pPr>
              <w:jc w:val="center"/>
              <w:rPr>
                <w:sz w:val="16"/>
                <w:szCs w:val="16"/>
              </w:rPr>
            </w:pPr>
            <w:r w:rsidRPr="00D0255C">
              <w:rPr>
                <w:sz w:val="16"/>
                <w:szCs w:val="16"/>
              </w:rPr>
              <w:t>-</w:t>
            </w:r>
          </w:p>
        </w:tc>
        <w:tc>
          <w:tcPr>
            <w:tcW w:w="1276" w:type="dxa"/>
            <w:vAlign w:val="bottom"/>
          </w:tcPr>
          <w:p w:rsidR="001D1FA1" w:rsidRPr="00D0255C" w:rsidRDefault="001D1FA1" w:rsidP="00D0255C">
            <w:pPr>
              <w:jc w:val="center"/>
              <w:rPr>
                <w:sz w:val="16"/>
                <w:szCs w:val="16"/>
              </w:rPr>
            </w:pPr>
            <w:r w:rsidRPr="00D0255C">
              <w:rPr>
                <w:sz w:val="16"/>
                <w:szCs w:val="16"/>
              </w:rPr>
              <w:t>42.50</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c>
          <w:tcPr>
            <w:tcW w:w="1276" w:type="dxa"/>
            <w:vAlign w:val="bottom"/>
          </w:tcPr>
          <w:p w:rsidR="001D1FA1" w:rsidRPr="00D0255C" w:rsidRDefault="001D1FA1" w:rsidP="00D0255C">
            <w:pPr>
              <w:ind w:right="-72"/>
              <w:jc w:val="right"/>
              <w:rPr>
                <w:sz w:val="16"/>
                <w:szCs w:val="16"/>
              </w:rPr>
            </w:pPr>
            <w:r w:rsidRPr="00D0255C">
              <w:rPr>
                <w:sz w:val="16"/>
                <w:szCs w:val="16"/>
              </w:rPr>
              <w:t>-</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 xml:space="preserve">   Fena Park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0332A" w:rsidP="00D0255C">
            <w:pPr>
              <w:spacing w:line="200" w:lineRule="exact"/>
              <w:ind w:right="-72"/>
              <w:rPr>
                <w:rFonts w:cs="Arial"/>
                <w:sz w:val="16"/>
                <w:szCs w:val="16"/>
              </w:rPr>
            </w:pPr>
            <w:r w:rsidRPr="00D0255C">
              <w:rPr>
                <w:rFonts w:cs="Arial"/>
                <w:sz w:val="16"/>
                <w:szCs w:val="16"/>
              </w:rPr>
              <w:t>Residential</w:t>
            </w:r>
            <w:r w:rsidR="001D1FA1" w:rsidRPr="00D0255C">
              <w:rPr>
                <w:rFonts w:cs="Arial"/>
                <w:sz w:val="16"/>
                <w:szCs w:val="16"/>
              </w:rPr>
              <w:t xml:space="preserve"> real estate development</w:t>
            </w:r>
          </w:p>
        </w:tc>
        <w:tc>
          <w:tcPr>
            <w:tcW w:w="1134" w:type="dxa"/>
            <w:vAlign w:val="bottom"/>
          </w:tcPr>
          <w:p w:rsidR="001D1FA1" w:rsidRPr="00D0255C" w:rsidRDefault="001D1FA1" w:rsidP="00D0255C">
            <w:pPr>
              <w:jc w:val="right"/>
              <w:rPr>
                <w:sz w:val="16"/>
                <w:szCs w:val="16"/>
              </w:rPr>
            </w:pPr>
            <w:r w:rsidRPr="00D0255C">
              <w:rPr>
                <w:sz w:val="16"/>
                <w:szCs w:val="16"/>
              </w:rPr>
              <w:t>100,000</w:t>
            </w:r>
          </w:p>
        </w:tc>
        <w:tc>
          <w:tcPr>
            <w:tcW w:w="992" w:type="dxa"/>
            <w:vAlign w:val="bottom"/>
          </w:tcPr>
          <w:p w:rsidR="001D1FA1" w:rsidRPr="00D0255C" w:rsidRDefault="001D1FA1" w:rsidP="00D0255C">
            <w:pPr>
              <w:jc w:val="center"/>
              <w:rPr>
                <w:sz w:val="16"/>
                <w:szCs w:val="16"/>
              </w:rPr>
            </w:pPr>
            <w:r w:rsidRPr="00D0255C">
              <w:rPr>
                <w:sz w:val="16"/>
                <w:szCs w:val="16"/>
              </w:rPr>
              <w:t>-</w:t>
            </w:r>
          </w:p>
        </w:tc>
        <w:tc>
          <w:tcPr>
            <w:tcW w:w="1276" w:type="dxa"/>
            <w:vAlign w:val="bottom"/>
          </w:tcPr>
          <w:p w:rsidR="001D1FA1" w:rsidRPr="00D0255C" w:rsidRDefault="001D1FA1" w:rsidP="00D0255C">
            <w:pPr>
              <w:jc w:val="center"/>
              <w:rPr>
                <w:sz w:val="16"/>
                <w:szCs w:val="16"/>
              </w:rPr>
            </w:pPr>
            <w:r w:rsidRPr="00D0255C">
              <w:rPr>
                <w:sz w:val="16"/>
                <w:szCs w:val="16"/>
              </w:rPr>
              <w:t>42.50</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c>
          <w:tcPr>
            <w:tcW w:w="1276" w:type="dxa"/>
            <w:vAlign w:val="bottom"/>
          </w:tcPr>
          <w:p w:rsidR="001D1FA1" w:rsidRPr="00D0255C" w:rsidRDefault="001D1FA1" w:rsidP="00D0255C">
            <w:pPr>
              <w:ind w:right="-72"/>
              <w:jc w:val="right"/>
              <w:rPr>
                <w:sz w:val="16"/>
                <w:szCs w:val="16"/>
              </w:rPr>
            </w:pPr>
            <w:r w:rsidRPr="00D0255C">
              <w:rPr>
                <w:sz w:val="16"/>
                <w:szCs w:val="16"/>
              </w:rPr>
              <w:t>-</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tcPr>
          <w:p w:rsidR="001D1FA1" w:rsidRPr="00D0255C" w:rsidRDefault="001D1FA1" w:rsidP="00D0255C">
            <w:pPr>
              <w:rPr>
                <w:rFonts w:cs="Arial"/>
                <w:sz w:val="16"/>
                <w:szCs w:val="16"/>
              </w:rPr>
            </w:pPr>
            <w:r w:rsidRPr="00D0255C">
              <w:rPr>
                <w:rFonts w:cs="Arial"/>
                <w:sz w:val="16"/>
                <w:szCs w:val="16"/>
              </w:rPr>
              <w:t>Evolution Holdings Limited</w:t>
            </w:r>
          </w:p>
        </w:tc>
        <w:tc>
          <w:tcPr>
            <w:tcW w:w="1276" w:type="dxa"/>
          </w:tcPr>
          <w:p w:rsidR="001D1FA1" w:rsidRPr="00D0255C" w:rsidRDefault="001D1FA1" w:rsidP="00D0255C">
            <w:pPr>
              <w:ind w:right="-72"/>
              <w:jc w:val="center"/>
              <w:rPr>
                <w:rFonts w:cs="Arial"/>
                <w:sz w:val="16"/>
                <w:szCs w:val="16"/>
              </w:rPr>
            </w:pPr>
            <w:r w:rsidRPr="00D0255C">
              <w:rPr>
                <w:rFonts w:cs="Arial"/>
                <w:sz w:val="16"/>
                <w:szCs w:val="16"/>
              </w:rPr>
              <w:t>Mauritius</w:t>
            </w:r>
          </w:p>
        </w:tc>
        <w:tc>
          <w:tcPr>
            <w:tcW w:w="3118" w:type="dxa"/>
          </w:tcPr>
          <w:p w:rsidR="001D1FA1" w:rsidRPr="00D0255C" w:rsidRDefault="001D1FA1" w:rsidP="00D0255C">
            <w:pPr>
              <w:ind w:right="-72"/>
              <w:rPr>
                <w:rFonts w:cs="Arial"/>
                <w:sz w:val="16"/>
                <w:szCs w:val="16"/>
              </w:rPr>
            </w:pPr>
            <w:r w:rsidRPr="00D0255C">
              <w:rPr>
                <w:rFonts w:cs="Arial"/>
                <w:sz w:val="16"/>
                <w:szCs w:val="16"/>
              </w:rPr>
              <w:t>Holding company</w:t>
            </w:r>
          </w:p>
        </w:tc>
        <w:tc>
          <w:tcPr>
            <w:tcW w:w="1134" w:type="dxa"/>
          </w:tcPr>
          <w:p w:rsidR="001D1FA1" w:rsidRPr="00D0255C" w:rsidRDefault="001D1FA1" w:rsidP="00D0255C">
            <w:pPr>
              <w:jc w:val="right"/>
              <w:rPr>
                <w:rFonts w:cs="Arial"/>
                <w:sz w:val="16"/>
                <w:szCs w:val="16"/>
              </w:rPr>
            </w:pPr>
            <w:r w:rsidRPr="00D0255C">
              <w:rPr>
                <w:rFonts w:cs="Arial"/>
                <w:sz w:val="16"/>
                <w:szCs w:val="16"/>
              </w:rPr>
              <w:t>USD 4,675 Thousand</w:t>
            </w:r>
          </w:p>
        </w:tc>
        <w:tc>
          <w:tcPr>
            <w:tcW w:w="992" w:type="dxa"/>
          </w:tcPr>
          <w:p w:rsidR="001D1FA1" w:rsidRPr="00D0255C" w:rsidRDefault="001D1FA1" w:rsidP="00D0255C">
            <w:pPr>
              <w:jc w:val="center"/>
              <w:rPr>
                <w:sz w:val="16"/>
                <w:szCs w:val="16"/>
              </w:rPr>
            </w:pPr>
            <w:r w:rsidRPr="00D0255C">
              <w:rPr>
                <w:sz w:val="16"/>
                <w:szCs w:val="16"/>
              </w:rPr>
              <w:t>99.99</w:t>
            </w:r>
          </w:p>
        </w:tc>
        <w:tc>
          <w:tcPr>
            <w:tcW w:w="1276" w:type="dxa"/>
          </w:tcPr>
          <w:p w:rsidR="001D1FA1" w:rsidRPr="00D0255C" w:rsidRDefault="001D1FA1" w:rsidP="00D0255C">
            <w:pPr>
              <w:jc w:val="center"/>
              <w:rPr>
                <w:sz w:val="16"/>
                <w:szCs w:val="16"/>
              </w:rPr>
            </w:pPr>
            <w:r w:rsidRPr="00D0255C">
              <w:rPr>
                <w:sz w:val="16"/>
                <w:szCs w:val="16"/>
              </w:rPr>
              <w:t>99.99</w:t>
            </w:r>
          </w:p>
        </w:tc>
        <w:tc>
          <w:tcPr>
            <w:tcW w:w="1134" w:type="dxa"/>
          </w:tcPr>
          <w:p w:rsidR="001D1FA1" w:rsidRPr="00D0255C" w:rsidRDefault="001D1FA1" w:rsidP="00D0255C">
            <w:pPr>
              <w:ind w:right="-72"/>
              <w:jc w:val="right"/>
              <w:rPr>
                <w:sz w:val="16"/>
                <w:szCs w:val="16"/>
              </w:rPr>
            </w:pPr>
            <w:r w:rsidRPr="00D0255C">
              <w:rPr>
                <w:sz w:val="16"/>
                <w:szCs w:val="16"/>
              </w:rPr>
              <w:t>146,198</w:t>
            </w:r>
          </w:p>
        </w:tc>
        <w:tc>
          <w:tcPr>
            <w:tcW w:w="1276" w:type="dxa"/>
          </w:tcPr>
          <w:p w:rsidR="001D1FA1" w:rsidRPr="00D0255C" w:rsidRDefault="001D1FA1" w:rsidP="00D0255C">
            <w:pPr>
              <w:ind w:right="-72"/>
              <w:jc w:val="right"/>
              <w:rPr>
                <w:sz w:val="16"/>
                <w:szCs w:val="16"/>
              </w:rPr>
            </w:pPr>
            <w:r w:rsidRPr="00D0255C">
              <w:rPr>
                <w:sz w:val="16"/>
                <w:szCs w:val="16"/>
              </w:rPr>
              <w:t>-</w:t>
            </w:r>
          </w:p>
        </w:tc>
        <w:tc>
          <w:tcPr>
            <w:tcW w:w="1134" w:type="dxa"/>
          </w:tcPr>
          <w:p w:rsidR="001D1FA1" w:rsidRPr="00D0255C" w:rsidRDefault="001D1FA1" w:rsidP="00D0255C">
            <w:pPr>
              <w:ind w:right="-72"/>
              <w:jc w:val="right"/>
              <w:rPr>
                <w:sz w:val="16"/>
                <w:szCs w:val="16"/>
              </w:rPr>
            </w:pPr>
            <w:r w:rsidRPr="00D0255C">
              <w:rPr>
                <w:sz w:val="16"/>
                <w:szCs w:val="16"/>
              </w:rPr>
              <w:t>146,198</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FC Commissary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D1FA1" w:rsidP="00D0255C">
            <w:pPr>
              <w:spacing w:line="200" w:lineRule="exact"/>
              <w:ind w:right="-72"/>
              <w:rPr>
                <w:rFonts w:cs="Arial"/>
                <w:sz w:val="16"/>
                <w:szCs w:val="16"/>
              </w:rPr>
            </w:pPr>
            <w:r w:rsidRPr="00D0255C">
              <w:rPr>
                <w:rFonts w:cs="Arial"/>
                <w:sz w:val="16"/>
                <w:szCs w:val="16"/>
              </w:rPr>
              <w:t>Sales of food and beverage</w:t>
            </w:r>
          </w:p>
        </w:tc>
        <w:tc>
          <w:tcPr>
            <w:tcW w:w="1134" w:type="dxa"/>
            <w:vAlign w:val="bottom"/>
          </w:tcPr>
          <w:p w:rsidR="001D1FA1" w:rsidRPr="00D0255C" w:rsidRDefault="001D1FA1" w:rsidP="00D0255C">
            <w:pPr>
              <w:jc w:val="right"/>
              <w:rPr>
                <w:sz w:val="16"/>
                <w:szCs w:val="16"/>
              </w:rPr>
            </w:pPr>
            <w:r w:rsidRPr="00D0255C">
              <w:rPr>
                <w:sz w:val="16"/>
                <w:szCs w:val="16"/>
              </w:rPr>
              <w:t>10,000</w:t>
            </w:r>
          </w:p>
        </w:tc>
        <w:tc>
          <w:tcPr>
            <w:tcW w:w="992" w:type="dxa"/>
            <w:vAlign w:val="bottom"/>
          </w:tcPr>
          <w:p w:rsidR="001D1FA1" w:rsidRPr="00D0255C" w:rsidRDefault="001D1FA1" w:rsidP="00D0255C">
            <w:pPr>
              <w:jc w:val="center"/>
              <w:rPr>
                <w:sz w:val="16"/>
                <w:szCs w:val="16"/>
              </w:rPr>
            </w:pPr>
            <w:r w:rsidRPr="00D0255C">
              <w:rPr>
                <w:sz w:val="16"/>
                <w:szCs w:val="16"/>
              </w:rPr>
              <w:t>99.99</w:t>
            </w:r>
          </w:p>
        </w:tc>
        <w:tc>
          <w:tcPr>
            <w:tcW w:w="1276" w:type="dxa"/>
            <w:vAlign w:val="bottom"/>
          </w:tcPr>
          <w:p w:rsidR="001D1FA1" w:rsidRPr="00D0255C" w:rsidRDefault="001D1FA1" w:rsidP="00D0255C">
            <w:pPr>
              <w:jc w:val="center"/>
              <w:rPr>
                <w:sz w:val="16"/>
                <w:szCs w:val="16"/>
              </w:rPr>
            </w:pPr>
            <w:r w:rsidRPr="00D0255C">
              <w:rPr>
                <w:sz w:val="16"/>
                <w:szCs w:val="16"/>
              </w:rPr>
              <w:t>99.99</w:t>
            </w:r>
          </w:p>
        </w:tc>
        <w:tc>
          <w:tcPr>
            <w:tcW w:w="1134" w:type="dxa"/>
            <w:vAlign w:val="bottom"/>
          </w:tcPr>
          <w:p w:rsidR="001D1FA1" w:rsidRPr="00D0255C" w:rsidRDefault="001D1FA1" w:rsidP="00D0255C">
            <w:pPr>
              <w:ind w:right="-72"/>
              <w:jc w:val="right"/>
              <w:rPr>
                <w:sz w:val="16"/>
                <w:szCs w:val="16"/>
              </w:rPr>
            </w:pPr>
            <w:r w:rsidRPr="00D0255C">
              <w:rPr>
                <w:sz w:val="16"/>
                <w:szCs w:val="16"/>
              </w:rPr>
              <w:t>5,639</w:t>
            </w:r>
          </w:p>
        </w:tc>
        <w:tc>
          <w:tcPr>
            <w:tcW w:w="1276" w:type="dxa"/>
            <w:vAlign w:val="bottom"/>
          </w:tcPr>
          <w:p w:rsidR="001D1FA1" w:rsidRPr="00D0255C" w:rsidRDefault="001D1FA1" w:rsidP="00D0255C">
            <w:pPr>
              <w:ind w:right="-72"/>
              <w:jc w:val="right"/>
              <w:rPr>
                <w:sz w:val="16"/>
                <w:szCs w:val="16"/>
              </w:rPr>
            </w:pPr>
            <w:r w:rsidRPr="00D0255C">
              <w:rPr>
                <w:sz w:val="16"/>
                <w:szCs w:val="16"/>
              </w:rPr>
              <w:t>(5,639)</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Evolution Foods (Thailand) Co., Ltd.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D1FA1" w:rsidP="00D0255C">
            <w:pPr>
              <w:spacing w:line="200" w:lineRule="exact"/>
              <w:ind w:right="-72"/>
              <w:rPr>
                <w:rFonts w:cs="Arial"/>
                <w:sz w:val="16"/>
                <w:szCs w:val="16"/>
              </w:rPr>
            </w:pPr>
            <w:r w:rsidRPr="00D0255C">
              <w:rPr>
                <w:rFonts w:cs="Arial"/>
                <w:sz w:val="16"/>
                <w:szCs w:val="16"/>
              </w:rPr>
              <w:t>Holding company</w:t>
            </w:r>
          </w:p>
        </w:tc>
        <w:tc>
          <w:tcPr>
            <w:tcW w:w="1134" w:type="dxa"/>
            <w:vAlign w:val="bottom"/>
          </w:tcPr>
          <w:p w:rsidR="001D1FA1" w:rsidRPr="00D0255C" w:rsidRDefault="001D1FA1" w:rsidP="00D0255C">
            <w:pPr>
              <w:jc w:val="right"/>
              <w:rPr>
                <w:sz w:val="16"/>
                <w:szCs w:val="16"/>
              </w:rPr>
            </w:pPr>
            <w:r w:rsidRPr="00D0255C">
              <w:rPr>
                <w:sz w:val="16"/>
                <w:szCs w:val="16"/>
              </w:rPr>
              <w:t>661,130</w:t>
            </w:r>
          </w:p>
        </w:tc>
        <w:tc>
          <w:tcPr>
            <w:tcW w:w="992" w:type="dxa"/>
            <w:vAlign w:val="bottom"/>
          </w:tcPr>
          <w:p w:rsidR="001D1FA1" w:rsidRPr="00D0255C" w:rsidRDefault="001D1FA1" w:rsidP="00D0255C">
            <w:pPr>
              <w:jc w:val="center"/>
              <w:rPr>
                <w:sz w:val="16"/>
                <w:szCs w:val="16"/>
              </w:rPr>
            </w:pPr>
            <w:r w:rsidRPr="00D0255C">
              <w:rPr>
                <w:sz w:val="16"/>
                <w:szCs w:val="16"/>
              </w:rPr>
              <w:t>90.00</w:t>
            </w:r>
          </w:p>
        </w:tc>
        <w:tc>
          <w:tcPr>
            <w:tcW w:w="1276" w:type="dxa"/>
            <w:vAlign w:val="bottom"/>
          </w:tcPr>
          <w:p w:rsidR="001D1FA1" w:rsidRPr="00D0255C" w:rsidRDefault="001D1FA1" w:rsidP="00D0255C">
            <w:pPr>
              <w:jc w:val="center"/>
              <w:rPr>
                <w:sz w:val="16"/>
                <w:szCs w:val="16"/>
              </w:rPr>
            </w:pPr>
            <w:r w:rsidRPr="00D0255C">
              <w:rPr>
                <w:sz w:val="16"/>
                <w:szCs w:val="16"/>
              </w:rPr>
              <w:t>90.00</w:t>
            </w:r>
          </w:p>
        </w:tc>
        <w:tc>
          <w:tcPr>
            <w:tcW w:w="1134" w:type="dxa"/>
            <w:vAlign w:val="bottom"/>
          </w:tcPr>
          <w:p w:rsidR="001D1FA1" w:rsidRPr="00D0255C" w:rsidRDefault="001D1FA1" w:rsidP="00D0255C">
            <w:pPr>
              <w:ind w:right="-72"/>
              <w:jc w:val="right"/>
              <w:rPr>
                <w:sz w:val="16"/>
                <w:szCs w:val="16"/>
              </w:rPr>
            </w:pPr>
            <w:r w:rsidRPr="00D0255C">
              <w:rPr>
                <w:sz w:val="16"/>
                <w:szCs w:val="16"/>
              </w:rPr>
              <w:t>698,435</w:t>
            </w:r>
          </w:p>
        </w:tc>
        <w:tc>
          <w:tcPr>
            <w:tcW w:w="1276" w:type="dxa"/>
            <w:vAlign w:val="bottom"/>
          </w:tcPr>
          <w:p w:rsidR="001D1FA1" w:rsidRPr="00D0255C" w:rsidRDefault="001D1FA1" w:rsidP="00D0255C">
            <w:pPr>
              <w:ind w:right="-72"/>
              <w:jc w:val="right"/>
              <w:rPr>
                <w:sz w:val="16"/>
                <w:szCs w:val="16"/>
              </w:rPr>
            </w:pPr>
            <w:r w:rsidRPr="00D0255C">
              <w:rPr>
                <w:sz w:val="16"/>
                <w:szCs w:val="16"/>
              </w:rPr>
              <w:t>(698,435)</w:t>
            </w:r>
          </w:p>
        </w:tc>
        <w:tc>
          <w:tcPr>
            <w:tcW w:w="1134" w:type="dxa"/>
            <w:vAlign w:val="bottom"/>
          </w:tcPr>
          <w:p w:rsidR="001D1FA1" w:rsidRPr="00D0255C" w:rsidRDefault="001D1FA1" w:rsidP="00D0255C">
            <w:pPr>
              <w:ind w:right="-72"/>
              <w:jc w:val="right"/>
              <w:rPr>
                <w:sz w:val="16"/>
                <w:szCs w:val="16"/>
              </w:rPr>
            </w:pPr>
            <w:r w:rsidRPr="00D0255C">
              <w:rPr>
                <w:sz w:val="16"/>
                <w:szCs w:val="16"/>
              </w:rPr>
              <w:t>-</w:t>
            </w:r>
          </w:p>
        </w:tc>
      </w:tr>
      <w:tr w:rsidR="001D1FA1" w:rsidRPr="00D0255C" w:rsidTr="00F032AE">
        <w:trPr>
          <w:cantSplit/>
        </w:trPr>
        <w:tc>
          <w:tcPr>
            <w:tcW w:w="3053" w:type="dxa"/>
          </w:tcPr>
          <w:p w:rsidR="001D1FA1" w:rsidRPr="00D0255C" w:rsidRDefault="001D1FA1" w:rsidP="00D0255C">
            <w:pPr>
              <w:rPr>
                <w:rFonts w:cs="Arial"/>
                <w:sz w:val="16"/>
                <w:szCs w:val="16"/>
              </w:rPr>
            </w:pPr>
            <w:r w:rsidRPr="00D0255C">
              <w:rPr>
                <w:rFonts w:cs="Arial"/>
                <w:sz w:val="16"/>
                <w:szCs w:val="16"/>
              </w:rPr>
              <w:t>Food Capitals (USA), Inc.</w:t>
            </w:r>
          </w:p>
        </w:tc>
        <w:tc>
          <w:tcPr>
            <w:tcW w:w="1276" w:type="dxa"/>
          </w:tcPr>
          <w:p w:rsidR="001D1FA1" w:rsidRPr="00D0255C" w:rsidRDefault="001D1FA1" w:rsidP="00D0255C">
            <w:pPr>
              <w:ind w:right="-72"/>
              <w:jc w:val="center"/>
              <w:rPr>
                <w:rFonts w:cs="Arial"/>
                <w:sz w:val="16"/>
                <w:szCs w:val="16"/>
              </w:rPr>
            </w:pPr>
            <w:r w:rsidRPr="00D0255C">
              <w:rPr>
                <w:rFonts w:cs="Arial"/>
                <w:sz w:val="16"/>
                <w:szCs w:val="16"/>
              </w:rPr>
              <w:t>United States of America</w:t>
            </w:r>
          </w:p>
        </w:tc>
        <w:tc>
          <w:tcPr>
            <w:tcW w:w="3118" w:type="dxa"/>
          </w:tcPr>
          <w:p w:rsidR="001D1FA1" w:rsidRPr="00D0255C" w:rsidRDefault="001D1FA1" w:rsidP="00D0255C">
            <w:pPr>
              <w:ind w:right="-72"/>
              <w:rPr>
                <w:rFonts w:cs="Arial"/>
                <w:sz w:val="16"/>
                <w:szCs w:val="16"/>
              </w:rPr>
            </w:pPr>
            <w:r w:rsidRPr="00D0255C">
              <w:rPr>
                <w:rFonts w:cs="Arial"/>
                <w:sz w:val="16"/>
                <w:szCs w:val="16"/>
              </w:rPr>
              <w:t>Holding company</w:t>
            </w:r>
          </w:p>
        </w:tc>
        <w:tc>
          <w:tcPr>
            <w:tcW w:w="1134" w:type="dxa"/>
            <w:vAlign w:val="bottom"/>
          </w:tcPr>
          <w:p w:rsidR="001D1FA1" w:rsidRPr="00D0255C" w:rsidRDefault="001D1FA1" w:rsidP="00D0255C">
            <w:pPr>
              <w:jc w:val="right"/>
              <w:rPr>
                <w:rFonts w:cs="Arial"/>
                <w:sz w:val="16"/>
                <w:szCs w:val="16"/>
              </w:rPr>
            </w:pPr>
            <w:r w:rsidRPr="00D0255C">
              <w:rPr>
                <w:rFonts w:cs="Arial"/>
                <w:sz w:val="16"/>
                <w:szCs w:val="16"/>
              </w:rPr>
              <w:t>USD 1,000</w:t>
            </w:r>
            <w:r w:rsidRPr="00D0255C">
              <w:rPr>
                <w:rFonts w:cs="Arial"/>
                <w:sz w:val="16"/>
                <w:szCs w:val="16"/>
                <w:cs/>
                <w:lang w:bidi="th-TH"/>
              </w:rPr>
              <w:t xml:space="preserve"> </w:t>
            </w:r>
            <w:r w:rsidRPr="00D0255C">
              <w:rPr>
                <w:rFonts w:cs="Arial"/>
                <w:sz w:val="16"/>
                <w:szCs w:val="16"/>
              </w:rPr>
              <w:t>Thousand</w:t>
            </w:r>
          </w:p>
        </w:tc>
        <w:tc>
          <w:tcPr>
            <w:tcW w:w="992" w:type="dxa"/>
          </w:tcPr>
          <w:p w:rsidR="001D1FA1" w:rsidRPr="00D0255C" w:rsidRDefault="001D1FA1" w:rsidP="00D0255C">
            <w:pPr>
              <w:jc w:val="center"/>
              <w:rPr>
                <w:rFonts w:cs="Arial"/>
                <w:sz w:val="16"/>
                <w:szCs w:val="16"/>
              </w:rPr>
            </w:pPr>
            <w:r w:rsidRPr="00D0255C">
              <w:rPr>
                <w:rFonts w:cs="Arial"/>
                <w:sz w:val="16"/>
                <w:szCs w:val="16"/>
              </w:rPr>
              <w:t>99.99</w:t>
            </w:r>
          </w:p>
        </w:tc>
        <w:tc>
          <w:tcPr>
            <w:tcW w:w="1276" w:type="dxa"/>
          </w:tcPr>
          <w:p w:rsidR="001D1FA1" w:rsidRPr="00D0255C" w:rsidRDefault="001D1FA1" w:rsidP="00D0255C">
            <w:pPr>
              <w:jc w:val="center"/>
              <w:rPr>
                <w:rFonts w:cs="Arial"/>
                <w:sz w:val="16"/>
                <w:szCs w:val="16"/>
              </w:rPr>
            </w:pPr>
            <w:r w:rsidRPr="00D0255C">
              <w:rPr>
                <w:rFonts w:cs="Arial"/>
                <w:sz w:val="16"/>
                <w:szCs w:val="16"/>
              </w:rPr>
              <w:t>99.99</w:t>
            </w:r>
          </w:p>
        </w:tc>
        <w:tc>
          <w:tcPr>
            <w:tcW w:w="1134" w:type="dxa"/>
          </w:tcPr>
          <w:p w:rsidR="001D1FA1" w:rsidRPr="00D0255C" w:rsidRDefault="001D1FA1" w:rsidP="00D0255C">
            <w:pPr>
              <w:ind w:right="-72"/>
              <w:jc w:val="right"/>
              <w:rPr>
                <w:rFonts w:cs="Arial"/>
                <w:sz w:val="16"/>
                <w:szCs w:val="16"/>
              </w:rPr>
            </w:pPr>
            <w:r w:rsidRPr="00D0255C">
              <w:rPr>
                <w:rFonts w:cs="Arial"/>
                <w:sz w:val="16"/>
                <w:szCs w:val="16"/>
              </w:rPr>
              <w:t>35,131</w:t>
            </w:r>
          </w:p>
        </w:tc>
        <w:tc>
          <w:tcPr>
            <w:tcW w:w="1276" w:type="dxa"/>
          </w:tcPr>
          <w:p w:rsidR="001D1FA1" w:rsidRPr="00D0255C" w:rsidRDefault="001D1FA1" w:rsidP="00D0255C">
            <w:pPr>
              <w:ind w:right="-72"/>
              <w:jc w:val="right"/>
              <w:rPr>
                <w:rFonts w:cs="Arial"/>
                <w:sz w:val="16"/>
                <w:szCs w:val="16"/>
              </w:rPr>
            </w:pPr>
            <w:r w:rsidRPr="00D0255C">
              <w:rPr>
                <w:rFonts w:cs="Arial"/>
                <w:sz w:val="16"/>
                <w:szCs w:val="16"/>
              </w:rPr>
              <w:t>-</w:t>
            </w:r>
          </w:p>
        </w:tc>
        <w:tc>
          <w:tcPr>
            <w:tcW w:w="1134" w:type="dxa"/>
          </w:tcPr>
          <w:p w:rsidR="001D1FA1" w:rsidRPr="00D0255C" w:rsidRDefault="001D1FA1" w:rsidP="00D0255C">
            <w:pPr>
              <w:ind w:right="-72"/>
              <w:jc w:val="right"/>
              <w:rPr>
                <w:rFonts w:cs="Arial"/>
                <w:sz w:val="16"/>
                <w:szCs w:val="16"/>
              </w:rPr>
            </w:pPr>
            <w:r w:rsidRPr="00D0255C">
              <w:rPr>
                <w:rFonts w:cs="Arial"/>
                <w:sz w:val="16"/>
                <w:szCs w:val="16"/>
              </w:rPr>
              <w:t>35,131</w:t>
            </w:r>
          </w:p>
        </w:tc>
      </w:tr>
      <w:tr w:rsidR="001D1FA1" w:rsidRPr="00D0255C" w:rsidTr="00F032AE">
        <w:trPr>
          <w:cantSplit/>
        </w:trPr>
        <w:tc>
          <w:tcPr>
            <w:tcW w:w="3053" w:type="dxa"/>
            <w:vAlign w:val="bottom"/>
          </w:tcPr>
          <w:p w:rsidR="001D1FA1" w:rsidRPr="00D0255C" w:rsidRDefault="001D1FA1" w:rsidP="00D0255C">
            <w:pPr>
              <w:spacing w:line="200" w:lineRule="exact"/>
              <w:ind w:left="-18"/>
              <w:rPr>
                <w:rFonts w:cs="Arial"/>
                <w:sz w:val="16"/>
                <w:szCs w:val="16"/>
              </w:rPr>
            </w:pPr>
            <w:r w:rsidRPr="00D0255C">
              <w:rPr>
                <w:rFonts w:cs="Arial"/>
                <w:sz w:val="16"/>
                <w:szCs w:val="16"/>
              </w:rPr>
              <w:t>G Enterprise &amp; Co Company Limited</w:t>
            </w:r>
          </w:p>
        </w:tc>
        <w:tc>
          <w:tcPr>
            <w:tcW w:w="1276" w:type="dxa"/>
            <w:vAlign w:val="bottom"/>
          </w:tcPr>
          <w:p w:rsidR="001D1FA1" w:rsidRPr="00D0255C" w:rsidRDefault="001D1FA1" w:rsidP="00D0255C">
            <w:pPr>
              <w:spacing w:line="200" w:lineRule="exact"/>
              <w:ind w:right="-72"/>
              <w:jc w:val="center"/>
              <w:rPr>
                <w:rFonts w:cs="Arial"/>
                <w:sz w:val="16"/>
                <w:szCs w:val="16"/>
              </w:rPr>
            </w:pPr>
            <w:r w:rsidRPr="00D0255C">
              <w:rPr>
                <w:rFonts w:cs="Arial"/>
                <w:sz w:val="16"/>
                <w:szCs w:val="16"/>
              </w:rPr>
              <w:t>Thailand</w:t>
            </w:r>
          </w:p>
        </w:tc>
        <w:tc>
          <w:tcPr>
            <w:tcW w:w="3118" w:type="dxa"/>
            <w:vAlign w:val="bottom"/>
          </w:tcPr>
          <w:p w:rsidR="001D1FA1" w:rsidRPr="00D0255C" w:rsidRDefault="001D1FA1" w:rsidP="00D0255C">
            <w:pPr>
              <w:spacing w:line="200" w:lineRule="exact"/>
              <w:ind w:right="-72"/>
              <w:rPr>
                <w:rFonts w:cs="Arial"/>
                <w:sz w:val="16"/>
                <w:szCs w:val="16"/>
              </w:rPr>
            </w:pPr>
            <w:r w:rsidRPr="00D0255C">
              <w:rPr>
                <w:rFonts w:cs="Arial"/>
                <w:sz w:val="16"/>
                <w:szCs w:val="16"/>
              </w:rPr>
              <w:t>Sales of food and beverage</w:t>
            </w:r>
          </w:p>
        </w:tc>
        <w:tc>
          <w:tcPr>
            <w:tcW w:w="1134" w:type="dxa"/>
            <w:vAlign w:val="bottom"/>
          </w:tcPr>
          <w:p w:rsidR="001D1FA1" w:rsidRPr="00D0255C" w:rsidRDefault="001D1FA1" w:rsidP="00D0255C">
            <w:pPr>
              <w:jc w:val="right"/>
              <w:rPr>
                <w:sz w:val="16"/>
                <w:szCs w:val="16"/>
              </w:rPr>
            </w:pPr>
            <w:r w:rsidRPr="00D0255C">
              <w:rPr>
                <w:sz w:val="16"/>
                <w:szCs w:val="16"/>
              </w:rPr>
              <w:t>125,000</w:t>
            </w:r>
          </w:p>
        </w:tc>
        <w:tc>
          <w:tcPr>
            <w:tcW w:w="992" w:type="dxa"/>
            <w:vAlign w:val="bottom"/>
          </w:tcPr>
          <w:p w:rsidR="001D1FA1" w:rsidRPr="00D0255C" w:rsidRDefault="001D1FA1" w:rsidP="00D0255C">
            <w:pPr>
              <w:jc w:val="center"/>
              <w:rPr>
                <w:sz w:val="16"/>
                <w:szCs w:val="16"/>
              </w:rPr>
            </w:pPr>
            <w:r w:rsidRPr="00D0255C">
              <w:rPr>
                <w:sz w:val="16"/>
                <w:szCs w:val="16"/>
              </w:rPr>
              <w:t>99.99</w:t>
            </w:r>
          </w:p>
        </w:tc>
        <w:tc>
          <w:tcPr>
            <w:tcW w:w="1276" w:type="dxa"/>
            <w:vAlign w:val="bottom"/>
          </w:tcPr>
          <w:p w:rsidR="001D1FA1" w:rsidRPr="00D0255C" w:rsidRDefault="001D1FA1" w:rsidP="00D0255C">
            <w:pPr>
              <w:jc w:val="center"/>
              <w:rPr>
                <w:sz w:val="16"/>
                <w:szCs w:val="16"/>
              </w:rPr>
            </w:pPr>
            <w:r w:rsidRPr="00D0255C">
              <w:rPr>
                <w:sz w:val="16"/>
                <w:szCs w:val="16"/>
              </w:rPr>
              <w:t>99.99</w:t>
            </w:r>
          </w:p>
        </w:tc>
        <w:tc>
          <w:tcPr>
            <w:tcW w:w="1134" w:type="dxa"/>
            <w:vAlign w:val="bottom"/>
          </w:tcPr>
          <w:p w:rsidR="001D1FA1" w:rsidRPr="00D0255C" w:rsidRDefault="001D1FA1" w:rsidP="00D0255C">
            <w:pPr>
              <w:pBdr>
                <w:bottom w:val="single" w:sz="4" w:space="1" w:color="auto"/>
              </w:pBdr>
              <w:ind w:right="-72"/>
              <w:jc w:val="right"/>
              <w:rPr>
                <w:sz w:val="16"/>
                <w:szCs w:val="16"/>
              </w:rPr>
            </w:pPr>
            <w:r w:rsidRPr="00D0255C">
              <w:rPr>
                <w:sz w:val="16"/>
                <w:szCs w:val="16"/>
              </w:rPr>
              <w:t>94,754</w:t>
            </w:r>
          </w:p>
        </w:tc>
        <w:tc>
          <w:tcPr>
            <w:tcW w:w="1276" w:type="dxa"/>
            <w:vAlign w:val="bottom"/>
          </w:tcPr>
          <w:p w:rsidR="001D1FA1" w:rsidRPr="00D0255C" w:rsidRDefault="001D1FA1" w:rsidP="00D0255C">
            <w:pPr>
              <w:pBdr>
                <w:bottom w:val="single" w:sz="4" w:space="1" w:color="auto"/>
              </w:pBdr>
              <w:ind w:right="-72"/>
              <w:jc w:val="right"/>
              <w:rPr>
                <w:sz w:val="16"/>
                <w:szCs w:val="16"/>
              </w:rPr>
            </w:pPr>
            <w:r w:rsidRPr="00D0255C">
              <w:rPr>
                <w:sz w:val="16"/>
                <w:szCs w:val="16"/>
              </w:rPr>
              <w:t>(57,500)</w:t>
            </w:r>
          </w:p>
        </w:tc>
        <w:tc>
          <w:tcPr>
            <w:tcW w:w="1134" w:type="dxa"/>
            <w:vAlign w:val="bottom"/>
          </w:tcPr>
          <w:p w:rsidR="001D1FA1" w:rsidRPr="00D0255C" w:rsidRDefault="001D1FA1" w:rsidP="00D0255C">
            <w:pPr>
              <w:pBdr>
                <w:bottom w:val="single" w:sz="4" w:space="1" w:color="auto"/>
              </w:pBdr>
              <w:ind w:right="-72"/>
              <w:jc w:val="right"/>
              <w:rPr>
                <w:sz w:val="16"/>
                <w:szCs w:val="16"/>
              </w:rPr>
            </w:pPr>
            <w:r w:rsidRPr="00D0255C">
              <w:rPr>
                <w:sz w:val="16"/>
                <w:szCs w:val="16"/>
              </w:rPr>
              <w:t>37,254</w:t>
            </w:r>
          </w:p>
        </w:tc>
      </w:tr>
      <w:tr w:rsidR="001D1FA1" w:rsidRPr="00D0255C" w:rsidTr="00F032AE">
        <w:trPr>
          <w:cantSplit/>
        </w:trPr>
        <w:tc>
          <w:tcPr>
            <w:tcW w:w="3053" w:type="dxa"/>
            <w:vAlign w:val="bottom"/>
          </w:tcPr>
          <w:p w:rsidR="001D1FA1" w:rsidRPr="00D0255C" w:rsidRDefault="001D1FA1" w:rsidP="00D0255C">
            <w:pPr>
              <w:spacing w:line="120" w:lineRule="exact"/>
              <w:ind w:left="-18"/>
              <w:rPr>
                <w:rFonts w:cs="Arial"/>
                <w:b/>
                <w:bCs/>
                <w:sz w:val="16"/>
                <w:szCs w:val="16"/>
              </w:rPr>
            </w:pPr>
          </w:p>
        </w:tc>
        <w:tc>
          <w:tcPr>
            <w:tcW w:w="1276" w:type="dxa"/>
          </w:tcPr>
          <w:p w:rsidR="001D1FA1" w:rsidRPr="00D0255C" w:rsidRDefault="001D1FA1" w:rsidP="00D0255C">
            <w:pPr>
              <w:spacing w:line="120" w:lineRule="exact"/>
              <w:ind w:right="-72"/>
              <w:rPr>
                <w:rFonts w:cs="Arial"/>
                <w:sz w:val="16"/>
                <w:szCs w:val="16"/>
              </w:rPr>
            </w:pPr>
          </w:p>
        </w:tc>
        <w:tc>
          <w:tcPr>
            <w:tcW w:w="3118" w:type="dxa"/>
          </w:tcPr>
          <w:p w:rsidR="001D1FA1" w:rsidRPr="00D0255C" w:rsidRDefault="001D1FA1" w:rsidP="00D0255C">
            <w:pPr>
              <w:spacing w:line="120" w:lineRule="exact"/>
              <w:ind w:right="-72"/>
              <w:rPr>
                <w:rFonts w:cs="Arial"/>
                <w:sz w:val="16"/>
                <w:szCs w:val="16"/>
              </w:rPr>
            </w:pPr>
          </w:p>
        </w:tc>
        <w:tc>
          <w:tcPr>
            <w:tcW w:w="1134" w:type="dxa"/>
            <w:vAlign w:val="bottom"/>
          </w:tcPr>
          <w:p w:rsidR="001D1FA1" w:rsidRPr="00D0255C" w:rsidRDefault="001D1FA1" w:rsidP="00D0255C">
            <w:pPr>
              <w:spacing w:line="120" w:lineRule="exact"/>
              <w:ind w:right="-72"/>
              <w:jc w:val="right"/>
              <w:rPr>
                <w:rFonts w:cs="Arial"/>
                <w:sz w:val="16"/>
                <w:szCs w:val="16"/>
              </w:rPr>
            </w:pPr>
          </w:p>
        </w:tc>
        <w:tc>
          <w:tcPr>
            <w:tcW w:w="992" w:type="dxa"/>
            <w:vAlign w:val="bottom"/>
          </w:tcPr>
          <w:p w:rsidR="001D1FA1" w:rsidRPr="00D0255C" w:rsidRDefault="001D1FA1" w:rsidP="00D0255C">
            <w:pPr>
              <w:spacing w:line="120" w:lineRule="exact"/>
              <w:ind w:right="-72"/>
              <w:jc w:val="center"/>
              <w:rPr>
                <w:rFonts w:cs="Arial"/>
                <w:sz w:val="16"/>
                <w:szCs w:val="16"/>
              </w:rPr>
            </w:pPr>
          </w:p>
        </w:tc>
        <w:tc>
          <w:tcPr>
            <w:tcW w:w="1276" w:type="dxa"/>
            <w:vAlign w:val="bottom"/>
          </w:tcPr>
          <w:p w:rsidR="001D1FA1" w:rsidRPr="00D0255C" w:rsidRDefault="001D1FA1" w:rsidP="00D0255C">
            <w:pPr>
              <w:spacing w:line="120" w:lineRule="exact"/>
              <w:ind w:right="-72"/>
              <w:jc w:val="center"/>
              <w:rPr>
                <w:rFonts w:cs="Arial"/>
                <w:sz w:val="16"/>
                <w:szCs w:val="16"/>
              </w:rPr>
            </w:pPr>
          </w:p>
        </w:tc>
        <w:tc>
          <w:tcPr>
            <w:tcW w:w="1134" w:type="dxa"/>
          </w:tcPr>
          <w:p w:rsidR="001D1FA1" w:rsidRPr="00D0255C" w:rsidRDefault="001D1FA1" w:rsidP="00D0255C">
            <w:pPr>
              <w:pStyle w:val="Style4"/>
              <w:pBdr>
                <w:top w:val="none" w:sz="0" w:space="0" w:color="auto"/>
                <w:bottom w:val="none" w:sz="0" w:space="0" w:color="auto"/>
              </w:pBdr>
              <w:tabs>
                <w:tab w:val="clear" w:pos="-1818"/>
              </w:tabs>
              <w:spacing w:line="120" w:lineRule="exact"/>
              <w:ind w:right="-72"/>
              <w:rPr>
                <w:rFonts w:ascii="Arial" w:hAnsi="Arial" w:cs="Arial"/>
                <w:sz w:val="16"/>
                <w:szCs w:val="16"/>
                <w:lang w:val="en-GB"/>
              </w:rPr>
            </w:pPr>
          </w:p>
        </w:tc>
        <w:tc>
          <w:tcPr>
            <w:tcW w:w="1276" w:type="dxa"/>
          </w:tcPr>
          <w:p w:rsidR="001D1FA1" w:rsidRPr="00D0255C" w:rsidRDefault="001D1FA1" w:rsidP="00D0255C">
            <w:pPr>
              <w:pStyle w:val="Style4"/>
              <w:pBdr>
                <w:top w:val="none" w:sz="0" w:space="0" w:color="auto"/>
                <w:bottom w:val="none" w:sz="0" w:space="0" w:color="auto"/>
              </w:pBdr>
              <w:tabs>
                <w:tab w:val="clear" w:pos="-1818"/>
              </w:tabs>
              <w:spacing w:line="120" w:lineRule="exact"/>
              <w:ind w:right="-72"/>
              <w:rPr>
                <w:rFonts w:ascii="Arial" w:hAnsi="Arial" w:cs="Arial"/>
                <w:sz w:val="16"/>
                <w:szCs w:val="16"/>
                <w:lang w:val="en-GB"/>
              </w:rPr>
            </w:pPr>
          </w:p>
        </w:tc>
        <w:tc>
          <w:tcPr>
            <w:tcW w:w="1134" w:type="dxa"/>
            <w:vAlign w:val="bottom"/>
          </w:tcPr>
          <w:p w:rsidR="001D1FA1" w:rsidRPr="00D0255C" w:rsidRDefault="001D1FA1" w:rsidP="00D0255C">
            <w:pPr>
              <w:pStyle w:val="Style4"/>
              <w:pBdr>
                <w:top w:val="none" w:sz="0" w:space="0" w:color="auto"/>
                <w:bottom w:val="none" w:sz="0" w:space="0" w:color="auto"/>
              </w:pBdr>
              <w:tabs>
                <w:tab w:val="clear" w:pos="-1818"/>
              </w:tabs>
              <w:spacing w:line="120" w:lineRule="exact"/>
              <w:ind w:right="-72"/>
              <w:rPr>
                <w:rFonts w:ascii="Arial" w:hAnsi="Arial" w:cs="Arial"/>
                <w:sz w:val="16"/>
                <w:szCs w:val="16"/>
                <w:lang w:val="en-GB"/>
              </w:rPr>
            </w:pPr>
          </w:p>
        </w:tc>
      </w:tr>
      <w:tr w:rsidR="001D1FA1" w:rsidRPr="00D0255C" w:rsidTr="00F032AE">
        <w:trPr>
          <w:cantSplit/>
        </w:trPr>
        <w:tc>
          <w:tcPr>
            <w:tcW w:w="3053" w:type="dxa"/>
          </w:tcPr>
          <w:p w:rsidR="001D1FA1" w:rsidRPr="00D0255C" w:rsidRDefault="001D1FA1" w:rsidP="00D0255C">
            <w:pPr>
              <w:spacing w:line="200" w:lineRule="exact"/>
              <w:ind w:left="-18"/>
              <w:jc w:val="center"/>
              <w:rPr>
                <w:rFonts w:cs="Arial"/>
                <w:sz w:val="16"/>
                <w:szCs w:val="16"/>
              </w:rPr>
            </w:pPr>
          </w:p>
        </w:tc>
        <w:tc>
          <w:tcPr>
            <w:tcW w:w="1276" w:type="dxa"/>
          </w:tcPr>
          <w:p w:rsidR="001D1FA1" w:rsidRPr="00D0255C" w:rsidRDefault="001D1FA1" w:rsidP="00D0255C">
            <w:pPr>
              <w:spacing w:line="200" w:lineRule="exact"/>
              <w:ind w:left="-18"/>
              <w:jc w:val="center"/>
              <w:rPr>
                <w:rFonts w:cs="Arial"/>
                <w:sz w:val="16"/>
                <w:szCs w:val="16"/>
              </w:rPr>
            </w:pPr>
          </w:p>
        </w:tc>
        <w:tc>
          <w:tcPr>
            <w:tcW w:w="3118" w:type="dxa"/>
          </w:tcPr>
          <w:p w:rsidR="001D1FA1" w:rsidRPr="00D0255C" w:rsidRDefault="001D1FA1" w:rsidP="00D0255C">
            <w:pPr>
              <w:spacing w:line="200" w:lineRule="exact"/>
              <w:ind w:left="-18"/>
              <w:jc w:val="center"/>
              <w:rPr>
                <w:rFonts w:cs="Arial"/>
                <w:sz w:val="16"/>
                <w:szCs w:val="16"/>
              </w:rPr>
            </w:pPr>
          </w:p>
        </w:tc>
        <w:tc>
          <w:tcPr>
            <w:tcW w:w="1134" w:type="dxa"/>
            <w:vAlign w:val="bottom"/>
          </w:tcPr>
          <w:p w:rsidR="001D1FA1" w:rsidRPr="00D0255C" w:rsidRDefault="001D1FA1" w:rsidP="00D0255C">
            <w:pPr>
              <w:spacing w:line="200" w:lineRule="exact"/>
              <w:ind w:left="-18"/>
              <w:jc w:val="center"/>
              <w:rPr>
                <w:rFonts w:cs="Arial"/>
                <w:sz w:val="16"/>
                <w:szCs w:val="16"/>
              </w:rPr>
            </w:pPr>
          </w:p>
        </w:tc>
        <w:tc>
          <w:tcPr>
            <w:tcW w:w="992" w:type="dxa"/>
            <w:vAlign w:val="bottom"/>
          </w:tcPr>
          <w:p w:rsidR="001D1FA1" w:rsidRPr="00D0255C" w:rsidRDefault="001D1FA1" w:rsidP="00D0255C">
            <w:pPr>
              <w:spacing w:line="200" w:lineRule="exact"/>
              <w:ind w:left="-18"/>
              <w:jc w:val="center"/>
              <w:rPr>
                <w:rFonts w:cs="Arial"/>
                <w:sz w:val="16"/>
                <w:szCs w:val="16"/>
              </w:rPr>
            </w:pPr>
          </w:p>
        </w:tc>
        <w:tc>
          <w:tcPr>
            <w:tcW w:w="1276" w:type="dxa"/>
            <w:vAlign w:val="bottom"/>
          </w:tcPr>
          <w:p w:rsidR="001D1FA1" w:rsidRPr="00D0255C" w:rsidRDefault="001D1FA1" w:rsidP="00D0255C">
            <w:pPr>
              <w:spacing w:line="200" w:lineRule="exact"/>
              <w:ind w:left="-18"/>
              <w:jc w:val="center"/>
              <w:rPr>
                <w:rFonts w:cs="Arial"/>
                <w:sz w:val="16"/>
                <w:szCs w:val="16"/>
              </w:rPr>
            </w:pPr>
          </w:p>
        </w:tc>
        <w:tc>
          <w:tcPr>
            <w:tcW w:w="1134" w:type="dxa"/>
            <w:vAlign w:val="bottom"/>
          </w:tcPr>
          <w:p w:rsidR="001D1FA1" w:rsidRPr="00D0255C" w:rsidRDefault="001D1FA1" w:rsidP="00D0255C">
            <w:pPr>
              <w:pBdr>
                <w:bottom w:val="double" w:sz="4" w:space="1" w:color="auto"/>
              </w:pBdr>
              <w:spacing w:line="200" w:lineRule="exact"/>
              <w:ind w:left="-18" w:right="-72"/>
              <w:jc w:val="right"/>
              <w:rPr>
                <w:rFonts w:cs="Arial"/>
                <w:sz w:val="16"/>
                <w:szCs w:val="16"/>
              </w:rPr>
            </w:pPr>
            <w:r w:rsidRPr="00D0255C">
              <w:rPr>
                <w:rFonts w:cs="Arial"/>
                <w:sz w:val="16"/>
                <w:szCs w:val="16"/>
              </w:rPr>
              <w:t>1,360,463</w:t>
            </w:r>
          </w:p>
        </w:tc>
        <w:tc>
          <w:tcPr>
            <w:tcW w:w="1276" w:type="dxa"/>
            <w:vAlign w:val="bottom"/>
          </w:tcPr>
          <w:p w:rsidR="001D1FA1" w:rsidRPr="00D0255C" w:rsidRDefault="001D1FA1" w:rsidP="00D0255C">
            <w:pPr>
              <w:pBdr>
                <w:bottom w:val="double" w:sz="4" w:space="1" w:color="auto"/>
              </w:pBdr>
              <w:spacing w:line="200" w:lineRule="exact"/>
              <w:ind w:left="-18" w:right="-72"/>
              <w:jc w:val="right"/>
              <w:rPr>
                <w:rFonts w:cs="Arial"/>
                <w:sz w:val="16"/>
                <w:szCs w:val="16"/>
              </w:rPr>
            </w:pPr>
            <w:r w:rsidRPr="00D0255C">
              <w:rPr>
                <w:rFonts w:cs="Arial"/>
                <w:sz w:val="16"/>
                <w:szCs w:val="16"/>
              </w:rPr>
              <w:t>(1,049,402)</w:t>
            </w:r>
          </w:p>
        </w:tc>
        <w:tc>
          <w:tcPr>
            <w:tcW w:w="1134" w:type="dxa"/>
            <w:vAlign w:val="bottom"/>
          </w:tcPr>
          <w:p w:rsidR="001D1FA1" w:rsidRPr="00D0255C" w:rsidRDefault="001D1FA1" w:rsidP="00D0255C">
            <w:pPr>
              <w:pBdr>
                <w:bottom w:val="double" w:sz="4" w:space="1" w:color="auto"/>
              </w:pBdr>
              <w:spacing w:line="200" w:lineRule="exact"/>
              <w:ind w:left="-18" w:right="-72"/>
              <w:jc w:val="right"/>
              <w:rPr>
                <w:rFonts w:cs="Arial"/>
                <w:sz w:val="16"/>
                <w:szCs w:val="16"/>
              </w:rPr>
            </w:pPr>
            <w:r w:rsidRPr="00D0255C">
              <w:rPr>
                <w:rFonts w:cs="Arial"/>
                <w:sz w:val="16"/>
                <w:szCs w:val="16"/>
              </w:rPr>
              <w:t>311,061</w:t>
            </w:r>
          </w:p>
        </w:tc>
      </w:tr>
    </w:tbl>
    <w:p w:rsidR="001D1FA1" w:rsidRPr="00D0255C" w:rsidRDefault="001D1FA1" w:rsidP="00D0255C">
      <w:pPr>
        <w:spacing w:line="240" w:lineRule="auto"/>
        <w:rPr>
          <w:rFonts w:eastAsia="Angsana New" w:cs="Arial"/>
          <w:b/>
          <w:bCs/>
          <w:sz w:val="18"/>
          <w:szCs w:val="18"/>
        </w:rPr>
      </w:pPr>
    </w:p>
    <w:p w:rsidR="001D1FA1" w:rsidRPr="00D0255C" w:rsidRDefault="001D1FA1" w:rsidP="00D0255C">
      <w:pPr>
        <w:spacing w:line="240" w:lineRule="auto"/>
        <w:rPr>
          <w:rFonts w:eastAsia="Angsana New" w:cs="Arial"/>
          <w:b/>
          <w:bCs/>
          <w:sz w:val="18"/>
          <w:szCs w:val="18"/>
        </w:rPr>
        <w:sectPr w:rsidR="001D1FA1" w:rsidRPr="00D0255C" w:rsidSect="004348DE">
          <w:pgSz w:w="16838" w:h="11906" w:orient="landscape" w:code="9"/>
          <w:pgMar w:top="1440" w:right="720" w:bottom="720" w:left="720" w:header="706" w:footer="576" w:gutter="0"/>
          <w:cols w:space="720"/>
          <w:docGrid w:linePitch="272"/>
        </w:sectPr>
      </w:pPr>
    </w:p>
    <w:p w:rsidR="001D1FA1" w:rsidRPr="00D0255C" w:rsidRDefault="001D1FA1" w:rsidP="00D0255C">
      <w:pPr>
        <w:spacing w:line="240" w:lineRule="auto"/>
        <w:ind w:left="540" w:hanging="540"/>
        <w:rPr>
          <w:rFonts w:cs="Arial"/>
          <w:b/>
          <w:bCs/>
          <w:sz w:val="18"/>
          <w:szCs w:val="18"/>
        </w:rPr>
      </w:pPr>
    </w:p>
    <w:p w:rsidR="007D3268" w:rsidRPr="00D0255C" w:rsidRDefault="007D3268" w:rsidP="00D0255C">
      <w:pPr>
        <w:spacing w:line="240" w:lineRule="auto"/>
        <w:ind w:left="540" w:hanging="540"/>
        <w:rPr>
          <w:rFonts w:cs="Arial"/>
          <w:b/>
          <w:bCs/>
          <w:sz w:val="18"/>
          <w:szCs w:val="18"/>
          <w:lang w:bidi="th-TH"/>
        </w:rPr>
      </w:pPr>
    </w:p>
    <w:p w:rsidR="001D1FA1" w:rsidRPr="00D0255C" w:rsidRDefault="001D1FA1" w:rsidP="00D0255C">
      <w:pPr>
        <w:spacing w:line="240" w:lineRule="auto"/>
        <w:ind w:left="540" w:hanging="540"/>
        <w:rPr>
          <w:rFonts w:cs="Arial"/>
          <w:b/>
          <w:bCs/>
          <w:sz w:val="18"/>
          <w:szCs w:val="18"/>
        </w:rPr>
      </w:pPr>
      <w:r w:rsidRPr="00D0255C">
        <w:rPr>
          <w:rFonts w:cs="Arial"/>
          <w:b/>
          <w:bCs/>
          <w:sz w:val="18"/>
          <w:szCs w:val="18"/>
          <w:lang w:bidi="th-TH"/>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1</w:t>
      </w:r>
      <w:r w:rsidRPr="00D0255C">
        <w:rPr>
          <w:rFonts w:eastAsia="Angsana New" w:cs="Arial"/>
          <w:b/>
          <w:bCs/>
          <w:sz w:val="18"/>
          <w:szCs w:val="18"/>
          <w:lang w:bidi="th-TH"/>
        </w:rPr>
        <w:tab/>
      </w:r>
      <w:r w:rsidRPr="00D0255C">
        <w:rPr>
          <w:rFonts w:cs="Arial"/>
          <w:b/>
          <w:bCs/>
          <w:sz w:val="18"/>
          <w:szCs w:val="18"/>
        </w:rPr>
        <w:t xml:space="preserve">Investments in subsidiaries </w:t>
      </w:r>
      <w:r w:rsidRPr="00D0255C">
        <w:rPr>
          <w:rFonts w:cs="Arial"/>
          <w:sz w:val="18"/>
          <w:szCs w:val="18"/>
        </w:rPr>
        <w:t>(Cont’d)</w:t>
      </w:r>
    </w:p>
    <w:p w:rsidR="001D1FA1" w:rsidRPr="00D0255C" w:rsidRDefault="001D1FA1" w:rsidP="00D0255C">
      <w:pPr>
        <w:autoSpaceDE w:val="0"/>
        <w:autoSpaceDN w:val="0"/>
        <w:adjustRightInd w:val="0"/>
        <w:spacing w:line="240" w:lineRule="auto"/>
        <w:ind w:left="1080"/>
        <w:rPr>
          <w:rFonts w:cs="Arial"/>
          <w:b/>
          <w:bCs/>
          <w:sz w:val="18"/>
          <w:szCs w:val="18"/>
        </w:rPr>
      </w:pPr>
    </w:p>
    <w:p w:rsidR="001D1FA1" w:rsidRPr="00D0255C" w:rsidRDefault="001D1FA1" w:rsidP="00D0255C">
      <w:pPr>
        <w:spacing w:line="240" w:lineRule="auto"/>
        <w:ind w:left="1080"/>
        <w:rPr>
          <w:rFonts w:cs="Arial"/>
          <w:b/>
          <w:bCs/>
          <w:sz w:val="18"/>
          <w:szCs w:val="18"/>
          <w:rtl/>
          <w:cs/>
          <w:lang w:val="en-US"/>
        </w:rPr>
      </w:pPr>
      <w:r w:rsidRPr="00D0255C">
        <w:rPr>
          <w:rFonts w:cs="Arial"/>
          <w:b/>
          <w:bCs/>
          <w:sz w:val="18"/>
          <w:szCs w:val="18"/>
        </w:rPr>
        <w:t>Subsidiaries under Prime Road Alternative Co., Ltd.</w:t>
      </w:r>
    </w:p>
    <w:p w:rsidR="001D1FA1" w:rsidRPr="00D0255C" w:rsidRDefault="001D1FA1" w:rsidP="00D0255C">
      <w:pPr>
        <w:spacing w:line="240" w:lineRule="auto"/>
        <w:ind w:left="1080"/>
        <w:rPr>
          <w:rFonts w:cs="Arial"/>
          <w:sz w:val="18"/>
          <w:szCs w:val="18"/>
        </w:rPr>
      </w:pPr>
    </w:p>
    <w:tbl>
      <w:tblPr>
        <w:tblW w:w="9470" w:type="dxa"/>
        <w:tblLayout w:type="fixed"/>
        <w:tblLook w:val="04A0" w:firstRow="1" w:lastRow="0" w:firstColumn="1" w:lastColumn="0" w:noHBand="0" w:noVBand="1"/>
      </w:tblPr>
      <w:tblGrid>
        <w:gridCol w:w="3600"/>
        <w:gridCol w:w="1440"/>
        <w:gridCol w:w="2927"/>
        <w:gridCol w:w="1503"/>
      </w:tblGrid>
      <w:tr w:rsidR="001D1FA1" w:rsidRPr="00D0255C" w:rsidTr="003274C9">
        <w:trPr>
          <w:trHeight w:val="20"/>
        </w:trPr>
        <w:tc>
          <w:tcPr>
            <w:tcW w:w="3600" w:type="dxa"/>
            <w:vAlign w:val="bottom"/>
          </w:tcPr>
          <w:p w:rsidR="001D1FA1" w:rsidRPr="00D0255C" w:rsidRDefault="001D1FA1" w:rsidP="00D0255C">
            <w:pPr>
              <w:pBdr>
                <w:bottom w:val="single" w:sz="4" w:space="1" w:color="auto"/>
              </w:pBdr>
              <w:spacing w:line="240" w:lineRule="auto"/>
              <w:ind w:left="971" w:right="-72"/>
              <w:rPr>
                <w:rFonts w:cs="Arial"/>
                <w:b/>
                <w:bCs/>
                <w:sz w:val="16"/>
                <w:szCs w:val="16"/>
                <w:rtl/>
                <w:cs/>
              </w:rPr>
            </w:pPr>
            <w:r w:rsidRPr="00D0255C">
              <w:rPr>
                <w:rFonts w:cs="Arial"/>
                <w:b/>
                <w:bCs/>
                <w:sz w:val="16"/>
                <w:szCs w:val="16"/>
              </w:rPr>
              <w:t>Subsidiaries</w:t>
            </w:r>
          </w:p>
        </w:tc>
        <w:tc>
          <w:tcPr>
            <w:tcW w:w="1440" w:type="dxa"/>
            <w:vAlign w:val="bottom"/>
            <w:hideMark/>
          </w:tcPr>
          <w:p w:rsidR="004A27CA" w:rsidRPr="00D0255C" w:rsidRDefault="001D1FA1" w:rsidP="00D0255C">
            <w:pPr>
              <w:pBdr>
                <w:bottom w:val="single" w:sz="4" w:space="1" w:color="auto"/>
              </w:pBdr>
              <w:spacing w:line="240" w:lineRule="auto"/>
              <w:ind w:left="127" w:right="-72" w:hanging="127"/>
              <w:jc w:val="center"/>
              <w:rPr>
                <w:rFonts w:cs="Arial"/>
                <w:b/>
                <w:bCs/>
                <w:spacing w:val="-6"/>
                <w:sz w:val="16"/>
                <w:szCs w:val="16"/>
                <w:rtl/>
              </w:rPr>
            </w:pPr>
            <w:r w:rsidRPr="00D0255C">
              <w:rPr>
                <w:rFonts w:cs="Arial"/>
                <w:b/>
                <w:bCs/>
                <w:sz w:val="16"/>
                <w:szCs w:val="16"/>
              </w:rPr>
              <w:t>Country of</w:t>
            </w:r>
          </w:p>
          <w:p w:rsidR="001D1FA1" w:rsidRPr="00D0255C" w:rsidRDefault="001D1FA1" w:rsidP="00D0255C">
            <w:pPr>
              <w:pBdr>
                <w:bottom w:val="single" w:sz="4" w:space="1" w:color="auto"/>
              </w:pBdr>
              <w:spacing w:line="240" w:lineRule="auto"/>
              <w:ind w:left="127" w:right="-72" w:hanging="127"/>
              <w:jc w:val="center"/>
              <w:rPr>
                <w:rFonts w:cs="Arial"/>
                <w:b/>
                <w:bCs/>
                <w:spacing w:val="-6"/>
                <w:sz w:val="16"/>
                <w:szCs w:val="16"/>
              </w:rPr>
            </w:pPr>
            <w:r w:rsidRPr="00D0255C">
              <w:rPr>
                <w:rFonts w:cs="Arial"/>
                <w:b/>
                <w:bCs/>
                <w:sz w:val="16"/>
                <w:szCs w:val="16"/>
              </w:rPr>
              <w:t>incorporation</w:t>
            </w:r>
          </w:p>
        </w:tc>
        <w:tc>
          <w:tcPr>
            <w:tcW w:w="2927" w:type="dxa"/>
            <w:vAlign w:val="bottom"/>
            <w:hideMark/>
          </w:tcPr>
          <w:p w:rsidR="001D1FA1" w:rsidRPr="00D0255C" w:rsidRDefault="001D1FA1" w:rsidP="00D0255C">
            <w:pPr>
              <w:pBdr>
                <w:bottom w:val="single" w:sz="4" w:space="1" w:color="auto"/>
              </w:pBdr>
              <w:spacing w:line="240" w:lineRule="auto"/>
              <w:ind w:left="127" w:right="-72" w:hanging="127"/>
              <w:jc w:val="center"/>
              <w:rPr>
                <w:rFonts w:cs="Arial"/>
                <w:b/>
                <w:bCs/>
                <w:spacing w:val="-6"/>
                <w:sz w:val="16"/>
                <w:szCs w:val="16"/>
                <w:rtl/>
                <w:cs/>
              </w:rPr>
            </w:pPr>
            <w:r w:rsidRPr="00D0255C">
              <w:rPr>
                <w:rFonts w:cs="Arial"/>
                <w:b/>
                <w:bCs/>
                <w:sz w:val="16"/>
                <w:szCs w:val="16"/>
              </w:rPr>
              <w:t>Business</w:t>
            </w:r>
          </w:p>
        </w:tc>
        <w:tc>
          <w:tcPr>
            <w:tcW w:w="1503" w:type="dxa"/>
            <w:vAlign w:val="bottom"/>
            <w:hideMark/>
          </w:tcPr>
          <w:p w:rsidR="001D1FA1" w:rsidRPr="00D0255C" w:rsidRDefault="001D1FA1"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Proportion of shares held by the Group (%)</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b/>
                <w:bCs/>
                <w:spacing w:val="-6"/>
                <w:sz w:val="12"/>
                <w:szCs w:val="12"/>
                <w:rtl/>
                <w:cs/>
              </w:rPr>
            </w:pPr>
          </w:p>
        </w:tc>
        <w:tc>
          <w:tcPr>
            <w:tcW w:w="1440" w:type="dxa"/>
          </w:tcPr>
          <w:p w:rsidR="001D1FA1" w:rsidRPr="00D0255C" w:rsidRDefault="001D1FA1" w:rsidP="00D0255C">
            <w:pPr>
              <w:spacing w:line="240" w:lineRule="auto"/>
              <w:ind w:left="127" w:right="-72" w:hanging="127"/>
              <w:jc w:val="center"/>
              <w:rPr>
                <w:rFonts w:cs="Arial"/>
                <w:sz w:val="12"/>
                <w:szCs w:val="12"/>
                <w:rtl/>
                <w:cs/>
              </w:rPr>
            </w:pPr>
          </w:p>
        </w:tc>
        <w:tc>
          <w:tcPr>
            <w:tcW w:w="2927" w:type="dxa"/>
          </w:tcPr>
          <w:p w:rsidR="001D1FA1" w:rsidRPr="00D0255C" w:rsidRDefault="001D1FA1" w:rsidP="00D0255C">
            <w:pPr>
              <w:spacing w:line="240" w:lineRule="auto"/>
              <w:ind w:left="127" w:right="-72" w:hanging="127"/>
              <w:rPr>
                <w:rFonts w:cs="Arial"/>
                <w:b/>
                <w:bCs/>
                <w:spacing w:val="-6"/>
                <w:sz w:val="12"/>
                <w:szCs w:val="12"/>
                <w:rtl/>
                <w:cs/>
              </w:rPr>
            </w:pPr>
          </w:p>
        </w:tc>
        <w:tc>
          <w:tcPr>
            <w:tcW w:w="1503" w:type="dxa"/>
          </w:tcPr>
          <w:p w:rsidR="001D1FA1" w:rsidRPr="00D0255C" w:rsidRDefault="001D1FA1" w:rsidP="00D0255C">
            <w:pPr>
              <w:spacing w:line="240" w:lineRule="auto"/>
              <w:ind w:right="-72"/>
              <w:jc w:val="center"/>
              <w:rPr>
                <w:rFonts w:cs="Arial"/>
                <w:sz w:val="12"/>
                <w:szCs w:val="12"/>
                <w:lang w:val="en-US"/>
              </w:rPr>
            </w:pP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pacing w:val="-6"/>
                <w:sz w:val="16"/>
                <w:szCs w:val="16"/>
                <w:rtl/>
                <w:cs/>
              </w:rPr>
            </w:pPr>
            <w:r w:rsidRPr="00D0255C">
              <w:rPr>
                <w:rFonts w:cs="Arial"/>
                <w:spacing w:val="-6"/>
                <w:sz w:val="16"/>
                <w:szCs w:val="16"/>
              </w:rPr>
              <w:t>Prime Road Group</w:t>
            </w:r>
            <w:r w:rsidR="00BA0FCD" w:rsidRPr="00D0255C">
              <w:rPr>
                <w:rFonts w:cs="Arial"/>
                <w:spacing w:val="-6"/>
                <w:sz w:val="16"/>
                <w:szCs w:val="16"/>
              </w:rPr>
              <w:t xml:space="preserve"> Co., Ltd.</w:t>
            </w:r>
          </w:p>
        </w:tc>
        <w:tc>
          <w:tcPr>
            <w:tcW w:w="1440" w:type="dxa"/>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lang w:val="en-US"/>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rPr>
            </w:pPr>
            <w:r w:rsidRPr="00D0255C">
              <w:rPr>
                <w:rFonts w:cs="Arial"/>
                <w:sz w:val="16"/>
                <w:szCs w:val="16"/>
              </w:rPr>
              <w:t>Prime Renewable Energy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108"/>
              <w:rPr>
                <w:rFonts w:cs="Arial"/>
                <w:sz w:val="16"/>
                <w:szCs w:val="16"/>
              </w:rPr>
            </w:pPr>
            <w:r w:rsidRPr="00D0255C">
              <w:rPr>
                <w:rFonts w:cs="Arial"/>
                <w:sz w:val="16"/>
                <w:szCs w:val="16"/>
              </w:rPr>
              <w:t xml:space="preserve">Power Energy Development </w:t>
            </w:r>
          </w:p>
          <w:p w:rsidR="001D1FA1" w:rsidRPr="00D0255C" w:rsidRDefault="001D1FA1" w:rsidP="00D0255C">
            <w:pPr>
              <w:spacing w:line="240" w:lineRule="auto"/>
              <w:ind w:left="971" w:right="-108"/>
              <w:rPr>
                <w:rFonts w:cs="Arial"/>
                <w:sz w:val="16"/>
                <w:szCs w:val="16"/>
                <w:rtl/>
                <w:cs/>
              </w:rPr>
            </w:pPr>
            <w:r w:rsidRPr="00D0255C">
              <w:rPr>
                <w:rFonts w:cs="Arial"/>
                <w:sz w:val="16"/>
                <w:szCs w:val="16"/>
              </w:rPr>
              <w:t xml:space="preserve">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lang w:eastAsia="en-GB"/>
              </w:rPr>
            </w:pPr>
            <w:r w:rsidRPr="00D0255C">
              <w:rPr>
                <w:rFonts w:cs="Arial"/>
                <w:sz w:val="16"/>
                <w:szCs w:val="16"/>
              </w:rPr>
              <w:t>5 Amata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51.00</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rPr>
            </w:pPr>
            <w:r w:rsidRPr="00D0255C">
              <w:rPr>
                <w:rFonts w:cs="Arial"/>
                <w:sz w:val="16"/>
                <w:szCs w:val="16"/>
              </w:rPr>
              <w:t>Ideal Solar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Pr>
            </w:pPr>
            <w:r w:rsidRPr="00D0255C">
              <w:rPr>
                <w:rFonts w:cs="Arial"/>
                <w:sz w:val="16"/>
                <w:szCs w:val="16"/>
              </w:rPr>
              <w:t xml:space="preserve">Prime Renewable Development </w:t>
            </w:r>
          </w:p>
          <w:p w:rsidR="001D1FA1" w:rsidRPr="00D0255C" w:rsidRDefault="001D1FA1" w:rsidP="00D0255C">
            <w:pPr>
              <w:spacing w:line="240" w:lineRule="auto"/>
              <w:ind w:left="971" w:right="-72"/>
              <w:rPr>
                <w:rFonts w:cs="Arial"/>
                <w:sz w:val="16"/>
                <w:szCs w:val="16"/>
              </w:rPr>
            </w:pPr>
            <w:r w:rsidRPr="00D0255C">
              <w:rPr>
                <w:rFonts w:cs="Arial"/>
                <w:sz w:val="16"/>
                <w:szCs w:val="16"/>
              </w:rPr>
              <w:t xml:space="preserve">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rPr>
            </w:pPr>
            <w:r w:rsidRPr="00D0255C">
              <w:rPr>
                <w:rFonts w:cs="Arial"/>
                <w:sz w:val="16"/>
                <w:szCs w:val="16"/>
              </w:rPr>
              <w:t>Star Solar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lang w:eastAsia="en-GB"/>
              </w:rPr>
            </w:pPr>
            <w:r w:rsidRPr="00D0255C">
              <w:rPr>
                <w:rFonts w:cs="Arial"/>
                <w:sz w:val="16"/>
                <w:szCs w:val="16"/>
              </w:rPr>
              <w:t>Prime Alternative Energy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rPr>
              <w:t>Smart Solar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lang w:eastAsia="en-GB"/>
              </w:rPr>
            </w:pPr>
            <w:r w:rsidRPr="00D0255C">
              <w:rPr>
                <w:rFonts w:cs="Arial"/>
                <w:sz w:val="16"/>
                <w:szCs w:val="16"/>
              </w:rPr>
              <w:t>Prime Road Solar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rPr>
              <w:t>Prime Green Solar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Pr>
            </w:pPr>
            <w:r w:rsidRPr="00D0255C">
              <w:rPr>
                <w:rFonts w:cs="Arial"/>
                <w:sz w:val="16"/>
                <w:szCs w:val="16"/>
              </w:rPr>
              <w:t>Smart Solar Power Co., Ltd.</w:t>
            </w:r>
          </w:p>
        </w:tc>
        <w:tc>
          <w:tcPr>
            <w:tcW w:w="1440" w:type="dxa"/>
            <w:hideMark/>
          </w:tcPr>
          <w:p w:rsidR="001D1FA1" w:rsidRPr="00D0255C" w:rsidRDefault="001D1FA1" w:rsidP="00D0255C">
            <w:pPr>
              <w:spacing w:line="240" w:lineRule="auto"/>
              <w:ind w:left="127" w:right="-72" w:hanging="127"/>
              <w:jc w:val="center"/>
              <w:rPr>
                <w:rFonts w:cs="Arial"/>
                <w:sz w:val="16"/>
                <w:szCs w:val="16"/>
                <w:rtl/>
                <w:cs/>
              </w:rPr>
            </w:pPr>
            <w:r w:rsidRPr="00D0255C">
              <w:rPr>
                <w:rFonts w:cs="Arial"/>
                <w:sz w:val="16"/>
                <w:szCs w:val="16"/>
              </w:rPr>
              <w:t>Thailand</w:t>
            </w:r>
          </w:p>
        </w:tc>
        <w:tc>
          <w:tcPr>
            <w:tcW w:w="2927" w:type="dxa"/>
            <w:hideMark/>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r w:rsidR="001D1FA1" w:rsidRPr="00D0255C" w:rsidTr="003274C9">
        <w:trPr>
          <w:trHeight w:val="20"/>
        </w:trPr>
        <w:tc>
          <w:tcPr>
            <w:tcW w:w="3600" w:type="dxa"/>
            <w:hideMark/>
          </w:tcPr>
          <w:p w:rsidR="001D1FA1" w:rsidRPr="00D0255C" w:rsidRDefault="001D1FA1" w:rsidP="00D0255C">
            <w:pPr>
              <w:spacing w:line="240" w:lineRule="auto"/>
              <w:ind w:left="971" w:right="-72"/>
              <w:rPr>
                <w:rFonts w:cs="Arial"/>
                <w:sz w:val="16"/>
                <w:szCs w:val="16"/>
                <w:rtl/>
                <w:cs/>
                <w:lang w:eastAsia="en-GB"/>
              </w:rPr>
            </w:pPr>
            <w:r w:rsidRPr="00D0255C">
              <w:rPr>
                <w:rFonts w:cs="Arial"/>
                <w:sz w:val="16"/>
                <w:szCs w:val="16"/>
                <w:lang w:eastAsia="en-GB"/>
              </w:rPr>
              <w:t>Prime Solar Energy Corporation</w:t>
            </w:r>
          </w:p>
        </w:tc>
        <w:tc>
          <w:tcPr>
            <w:tcW w:w="1440" w:type="dxa"/>
            <w:hideMark/>
          </w:tcPr>
          <w:p w:rsidR="001D1FA1" w:rsidRPr="00D0255C" w:rsidRDefault="001D1FA1" w:rsidP="00D0255C">
            <w:pPr>
              <w:spacing w:line="240" w:lineRule="auto"/>
              <w:ind w:left="-153" w:right="-107"/>
              <w:jc w:val="center"/>
              <w:rPr>
                <w:rFonts w:cs="Arial"/>
                <w:sz w:val="16"/>
                <w:szCs w:val="16"/>
                <w:rtl/>
                <w:cs/>
              </w:rPr>
            </w:pPr>
            <w:r w:rsidRPr="00D0255C">
              <w:rPr>
                <w:rFonts w:cs="Arial"/>
                <w:sz w:val="16"/>
                <w:szCs w:val="16"/>
              </w:rPr>
              <w:t>Republic of China (Taiwan)</w:t>
            </w:r>
          </w:p>
        </w:tc>
        <w:tc>
          <w:tcPr>
            <w:tcW w:w="2927" w:type="dxa"/>
            <w:hideMark/>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100.00</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lang w:eastAsia="en-GB"/>
              </w:rPr>
              <w:t>He Wu Co., Ltd.</w:t>
            </w:r>
          </w:p>
        </w:tc>
        <w:tc>
          <w:tcPr>
            <w:tcW w:w="1440" w:type="dxa"/>
          </w:tcPr>
          <w:p w:rsidR="001D1FA1" w:rsidRPr="00D0255C" w:rsidRDefault="001D1FA1" w:rsidP="00D0255C">
            <w:pPr>
              <w:spacing w:line="240" w:lineRule="auto"/>
              <w:ind w:left="-153" w:right="-107"/>
              <w:jc w:val="center"/>
              <w:rPr>
                <w:rFonts w:cs="Arial"/>
                <w:sz w:val="16"/>
                <w:szCs w:val="16"/>
                <w:rtl/>
                <w:cs/>
              </w:rPr>
            </w:pPr>
            <w:r w:rsidRPr="00D0255C">
              <w:rPr>
                <w:rFonts w:cs="Arial"/>
                <w:sz w:val="16"/>
                <w:szCs w:val="16"/>
              </w:rPr>
              <w:t>Republic of China (Taiwan)</w:t>
            </w:r>
          </w:p>
        </w:tc>
        <w:tc>
          <w:tcPr>
            <w:tcW w:w="2927" w:type="dxa"/>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100.00</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lang w:eastAsia="en-GB"/>
              </w:rPr>
              <w:t>Sheng Jiu Co., Ltd</w:t>
            </w:r>
          </w:p>
        </w:tc>
        <w:tc>
          <w:tcPr>
            <w:tcW w:w="1440" w:type="dxa"/>
          </w:tcPr>
          <w:p w:rsidR="001D1FA1" w:rsidRPr="00D0255C" w:rsidRDefault="001D1FA1" w:rsidP="00D0255C">
            <w:pPr>
              <w:spacing w:line="240" w:lineRule="auto"/>
              <w:ind w:left="-153" w:right="-107"/>
              <w:jc w:val="center"/>
              <w:rPr>
                <w:rFonts w:cs="Arial"/>
                <w:sz w:val="16"/>
                <w:szCs w:val="16"/>
                <w:rtl/>
                <w:cs/>
              </w:rPr>
            </w:pPr>
            <w:r w:rsidRPr="00D0255C">
              <w:rPr>
                <w:rFonts w:cs="Arial"/>
                <w:sz w:val="16"/>
                <w:szCs w:val="16"/>
              </w:rPr>
              <w:t>Republic of China (Taiwan)</w:t>
            </w:r>
          </w:p>
        </w:tc>
        <w:tc>
          <w:tcPr>
            <w:tcW w:w="2927" w:type="dxa"/>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100.00</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lang w:eastAsia="en-GB"/>
              </w:rPr>
              <w:t>Shin Shi Co., Ltd.</w:t>
            </w:r>
          </w:p>
        </w:tc>
        <w:tc>
          <w:tcPr>
            <w:tcW w:w="1440" w:type="dxa"/>
          </w:tcPr>
          <w:p w:rsidR="001D1FA1" w:rsidRPr="00D0255C" w:rsidRDefault="001D1FA1" w:rsidP="00D0255C">
            <w:pPr>
              <w:spacing w:line="240" w:lineRule="auto"/>
              <w:ind w:left="-153" w:right="-107"/>
              <w:jc w:val="center"/>
              <w:rPr>
                <w:rFonts w:cs="Arial"/>
                <w:sz w:val="16"/>
                <w:szCs w:val="16"/>
                <w:rtl/>
                <w:cs/>
              </w:rPr>
            </w:pPr>
            <w:r w:rsidRPr="00D0255C">
              <w:rPr>
                <w:rFonts w:cs="Arial"/>
                <w:sz w:val="16"/>
                <w:szCs w:val="16"/>
              </w:rPr>
              <w:t>Republic of China (Taiwan)</w:t>
            </w:r>
          </w:p>
        </w:tc>
        <w:tc>
          <w:tcPr>
            <w:tcW w:w="2927" w:type="dxa"/>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Generation and distribution of electricity from renewable energy</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100.00</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lang w:eastAsia="en-GB"/>
              </w:rPr>
            </w:pPr>
            <w:r w:rsidRPr="00D0255C">
              <w:rPr>
                <w:rFonts w:cs="Arial"/>
                <w:sz w:val="16"/>
                <w:szCs w:val="16"/>
              </w:rPr>
              <w:t>Prime ESCO Co., Ltd</w:t>
            </w:r>
          </w:p>
        </w:tc>
        <w:tc>
          <w:tcPr>
            <w:tcW w:w="1440" w:type="dxa"/>
          </w:tcPr>
          <w:p w:rsidR="001D1FA1" w:rsidRPr="00D0255C" w:rsidRDefault="001D1FA1" w:rsidP="00D0255C">
            <w:pPr>
              <w:spacing w:line="240" w:lineRule="auto"/>
              <w:ind w:left="-153" w:right="-72"/>
              <w:jc w:val="center"/>
              <w:rPr>
                <w:rFonts w:cs="Arial"/>
                <w:sz w:val="16"/>
                <w:szCs w:val="16"/>
                <w:rtl/>
                <w:cs/>
              </w:rPr>
            </w:pPr>
            <w:r w:rsidRPr="00D0255C">
              <w:rPr>
                <w:rFonts w:cs="Arial"/>
                <w:sz w:val="16"/>
                <w:szCs w:val="16"/>
              </w:rPr>
              <w:t>Thailand</w:t>
            </w:r>
          </w:p>
        </w:tc>
        <w:tc>
          <w:tcPr>
            <w:tcW w:w="2927" w:type="dxa"/>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Dormant</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99.98</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rPr>
            </w:pPr>
            <w:r w:rsidRPr="00D0255C">
              <w:rPr>
                <w:rFonts w:cs="Arial"/>
                <w:sz w:val="16"/>
                <w:szCs w:val="16"/>
              </w:rPr>
              <w:t>Prime Alternative Visions Co., Ltd.</w:t>
            </w:r>
          </w:p>
        </w:tc>
        <w:tc>
          <w:tcPr>
            <w:tcW w:w="1440" w:type="dxa"/>
          </w:tcPr>
          <w:p w:rsidR="001D1FA1" w:rsidRPr="00D0255C" w:rsidRDefault="001D1FA1" w:rsidP="00D0255C">
            <w:pPr>
              <w:spacing w:line="240" w:lineRule="auto"/>
              <w:ind w:left="-153" w:right="-72"/>
              <w:jc w:val="center"/>
              <w:rPr>
                <w:rFonts w:cs="Arial"/>
                <w:sz w:val="16"/>
                <w:szCs w:val="16"/>
              </w:rPr>
            </w:pPr>
            <w:r w:rsidRPr="00D0255C">
              <w:rPr>
                <w:rFonts w:cs="Arial"/>
                <w:sz w:val="16"/>
                <w:szCs w:val="16"/>
              </w:rPr>
              <w:t>Thailand</w:t>
            </w:r>
          </w:p>
        </w:tc>
        <w:tc>
          <w:tcPr>
            <w:tcW w:w="2927" w:type="dxa"/>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Dormant</w:t>
            </w:r>
          </w:p>
        </w:tc>
        <w:tc>
          <w:tcPr>
            <w:tcW w:w="1503" w:type="dxa"/>
          </w:tcPr>
          <w:p w:rsidR="001D1FA1" w:rsidRPr="00D0255C" w:rsidRDefault="001D1FA1" w:rsidP="00D0255C">
            <w:pPr>
              <w:tabs>
                <w:tab w:val="left" w:pos="463"/>
                <w:tab w:val="center" w:pos="679"/>
              </w:tabs>
              <w:spacing w:line="240" w:lineRule="auto"/>
              <w:ind w:right="-72"/>
              <w:rPr>
                <w:rFonts w:cs="Arial"/>
                <w:sz w:val="16"/>
                <w:szCs w:val="16"/>
              </w:rPr>
            </w:pPr>
            <w:r w:rsidRPr="00D0255C">
              <w:rPr>
                <w:rFonts w:cs="Arial"/>
                <w:sz w:val="16"/>
                <w:szCs w:val="16"/>
              </w:rPr>
              <w:tab/>
              <w:t>53.99</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rPr>
            </w:pPr>
            <w:r w:rsidRPr="00D0255C">
              <w:rPr>
                <w:rFonts w:cs="Arial"/>
                <w:sz w:val="16"/>
                <w:szCs w:val="16"/>
              </w:rPr>
              <w:t>Prime Road Rooftop Co., Ltd.</w:t>
            </w:r>
          </w:p>
        </w:tc>
        <w:tc>
          <w:tcPr>
            <w:tcW w:w="1440" w:type="dxa"/>
          </w:tcPr>
          <w:p w:rsidR="001D1FA1" w:rsidRPr="00D0255C" w:rsidRDefault="001D1FA1" w:rsidP="00D0255C">
            <w:pPr>
              <w:spacing w:line="240" w:lineRule="auto"/>
              <w:ind w:left="-153" w:right="-72"/>
              <w:jc w:val="center"/>
              <w:rPr>
                <w:rFonts w:cs="Arial"/>
                <w:sz w:val="16"/>
                <w:szCs w:val="16"/>
              </w:rPr>
            </w:pPr>
            <w:r w:rsidRPr="00D0255C">
              <w:rPr>
                <w:rFonts w:cs="Arial"/>
                <w:sz w:val="16"/>
                <w:szCs w:val="16"/>
              </w:rPr>
              <w:t>Thailand</w:t>
            </w:r>
          </w:p>
        </w:tc>
        <w:tc>
          <w:tcPr>
            <w:tcW w:w="2927" w:type="dxa"/>
          </w:tcPr>
          <w:p w:rsidR="001D1FA1" w:rsidRPr="00D0255C" w:rsidRDefault="001D1FA1" w:rsidP="00D0255C">
            <w:pPr>
              <w:spacing w:line="240" w:lineRule="auto"/>
              <w:ind w:left="127" w:right="-72" w:hanging="127"/>
              <w:rPr>
                <w:rFonts w:cs="Arial"/>
                <w:sz w:val="16"/>
                <w:szCs w:val="16"/>
              </w:rPr>
            </w:pPr>
            <w:r w:rsidRPr="00D0255C">
              <w:rPr>
                <w:rFonts w:cs="Arial"/>
                <w:sz w:val="16"/>
                <w:szCs w:val="16"/>
              </w:rPr>
              <w:t>Dormant</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53.98</w:t>
            </w:r>
          </w:p>
        </w:tc>
      </w:tr>
      <w:tr w:rsidR="001D1FA1" w:rsidRPr="00D0255C" w:rsidTr="003274C9">
        <w:trPr>
          <w:trHeight w:val="20"/>
        </w:trPr>
        <w:tc>
          <w:tcPr>
            <w:tcW w:w="3600" w:type="dxa"/>
          </w:tcPr>
          <w:p w:rsidR="001D1FA1" w:rsidRPr="00D0255C" w:rsidRDefault="001D1FA1" w:rsidP="00D0255C">
            <w:pPr>
              <w:spacing w:line="240" w:lineRule="auto"/>
              <w:ind w:left="971" w:right="-72"/>
              <w:rPr>
                <w:rFonts w:cs="Arial"/>
                <w:sz w:val="16"/>
                <w:szCs w:val="16"/>
              </w:rPr>
            </w:pPr>
            <w:r w:rsidRPr="00D0255C">
              <w:rPr>
                <w:rFonts w:cs="Arial"/>
                <w:sz w:val="16"/>
                <w:szCs w:val="16"/>
              </w:rPr>
              <w:t>Prime Energy Capital Co., Ltd.</w:t>
            </w:r>
          </w:p>
        </w:tc>
        <w:tc>
          <w:tcPr>
            <w:tcW w:w="1440" w:type="dxa"/>
          </w:tcPr>
          <w:p w:rsidR="001D1FA1" w:rsidRPr="00D0255C" w:rsidRDefault="001D1FA1" w:rsidP="00D0255C">
            <w:pPr>
              <w:spacing w:line="240" w:lineRule="auto"/>
              <w:ind w:left="-153" w:right="-72"/>
              <w:jc w:val="center"/>
              <w:rPr>
                <w:rFonts w:cs="Arial"/>
                <w:sz w:val="16"/>
                <w:szCs w:val="16"/>
              </w:rPr>
            </w:pPr>
            <w:r w:rsidRPr="00D0255C">
              <w:rPr>
                <w:rFonts w:cs="Arial"/>
                <w:sz w:val="16"/>
                <w:szCs w:val="16"/>
              </w:rPr>
              <w:t>Thailand</w:t>
            </w:r>
          </w:p>
        </w:tc>
        <w:tc>
          <w:tcPr>
            <w:tcW w:w="2927" w:type="dxa"/>
          </w:tcPr>
          <w:p w:rsidR="001D1FA1" w:rsidRPr="00D0255C" w:rsidRDefault="001D1FA1" w:rsidP="00D0255C">
            <w:pPr>
              <w:spacing w:line="240" w:lineRule="auto"/>
              <w:ind w:left="127" w:right="-153" w:hanging="127"/>
              <w:rPr>
                <w:rFonts w:cs="Arial"/>
                <w:spacing w:val="-4"/>
                <w:sz w:val="16"/>
                <w:szCs w:val="16"/>
              </w:rPr>
            </w:pPr>
            <w:r w:rsidRPr="00D0255C">
              <w:rPr>
                <w:rFonts w:cs="Arial"/>
                <w:spacing w:val="-4"/>
                <w:sz w:val="16"/>
                <w:szCs w:val="16"/>
              </w:rPr>
              <w:t>Investment in renewable energy business</w:t>
            </w:r>
          </w:p>
        </w:tc>
        <w:tc>
          <w:tcPr>
            <w:tcW w:w="1503" w:type="dxa"/>
          </w:tcPr>
          <w:p w:rsidR="001D1FA1" w:rsidRPr="00D0255C" w:rsidRDefault="001D1FA1" w:rsidP="00D0255C">
            <w:pPr>
              <w:spacing w:line="240" w:lineRule="auto"/>
              <w:ind w:right="-72"/>
              <w:jc w:val="center"/>
              <w:rPr>
                <w:rFonts w:cs="Arial"/>
                <w:sz w:val="16"/>
                <w:szCs w:val="16"/>
              </w:rPr>
            </w:pPr>
            <w:r w:rsidRPr="00D0255C">
              <w:rPr>
                <w:rFonts w:cs="Arial"/>
                <w:sz w:val="16"/>
                <w:szCs w:val="16"/>
              </w:rPr>
              <w:t>99.99</w:t>
            </w:r>
          </w:p>
        </w:tc>
      </w:tr>
    </w:tbl>
    <w:p w:rsidR="001D1FA1" w:rsidRPr="00D0255C" w:rsidRDefault="001D1FA1" w:rsidP="00D0255C">
      <w:pPr>
        <w:tabs>
          <w:tab w:val="left" w:pos="1110"/>
        </w:tabs>
        <w:ind w:left="1080"/>
        <w:rPr>
          <w:rFonts w:cs="Arial"/>
          <w:b/>
          <w:bCs/>
          <w:spacing w:val="-4"/>
          <w:sz w:val="18"/>
          <w:szCs w:val="18"/>
          <w:lang w:bidi="th-TH"/>
        </w:rPr>
      </w:pPr>
    </w:p>
    <w:p w:rsidR="001D1FA1" w:rsidRPr="00D0255C" w:rsidRDefault="001D1FA1" w:rsidP="00D0255C">
      <w:pPr>
        <w:spacing w:line="240" w:lineRule="auto"/>
        <w:rPr>
          <w:rFonts w:cs="Arial"/>
          <w:b/>
          <w:bCs/>
          <w:spacing w:val="-4"/>
          <w:sz w:val="18"/>
          <w:szCs w:val="18"/>
          <w:lang w:bidi="th-TH"/>
        </w:rPr>
      </w:pPr>
      <w:r w:rsidRPr="00D0255C">
        <w:rPr>
          <w:rFonts w:cs="Arial"/>
          <w:b/>
          <w:bCs/>
          <w:spacing w:val="-4"/>
          <w:sz w:val="18"/>
          <w:szCs w:val="18"/>
          <w:lang w:bidi="th-TH"/>
        </w:rPr>
        <w:br w:type="page"/>
      </w:r>
    </w:p>
    <w:p w:rsidR="001D1FA1" w:rsidRPr="00D0255C" w:rsidRDefault="001D1FA1" w:rsidP="00D0255C">
      <w:pPr>
        <w:spacing w:line="240" w:lineRule="auto"/>
        <w:rPr>
          <w:rFonts w:cs="Arial"/>
          <w:b/>
          <w:bCs/>
          <w:spacing w:val="-4"/>
          <w:sz w:val="18"/>
          <w:szCs w:val="18"/>
          <w:lang w:bidi="th-TH"/>
        </w:rPr>
      </w:pPr>
    </w:p>
    <w:p w:rsidR="006B2375" w:rsidRPr="00D0255C" w:rsidRDefault="006B2375" w:rsidP="00D0255C">
      <w:pPr>
        <w:spacing w:line="240" w:lineRule="auto"/>
        <w:rPr>
          <w:rFonts w:cs="Arial"/>
          <w:b/>
          <w:bCs/>
          <w:spacing w:val="-4"/>
          <w:sz w:val="18"/>
          <w:szCs w:val="18"/>
          <w:lang w:bidi="th-TH"/>
        </w:rPr>
      </w:pPr>
    </w:p>
    <w:p w:rsidR="001D1FA1" w:rsidRPr="00D0255C" w:rsidRDefault="001D1FA1" w:rsidP="00D0255C">
      <w:pPr>
        <w:spacing w:line="240" w:lineRule="auto"/>
        <w:ind w:left="540" w:hanging="540"/>
        <w:rPr>
          <w:rFonts w:cs="Arial"/>
          <w:b/>
          <w:bCs/>
          <w:sz w:val="18"/>
          <w:szCs w:val="18"/>
        </w:rPr>
      </w:pPr>
      <w:r w:rsidRPr="00D0255C">
        <w:rPr>
          <w:rFonts w:cs="Arial"/>
          <w:b/>
          <w:bCs/>
          <w:sz w:val="18"/>
          <w:szCs w:val="18"/>
          <w:lang w:bidi="th-TH"/>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1</w:t>
      </w:r>
      <w:r w:rsidRPr="00D0255C">
        <w:rPr>
          <w:rFonts w:eastAsia="Angsana New" w:cs="Arial"/>
          <w:b/>
          <w:bCs/>
          <w:sz w:val="18"/>
          <w:szCs w:val="18"/>
          <w:lang w:bidi="th-TH"/>
        </w:rPr>
        <w:tab/>
      </w:r>
      <w:r w:rsidRPr="00D0255C">
        <w:rPr>
          <w:rFonts w:cs="Arial"/>
          <w:b/>
          <w:bCs/>
          <w:sz w:val="18"/>
          <w:szCs w:val="18"/>
        </w:rPr>
        <w:t xml:space="preserve">Investments in subsidiaries </w:t>
      </w:r>
      <w:r w:rsidRPr="00D0255C">
        <w:rPr>
          <w:rFonts w:cs="Arial"/>
          <w:sz w:val="18"/>
          <w:szCs w:val="18"/>
        </w:rPr>
        <w:t>(Cont’d)</w:t>
      </w:r>
    </w:p>
    <w:p w:rsidR="001D1FA1" w:rsidRPr="00D0255C" w:rsidRDefault="001D1FA1" w:rsidP="00D0255C">
      <w:pPr>
        <w:autoSpaceDE w:val="0"/>
        <w:autoSpaceDN w:val="0"/>
        <w:adjustRightInd w:val="0"/>
        <w:spacing w:line="240" w:lineRule="auto"/>
        <w:ind w:left="1080"/>
        <w:rPr>
          <w:rFonts w:cs="Arial"/>
          <w:b/>
          <w:bCs/>
          <w:sz w:val="18"/>
          <w:szCs w:val="18"/>
        </w:rPr>
      </w:pPr>
    </w:p>
    <w:p w:rsidR="001D1FA1" w:rsidRPr="00D0255C" w:rsidRDefault="001D1FA1" w:rsidP="00D0255C">
      <w:pPr>
        <w:tabs>
          <w:tab w:val="left" w:pos="1110"/>
        </w:tabs>
        <w:ind w:left="1080"/>
        <w:rPr>
          <w:rFonts w:cs="Arial"/>
          <w:b/>
          <w:bCs/>
          <w:spacing w:val="-4"/>
          <w:sz w:val="18"/>
          <w:szCs w:val="18"/>
          <w:lang w:bidi="th-TH"/>
        </w:rPr>
      </w:pPr>
      <w:r w:rsidRPr="00D0255C">
        <w:rPr>
          <w:rFonts w:cs="Arial"/>
          <w:b/>
          <w:bCs/>
          <w:spacing w:val="-4"/>
          <w:sz w:val="18"/>
          <w:szCs w:val="18"/>
          <w:lang w:bidi="th-TH"/>
        </w:rPr>
        <w:t>Transactions incurred during 2019</w:t>
      </w:r>
    </w:p>
    <w:p w:rsidR="001D1FA1" w:rsidRPr="00D0255C" w:rsidRDefault="001D1FA1" w:rsidP="00D0255C">
      <w:pPr>
        <w:spacing w:line="240" w:lineRule="auto"/>
        <w:ind w:left="1080"/>
        <w:rPr>
          <w:rFonts w:cstheme="minorBidi"/>
          <w:sz w:val="18"/>
          <w:szCs w:val="18"/>
          <w:u w:val="single"/>
          <w:lang w:bidi="th-TH"/>
        </w:rPr>
      </w:pPr>
    </w:p>
    <w:p w:rsidR="001D1FA1" w:rsidRPr="00D0255C" w:rsidRDefault="001D1FA1" w:rsidP="00D0255C">
      <w:pPr>
        <w:spacing w:line="240" w:lineRule="auto"/>
        <w:ind w:left="1080"/>
        <w:rPr>
          <w:rFonts w:cs="Arial"/>
          <w:spacing w:val="-4"/>
          <w:sz w:val="18"/>
          <w:szCs w:val="18"/>
          <w:u w:val="single"/>
          <w:lang w:bidi="th-TH"/>
        </w:rPr>
      </w:pPr>
      <w:r w:rsidRPr="00D0255C">
        <w:rPr>
          <w:rFonts w:cs="Arial"/>
          <w:spacing w:val="-4"/>
          <w:sz w:val="18"/>
          <w:szCs w:val="18"/>
          <w:u w:val="single"/>
          <w:lang w:bidi="th-TH"/>
        </w:rPr>
        <w:t>Prime Road Alternative Co., Ltd.</w:t>
      </w:r>
    </w:p>
    <w:p w:rsidR="001D1FA1" w:rsidRPr="00D0255C" w:rsidRDefault="001D1FA1" w:rsidP="00D0255C">
      <w:pPr>
        <w:spacing w:line="240" w:lineRule="auto"/>
        <w:ind w:left="1080"/>
        <w:rPr>
          <w:rFonts w:cs="Arial"/>
          <w:spacing w:val="-4"/>
          <w:sz w:val="18"/>
          <w:szCs w:val="18"/>
          <w:u w:val="single"/>
          <w:lang w:bidi="th-TH"/>
        </w:rPr>
      </w:pPr>
    </w:p>
    <w:p w:rsidR="001D1FA1" w:rsidRPr="00D0255C" w:rsidRDefault="001D1FA1" w:rsidP="00D0255C">
      <w:pPr>
        <w:tabs>
          <w:tab w:val="left" w:pos="1110"/>
        </w:tabs>
        <w:ind w:left="1080"/>
        <w:jc w:val="both"/>
        <w:rPr>
          <w:rFonts w:cs="Arial"/>
          <w:b/>
          <w:bCs/>
          <w:spacing w:val="-4"/>
          <w:sz w:val="18"/>
          <w:szCs w:val="18"/>
          <w:lang w:bidi="th-TH"/>
        </w:rPr>
      </w:pPr>
      <w:r w:rsidRPr="00AC2C90">
        <w:rPr>
          <w:rFonts w:cs="Arial"/>
          <w:spacing w:val="-2"/>
          <w:sz w:val="18"/>
          <w:szCs w:val="18"/>
        </w:rPr>
        <w:t>On 26 July 2019, the Company invested in Prime Road Alternative Co., Ltd. amounting to Baht 4,018 million</w:t>
      </w:r>
      <w:r w:rsidRPr="00D0255C">
        <w:rPr>
          <w:rFonts w:cs="Arial"/>
          <w:sz w:val="18"/>
          <w:szCs w:val="18"/>
        </w:rPr>
        <w:t xml:space="preserve"> for 4,018,001 </w:t>
      </w:r>
      <w:r w:rsidR="005C299C" w:rsidRPr="00D0255C">
        <w:rPr>
          <w:rFonts w:cs="Arial"/>
          <w:sz w:val="18"/>
          <w:szCs w:val="18"/>
        </w:rPr>
        <w:t xml:space="preserve">ordinary </w:t>
      </w:r>
      <w:r w:rsidRPr="00D0255C">
        <w:rPr>
          <w:rFonts w:cs="Arial"/>
          <w:sz w:val="18"/>
          <w:szCs w:val="18"/>
        </w:rPr>
        <w:t>shares representing 99.99%</w:t>
      </w:r>
      <w:r w:rsidR="00652CE2" w:rsidRPr="00D0255C">
        <w:rPr>
          <w:rFonts w:cs="Arial"/>
          <w:sz w:val="18"/>
          <w:szCs w:val="18"/>
        </w:rPr>
        <w:t xml:space="preserve"> of the total shares</w:t>
      </w:r>
      <w:r w:rsidR="00D41A98" w:rsidRPr="00D0255C">
        <w:rPr>
          <w:rFonts w:cs="Arial"/>
          <w:sz w:val="18"/>
          <w:szCs w:val="18"/>
        </w:rPr>
        <w:t>, as explained in Note 1.</w:t>
      </w:r>
    </w:p>
    <w:p w:rsidR="001D1FA1" w:rsidRPr="00D0255C" w:rsidRDefault="001D1FA1" w:rsidP="00D0255C">
      <w:pPr>
        <w:spacing w:line="240" w:lineRule="auto"/>
        <w:ind w:left="1080"/>
        <w:rPr>
          <w:rFonts w:cs="Arial"/>
          <w:sz w:val="18"/>
          <w:szCs w:val="18"/>
          <w:u w:val="single"/>
          <w:lang w:bidi="th-TH"/>
        </w:rPr>
      </w:pPr>
    </w:p>
    <w:p w:rsidR="001D1FA1" w:rsidRPr="00D0255C" w:rsidRDefault="001D1FA1" w:rsidP="00D0255C">
      <w:pPr>
        <w:spacing w:line="240" w:lineRule="auto"/>
        <w:ind w:left="1080"/>
        <w:rPr>
          <w:rFonts w:cs="Arial"/>
          <w:spacing w:val="-4"/>
          <w:sz w:val="18"/>
          <w:szCs w:val="18"/>
          <w:u w:val="single"/>
          <w:cs/>
          <w:lang w:bidi="th-TH"/>
        </w:rPr>
      </w:pPr>
      <w:r w:rsidRPr="00D0255C">
        <w:rPr>
          <w:rFonts w:cs="Arial"/>
          <w:spacing w:val="-4"/>
          <w:sz w:val="18"/>
          <w:szCs w:val="18"/>
          <w:u w:val="single"/>
          <w:lang w:bidi="th-TH"/>
        </w:rPr>
        <w:t xml:space="preserve">Prime Alternative Visions Co., Ltd. and Prime Road Rooftop Co., Ltd. </w:t>
      </w:r>
    </w:p>
    <w:p w:rsidR="001D1FA1" w:rsidRPr="00D0255C" w:rsidRDefault="001D1FA1" w:rsidP="00D0255C">
      <w:pPr>
        <w:spacing w:line="240" w:lineRule="auto"/>
        <w:ind w:left="1080"/>
        <w:rPr>
          <w:rFonts w:cs="Arial"/>
          <w:spacing w:val="-4"/>
          <w:sz w:val="18"/>
          <w:szCs w:val="18"/>
          <w:u w:val="single"/>
          <w:lang w:bidi="th-TH"/>
        </w:rPr>
      </w:pPr>
    </w:p>
    <w:p w:rsidR="001D1FA1" w:rsidRPr="00D0255C" w:rsidRDefault="00931926" w:rsidP="00D0255C">
      <w:pPr>
        <w:spacing w:line="240" w:lineRule="auto"/>
        <w:ind w:left="1080"/>
        <w:jc w:val="both"/>
        <w:rPr>
          <w:rFonts w:cs="Arial"/>
          <w:sz w:val="18"/>
          <w:szCs w:val="18"/>
          <w:lang w:val="en-US" w:bidi="th-TH"/>
        </w:rPr>
      </w:pPr>
      <w:r w:rsidRPr="00D0255C">
        <w:rPr>
          <w:rFonts w:cs="Arial"/>
          <w:sz w:val="18"/>
          <w:szCs w:val="18"/>
          <w:lang w:bidi="th-TH"/>
        </w:rPr>
        <w:t xml:space="preserve">At the Board of Director’s meeting of </w:t>
      </w:r>
      <w:r w:rsidR="008D110F">
        <w:rPr>
          <w:rFonts w:cs="Arial"/>
          <w:spacing w:val="-6"/>
          <w:sz w:val="16"/>
          <w:szCs w:val="16"/>
        </w:rPr>
        <w:t>Prime Road Group Co., Ltd. h</w:t>
      </w:r>
      <w:r w:rsidRPr="00D0255C">
        <w:rPr>
          <w:rFonts w:cs="Arial"/>
          <w:spacing w:val="-6"/>
          <w:sz w:val="16"/>
          <w:szCs w:val="16"/>
        </w:rPr>
        <w:t xml:space="preserve">eld </w:t>
      </w:r>
      <w:r w:rsidRPr="00D0255C">
        <w:rPr>
          <w:rFonts w:cs="Arial"/>
          <w:sz w:val="18"/>
          <w:szCs w:val="18"/>
          <w:lang w:bidi="th-TH"/>
        </w:rPr>
        <w:t>on 3</w:t>
      </w:r>
      <w:r w:rsidR="001D1FA1" w:rsidRPr="00D0255C">
        <w:rPr>
          <w:rFonts w:cs="Arial"/>
          <w:sz w:val="18"/>
          <w:szCs w:val="18"/>
          <w:lang w:bidi="th-TH"/>
        </w:rPr>
        <w:t xml:space="preserve"> September 2019, </w:t>
      </w:r>
      <w:r w:rsidR="008D110F">
        <w:rPr>
          <w:rFonts w:cs="Arial"/>
          <w:sz w:val="18"/>
          <w:szCs w:val="18"/>
          <w:lang w:bidi="th-TH"/>
        </w:rPr>
        <w:t>the C</w:t>
      </w:r>
      <w:r w:rsidRPr="00D0255C">
        <w:rPr>
          <w:rFonts w:cs="Arial"/>
          <w:sz w:val="18"/>
          <w:szCs w:val="18"/>
          <w:lang w:bidi="th-TH"/>
        </w:rPr>
        <w:t xml:space="preserve">ompany had resolution to enter into a </w:t>
      </w:r>
      <w:r w:rsidR="001D1FA1" w:rsidRPr="00D0255C">
        <w:rPr>
          <w:rFonts w:cs="Arial"/>
          <w:sz w:val="18"/>
          <w:szCs w:val="18"/>
          <w:lang w:bidi="th-TH"/>
        </w:rPr>
        <w:t xml:space="preserve">co-investment agreement with Alternative Visions Co., Ltd. </w:t>
      </w:r>
      <w:r w:rsidR="001D1FA1" w:rsidRPr="00D0255C">
        <w:rPr>
          <w:rFonts w:cs="Arial"/>
          <w:sz w:val="18"/>
          <w:szCs w:val="18"/>
          <w:lang w:val="en-US" w:bidi="th-TH"/>
        </w:rPr>
        <w:t>to establish new subsidiaries which are Prime Alternative Visions Co., Ltd. and Prime Road Rooftop Co., Ltd. in the proportion of 53.99% and 53.98%, respectively.</w:t>
      </w:r>
      <w:r w:rsidRPr="00D0255C">
        <w:rPr>
          <w:rFonts w:cs="Arial"/>
          <w:sz w:val="18"/>
          <w:szCs w:val="18"/>
          <w:lang w:bidi="th-TH"/>
        </w:rPr>
        <w:t xml:space="preserve"> The new subsidiaries company were registered with Ministry of commerce on 11 September 2019.</w:t>
      </w:r>
    </w:p>
    <w:p w:rsidR="001D1FA1" w:rsidRPr="00D0255C" w:rsidRDefault="001D1FA1" w:rsidP="00D0255C">
      <w:pPr>
        <w:spacing w:line="240" w:lineRule="auto"/>
        <w:ind w:left="1080"/>
        <w:rPr>
          <w:rFonts w:cstheme="minorBidi"/>
          <w:sz w:val="18"/>
          <w:szCs w:val="18"/>
          <w:u w:val="single"/>
          <w:lang w:val="en-US" w:bidi="th-TH"/>
        </w:rPr>
      </w:pPr>
    </w:p>
    <w:p w:rsidR="001D1FA1" w:rsidRPr="00D0255C" w:rsidRDefault="001D1FA1" w:rsidP="00D0255C">
      <w:pPr>
        <w:spacing w:line="240" w:lineRule="auto"/>
        <w:ind w:left="1080"/>
        <w:rPr>
          <w:rFonts w:cs="Arial"/>
          <w:spacing w:val="-4"/>
          <w:sz w:val="18"/>
          <w:szCs w:val="18"/>
          <w:u w:val="single"/>
          <w:lang w:bidi="th-TH"/>
        </w:rPr>
      </w:pPr>
      <w:r w:rsidRPr="00D0255C">
        <w:rPr>
          <w:rFonts w:cs="Arial"/>
          <w:spacing w:val="-4"/>
          <w:sz w:val="18"/>
          <w:szCs w:val="18"/>
          <w:u w:val="single"/>
          <w:lang w:bidi="th-TH"/>
        </w:rPr>
        <w:t>Prime Solar Energy Corporation</w:t>
      </w:r>
    </w:p>
    <w:p w:rsidR="001D1FA1" w:rsidRPr="00D0255C" w:rsidRDefault="001D1FA1" w:rsidP="00D0255C">
      <w:pPr>
        <w:spacing w:line="240" w:lineRule="auto"/>
        <w:ind w:left="1080"/>
        <w:rPr>
          <w:rFonts w:cs="Arial"/>
          <w:spacing w:val="-4"/>
          <w:sz w:val="18"/>
          <w:szCs w:val="18"/>
          <w:u w:val="single"/>
          <w:lang w:bidi="th-TH"/>
        </w:rPr>
      </w:pPr>
    </w:p>
    <w:p w:rsidR="001D1FA1" w:rsidRPr="00D0255C" w:rsidRDefault="001D1FA1" w:rsidP="00D0255C">
      <w:pPr>
        <w:spacing w:line="240" w:lineRule="auto"/>
        <w:ind w:left="1080"/>
        <w:jc w:val="thaiDistribute"/>
        <w:rPr>
          <w:rFonts w:cs="Arial"/>
          <w:sz w:val="18"/>
          <w:szCs w:val="18"/>
          <w:lang w:bidi="th-TH"/>
        </w:rPr>
      </w:pPr>
      <w:r w:rsidRPr="00D0255C">
        <w:rPr>
          <w:rFonts w:cs="Arial"/>
          <w:spacing w:val="-6"/>
          <w:sz w:val="18"/>
          <w:szCs w:val="18"/>
          <w:lang w:bidi="th-TH"/>
        </w:rPr>
        <w:t>On 18 January 2019, Prime Solar Energy Corporation</w:t>
      </w:r>
      <w:r w:rsidRPr="00D0255C">
        <w:rPr>
          <w:rFonts w:cs="Browallia New"/>
          <w:spacing w:val="-6"/>
          <w:sz w:val="18"/>
          <w:szCs w:val="18"/>
          <w:lang w:bidi="th-TH"/>
        </w:rPr>
        <w:t>, a subsidiary,</w:t>
      </w:r>
      <w:r w:rsidRPr="00D0255C">
        <w:rPr>
          <w:rFonts w:cs="Arial"/>
          <w:spacing w:val="-6"/>
          <w:sz w:val="18"/>
          <w:szCs w:val="18"/>
          <w:lang w:bidi="th-TH"/>
        </w:rPr>
        <w:t xml:space="preserve"> acquired 100% interests in He Wu Co., Ltd.,</w:t>
      </w:r>
      <w:r w:rsidRPr="00D0255C">
        <w:rPr>
          <w:rFonts w:cs="Arial"/>
          <w:sz w:val="18"/>
          <w:szCs w:val="18"/>
          <w:lang w:bidi="th-TH"/>
        </w:rPr>
        <w:t xml:space="preserve"> Sheng Jiu Co., Ltd. and </w:t>
      </w:r>
      <w:r w:rsidRPr="00D0255C">
        <w:rPr>
          <w:rFonts w:cs="Arial"/>
          <w:sz w:val="18"/>
          <w:szCs w:val="18"/>
        </w:rPr>
        <w:t>Shin Shi Co., Ltd.</w:t>
      </w:r>
      <w:r w:rsidRPr="00D0255C">
        <w:rPr>
          <w:rFonts w:cs="Arial"/>
          <w:sz w:val="18"/>
          <w:szCs w:val="18"/>
          <w:lang w:bidi="th-TH"/>
        </w:rPr>
        <w:t xml:space="preserve"> for a total consideration of NT Dollar 25.50 million (or Baht 26.15 million). These companies are registered and domiciled in Republic of China (Taiwan). The subsidiary made</w:t>
      </w:r>
      <w:r w:rsidRPr="00D0255C">
        <w:rPr>
          <w:rFonts w:cstheme="minorBidi"/>
          <w:sz w:val="18"/>
          <w:szCs w:val="18"/>
          <w:lang w:bidi="th-TH"/>
        </w:rPr>
        <w:t xml:space="preserve"> a</w:t>
      </w:r>
      <w:r w:rsidRPr="00D0255C">
        <w:rPr>
          <w:rFonts w:cs="Arial"/>
          <w:sz w:val="18"/>
          <w:szCs w:val="18"/>
          <w:lang w:bidi="th-TH"/>
        </w:rPr>
        <w:t xml:space="preserve"> payment on acquisition date amounting to NT Dollar 12.75 million (or Baht 13.08 million) and the remaining amounting to NT Dollar 12.75 million will be paid in instalments according to the condition in the Share Purchase and Subscription Agreement. The subsidiary considered this investment as an asset acquisition because these 3 companies have not yet started their operations. </w:t>
      </w:r>
    </w:p>
    <w:p w:rsidR="001D1FA1" w:rsidRPr="00D0255C" w:rsidRDefault="001D1FA1" w:rsidP="00D0255C">
      <w:pPr>
        <w:spacing w:line="240" w:lineRule="auto"/>
        <w:ind w:left="1080"/>
        <w:jc w:val="thaiDistribute"/>
        <w:rPr>
          <w:rFonts w:cstheme="minorBidi"/>
          <w:sz w:val="18"/>
          <w:szCs w:val="22"/>
          <w:lang w:val="en-US" w:bidi="th-TH"/>
        </w:rPr>
      </w:pPr>
    </w:p>
    <w:tbl>
      <w:tblPr>
        <w:tblW w:w="9432" w:type="dxa"/>
        <w:tblLayout w:type="fixed"/>
        <w:tblLook w:val="0000" w:firstRow="0" w:lastRow="0" w:firstColumn="0" w:lastColumn="0" w:noHBand="0" w:noVBand="0"/>
      </w:tblPr>
      <w:tblGrid>
        <w:gridCol w:w="4248"/>
        <w:gridCol w:w="1296"/>
        <w:gridCol w:w="1296"/>
        <w:gridCol w:w="1296"/>
        <w:gridCol w:w="1296"/>
      </w:tblGrid>
      <w:tr w:rsidR="006B2375" w:rsidRPr="00D0255C" w:rsidTr="006B2375">
        <w:tc>
          <w:tcPr>
            <w:tcW w:w="4248"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296" w:type="dxa"/>
            <w:shd w:val="clear" w:color="auto" w:fill="auto"/>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 xml:space="preserve">He Wu </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Sheng Jiu</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Shin Shi</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p>
        </w:tc>
      </w:tr>
      <w:tr w:rsidR="006B2375" w:rsidRPr="00D0255C" w:rsidTr="006B2375">
        <w:tc>
          <w:tcPr>
            <w:tcW w:w="4248"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296" w:type="dxa"/>
            <w:shd w:val="clear" w:color="auto" w:fill="auto"/>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Co., Ltd.</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Co., Ltd.</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Co., Ltd.</w:t>
            </w:r>
          </w:p>
        </w:tc>
        <w:tc>
          <w:tcPr>
            <w:tcW w:w="1296"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Total</w:t>
            </w:r>
          </w:p>
        </w:tc>
      </w:tr>
      <w:tr w:rsidR="006B2375" w:rsidRPr="00D0255C" w:rsidTr="006B2375">
        <w:tc>
          <w:tcPr>
            <w:tcW w:w="4248"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296" w:type="dxa"/>
            <w:shd w:val="clear" w:color="auto" w:fill="auto"/>
            <w:vAlign w:val="bottom"/>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296" w:type="dxa"/>
            <w:vAlign w:val="bottom"/>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296" w:type="dxa"/>
            <w:vAlign w:val="bottom"/>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296" w:type="dxa"/>
            <w:vAlign w:val="bottom"/>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6B2375" w:rsidRPr="00D0255C" w:rsidTr="006B2375">
        <w:tc>
          <w:tcPr>
            <w:tcW w:w="4248"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0"/>
                <w:szCs w:val="10"/>
              </w:rPr>
            </w:pPr>
          </w:p>
        </w:tc>
        <w:tc>
          <w:tcPr>
            <w:tcW w:w="1296" w:type="dxa"/>
            <w:shd w:val="clear" w:color="auto" w:fill="auto"/>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296" w:type="dxa"/>
            <w:vAlign w:val="bottom"/>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rPr>
            </w:pPr>
            <w:r w:rsidRPr="00D0255C">
              <w:rPr>
                <w:rFonts w:cs="Arial"/>
                <w:sz w:val="18"/>
                <w:szCs w:val="18"/>
                <w:shd w:val="clear" w:color="auto" w:fill="FFFFFF"/>
              </w:rPr>
              <w:t>Cash</w:t>
            </w:r>
          </w:p>
        </w:tc>
        <w:tc>
          <w:tcPr>
            <w:tcW w:w="1296" w:type="dxa"/>
            <w:vAlign w:val="bottom"/>
          </w:tcPr>
          <w:p w:rsidR="001D1FA1" w:rsidRPr="00D0255C" w:rsidRDefault="001D1FA1" w:rsidP="00D0255C">
            <w:pPr>
              <w:spacing w:line="240" w:lineRule="auto"/>
              <w:ind w:right="-72"/>
              <w:jc w:val="right"/>
              <w:rPr>
                <w:rFonts w:cs="Arial"/>
                <w:sz w:val="18"/>
                <w:szCs w:val="18"/>
                <w:rtl/>
                <w:cs/>
              </w:rPr>
            </w:pPr>
            <w:r w:rsidRPr="00D0255C">
              <w:rPr>
                <w:rFonts w:cs="Arial"/>
                <w:sz w:val="18"/>
                <w:szCs w:val="18"/>
              </w:rPr>
              <w:t>2</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3</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2</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7</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shd w:val="clear" w:color="auto" w:fill="FFFFFF"/>
              </w:rPr>
            </w:pPr>
            <w:r w:rsidRPr="00D0255C">
              <w:rPr>
                <w:rFonts w:cs="Arial"/>
                <w:sz w:val="18"/>
                <w:szCs w:val="18"/>
                <w:shd w:val="clear" w:color="auto" w:fill="FFFFFF"/>
              </w:rPr>
              <w:t>Other current assets</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28</w:t>
            </w:r>
          </w:p>
        </w:tc>
        <w:tc>
          <w:tcPr>
            <w:tcW w:w="1296" w:type="dxa"/>
            <w:vAlign w:val="bottom"/>
          </w:tcPr>
          <w:p w:rsidR="001D1FA1" w:rsidRPr="00D0255C" w:rsidRDefault="001D1FA1" w:rsidP="00D0255C">
            <w:pPr>
              <w:spacing w:line="240" w:lineRule="auto"/>
              <w:ind w:right="-72"/>
              <w:jc w:val="right"/>
              <w:rPr>
                <w:rFonts w:cs="Arial"/>
                <w:sz w:val="18"/>
                <w:szCs w:val="18"/>
                <w:rtl/>
                <w:cs/>
              </w:rPr>
            </w:pPr>
            <w:r w:rsidRPr="00D0255C">
              <w:rPr>
                <w:rFonts w:cs="Arial"/>
                <w:sz w:val="18"/>
                <w:szCs w:val="18"/>
              </w:rPr>
              <w:t>19</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34</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81</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Browallia New"/>
                <w:sz w:val="18"/>
                <w:szCs w:val="22"/>
                <w:lang w:val="en-US" w:bidi="th-TH"/>
              </w:rPr>
              <w:t xml:space="preserve">Plant and equipment </w:t>
            </w: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Pr>
            </w:pPr>
          </w:p>
        </w:tc>
        <w:tc>
          <w:tcPr>
            <w:tcW w:w="1296" w:type="dxa"/>
            <w:vAlign w:val="bottom"/>
          </w:tcPr>
          <w:p w:rsidR="001D1FA1" w:rsidRPr="00D0255C" w:rsidRDefault="001D1FA1" w:rsidP="00D0255C">
            <w:pPr>
              <w:spacing w:line="240" w:lineRule="auto"/>
              <w:ind w:right="-72"/>
              <w:jc w:val="right"/>
              <w:rPr>
                <w:rFonts w:cs="Arial"/>
                <w:sz w:val="18"/>
                <w:szCs w:val="18"/>
              </w:rPr>
            </w:pP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 xml:space="preserve">   - power plant</w:t>
            </w:r>
            <w:r w:rsidRPr="00D0255C">
              <w:rPr>
                <w:rFonts w:cs="Browallia New"/>
                <w:sz w:val="18"/>
                <w:szCs w:val="22"/>
                <w:lang w:val="en-US" w:bidi="th-TH"/>
              </w:rPr>
              <w:t>s</w:t>
            </w:r>
            <w:r w:rsidRPr="00D0255C">
              <w:rPr>
                <w:rFonts w:cs="Arial"/>
                <w:sz w:val="18"/>
                <w:szCs w:val="18"/>
                <w:lang w:bidi="th-TH"/>
              </w:rPr>
              <w:t xml:space="preserve"> under construction</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15</w:t>
            </w:r>
          </w:p>
        </w:tc>
        <w:tc>
          <w:tcPr>
            <w:tcW w:w="1296" w:type="dxa"/>
            <w:vAlign w:val="bottom"/>
          </w:tcPr>
          <w:p w:rsidR="001D1FA1" w:rsidRPr="00D0255C" w:rsidRDefault="001D1FA1" w:rsidP="00D0255C">
            <w:pPr>
              <w:spacing w:line="240" w:lineRule="auto"/>
              <w:ind w:right="-72"/>
              <w:jc w:val="right"/>
              <w:rPr>
                <w:rFonts w:cs="Arial"/>
                <w:sz w:val="18"/>
                <w:szCs w:val="18"/>
                <w:rtl/>
                <w:cs/>
                <w:lang w:val="en-US"/>
              </w:rPr>
            </w:pPr>
            <w:r w:rsidRPr="00D0255C">
              <w:rPr>
                <w:rFonts w:cs="Arial"/>
                <w:sz w:val="18"/>
                <w:szCs w:val="18"/>
                <w:lang w:val="en-US"/>
              </w:rPr>
              <w:t>21</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54</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90</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Intangible assets</w:t>
            </w:r>
          </w:p>
        </w:tc>
        <w:tc>
          <w:tcPr>
            <w:tcW w:w="1296" w:type="dxa"/>
            <w:vAlign w:val="bottom"/>
          </w:tcPr>
          <w:p w:rsidR="001D1FA1" w:rsidRPr="00D0255C" w:rsidRDefault="001D1FA1" w:rsidP="00D0255C">
            <w:pPr>
              <w:spacing w:line="240" w:lineRule="auto"/>
              <w:ind w:right="-72"/>
              <w:jc w:val="right"/>
              <w:rPr>
                <w:rFonts w:cs="Arial"/>
                <w:sz w:val="18"/>
                <w:szCs w:val="18"/>
                <w:lang w:val="en-US"/>
              </w:rPr>
            </w:pPr>
          </w:p>
        </w:tc>
        <w:tc>
          <w:tcPr>
            <w:tcW w:w="1296" w:type="dxa"/>
            <w:vAlign w:val="bottom"/>
          </w:tcPr>
          <w:p w:rsidR="001D1FA1" w:rsidRPr="00D0255C" w:rsidRDefault="001D1FA1" w:rsidP="00D0255C">
            <w:pPr>
              <w:spacing w:line="240" w:lineRule="auto"/>
              <w:ind w:right="-72"/>
              <w:jc w:val="right"/>
              <w:rPr>
                <w:rFonts w:cs="Arial"/>
                <w:sz w:val="18"/>
                <w:szCs w:val="18"/>
                <w:lang w:val="en-US"/>
              </w:rPr>
            </w:pPr>
          </w:p>
        </w:tc>
        <w:tc>
          <w:tcPr>
            <w:tcW w:w="1296" w:type="dxa"/>
            <w:vAlign w:val="bottom"/>
          </w:tcPr>
          <w:p w:rsidR="001D1FA1" w:rsidRPr="00D0255C" w:rsidRDefault="001D1FA1" w:rsidP="00D0255C">
            <w:pPr>
              <w:spacing w:line="240" w:lineRule="auto"/>
              <w:ind w:right="-72"/>
              <w:jc w:val="right"/>
              <w:rPr>
                <w:rFonts w:cs="Arial"/>
                <w:sz w:val="18"/>
                <w:szCs w:val="18"/>
                <w:lang w:val="en-US"/>
              </w:rPr>
            </w:pPr>
          </w:p>
        </w:tc>
        <w:tc>
          <w:tcPr>
            <w:tcW w:w="1296" w:type="dxa"/>
            <w:vAlign w:val="bottom"/>
          </w:tcPr>
          <w:p w:rsidR="001D1FA1" w:rsidRPr="00D0255C" w:rsidRDefault="001D1FA1" w:rsidP="00D0255C">
            <w:pPr>
              <w:spacing w:line="240" w:lineRule="auto"/>
              <w:ind w:right="-72"/>
              <w:jc w:val="right"/>
              <w:rPr>
                <w:rFonts w:cs="Arial"/>
                <w:sz w:val="18"/>
                <w:szCs w:val="18"/>
                <w:lang w:val="en-US"/>
              </w:rPr>
            </w:pP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 xml:space="preserve">   - rights to use of transmission</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498</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332</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581</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1,411</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Intangible assets</w:t>
            </w: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Pr>
            </w:pPr>
          </w:p>
        </w:tc>
        <w:tc>
          <w:tcPr>
            <w:tcW w:w="1296" w:type="dxa"/>
            <w:vAlign w:val="bottom"/>
          </w:tcPr>
          <w:p w:rsidR="001D1FA1" w:rsidRPr="00D0255C" w:rsidRDefault="001D1FA1" w:rsidP="00D0255C">
            <w:pPr>
              <w:spacing w:line="240" w:lineRule="auto"/>
              <w:ind w:right="-72"/>
              <w:jc w:val="right"/>
              <w:rPr>
                <w:rFonts w:cs="Arial"/>
                <w:sz w:val="18"/>
                <w:szCs w:val="18"/>
              </w:rPr>
            </w:pP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 xml:space="preserve">   - power purchase agreements</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14,041</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4,797</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7,845</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26,683</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tl/>
                <w:cs/>
              </w:rPr>
            </w:pPr>
          </w:p>
        </w:tc>
        <w:tc>
          <w:tcPr>
            <w:tcW w:w="1296" w:type="dxa"/>
            <w:vAlign w:val="bottom"/>
          </w:tcPr>
          <w:p w:rsidR="001D1FA1" w:rsidRPr="00D0255C" w:rsidRDefault="001D1FA1" w:rsidP="00D0255C">
            <w:pPr>
              <w:spacing w:line="240" w:lineRule="auto"/>
              <w:ind w:right="-72"/>
              <w:jc w:val="right"/>
              <w:rPr>
                <w:rFonts w:cs="Arial"/>
                <w:sz w:val="18"/>
                <w:szCs w:val="18"/>
              </w:rPr>
            </w:pPr>
          </w:p>
        </w:tc>
        <w:tc>
          <w:tcPr>
            <w:tcW w:w="1296" w:type="dxa"/>
            <w:vAlign w:val="bottom"/>
          </w:tcPr>
          <w:p w:rsidR="001D1FA1" w:rsidRPr="00D0255C" w:rsidRDefault="001D1FA1" w:rsidP="00D0255C">
            <w:pPr>
              <w:spacing w:line="240" w:lineRule="auto"/>
              <w:ind w:right="-72"/>
              <w:jc w:val="right"/>
              <w:rPr>
                <w:rFonts w:cs="Arial"/>
                <w:sz w:val="18"/>
                <w:szCs w:val="18"/>
              </w:rPr>
            </w:pP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Arial"/>
                <w:sz w:val="18"/>
                <w:szCs w:val="18"/>
                <w:lang w:bidi="th-TH"/>
              </w:rPr>
            </w:pPr>
            <w:r w:rsidRPr="00D0255C">
              <w:rPr>
                <w:rFonts w:cs="Arial"/>
                <w:sz w:val="18"/>
                <w:szCs w:val="18"/>
                <w:lang w:bidi="th-TH"/>
              </w:rPr>
              <w:t>Other payables</w:t>
            </w:r>
          </w:p>
        </w:tc>
        <w:tc>
          <w:tcPr>
            <w:tcW w:w="1296"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(214)</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(209)</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(214)</w:t>
            </w:r>
          </w:p>
        </w:tc>
        <w:tc>
          <w:tcPr>
            <w:tcW w:w="1296" w:type="dxa"/>
            <w:vAlign w:val="bottom"/>
          </w:tcPr>
          <w:p w:rsidR="001D1FA1" w:rsidRPr="00D0255C" w:rsidRDefault="001D1FA1" w:rsidP="00D0255C">
            <w:pPr>
              <w:spacing w:line="240" w:lineRule="auto"/>
              <w:ind w:right="-72"/>
              <w:jc w:val="right"/>
              <w:rPr>
                <w:rFonts w:cs="Arial"/>
                <w:sz w:val="18"/>
                <w:szCs w:val="18"/>
                <w:lang w:val="en-US"/>
              </w:rPr>
            </w:pPr>
            <w:r w:rsidRPr="00D0255C">
              <w:rPr>
                <w:rFonts w:cs="Arial"/>
                <w:sz w:val="18"/>
                <w:szCs w:val="18"/>
                <w:lang w:val="en-US"/>
              </w:rPr>
              <w:t>(637)</w:t>
            </w:r>
          </w:p>
        </w:tc>
      </w:tr>
      <w:tr w:rsidR="006B2375" w:rsidRPr="00D0255C" w:rsidTr="006B2375">
        <w:trPr>
          <w:trHeight w:val="20"/>
        </w:trPr>
        <w:tc>
          <w:tcPr>
            <w:tcW w:w="4248" w:type="dxa"/>
            <w:vAlign w:val="bottom"/>
          </w:tcPr>
          <w:p w:rsidR="001D1FA1" w:rsidRPr="00D0255C" w:rsidRDefault="001D1FA1" w:rsidP="00D0255C">
            <w:pPr>
              <w:spacing w:line="240" w:lineRule="auto"/>
              <w:ind w:left="972" w:right="-72"/>
              <w:rPr>
                <w:rFonts w:cs="Browallia New"/>
                <w:sz w:val="18"/>
                <w:szCs w:val="22"/>
                <w:lang w:val="en-US" w:bidi="th-TH"/>
              </w:rPr>
            </w:pPr>
            <w:r w:rsidRPr="00D0255C">
              <w:rPr>
                <w:rFonts w:cs="Arial"/>
                <w:sz w:val="18"/>
                <w:szCs w:val="18"/>
                <w:lang w:bidi="th-TH"/>
              </w:rPr>
              <w:t>Long</w:t>
            </w:r>
            <w:r w:rsidRPr="00D0255C">
              <w:rPr>
                <w:rFonts w:cs="Browallia New"/>
                <w:sz w:val="18"/>
                <w:szCs w:val="22"/>
                <w:lang w:val="en-US" w:bidi="th-TH"/>
              </w:rPr>
              <w:t>-term loans from parent company</w:t>
            </w:r>
          </w:p>
        </w:tc>
        <w:tc>
          <w:tcPr>
            <w:tcW w:w="1296" w:type="dxa"/>
            <w:shd w:val="clear" w:color="auto" w:fill="auto"/>
          </w:tcPr>
          <w:p w:rsidR="001D1FA1" w:rsidRPr="00D0255C" w:rsidRDefault="001D1FA1" w:rsidP="00D0255C">
            <w:pPr>
              <w:pBdr>
                <w:bottom w:val="single" w:sz="4" w:space="1" w:color="auto"/>
              </w:pBdr>
              <w:spacing w:line="240" w:lineRule="auto"/>
              <w:ind w:right="-72"/>
              <w:jc w:val="right"/>
              <w:rPr>
                <w:rFonts w:cs="Arial"/>
                <w:sz w:val="18"/>
                <w:szCs w:val="18"/>
                <w:rtl/>
                <w:cs/>
                <w:lang w:val="en-US"/>
              </w:rPr>
            </w:pPr>
            <w:r w:rsidRPr="00D0255C">
              <w:rPr>
                <w:rFonts w:cs="Arial"/>
                <w:sz w:val="18"/>
                <w:szCs w:val="18"/>
                <w:lang w:val="en-US"/>
              </w:rPr>
              <w:t>(523)</w:t>
            </w:r>
          </w:p>
        </w:tc>
        <w:tc>
          <w:tcPr>
            <w:tcW w:w="1296" w:type="dxa"/>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(349)</w:t>
            </w:r>
          </w:p>
        </w:tc>
        <w:tc>
          <w:tcPr>
            <w:tcW w:w="1296" w:type="dxa"/>
          </w:tcPr>
          <w:p w:rsidR="001D1FA1" w:rsidRPr="00D0255C" w:rsidRDefault="001D1FA1"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(610)</w:t>
            </w:r>
          </w:p>
        </w:tc>
        <w:tc>
          <w:tcPr>
            <w:tcW w:w="1296" w:type="dxa"/>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(1,482)</w:t>
            </w:r>
          </w:p>
        </w:tc>
      </w:tr>
      <w:tr w:rsidR="006B2375" w:rsidRPr="00D0255C" w:rsidTr="006B2375">
        <w:tc>
          <w:tcPr>
            <w:tcW w:w="4248" w:type="dxa"/>
            <w:vAlign w:val="bottom"/>
          </w:tcPr>
          <w:p w:rsidR="001D1FA1" w:rsidRPr="00D0255C" w:rsidRDefault="001D1FA1" w:rsidP="00D0255C">
            <w:pPr>
              <w:spacing w:line="240" w:lineRule="auto"/>
              <w:ind w:left="972" w:right="-72"/>
              <w:rPr>
                <w:rFonts w:cs="Arial"/>
                <w:sz w:val="10"/>
                <w:szCs w:val="10"/>
                <w:lang w:bidi="th-TH"/>
              </w:rPr>
            </w:pPr>
          </w:p>
        </w:tc>
        <w:tc>
          <w:tcPr>
            <w:tcW w:w="1296" w:type="dxa"/>
            <w:vAlign w:val="bottom"/>
          </w:tcPr>
          <w:p w:rsidR="001D1FA1" w:rsidRPr="00D0255C" w:rsidRDefault="001D1FA1" w:rsidP="00D0255C">
            <w:pPr>
              <w:spacing w:line="240" w:lineRule="auto"/>
              <w:ind w:right="-72"/>
              <w:jc w:val="right"/>
              <w:rPr>
                <w:rFonts w:cs="Arial"/>
                <w:sz w:val="10"/>
                <w:szCs w:val="10"/>
              </w:rPr>
            </w:pPr>
          </w:p>
        </w:tc>
        <w:tc>
          <w:tcPr>
            <w:tcW w:w="1296" w:type="dxa"/>
            <w:vAlign w:val="bottom"/>
          </w:tcPr>
          <w:p w:rsidR="001D1FA1" w:rsidRPr="00D0255C" w:rsidRDefault="001D1FA1" w:rsidP="00D0255C">
            <w:pPr>
              <w:spacing w:line="240" w:lineRule="auto"/>
              <w:ind w:right="-72"/>
              <w:jc w:val="right"/>
              <w:rPr>
                <w:rFonts w:cs="Arial"/>
                <w:sz w:val="10"/>
                <w:szCs w:val="10"/>
              </w:rPr>
            </w:pPr>
          </w:p>
        </w:tc>
        <w:tc>
          <w:tcPr>
            <w:tcW w:w="1296" w:type="dxa"/>
            <w:vAlign w:val="bottom"/>
          </w:tcPr>
          <w:p w:rsidR="001D1FA1" w:rsidRPr="00D0255C" w:rsidRDefault="001D1FA1" w:rsidP="00D0255C">
            <w:pPr>
              <w:spacing w:line="240" w:lineRule="auto"/>
              <w:ind w:right="-72"/>
              <w:jc w:val="right"/>
              <w:rPr>
                <w:rFonts w:cs="Arial"/>
                <w:sz w:val="10"/>
                <w:szCs w:val="10"/>
              </w:rPr>
            </w:pPr>
          </w:p>
        </w:tc>
        <w:tc>
          <w:tcPr>
            <w:tcW w:w="1296" w:type="dxa"/>
            <w:vAlign w:val="bottom"/>
          </w:tcPr>
          <w:p w:rsidR="001D1FA1" w:rsidRPr="00D0255C" w:rsidRDefault="001D1FA1" w:rsidP="00D0255C">
            <w:pPr>
              <w:spacing w:line="240" w:lineRule="auto"/>
              <w:ind w:right="-72"/>
              <w:jc w:val="right"/>
              <w:rPr>
                <w:rFonts w:cs="Arial"/>
                <w:sz w:val="10"/>
                <w:szCs w:val="10"/>
              </w:rPr>
            </w:pPr>
          </w:p>
        </w:tc>
      </w:tr>
      <w:tr w:rsidR="006B2375" w:rsidRPr="00D0255C" w:rsidTr="006B2375">
        <w:tc>
          <w:tcPr>
            <w:tcW w:w="4248" w:type="dxa"/>
            <w:vAlign w:val="bottom"/>
          </w:tcPr>
          <w:p w:rsidR="001D1FA1" w:rsidRPr="00D0255C" w:rsidRDefault="001D1FA1" w:rsidP="00D0255C">
            <w:pPr>
              <w:tabs>
                <w:tab w:val="left" w:pos="2160"/>
              </w:tabs>
              <w:spacing w:line="240" w:lineRule="auto"/>
              <w:ind w:left="972" w:right="-43"/>
              <w:rPr>
                <w:rFonts w:cs="Browallia New"/>
                <w:sz w:val="18"/>
                <w:szCs w:val="22"/>
                <w:lang w:val="en-US" w:bidi="th-TH"/>
              </w:rPr>
            </w:pPr>
            <w:r w:rsidRPr="00D0255C">
              <w:rPr>
                <w:rFonts w:cs="Browallia New"/>
                <w:sz w:val="18"/>
                <w:szCs w:val="22"/>
                <w:lang w:val="en-US" w:bidi="th-TH"/>
              </w:rPr>
              <w:t>Total identifiable net assets</w:t>
            </w:r>
          </w:p>
        </w:tc>
        <w:tc>
          <w:tcPr>
            <w:tcW w:w="1296" w:type="dxa"/>
            <w:vAlign w:val="bottom"/>
          </w:tcPr>
          <w:p w:rsidR="001D1FA1" w:rsidRPr="00D0255C" w:rsidRDefault="001D1FA1" w:rsidP="00D0255C">
            <w:pPr>
              <w:pBdr>
                <w:bottom w:val="double" w:sz="4" w:space="1" w:color="auto"/>
              </w:pBdr>
              <w:spacing w:line="240" w:lineRule="auto"/>
              <w:ind w:right="-72"/>
              <w:jc w:val="right"/>
              <w:rPr>
                <w:rFonts w:cs="Arial"/>
                <w:sz w:val="18"/>
                <w:szCs w:val="18"/>
                <w:lang w:val="en-US"/>
              </w:rPr>
            </w:pPr>
            <w:r w:rsidRPr="00D0255C">
              <w:rPr>
                <w:rFonts w:cs="Arial"/>
                <w:sz w:val="18"/>
                <w:szCs w:val="18"/>
                <w:lang w:val="en-US"/>
              </w:rPr>
              <w:t>13,847</w:t>
            </w:r>
          </w:p>
        </w:tc>
        <w:tc>
          <w:tcPr>
            <w:tcW w:w="1296" w:type="dxa"/>
            <w:vAlign w:val="bottom"/>
          </w:tcPr>
          <w:p w:rsidR="001D1FA1" w:rsidRPr="00D0255C" w:rsidRDefault="001D1FA1" w:rsidP="00D0255C">
            <w:pPr>
              <w:pBdr>
                <w:bottom w:val="double" w:sz="4" w:space="1" w:color="auto"/>
              </w:pBdr>
              <w:spacing w:line="240" w:lineRule="auto"/>
              <w:ind w:right="-72"/>
              <w:jc w:val="right"/>
              <w:rPr>
                <w:rFonts w:cs="Arial"/>
                <w:sz w:val="18"/>
                <w:szCs w:val="18"/>
                <w:lang w:val="en-US"/>
              </w:rPr>
            </w:pPr>
            <w:r w:rsidRPr="00D0255C">
              <w:rPr>
                <w:rFonts w:cs="Arial"/>
                <w:sz w:val="18"/>
                <w:szCs w:val="18"/>
                <w:lang w:val="en-US"/>
              </w:rPr>
              <w:t>4,614</w:t>
            </w:r>
          </w:p>
        </w:tc>
        <w:tc>
          <w:tcPr>
            <w:tcW w:w="1296" w:type="dxa"/>
            <w:vAlign w:val="bottom"/>
          </w:tcPr>
          <w:p w:rsidR="001D1FA1" w:rsidRPr="00D0255C" w:rsidRDefault="001D1FA1" w:rsidP="00D0255C">
            <w:pPr>
              <w:pBdr>
                <w:bottom w:val="double" w:sz="4" w:space="1" w:color="auto"/>
              </w:pBdr>
              <w:spacing w:line="240" w:lineRule="auto"/>
              <w:ind w:right="-72"/>
              <w:jc w:val="right"/>
              <w:rPr>
                <w:rFonts w:cs="Arial"/>
                <w:sz w:val="18"/>
                <w:szCs w:val="18"/>
                <w:lang w:val="en-US"/>
              </w:rPr>
            </w:pPr>
            <w:r w:rsidRPr="00D0255C">
              <w:rPr>
                <w:rFonts w:cs="Arial"/>
                <w:sz w:val="18"/>
                <w:szCs w:val="18"/>
                <w:lang w:val="en-US"/>
              </w:rPr>
              <w:t>7,692</w:t>
            </w:r>
          </w:p>
        </w:tc>
        <w:tc>
          <w:tcPr>
            <w:tcW w:w="1296" w:type="dxa"/>
            <w:vAlign w:val="bottom"/>
          </w:tcPr>
          <w:p w:rsidR="001D1FA1" w:rsidRPr="00D0255C" w:rsidRDefault="001D1FA1" w:rsidP="00D0255C">
            <w:pPr>
              <w:pBdr>
                <w:bottom w:val="double" w:sz="4" w:space="1" w:color="auto"/>
              </w:pBdr>
              <w:spacing w:line="240" w:lineRule="auto"/>
              <w:ind w:right="-72"/>
              <w:jc w:val="right"/>
              <w:rPr>
                <w:rFonts w:cs="Arial"/>
                <w:sz w:val="18"/>
                <w:szCs w:val="18"/>
                <w:lang w:val="en-US"/>
              </w:rPr>
            </w:pPr>
            <w:r w:rsidRPr="00D0255C">
              <w:rPr>
                <w:rFonts w:cs="Arial"/>
                <w:sz w:val="18"/>
                <w:szCs w:val="18"/>
                <w:lang w:val="en-US"/>
              </w:rPr>
              <w:t>26,153</w:t>
            </w:r>
          </w:p>
        </w:tc>
      </w:tr>
    </w:tbl>
    <w:p w:rsidR="00533557" w:rsidRPr="00D0255C" w:rsidRDefault="00533557" w:rsidP="00D0255C">
      <w:pPr>
        <w:spacing w:line="240" w:lineRule="auto"/>
        <w:ind w:left="1080"/>
        <w:rPr>
          <w:rFonts w:cs="Arial"/>
          <w:spacing w:val="-4"/>
          <w:sz w:val="18"/>
          <w:szCs w:val="18"/>
          <w:u w:val="single"/>
          <w:lang w:bidi="th-TH"/>
        </w:rPr>
      </w:pPr>
    </w:p>
    <w:p w:rsidR="00533557" w:rsidRPr="00D0255C" w:rsidRDefault="00533557" w:rsidP="00D0255C">
      <w:pPr>
        <w:spacing w:line="240" w:lineRule="auto"/>
        <w:ind w:left="1080"/>
        <w:rPr>
          <w:rFonts w:cs="Arial"/>
          <w:spacing w:val="-4"/>
          <w:sz w:val="18"/>
          <w:szCs w:val="18"/>
          <w:u w:val="single"/>
          <w:lang w:bidi="th-TH"/>
        </w:rPr>
      </w:pPr>
    </w:p>
    <w:p w:rsidR="00533557" w:rsidRPr="00D0255C" w:rsidRDefault="00533557" w:rsidP="00D0255C">
      <w:pPr>
        <w:spacing w:line="240" w:lineRule="auto"/>
        <w:ind w:left="1080"/>
        <w:rPr>
          <w:rFonts w:cs="Arial"/>
          <w:spacing w:val="-4"/>
          <w:sz w:val="18"/>
          <w:szCs w:val="18"/>
          <w:u w:val="single"/>
          <w:lang w:bidi="th-TH"/>
        </w:rPr>
      </w:pPr>
      <w:r w:rsidRPr="00D0255C">
        <w:rPr>
          <w:rFonts w:cs="Arial"/>
          <w:spacing w:val="-4"/>
          <w:sz w:val="18"/>
          <w:szCs w:val="18"/>
          <w:u w:val="single"/>
          <w:lang w:bidi="th-TH"/>
        </w:rPr>
        <w:t>Subsidiaries of FC Group</w:t>
      </w:r>
    </w:p>
    <w:p w:rsidR="00533557" w:rsidRPr="00D0255C" w:rsidRDefault="00533557" w:rsidP="00D0255C">
      <w:pPr>
        <w:spacing w:line="240" w:lineRule="auto"/>
        <w:ind w:left="1080"/>
        <w:rPr>
          <w:rFonts w:cs="Arial"/>
          <w:spacing w:val="-4"/>
          <w:sz w:val="18"/>
          <w:szCs w:val="18"/>
          <w:u w:val="single"/>
          <w:lang w:bidi="th-TH"/>
        </w:rPr>
      </w:pPr>
    </w:p>
    <w:p w:rsidR="00533557" w:rsidRPr="00D0255C" w:rsidRDefault="00533557" w:rsidP="00D0255C">
      <w:pPr>
        <w:spacing w:line="240" w:lineRule="auto"/>
        <w:ind w:left="1080"/>
        <w:jc w:val="thaiDistribute"/>
        <w:rPr>
          <w:rFonts w:cs="Arial"/>
          <w:sz w:val="18"/>
          <w:szCs w:val="18"/>
          <w:lang w:bidi="th-TH"/>
        </w:rPr>
      </w:pPr>
      <w:r w:rsidRPr="00D0255C">
        <w:rPr>
          <w:rFonts w:cs="Arial"/>
          <w:sz w:val="18"/>
          <w:szCs w:val="18"/>
          <w:lang w:bidi="th-TH"/>
        </w:rPr>
        <w:t xml:space="preserve">On </w:t>
      </w:r>
      <w:r w:rsidR="009A5E78" w:rsidRPr="00D0255C">
        <w:rPr>
          <w:rFonts w:cs="Browallia New"/>
          <w:sz w:val="18"/>
          <w:szCs w:val="22"/>
          <w:lang w:bidi="th-TH"/>
        </w:rPr>
        <w:t xml:space="preserve">4 June 2019 and </w:t>
      </w:r>
      <w:r w:rsidR="009A5E78" w:rsidRPr="00D0255C">
        <w:rPr>
          <w:rFonts w:cs="Arial"/>
          <w:sz w:val="18"/>
          <w:szCs w:val="18"/>
          <w:lang w:bidi="th-TH"/>
        </w:rPr>
        <w:t>25 July 2019</w:t>
      </w:r>
      <w:r w:rsidRPr="00D0255C">
        <w:rPr>
          <w:rFonts w:cs="Arial"/>
          <w:sz w:val="18"/>
          <w:szCs w:val="18"/>
          <w:lang w:bidi="th-TH"/>
        </w:rPr>
        <w:t xml:space="preserve">, the Company disposed investment in subsidiaries </w:t>
      </w:r>
      <w:r w:rsidR="00173872" w:rsidRPr="00D0255C">
        <w:rPr>
          <w:rFonts w:cs="Arial"/>
          <w:sz w:val="18"/>
          <w:szCs w:val="18"/>
          <w:lang w:bidi="th-TH"/>
        </w:rPr>
        <w:t>being</w:t>
      </w:r>
      <w:r w:rsidR="009A5E78" w:rsidRPr="00D0255C">
        <w:rPr>
          <w:rFonts w:cs="Arial"/>
          <w:sz w:val="18"/>
          <w:szCs w:val="18"/>
          <w:lang w:bidi="th-TH"/>
        </w:rPr>
        <w:t xml:space="preserve"> G Enterprise &amp; Co Company Limited, Monster Media Co., Ltd., </w:t>
      </w:r>
      <w:r w:rsidRPr="00D0255C">
        <w:rPr>
          <w:rFonts w:cs="Arial"/>
          <w:sz w:val="18"/>
          <w:szCs w:val="18"/>
          <w:lang w:bidi="th-TH"/>
        </w:rPr>
        <w:t xml:space="preserve">Fenix Iron Fairies Co., Ltd., FC Commissary Co., Ltd., Evolution Foods (Thailand) Co., Ltd., </w:t>
      </w:r>
      <w:r w:rsidR="009A5E78" w:rsidRPr="00D0255C">
        <w:rPr>
          <w:rFonts w:cs="Arial"/>
          <w:sz w:val="18"/>
          <w:szCs w:val="18"/>
          <w:lang w:bidi="th-TH"/>
        </w:rPr>
        <w:t>and Food Capitals (USA), Inc.,</w:t>
      </w:r>
      <w:r w:rsidRPr="00D0255C">
        <w:rPr>
          <w:rFonts w:cs="Arial"/>
          <w:sz w:val="18"/>
          <w:szCs w:val="18"/>
          <w:lang w:bidi="th-TH"/>
        </w:rPr>
        <w:t xml:space="preserve"> </w:t>
      </w:r>
      <w:r w:rsidR="00173872" w:rsidRPr="00D0255C">
        <w:rPr>
          <w:rFonts w:cs="Arial"/>
          <w:sz w:val="18"/>
          <w:szCs w:val="18"/>
          <w:lang w:bidi="th-TH"/>
        </w:rPr>
        <w:t xml:space="preserve">of </w:t>
      </w:r>
      <w:r w:rsidRPr="00D0255C">
        <w:rPr>
          <w:rFonts w:cs="Arial"/>
          <w:sz w:val="18"/>
          <w:szCs w:val="18"/>
          <w:lang w:bidi="th-TH"/>
        </w:rPr>
        <w:t xml:space="preserve">which the </w:t>
      </w:r>
      <w:r w:rsidR="00173872" w:rsidRPr="00D0255C">
        <w:rPr>
          <w:rFonts w:cs="Arial"/>
          <w:sz w:val="18"/>
          <w:szCs w:val="18"/>
          <w:lang w:bidi="th-TH"/>
        </w:rPr>
        <w:t xml:space="preserve">total </w:t>
      </w:r>
      <w:r w:rsidRPr="00D0255C">
        <w:rPr>
          <w:rFonts w:cs="Arial"/>
          <w:sz w:val="18"/>
          <w:szCs w:val="18"/>
          <w:lang w:bidi="th-TH"/>
        </w:rPr>
        <w:t xml:space="preserve">net book </w:t>
      </w:r>
      <w:r w:rsidR="00143C19">
        <w:rPr>
          <w:rFonts w:cs="Arial"/>
          <w:sz w:val="18"/>
          <w:szCs w:val="18"/>
          <w:lang w:bidi="th-TH"/>
        </w:rPr>
        <w:t xml:space="preserve">value was </w:t>
      </w:r>
      <w:r w:rsidRPr="00D0255C">
        <w:rPr>
          <w:rFonts w:cs="Arial"/>
          <w:sz w:val="18"/>
          <w:szCs w:val="18"/>
          <w:lang w:bidi="th-TH"/>
        </w:rPr>
        <w:t>amount</w:t>
      </w:r>
      <w:r w:rsidR="00173872" w:rsidRPr="00D0255C">
        <w:rPr>
          <w:rFonts w:cs="Arial"/>
          <w:sz w:val="18"/>
          <w:szCs w:val="18"/>
          <w:lang w:bidi="th-TH"/>
        </w:rPr>
        <w:t>ing to</w:t>
      </w:r>
      <w:r w:rsidRPr="00D0255C">
        <w:rPr>
          <w:rFonts w:cs="Arial"/>
          <w:sz w:val="18"/>
          <w:szCs w:val="18"/>
          <w:lang w:bidi="th-TH"/>
        </w:rPr>
        <w:t xml:space="preserve"> Baht 72.385 million</w:t>
      </w:r>
      <w:r w:rsidR="00173872" w:rsidRPr="00D0255C">
        <w:rPr>
          <w:rFonts w:cs="Arial"/>
          <w:sz w:val="18"/>
          <w:szCs w:val="18"/>
          <w:lang w:bidi="th-TH"/>
        </w:rPr>
        <w:t>,</w:t>
      </w:r>
      <w:r w:rsidRPr="00D0255C">
        <w:rPr>
          <w:rFonts w:cs="Arial"/>
          <w:sz w:val="18"/>
          <w:szCs w:val="18"/>
          <w:lang w:bidi="th-TH"/>
        </w:rPr>
        <w:t xml:space="preserve"> </w:t>
      </w:r>
      <w:r w:rsidR="009A5E78" w:rsidRPr="00D0255C">
        <w:rPr>
          <w:rFonts w:cs="Arial"/>
          <w:sz w:val="18"/>
          <w:szCs w:val="18"/>
          <w:lang w:bidi="th-TH"/>
        </w:rPr>
        <w:t xml:space="preserve">and </w:t>
      </w:r>
      <w:r w:rsidR="00173872" w:rsidRPr="00D0255C">
        <w:rPr>
          <w:rFonts w:cs="Browallia New"/>
          <w:sz w:val="18"/>
          <w:szCs w:val="22"/>
          <w:lang w:bidi="th-TH"/>
        </w:rPr>
        <w:t>including the</w:t>
      </w:r>
      <w:r w:rsidR="00D836E1" w:rsidRPr="00D0255C">
        <w:rPr>
          <w:rFonts w:cs="Browallia New"/>
          <w:sz w:val="18"/>
          <w:szCs w:val="22"/>
          <w:lang w:bidi="th-TH"/>
        </w:rPr>
        <w:t xml:space="preserve"> net book value of assets and outstanding de</w:t>
      </w:r>
      <w:r w:rsidR="00173872" w:rsidRPr="00D0255C">
        <w:rPr>
          <w:rFonts w:cs="Browallia New"/>
          <w:sz w:val="18"/>
          <w:szCs w:val="22"/>
          <w:lang w:bidi="th-TH"/>
        </w:rPr>
        <w:t>bt liable to FC at the date of disposal</w:t>
      </w:r>
      <w:r w:rsidR="009A5E78" w:rsidRPr="00D0255C">
        <w:rPr>
          <w:rFonts w:cs="Arial"/>
          <w:sz w:val="18"/>
          <w:szCs w:val="18"/>
          <w:lang w:bidi="th-TH"/>
        </w:rPr>
        <w:t xml:space="preserve"> amount</w:t>
      </w:r>
      <w:r w:rsidR="00D836E1" w:rsidRPr="00D0255C">
        <w:rPr>
          <w:rFonts w:cs="Arial"/>
          <w:sz w:val="18"/>
          <w:szCs w:val="18"/>
          <w:lang w:bidi="th-TH"/>
        </w:rPr>
        <w:t>ing to</w:t>
      </w:r>
      <w:r w:rsidR="009A5E78" w:rsidRPr="00D0255C">
        <w:rPr>
          <w:rFonts w:cs="Arial"/>
          <w:sz w:val="18"/>
          <w:szCs w:val="18"/>
          <w:lang w:bidi="th-TH"/>
        </w:rPr>
        <w:t xml:space="preserve"> Baht 255</w:t>
      </w:r>
      <w:r w:rsidR="00143C19">
        <w:rPr>
          <w:rFonts w:cs="Arial"/>
          <w:sz w:val="18"/>
          <w:szCs w:val="18"/>
          <w:lang w:bidi="th-TH"/>
        </w:rPr>
        <w:t>.24 million. The selling price wa</w:t>
      </w:r>
      <w:r w:rsidR="009A5E78" w:rsidRPr="00D0255C">
        <w:rPr>
          <w:rFonts w:cs="Arial"/>
          <w:sz w:val="18"/>
          <w:szCs w:val="18"/>
          <w:lang w:bidi="th-TH"/>
        </w:rPr>
        <w:t>s total amount of Baht 319.75 million. The Group recognised loss</w:t>
      </w:r>
      <w:r w:rsidRPr="00D0255C">
        <w:rPr>
          <w:rFonts w:cs="Arial"/>
          <w:sz w:val="18"/>
          <w:szCs w:val="18"/>
          <w:lang w:bidi="th-TH"/>
        </w:rPr>
        <w:t xml:space="preserve"> from disposal amounting to </w:t>
      </w:r>
      <w:r w:rsidR="009A5E78" w:rsidRPr="00D0255C">
        <w:rPr>
          <w:rFonts w:cs="Arial"/>
          <w:sz w:val="18"/>
          <w:szCs w:val="18"/>
          <w:lang w:bidi="th-TH"/>
        </w:rPr>
        <w:t xml:space="preserve">Baht </w:t>
      </w:r>
      <w:r w:rsidR="009A5E78" w:rsidRPr="00D0255C">
        <w:rPr>
          <w:rFonts w:cs="Browallia New"/>
          <w:sz w:val="18"/>
          <w:szCs w:val="22"/>
          <w:lang w:bidi="th-TH"/>
        </w:rPr>
        <w:t>7.84</w:t>
      </w:r>
      <w:r w:rsidRPr="00D0255C">
        <w:rPr>
          <w:rFonts w:cs="Arial"/>
          <w:sz w:val="18"/>
          <w:szCs w:val="18"/>
          <w:lang w:bidi="th-TH"/>
        </w:rPr>
        <w:t xml:space="preserve"> million in the separate financial statements for the nine-month period ended 30 September 2019. </w:t>
      </w:r>
    </w:p>
    <w:p w:rsidR="00533557" w:rsidRPr="00D0255C" w:rsidRDefault="00533557" w:rsidP="00D0255C">
      <w:pPr>
        <w:spacing w:line="240" w:lineRule="auto"/>
        <w:ind w:left="1080"/>
        <w:jc w:val="thaiDistribute"/>
        <w:rPr>
          <w:rFonts w:cstheme="minorBidi"/>
          <w:sz w:val="18"/>
          <w:szCs w:val="18"/>
          <w:lang w:bidi="th-TH"/>
        </w:rPr>
      </w:pPr>
    </w:p>
    <w:p w:rsidR="00533557" w:rsidRPr="00D0255C" w:rsidRDefault="00533557" w:rsidP="00D0255C">
      <w:pPr>
        <w:spacing w:line="240" w:lineRule="auto"/>
        <w:ind w:left="1080"/>
        <w:rPr>
          <w:rFonts w:cs="Arial"/>
          <w:spacing w:val="-4"/>
          <w:sz w:val="18"/>
          <w:szCs w:val="18"/>
          <w:u w:val="single"/>
          <w:cs/>
          <w:lang w:bidi="th-TH"/>
        </w:rPr>
      </w:pPr>
      <w:r w:rsidRPr="00D0255C">
        <w:rPr>
          <w:rFonts w:cs="Arial"/>
          <w:spacing w:val="-4"/>
          <w:sz w:val="18"/>
          <w:szCs w:val="18"/>
          <w:u w:val="single"/>
          <w:lang w:bidi="th-TH"/>
        </w:rPr>
        <w:t>Evolution Land Co., Ltd.</w:t>
      </w:r>
    </w:p>
    <w:p w:rsidR="00533557" w:rsidRPr="00D0255C" w:rsidRDefault="00533557" w:rsidP="00D0255C">
      <w:pPr>
        <w:spacing w:line="240" w:lineRule="auto"/>
        <w:ind w:left="1080"/>
        <w:rPr>
          <w:rFonts w:cs="Arial"/>
          <w:spacing w:val="-4"/>
          <w:sz w:val="18"/>
          <w:szCs w:val="18"/>
          <w:u w:val="single"/>
          <w:lang w:bidi="th-TH"/>
        </w:rPr>
      </w:pPr>
    </w:p>
    <w:p w:rsidR="00533557" w:rsidRPr="00D0255C" w:rsidRDefault="00533557" w:rsidP="00D0255C">
      <w:pPr>
        <w:tabs>
          <w:tab w:val="left" w:pos="1110"/>
        </w:tabs>
        <w:ind w:left="1080"/>
        <w:jc w:val="both"/>
        <w:rPr>
          <w:rFonts w:cs="Arial"/>
          <w:b/>
          <w:bCs/>
          <w:spacing w:val="-4"/>
          <w:sz w:val="18"/>
          <w:szCs w:val="18"/>
          <w:lang w:bidi="th-TH"/>
        </w:rPr>
      </w:pPr>
      <w:r w:rsidRPr="00D0255C">
        <w:rPr>
          <w:rFonts w:cs="Browallia New"/>
          <w:sz w:val="18"/>
          <w:szCs w:val="22"/>
          <w:lang w:val="en-US" w:bidi="th-TH"/>
        </w:rPr>
        <w:t>During</w:t>
      </w:r>
      <w:r w:rsidR="00F461F8" w:rsidRPr="00D0255C">
        <w:rPr>
          <w:rFonts w:cs="Arial"/>
          <w:sz w:val="18"/>
          <w:szCs w:val="18"/>
        </w:rPr>
        <w:t xml:space="preserve"> the period</w:t>
      </w:r>
      <w:r w:rsidRPr="00D0255C">
        <w:rPr>
          <w:rFonts w:cs="Arial"/>
          <w:sz w:val="18"/>
          <w:szCs w:val="18"/>
        </w:rPr>
        <w:t xml:space="preserve">, the Company reversed allowance for impairment loss </w:t>
      </w:r>
      <w:r w:rsidR="00F461F8" w:rsidRPr="00D0255C">
        <w:rPr>
          <w:rFonts w:cs="Arial"/>
          <w:sz w:val="18"/>
          <w:szCs w:val="18"/>
        </w:rPr>
        <w:t xml:space="preserve">on investment in Evolution Land </w:t>
      </w:r>
      <w:r w:rsidRPr="00D0255C">
        <w:rPr>
          <w:rFonts w:cs="Arial"/>
          <w:sz w:val="18"/>
          <w:szCs w:val="18"/>
        </w:rPr>
        <w:t>Co., Ltd. of Baht 77.29 million.</w:t>
      </w:r>
    </w:p>
    <w:p w:rsidR="00533557" w:rsidRPr="00D0255C" w:rsidRDefault="00533557" w:rsidP="00D0255C">
      <w:pPr>
        <w:spacing w:line="240" w:lineRule="auto"/>
        <w:ind w:left="1080"/>
        <w:jc w:val="thaiDistribute"/>
        <w:rPr>
          <w:rFonts w:cstheme="minorBidi"/>
          <w:sz w:val="18"/>
          <w:szCs w:val="18"/>
          <w:lang w:bidi="th-TH"/>
        </w:rPr>
      </w:pPr>
    </w:p>
    <w:p w:rsidR="006B2375" w:rsidRPr="00D0255C" w:rsidRDefault="006B2375" w:rsidP="00D0255C">
      <w:pPr>
        <w:spacing w:line="240" w:lineRule="auto"/>
        <w:rPr>
          <w:rFonts w:cstheme="minorBidi"/>
          <w:sz w:val="18"/>
          <w:szCs w:val="18"/>
          <w:lang w:bidi="th-TH"/>
        </w:rPr>
      </w:pPr>
      <w:r w:rsidRPr="00D0255C">
        <w:rPr>
          <w:rFonts w:cstheme="minorBidi"/>
          <w:sz w:val="18"/>
          <w:szCs w:val="18"/>
          <w:lang w:bidi="th-TH"/>
        </w:rPr>
        <w:br w:type="page"/>
      </w:r>
    </w:p>
    <w:p w:rsidR="00533557" w:rsidRPr="00D0255C" w:rsidRDefault="00533557" w:rsidP="00D0255C">
      <w:pPr>
        <w:spacing w:line="240" w:lineRule="auto"/>
        <w:ind w:left="1080"/>
        <w:jc w:val="thaiDistribute"/>
        <w:rPr>
          <w:rFonts w:cstheme="minorBidi"/>
          <w:sz w:val="18"/>
          <w:szCs w:val="18"/>
          <w:lang w:bidi="th-TH"/>
        </w:rPr>
      </w:pPr>
    </w:p>
    <w:p w:rsidR="006B2375" w:rsidRPr="00D0255C" w:rsidRDefault="006B2375" w:rsidP="00D0255C">
      <w:pPr>
        <w:spacing w:line="240" w:lineRule="auto"/>
        <w:ind w:left="1080"/>
        <w:jc w:val="thaiDistribute"/>
        <w:rPr>
          <w:rFonts w:cstheme="minorBidi"/>
          <w:sz w:val="18"/>
          <w:szCs w:val="18"/>
          <w:lang w:bidi="th-TH"/>
        </w:rPr>
      </w:pPr>
    </w:p>
    <w:p w:rsidR="001D1FA1" w:rsidRPr="00D0255C" w:rsidRDefault="001D1FA1" w:rsidP="00D0255C">
      <w:pPr>
        <w:spacing w:line="240" w:lineRule="auto"/>
        <w:ind w:left="540" w:hanging="540"/>
        <w:rPr>
          <w:rFonts w:cs="Arial"/>
          <w:sz w:val="18"/>
          <w:szCs w:val="18"/>
        </w:rPr>
      </w:pPr>
      <w:r w:rsidRPr="00D0255C">
        <w:rPr>
          <w:rFonts w:cs="Arial"/>
          <w:b/>
          <w:bCs/>
          <w:sz w:val="18"/>
          <w:szCs w:val="18"/>
          <w:lang w:bidi="th-TH"/>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1D1FA1" w:rsidRDefault="001D1FA1" w:rsidP="00D0255C">
      <w:pPr>
        <w:spacing w:line="240" w:lineRule="auto"/>
        <w:ind w:left="1080"/>
        <w:jc w:val="thaiDistribute"/>
        <w:rPr>
          <w:rFonts w:cs="Arial"/>
          <w:sz w:val="18"/>
          <w:szCs w:val="18"/>
          <w:lang w:bidi="th-TH"/>
        </w:rPr>
      </w:pPr>
    </w:p>
    <w:p w:rsidR="00AC2C90" w:rsidRPr="00D0255C" w:rsidRDefault="00AC2C90" w:rsidP="00D0255C">
      <w:pPr>
        <w:spacing w:line="240" w:lineRule="auto"/>
        <w:ind w:left="1080"/>
        <w:jc w:val="thaiDistribute"/>
        <w:rPr>
          <w:rFonts w:cs="Arial"/>
          <w:sz w:val="18"/>
          <w:szCs w:val="18"/>
          <w:lang w:bidi="th-TH"/>
        </w:rPr>
      </w:pPr>
    </w:p>
    <w:p w:rsidR="001D1FA1" w:rsidRPr="00D0255C" w:rsidRDefault="001D1FA1" w:rsidP="00D0255C">
      <w:pPr>
        <w:autoSpaceDE w:val="0"/>
        <w:autoSpaceDN w:val="0"/>
        <w:adjustRightInd w:val="0"/>
        <w:spacing w:line="240" w:lineRule="auto"/>
        <w:ind w:left="1080" w:hanging="540"/>
        <w:rPr>
          <w:rFonts w:cs="Arial"/>
          <w:b/>
          <w:bCs/>
          <w:sz w:val="18"/>
          <w:szCs w:val="18"/>
        </w:rPr>
      </w:pPr>
      <w:r w:rsidRPr="00D0255C">
        <w:rPr>
          <w:rFonts w:eastAsia="Angsana New" w:cs="Arial"/>
          <w:b/>
          <w:bCs/>
          <w:sz w:val="18"/>
          <w:szCs w:val="18"/>
        </w:rPr>
        <w:t>7.</w:t>
      </w:r>
      <w:r w:rsidRPr="00D0255C">
        <w:rPr>
          <w:rFonts w:eastAsia="Angsana New" w:cs="Arial"/>
          <w:b/>
          <w:bCs/>
          <w:sz w:val="18"/>
          <w:szCs w:val="18"/>
          <w:lang w:bidi="th-TH"/>
        </w:rPr>
        <w:t>2</w:t>
      </w:r>
      <w:r w:rsidRPr="00D0255C">
        <w:rPr>
          <w:rFonts w:eastAsia="Angsana New" w:cs="Arial"/>
          <w:b/>
          <w:bCs/>
          <w:sz w:val="18"/>
          <w:szCs w:val="18"/>
          <w:lang w:bidi="th-TH"/>
        </w:rPr>
        <w:tab/>
      </w:r>
      <w:r w:rsidRPr="00D0255C">
        <w:rPr>
          <w:rFonts w:cs="Arial"/>
          <w:b/>
          <w:bCs/>
          <w:sz w:val="18"/>
          <w:szCs w:val="18"/>
        </w:rPr>
        <w:t>Investments in associate</w:t>
      </w:r>
      <w:r w:rsidR="00A922B5" w:rsidRPr="00D0255C">
        <w:rPr>
          <w:rFonts w:cs="Arial"/>
          <w:b/>
          <w:bCs/>
          <w:sz w:val="18"/>
          <w:szCs w:val="18"/>
        </w:rPr>
        <w:t>s</w:t>
      </w:r>
      <w:r w:rsidRPr="00D0255C">
        <w:rPr>
          <w:rFonts w:cs="Arial"/>
          <w:b/>
          <w:bCs/>
          <w:sz w:val="18"/>
          <w:szCs w:val="18"/>
        </w:rPr>
        <w:t xml:space="preserve"> </w:t>
      </w:r>
    </w:p>
    <w:p w:rsidR="001D1FA1" w:rsidRPr="00D0255C" w:rsidRDefault="001D1FA1" w:rsidP="00D0255C">
      <w:pPr>
        <w:pStyle w:val="ListParagraph"/>
        <w:spacing w:after="0" w:line="240" w:lineRule="auto"/>
        <w:ind w:left="1080"/>
        <w:rPr>
          <w:rFonts w:ascii="Arial" w:hAnsi="Arial" w:cs="Arial"/>
          <w:sz w:val="18"/>
          <w:szCs w:val="18"/>
          <w:lang w:val="en-GB"/>
        </w:rPr>
      </w:pPr>
    </w:p>
    <w:p w:rsidR="001D1FA1" w:rsidRPr="00D0255C" w:rsidRDefault="001D1FA1" w:rsidP="00D0255C">
      <w:pPr>
        <w:pStyle w:val="ListParagraph"/>
        <w:spacing w:after="0" w:line="240" w:lineRule="auto"/>
        <w:ind w:left="1080"/>
        <w:rPr>
          <w:rFonts w:ascii="Arial" w:hAnsi="Arial" w:cs="Arial"/>
          <w:sz w:val="18"/>
          <w:szCs w:val="18"/>
          <w:lang w:val="en-GB"/>
        </w:rPr>
      </w:pPr>
      <w:r w:rsidRPr="00D0255C">
        <w:rPr>
          <w:rFonts w:ascii="Arial" w:hAnsi="Arial" w:cs="Arial"/>
          <w:sz w:val="18"/>
          <w:szCs w:val="18"/>
          <w:lang w:val="en-GB"/>
        </w:rPr>
        <w:t>Movements of investments in associate</w:t>
      </w:r>
      <w:r w:rsidR="00A922B5" w:rsidRPr="00D0255C">
        <w:rPr>
          <w:rFonts w:ascii="Arial" w:hAnsi="Arial" w:cs="Arial"/>
          <w:sz w:val="18"/>
          <w:szCs w:val="18"/>
          <w:lang w:val="en-GB"/>
        </w:rPr>
        <w:t>s</w:t>
      </w:r>
      <w:r w:rsidRPr="00D0255C">
        <w:rPr>
          <w:rFonts w:ascii="Arial" w:hAnsi="Arial" w:cs="Arial"/>
          <w:sz w:val="18"/>
          <w:szCs w:val="18"/>
          <w:lang w:val="en-GB"/>
        </w:rPr>
        <w:t xml:space="preserve"> are as follows:</w:t>
      </w:r>
    </w:p>
    <w:p w:rsidR="001D1FA1" w:rsidRPr="00D0255C" w:rsidRDefault="001D1FA1" w:rsidP="00D0255C">
      <w:pPr>
        <w:pStyle w:val="ListParagraph"/>
        <w:spacing w:after="0" w:line="240" w:lineRule="auto"/>
        <w:ind w:left="1080"/>
        <w:rPr>
          <w:rFonts w:ascii="Arial" w:hAnsi="Arial" w:cs="Arial"/>
          <w:b/>
          <w:bCs/>
          <w:sz w:val="18"/>
          <w:szCs w:val="18"/>
          <w:lang w:val="en-GB"/>
        </w:rPr>
      </w:pPr>
    </w:p>
    <w:tbl>
      <w:tblPr>
        <w:tblW w:w="9343" w:type="dxa"/>
        <w:tblInd w:w="108" w:type="dxa"/>
        <w:tblLayout w:type="fixed"/>
        <w:tblLook w:val="0000" w:firstRow="0" w:lastRow="0" w:firstColumn="0" w:lastColumn="0" w:noHBand="0" w:noVBand="0"/>
      </w:tblPr>
      <w:tblGrid>
        <w:gridCol w:w="7373"/>
        <w:gridCol w:w="1970"/>
      </w:tblGrid>
      <w:tr w:rsidR="001D1FA1" w:rsidRPr="00D0255C" w:rsidTr="00AD7856">
        <w:tc>
          <w:tcPr>
            <w:tcW w:w="7373" w:type="dxa"/>
          </w:tcPr>
          <w:p w:rsidR="001D1FA1" w:rsidRPr="00D0255C" w:rsidRDefault="001D1FA1" w:rsidP="00D0255C">
            <w:pPr>
              <w:spacing w:line="240" w:lineRule="auto"/>
              <w:ind w:left="864"/>
              <w:rPr>
                <w:rFonts w:cs="Arial"/>
                <w:sz w:val="18"/>
                <w:szCs w:val="18"/>
              </w:rPr>
            </w:pPr>
          </w:p>
        </w:tc>
        <w:tc>
          <w:tcPr>
            <w:tcW w:w="1970"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 xml:space="preserve">Consolidated </w:t>
            </w:r>
          </w:p>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financial information</w:t>
            </w:r>
          </w:p>
        </w:tc>
      </w:tr>
      <w:tr w:rsidR="001D1FA1" w:rsidRPr="00D0255C" w:rsidTr="00AD7856">
        <w:tc>
          <w:tcPr>
            <w:tcW w:w="7373" w:type="dxa"/>
          </w:tcPr>
          <w:p w:rsidR="001D1FA1" w:rsidRPr="00D0255C" w:rsidRDefault="001D1FA1" w:rsidP="00D0255C">
            <w:pPr>
              <w:spacing w:line="240" w:lineRule="auto"/>
              <w:ind w:left="864"/>
              <w:rPr>
                <w:rFonts w:cs="Arial"/>
                <w:b/>
                <w:bCs/>
                <w:sz w:val="18"/>
                <w:szCs w:val="18"/>
              </w:rPr>
            </w:pPr>
          </w:p>
        </w:tc>
        <w:tc>
          <w:tcPr>
            <w:tcW w:w="1970" w:type="dxa"/>
            <w:shd w:val="clear" w:color="auto" w:fill="auto"/>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 xml:space="preserve">Baht </w:t>
            </w:r>
          </w:p>
        </w:tc>
      </w:tr>
      <w:tr w:rsidR="001D1FA1" w:rsidRPr="00D0255C" w:rsidTr="00AD7856">
        <w:tc>
          <w:tcPr>
            <w:tcW w:w="7373" w:type="dxa"/>
          </w:tcPr>
          <w:p w:rsidR="001D1FA1" w:rsidRPr="00D0255C" w:rsidRDefault="001D1FA1" w:rsidP="00D0255C">
            <w:pPr>
              <w:spacing w:line="240" w:lineRule="auto"/>
              <w:ind w:left="864"/>
              <w:rPr>
                <w:rFonts w:cs="Arial"/>
                <w:b/>
                <w:bCs/>
                <w:sz w:val="18"/>
                <w:szCs w:val="18"/>
              </w:rPr>
            </w:pPr>
          </w:p>
        </w:tc>
        <w:tc>
          <w:tcPr>
            <w:tcW w:w="1970" w:type="dxa"/>
            <w:shd w:val="clear" w:color="auto" w:fill="auto"/>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1D1FA1" w:rsidRPr="00D0255C" w:rsidTr="00AD7856">
        <w:trPr>
          <w:trHeight w:val="80"/>
        </w:trPr>
        <w:tc>
          <w:tcPr>
            <w:tcW w:w="7373" w:type="dxa"/>
          </w:tcPr>
          <w:p w:rsidR="001D1FA1" w:rsidRPr="00D0255C" w:rsidRDefault="001D1FA1" w:rsidP="00D0255C">
            <w:pPr>
              <w:spacing w:line="240" w:lineRule="auto"/>
              <w:ind w:left="864"/>
              <w:rPr>
                <w:rFonts w:cs="Arial"/>
                <w:sz w:val="12"/>
                <w:szCs w:val="12"/>
                <w:u w:val="single"/>
              </w:rPr>
            </w:pPr>
          </w:p>
        </w:tc>
        <w:tc>
          <w:tcPr>
            <w:tcW w:w="1970" w:type="dxa"/>
            <w:shd w:val="clear" w:color="auto" w:fill="auto"/>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b/>
                <w:bCs/>
                <w:sz w:val="18"/>
                <w:szCs w:val="18"/>
              </w:rPr>
              <w:t>For the nine-month period ended 30 September 2019</w:t>
            </w:r>
          </w:p>
        </w:tc>
        <w:tc>
          <w:tcPr>
            <w:tcW w:w="1970" w:type="dxa"/>
            <w:shd w:val="clear" w:color="auto" w:fill="auto"/>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Opening net book amount</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933,550</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Additions</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13,109</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 xml:space="preserve">Additions from </w:t>
            </w:r>
            <w:r w:rsidR="00FE5030" w:rsidRPr="00D0255C">
              <w:rPr>
                <w:rFonts w:cs="Arial"/>
                <w:sz w:val="18"/>
                <w:szCs w:val="18"/>
              </w:rPr>
              <w:t>business combination</w:t>
            </w:r>
            <w:r w:rsidRPr="00D0255C">
              <w:rPr>
                <w:rFonts w:cs="Arial"/>
                <w:sz w:val="18"/>
                <w:szCs w:val="18"/>
              </w:rPr>
              <w:t xml:space="preserve"> (Note 13.1)</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95,154</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 xml:space="preserve">Share of profit </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230,049</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 xml:space="preserve">Share of loss from guaranteed investment (Note </w:t>
            </w:r>
            <w:r w:rsidR="006F70E3" w:rsidRPr="00D0255C">
              <w:rPr>
                <w:rFonts w:cs="Arial"/>
                <w:sz w:val="18"/>
                <w:szCs w:val="18"/>
              </w:rPr>
              <w:t>1</w:t>
            </w:r>
            <w:r w:rsidRPr="00D0255C">
              <w:rPr>
                <w:rFonts w:cs="Arial"/>
                <w:sz w:val="18"/>
                <w:szCs w:val="18"/>
              </w:rPr>
              <w:t>3.2)</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(19)</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Dividends income</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(174,542)</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Exchange differences on translating financial information</w:t>
            </w:r>
          </w:p>
        </w:tc>
        <w:tc>
          <w:tcPr>
            <w:tcW w:w="1970"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(3,988)</w:t>
            </w:r>
          </w:p>
        </w:tc>
      </w:tr>
      <w:tr w:rsidR="001D1FA1" w:rsidRPr="00D0255C" w:rsidTr="00AD7856">
        <w:tc>
          <w:tcPr>
            <w:tcW w:w="7373" w:type="dxa"/>
          </w:tcPr>
          <w:p w:rsidR="001D1FA1" w:rsidRPr="00D0255C" w:rsidRDefault="001D1FA1" w:rsidP="00D0255C">
            <w:pPr>
              <w:spacing w:line="240" w:lineRule="auto"/>
              <w:ind w:left="864"/>
              <w:rPr>
                <w:rFonts w:cs="Arial"/>
                <w:sz w:val="18"/>
                <w:szCs w:val="18"/>
              </w:rPr>
            </w:pPr>
            <w:r w:rsidRPr="00D0255C">
              <w:rPr>
                <w:rFonts w:cs="Arial"/>
                <w:sz w:val="18"/>
                <w:szCs w:val="18"/>
              </w:rPr>
              <w:t xml:space="preserve">Transfer to assets under </w:t>
            </w:r>
            <w:r w:rsidR="00533557" w:rsidRPr="00D0255C">
              <w:rPr>
                <w:rFonts w:cs="Arial"/>
                <w:sz w:val="18"/>
                <w:szCs w:val="18"/>
              </w:rPr>
              <w:t>Share Subscription Agreement</w:t>
            </w:r>
            <w:r w:rsidRPr="00D0255C">
              <w:rPr>
                <w:rFonts w:cs="Arial"/>
                <w:sz w:val="18"/>
                <w:szCs w:val="18"/>
              </w:rPr>
              <w:t xml:space="preserve"> (Note 13.3)</w:t>
            </w:r>
          </w:p>
        </w:tc>
        <w:tc>
          <w:tcPr>
            <w:tcW w:w="1970" w:type="dxa"/>
            <w:vAlign w:val="bottom"/>
          </w:tcPr>
          <w:p w:rsidR="001D1FA1" w:rsidRPr="00D0255C" w:rsidRDefault="001D1FA1" w:rsidP="00D0255C">
            <w:pPr>
              <w:pBdr>
                <w:bottom w:val="single" w:sz="4" w:space="1" w:color="auto"/>
              </w:pBdr>
              <w:spacing w:line="240" w:lineRule="auto"/>
              <w:ind w:right="-72"/>
              <w:jc w:val="right"/>
              <w:rPr>
                <w:rFonts w:cs="Arial"/>
                <w:sz w:val="18"/>
                <w:szCs w:val="18"/>
              </w:rPr>
            </w:pPr>
            <w:r w:rsidRPr="00D0255C">
              <w:rPr>
                <w:rFonts w:cs="Arial"/>
                <w:sz w:val="18"/>
                <w:szCs w:val="18"/>
              </w:rPr>
              <w:t>(95,135)</w:t>
            </w:r>
          </w:p>
        </w:tc>
      </w:tr>
      <w:tr w:rsidR="001D1FA1" w:rsidRPr="00D0255C" w:rsidTr="00AD7856">
        <w:tc>
          <w:tcPr>
            <w:tcW w:w="7373" w:type="dxa"/>
          </w:tcPr>
          <w:p w:rsidR="001D1FA1" w:rsidRPr="00D0255C" w:rsidRDefault="001D1FA1" w:rsidP="00D0255C">
            <w:pPr>
              <w:spacing w:line="240" w:lineRule="auto"/>
              <w:ind w:left="864"/>
              <w:rPr>
                <w:rFonts w:cs="Arial"/>
                <w:sz w:val="12"/>
                <w:szCs w:val="12"/>
                <w:u w:val="single"/>
              </w:rPr>
            </w:pPr>
          </w:p>
        </w:tc>
        <w:tc>
          <w:tcPr>
            <w:tcW w:w="1970" w:type="dxa"/>
            <w:shd w:val="clear" w:color="auto" w:fill="auto"/>
            <w:vAlign w:val="bottom"/>
          </w:tcPr>
          <w:p w:rsidR="001D1FA1" w:rsidRPr="00D0255C" w:rsidRDefault="001D1FA1" w:rsidP="00D0255C">
            <w:pPr>
              <w:spacing w:line="240" w:lineRule="auto"/>
              <w:ind w:right="-72"/>
              <w:jc w:val="right"/>
              <w:rPr>
                <w:rFonts w:cs="Arial"/>
                <w:sz w:val="12"/>
                <w:szCs w:val="12"/>
              </w:rPr>
            </w:pPr>
          </w:p>
        </w:tc>
      </w:tr>
      <w:tr w:rsidR="001D1FA1" w:rsidRPr="00D0255C" w:rsidTr="00AD7856">
        <w:tc>
          <w:tcPr>
            <w:tcW w:w="7373" w:type="dxa"/>
          </w:tcPr>
          <w:p w:rsidR="001D1FA1" w:rsidRPr="00D0255C" w:rsidRDefault="001D1FA1" w:rsidP="00D0255C">
            <w:pPr>
              <w:spacing w:line="240" w:lineRule="auto"/>
              <w:ind w:left="864"/>
              <w:rPr>
                <w:rFonts w:cs="Arial"/>
                <w:sz w:val="18"/>
                <w:szCs w:val="18"/>
                <w:u w:val="single"/>
              </w:rPr>
            </w:pPr>
            <w:r w:rsidRPr="00D0255C">
              <w:rPr>
                <w:rFonts w:cs="Arial"/>
                <w:sz w:val="18"/>
                <w:szCs w:val="18"/>
              </w:rPr>
              <w:t>Closing net book amount</w:t>
            </w:r>
          </w:p>
        </w:tc>
        <w:tc>
          <w:tcPr>
            <w:tcW w:w="1970" w:type="dxa"/>
            <w:vAlign w:val="bottom"/>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998,178</w:t>
            </w:r>
          </w:p>
        </w:tc>
      </w:tr>
    </w:tbl>
    <w:p w:rsidR="00AC2C90" w:rsidRDefault="00AC2C90" w:rsidP="00D0255C">
      <w:pPr>
        <w:pStyle w:val="ListParagraph"/>
        <w:spacing w:after="0" w:line="240" w:lineRule="auto"/>
        <w:ind w:left="1080"/>
        <w:rPr>
          <w:rFonts w:ascii="Arial" w:hAnsi="Arial" w:cs="Arial"/>
          <w:b/>
          <w:bCs/>
          <w:spacing w:val="-4"/>
          <w:sz w:val="18"/>
          <w:szCs w:val="18"/>
        </w:rPr>
      </w:pPr>
    </w:p>
    <w:p w:rsidR="001D1FA1" w:rsidRPr="00D0255C" w:rsidRDefault="001D1FA1" w:rsidP="00D0255C">
      <w:pPr>
        <w:pStyle w:val="ListParagraph"/>
        <w:spacing w:after="0" w:line="240" w:lineRule="auto"/>
        <w:ind w:left="1080"/>
        <w:rPr>
          <w:rFonts w:ascii="Arial" w:hAnsi="Arial" w:cs="Arial"/>
          <w:b/>
          <w:bCs/>
          <w:spacing w:val="-4"/>
          <w:sz w:val="18"/>
          <w:szCs w:val="18"/>
        </w:rPr>
      </w:pPr>
      <w:r w:rsidRPr="00D0255C">
        <w:rPr>
          <w:rFonts w:ascii="Arial" w:hAnsi="Arial" w:cs="Arial"/>
          <w:b/>
          <w:bCs/>
          <w:spacing w:val="-4"/>
          <w:sz w:val="18"/>
          <w:szCs w:val="18"/>
        </w:rPr>
        <w:t xml:space="preserve">Transactions incurred during </w:t>
      </w:r>
      <w:r w:rsidRPr="00D0255C">
        <w:rPr>
          <w:rFonts w:ascii="Arial" w:hAnsi="Arial" w:cs="Arial"/>
          <w:b/>
          <w:bCs/>
          <w:spacing w:val="-4"/>
          <w:sz w:val="18"/>
          <w:szCs w:val="18"/>
          <w:lang w:val="en-GB"/>
        </w:rPr>
        <w:t>2019</w:t>
      </w:r>
    </w:p>
    <w:p w:rsidR="001D1FA1" w:rsidRPr="00D0255C" w:rsidRDefault="001D1FA1" w:rsidP="00D0255C">
      <w:pPr>
        <w:pStyle w:val="ListParagraph"/>
        <w:spacing w:after="0" w:line="240" w:lineRule="auto"/>
        <w:ind w:left="1080"/>
        <w:rPr>
          <w:rFonts w:ascii="Arial" w:hAnsi="Arial" w:cs="Arial"/>
          <w:b/>
          <w:bCs/>
          <w:spacing w:val="-4"/>
          <w:sz w:val="18"/>
          <w:szCs w:val="18"/>
        </w:rPr>
      </w:pPr>
    </w:p>
    <w:p w:rsidR="001D1FA1" w:rsidRPr="00D0255C" w:rsidRDefault="001D1FA1" w:rsidP="00D0255C">
      <w:pPr>
        <w:pStyle w:val="ListParagraph"/>
        <w:spacing w:after="0" w:line="240" w:lineRule="auto"/>
        <w:ind w:left="1080"/>
        <w:jc w:val="thaiDistribute"/>
        <w:rPr>
          <w:rFonts w:ascii="Arial" w:hAnsi="Arial" w:cs="Arial"/>
          <w:spacing w:val="-4"/>
          <w:sz w:val="18"/>
          <w:szCs w:val="18"/>
          <w:u w:val="single"/>
          <w:lang w:val="en-GB"/>
        </w:rPr>
      </w:pPr>
      <w:r w:rsidRPr="00D0255C">
        <w:rPr>
          <w:rFonts w:ascii="Arial" w:hAnsi="Arial" w:cs="Arial"/>
          <w:spacing w:val="-4"/>
          <w:sz w:val="18"/>
          <w:szCs w:val="18"/>
          <w:u w:val="single"/>
          <w:lang w:val="en-GB"/>
        </w:rPr>
        <w:t>Aizu Energy Pte. Ltd.</w:t>
      </w:r>
    </w:p>
    <w:p w:rsidR="001D1FA1" w:rsidRPr="00D0255C" w:rsidRDefault="001D1FA1" w:rsidP="00D0255C">
      <w:pPr>
        <w:pStyle w:val="ListParagraph"/>
        <w:spacing w:after="0" w:line="240" w:lineRule="auto"/>
        <w:ind w:left="1080"/>
        <w:jc w:val="thaiDistribute"/>
        <w:rPr>
          <w:rFonts w:ascii="Arial" w:hAnsi="Arial" w:cs="Arial"/>
          <w:spacing w:val="-4"/>
          <w:sz w:val="18"/>
          <w:szCs w:val="18"/>
          <w:lang w:val="en-GB"/>
        </w:rPr>
      </w:pPr>
    </w:p>
    <w:p w:rsidR="001D1FA1" w:rsidRPr="00D0255C" w:rsidRDefault="001D1FA1" w:rsidP="00D0255C">
      <w:pPr>
        <w:pStyle w:val="ListParagraph"/>
        <w:spacing w:after="0" w:line="240" w:lineRule="auto"/>
        <w:ind w:left="1080"/>
        <w:jc w:val="thaiDistribute"/>
        <w:rPr>
          <w:rFonts w:ascii="Arial" w:hAnsi="Arial" w:cs="Arial"/>
          <w:sz w:val="18"/>
          <w:szCs w:val="18"/>
          <w:lang w:val="en-GB"/>
        </w:rPr>
      </w:pPr>
      <w:r w:rsidRPr="00D0255C">
        <w:rPr>
          <w:rFonts w:ascii="Arial" w:hAnsi="Arial" w:cs="Arial"/>
          <w:spacing w:val="-4"/>
          <w:sz w:val="18"/>
          <w:szCs w:val="18"/>
          <w:lang w:val="en-GB"/>
        </w:rPr>
        <w:t xml:space="preserve">Associate increased share </w:t>
      </w:r>
      <w:r w:rsidR="007A15F8">
        <w:rPr>
          <w:rFonts w:ascii="Arial" w:hAnsi="Arial" w:cs="Arial"/>
          <w:spacing w:val="-4"/>
          <w:sz w:val="18"/>
          <w:szCs w:val="18"/>
          <w:lang w:val="en-GB"/>
        </w:rPr>
        <w:t>capital. The Group</w:t>
      </w:r>
      <w:r w:rsidRPr="00D0255C">
        <w:rPr>
          <w:rFonts w:ascii="Arial" w:hAnsi="Arial" w:cs="Arial"/>
          <w:spacing w:val="-4"/>
          <w:sz w:val="18"/>
          <w:szCs w:val="18"/>
          <w:lang w:val="en-GB"/>
        </w:rPr>
        <w:t xml:space="preserve"> made additional investment amounting to Yen 44.74 million</w:t>
      </w:r>
      <w:r w:rsidRPr="00D0255C">
        <w:rPr>
          <w:rFonts w:ascii="Arial" w:hAnsi="Arial" w:cs="Arial"/>
          <w:sz w:val="18"/>
          <w:szCs w:val="18"/>
          <w:lang w:val="en-GB"/>
        </w:rPr>
        <w:t xml:space="preserve"> (or Baht 13.11 million) to maintain the investment proportion.</w:t>
      </w:r>
    </w:p>
    <w:p w:rsidR="001D1FA1" w:rsidRPr="00D0255C" w:rsidRDefault="001D1FA1" w:rsidP="00D0255C">
      <w:pPr>
        <w:tabs>
          <w:tab w:val="left" w:pos="1080"/>
        </w:tabs>
        <w:spacing w:line="240" w:lineRule="auto"/>
        <w:rPr>
          <w:rFonts w:eastAsia="Angsana New" w:cs="Arial"/>
          <w:b/>
          <w:bCs/>
          <w:sz w:val="18"/>
          <w:szCs w:val="18"/>
        </w:rPr>
      </w:pPr>
    </w:p>
    <w:p w:rsidR="001D1FA1" w:rsidRPr="00D0255C" w:rsidRDefault="001D1FA1" w:rsidP="00D0255C">
      <w:pPr>
        <w:spacing w:line="240" w:lineRule="auto"/>
        <w:rPr>
          <w:rFonts w:cs="Arial"/>
          <w:sz w:val="18"/>
          <w:szCs w:val="18"/>
        </w:rPr>
      </w:pPr>
    </w:p>
    <w:p w:rsidR="001D1FA1" w:rsidRPr="00D0255C" w:rsidRDefault="001D1FA1" w:rsidP="00D0255C">
      <w:pPr>
        <w:spacing w:line="240" w:lineRule="auto"/>
        <w:rPr>
          <w:rFonts w:cs="Arial"/>
          <w:sz w:val="18"/>
          <w:szCs w:val="18"/>
        </w:rPr>
        <w:sectPr w:rsidR="001D1FA1" w:rsidRPr="00D0255C" w:rsidSect="006B2375">
          <w:pgSz w:w="11906" w:h="16838" w:code="9"/>
          <w:pgMar w:top="1440" w:right="720" w:bottom="720" w:left="1728" w:header="706" w:footer="576" w:gutter="0"/>
          <w:cols w:space="720"/>
        </w:sectPr>
      </w:pPr>
    </w:p>
    <w:p w:rsidR="001D1FA1" w:rsidRPr="00D0255C" w:rsidRDefault="001D1FA1" w:rsidP="00D0255C">
      <w:pPr>
        <w:spacing w:line="240" w:lineRule="auto"/>
        <w:ind w:left="540" w:hanging="540"/>
        <w:rPr>
          <w:rFonts w:cs="Arial"/>
          <w:b/>
          <w:bCs/>
          <w:sz w:val="18"/>
          <w:szCs w:val="18"/>
        </w:rPr>
      </w:pPr>
    </w:p>
    <w:p w:rsidR="001D1FA1" w:rsidRPr="00D0255C" w:rsidRDefault="001D1FA1" w:rsidP="00D0255C">
      <w:pPr>
        <w:spacing w:line="240" w:lineRule="auto"/>
        <w:ind w:left="540" w:hanging="540"/>
        <w:rPr>
          <w:rFonts w:cs="Arial"/>
          <w:b/>
          <w:bCs/>
          <w:sz w:val="18"/>
          <w:szCs w:val="18"/>
        </w:rPr>
      </w:pPr>
    </w:p>
    <w:p w:rsidR="001D1FA1" w:rsidRPr="00D0255C" w:rsidRDefault="001D1FA1" w:rsidP="00D0255C">
      <w:pPr>
        <w:spacing w:line="240" w:lineRule="auto"/>
        <w:ind w:left="540" w:hanging="540"/>
        <w:rPr>
          <w:rFonts w:cs="Arial"/>
          <w:b/>
          <w:bCs/>
          <w:sz w:val="18"/>
          <w:szCs w:val="18"/>
        </w:rPr>
      </w:pPr>
      <w:r w:rsidRPr="00D0255C">
        <w:rPr>
          <w:rFonts w:cs="Arial" w:hint="cs"/>
          <w:b/>
          <w:bCs/>
          <w:sz w:val="18"/>
          <w:szCs w:val="18"/>
          <w:rtl/>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sz w:val="18"/>
          <w:szCs w:val="18"/>
        </w:rPr>
        <w:t xml:space="preserve"> (Cont’d)</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2</w:t>
      </w:r>
      <w:r w:rsidRPr="00D0255C">
        <w:rPr>
          <w:rFonts w:eastAsia="Angsana New" w:cs="Arial"/>
          <w:b/>
          <w:bCs/>
          <w:sz w:val="18"/>
          <w:szCs w:val="18"/>
          <w:lang w:bidi="th-TH"/>
        </w:rPr>
        <w:tab/>
      </w:r>
      <w:r w:rsidRPr="00D0255C">
        <w:rPr>
          <w:rFonts w:cs="Arial"/>
          <w:b/>
          <w:bCs/>
          <w:sz w:val="18"/>
          <w:szCs w:val="18"/>
        </w:rPr>
        <w:t>Investments in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1D1FA1" w:rsidRPr="00D0255C" w:rsidRDefault="001D1FA1" w:rsidP="00D0255C">
      <w:pPr>
        <w:autoSpaceDE w:val="0"/>
        <w:autoSpaceDN w:val="0"/>
        <w:adjustRightInd w:val="0"/>
        <w:spacing w:line="240" w:lineRule="auto"/>
        <w:ind w:left="1080"/>
        <w:rPr>
          <w:rFonts w:cs="Arial"/>
          <w:sz w:val="18"/>
          <w:szCs w:val="18"/>
        </w:rPr>
      </w:pPr>
    </w:p>
    <w:p w:rsidR="001D1FA1" w:rsidRPr="00D0255C" w:rsidRDefault="001D1FA1" w:rsidP="00D0255C">
      <w:pPr>
        <w:pStyle w:val="ListParagraph"/>
        <w:spacing w:after="0" w:line="240" w:lineRule="auto"/>
        <w:ind w:left="1080"/>
        <w:rPr>
          <w:rFonts w:ascii="Arial" w:hAnsi="Arial" w:cs="Arial"/>
          <w:sz w:val="18"/>
          <w:szCs w:val="18"/>
          <w:lang w:val="en-GB"/>
        </w:rPr>
      </w:pPr>
      <w:r w:rsidRPr="00D0255C">
        <w:rPr>
          <w:rFonts w:ascii="Arial" w:hAnsi="Arial" w:cs="Arial"/>
          <w:sz w:val="18"/>
          <w:szCs w:val="18"/>
          <w:lang w:val="en-GB"/>
        </w:rPr>
        <w:t>The Group holds shares indirectly through subsidiaries in the Group.</w:t>
      </w:r>
    </w:p>
    <w:p w:rsidR="001D1FA1" w:rsidRPr="00D0255C" w:rsidRDefault="001D1FA1" w:rsidP="00D0255C">
      <w:pPr>
        <w:tabs>
          <w:tab w:val="left" w:pos="2880"/>
        </w:tabs>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pacing w:val="-6"/>
                <w:sz w:val="16"/>
                <w:szCs w:val="16"/>
                <w:rtl/>
                <w:cs/>
              </w:rPr>
            </w:pPr>
          </w:p>
        </w:tc>
        <w:tc>
          <w:tcPr>
            <w:tcW w:w="11304" w:type="dxa"/>
            <w:gridSpan w:val="6"/>
            <w:shd w:val="clear" w:color="auto" w:fill="auto"/>
            <w:vAlign w:val="bottom"/>
          </w:tcPr>
          <w:p w:rsidR="001D1FA1" w:rsidRPr="00D0255C" w:rsidRDefault="001D1FA1" w:rsidP="00D0255C">
            <w:pPr>
              <w:pBdr>
                <w:bottom w:val="single" w:sz="4" w:space="1" w:color="auto"/>
              </w:pBdr>
              <w:spacing w:line="240" w:lineRule="auto"/>
              <w:ind w:right="-72"/>
              <w:jc w:val="center"/>
              <w:rPr>
                <w:rFonts w:cs="Arial"/>
                <w:b/>
                <w:bCs/>
                <w:sz w:val="16"/>
                <w:szCs w:val="16"/>
                <w:rtl/>
                <w:cs/>
              </w:rPr>
            </w:pPr>
            <w:r w:rsidRPr="00D0255C">
              <w:rPr>
                <w:rFonts w:cs="Arial"/>
                <w:b/>
                <w:bCs/>
                <w:sz w:val="16"/>
                <w:szCs w:val="16"/>
              </w:rPr>
              <w:t>Consolidated financial information</w:t>
            </w: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pacing w:val="-6"/>
                <w:sz w:val="16"/>
                <w:szCs w:val="16"/>
                <w:rtl/>
                <w:cs/>
              </w:rPr>
            </w:pPr>
          </w:p>
        </w:tc>
        <w:tc>
          <w:tcPr>
            <w:tcW w:w="1283" w:type="dxa"/>
            <w:shd w:val="clear" w:color="auto" w:fill="auto"/>
            <w:vAlign w:val="bottom"/>
          </w:tcPr>
          <w:p w:rsidR="001D1FA1" w:rsidRPr="00D0255C" w:rsidRDefault="001D1FA1" w:rsidP="00D0255C">
            <w:pPr>
              <w:pBdr>
                <w:bottom w:val="single" w:sz="4" w:space="1" w:color="auto"/>
              </w:pBdr>
              <w:spacing w:line="240" w:lineRule="auto"/>
              <w:ind w:left="127" w:right="-72" w:hanging="127"/>
              <w:jc w:val="center"/>
              <w:rPr>
                <w:rFonts w:cs="Arial"/>
                <w:b/>
                <w:bCs/>
                <w:spacing w:val="-6"/>
                <w:sz w:val="16"/>
                <w:szCs w:val="16"/>
                <w:rtl/>
                <w:cs/>
              </w:rPr>
            </w:pPr>
            <w:r w:rsidRPr="00D0255C">
              <w:rPr>
                <w:rFonts w:cs="Arial"/>
                <w:b/>
                <w:bCs/>
                <w:spacing w:val="-6"/>
                <w:sz w:val="16"/>
                <w:szCs w:val="16"/>
              </w:rPr>
              <w:t>Country of incorporation</w:t>
            </w:r>
          </w:p>
        </w:tc>
        <w:tc>
          <w:tcPr>
            <w:tcW w:w="4252" w:type="dxa"/>
            <w:shd w:val="clear" w:color="auto" w:fill="auto"/>
            <w:vAlign w:val="bottom"/>
          </w:tcPr>
          <w:p w:rsidR="001D1FA1" w:rsidRPr="00D0255C" w:rsidRDefault="001D1FA1" w:rsidP="00D0255C">
            <w:pPr>
              <w:pBdr>
                <w:bottom w:val="single" w:sz="4" w:space="1" w:color="auto"/>
              </w:pBdr>
              <w:spacing w:line="240" w:lineRule="auto"/>
              <w:ind w:right="-72"/>
              <w:jc w:val="center"/>
              <w:rPr>
                <w:rFonts w:cs="Arial"/>
                <w:b/>
                <w:bCs/>
                <w:sz w:val="16"/>
                <w:szCs w:val="16"/>
                <w:rtl/>
                <w:cs/>
              </w:rPr>
            </w:pPr>
            <w:r w:rsidRPr="00D0255C">
              <w:rPr>
                <w:rFonts w:cs="Arial"/>
                <w:b/>
                <w:bCs/>
                <w:sz w:val="16"/>
                <w:szCs w:val="16"/>
              </w:rPr>
              <w:t>Business</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z w:val="16"/>
                <w:szCs w:val="16"/>
              </w:rPr>
              <w:t>Paid-up capital</w:t>
            </w:r>
            <w:r w:rsidR="00C54CC4" w:rsidRPr="00D0255C">
              <w:rPr>
                <w:rFonts w:cs="Arial"/>
                <w:b/>
                <w:bCs/>
                <w:sz w:val="16"/>
                <w:szCs w:val="16"/>
                <w:rtl/>
              </w:rPr>
              <w:br/>
            </w:r>
            <w:r w:rsidRPr="00D0255C">
              <w:rPr>
                <w:rFonts w:cs="Arial"/>
                <w:b/>
                <w:bCs/>
                <w:spacing w:val="-4"/>
                <w:sz w:val="16"/>
                <w:szCs w:val="16"/>
              </w:rPr>
              <w:t>Baht Thousand</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z w:val="16"/>
                <w:szCs w:val="16"/>
              </w:rPr>
              <w:t>% Ownership interest</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Investment</w:t>
            </w:r>
          </w:p>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 at cost</w:t>
            </w:r>
          </w:p>
          <w:p w:rsidR="001D1FA1" w:rsidRPr="00D0255C" w:rsidRDefault="001D1FA1" w:rsidP="00D0255C">
            <w:pPr>
              <w:pBdr>
                <w:bottom w:val="single" w:sz="4" w:space="1" w:color="auto"/>
              </w:pBdr>
              <w:spacing w:line="240" w:lineRule="auto"/>
              <w:ind w:right="-72"/>
              <w:jc w:val="right"/>
              <w:rPr>
                <w:rFonts w:cs="Arial"/>
                <w:b/>
                <w:bCs/>
                <w:spacing w:val="-4"/>
                <w:sz w:val="16"/>
                <w:szCs w:val="16"/>
                <w:rtl/>
                <w:cs/>
              </w:rPr>
            </w:pPr>
            <w:r w:rsidRPr="00D0255C">
              <w:rPr>
                <w:rFonts w:cs="Arial"/>
                <w:b/>
                <w:bCs/>
                <w:spacing w:val="-4"/>
                <w:sz w:val="16"/>
                <w:szCs w:val="16"/>
              </w:rPr>
              <w:t>Baht Thousand</w:t>
            </w:r>
          </w:p>
        </w:tc>
        <w:tc>
          <w:tcPr>
            <w:tcW w:w="1443"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Investment</w:t>
            </w:r>
            <w:r w:rsidRPr="00D0255C">
              <w:rPr>
                <w:rFonts w:cs="Arial"/>
                <w:b/>
                <w:bCs/>
                <w:sz w:val="16"/>
                <w:szCs w:val="16"/>
                <w:rtl/>
                <w:cs/>
              </w:rPr>
              <w:t xml:space="preserve"> </w:t>
            </w:r>
          </w:p>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 equity method</w:t>
            </w:r>
          </w:p>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pacing w:val="-4"/>
                <w:sz w:val="16"/>
                <w:szCs w:val="16"/>
              </w:rPr>
              <w:t>Baht Thousand</w:t>
            </w:r>
          </w:p>
        </w:tc>
      </w:tr>
      <w:tr w:rsidR="007D3268" w:rsidRPr="00D0255C" w:rsidTr="00AD7856">
        <w:tc>
          <w:tcPr>
            <w:tcW w:w="4246" w:type="dxa"/>
            <w:shd w:val="clear" w:color="auto" w:fill="auto"/>
            <w:vAlign w:val="bottom"/>
          </w:tcPr>
          <w:p w:rsidR="007D3268" w:rsidRPr="00D0255C" w:rsidRDefault="007D3268" w:rsidP="00D0255C">
            <w:pPr>
              <w:spacing w:line="240" w:lineRule="auto"/>
              <w:ind w:left="972" w:right="-72"/>
              <w:rPr>
                <w:rFonts w:cs="Arial"/>
                <w:b/>
                <w:bCs/>
                <w:sz w:val="12"/>
                <w:szCs w:val="12"/>
              </w:rPr>
            </w:pPr>
          </w:p>
        </w:tc>
        <w:tc>
          <w:tcPr>
            <w:tcW w:w="1283" w:type="dxa"/>
            <w:shd w:val="clear" w:color="auto" w:fill="auto"/>
            <w:vAlign w:val="bottom"/>
          </w:tcPr>
          <w:p w:rsidR="007D3268" w:rsidRPr="00D0255C" w:rsidRDefault="007D3268" w:rsidP="00D0255C">
            <w:pPr>
              <w:spacing w:line="240" w:lineRule="auto"/>
              <w:ind w:left="127" w:right="-72" w:hanging="127"/>
              <w:rPr>
                <w:rFonts w:cs="Arial"/>
                <w:spacing w:val="-6"/>
                <w:sz w:val="12"/>
                <w:szCs w:val="12"/>
                <w:rtl/>
                <w:cs/>
              </w:rPr>
            </w:pPr>
          </w:p>
        </w:tc>
        <w:tc>
          <w:tcPr>
            <w:tcW w:w="425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3"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z w:val="16"/>
                <w:szCs w:val="16"/>
                <w:rtl/>
                <w:cs/>
              </w:rPr>
            </w:pPr>
            <w:r w:rsidRPr="00D0255C">
              <w:rPr>
                <w:rFonts w:cs="Arial"/>
                <w:b/>
                <w:bCs/>
                <w:sz w:val="16"/>
                <w:szCs w:val="16"/>
              </w:rPr>
              <w:t>At 30 September 2019</w:t>
            </w:r>
          </w:p>
        </w:tc>
        <w:tc>
          <w:tcPr>
            <w:tcW w:w="1283" w:type="dxa"/>
            <w:shd w:val="clear" w:color="auto" w:fill="auto"/>
            <w:vAlign w:val="bottom"/>
          </w:tcPr>
          <w:p w:rsidR="001D1FA1" w:rsidRPr="00D0255C" w:rsidRDefault="001D1FA1" w:rsidP="00D0255C">
            <w:pPr>
              <w:spacing w:line="240" w:lineRule="auto"/>
              <w:ind w:left="127" w:right="-72" w:hanging="127"/>
              <w:rPr>
                <w:rFonts w:cs="Arial"/>
                <w:spacing w:val="-6"/>
                <w:sz w:val="16"/>
                <w:szCs w:val="16"/>
                <w:rtl/>
                <w:cs/>
              </w:rPr>
            </w:pPr>
          </w:p>
        </w:tc>
        <w:tc>
          <w:tcPr>
            <w:tcW w:w="425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3"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z w:val="16"/>
                <w:szCs w:val="16"/>
                <w:rtl/>
                <w:cs/>
              </w:rPr>
            </w:pPr>
            <w:r w:rsidRPr="00D0255C">
              <w:rPr>
                <w:rFonts w:cs="Arial"/>
                <w:b/>
                <w:bCs/>
                <w:sz w:val="16"/>
                <w:szCs w:val="16"/>
              </w:rPr>
              <w:t>Associates</w:t>
            </w:r>
          </w:p>
        </w:tc>
        <w:tc>
          <w:tcPr>
            <w:tcW w:w="1283" w:type="dxa"/>
            <w:shd w:val="clear" w:color="auto" w:fill="auto"/>
            <w:vAlign w:val="bottom"/>
          </w:tcPr>
          <w:p w:rsidR="001D1FA1" w:rsidRPr="00D0255C" w:rsidRDefault="001D1FA1" w:rsidP="00D0255C">
            <w:pPr>
              <w:spacing w:line="240" w:lineRule="auto"/>
              <w:ind w:left="127" w:right="-72" w:hanging="127"/>
              <w:rPr>
                <w:rFonts w:cs="Arial"/>
                <w:spacing w:val="-6"/>
                <w:sz w:val="16"/>
                <w:szCs w:val="16"/>
                <w:rtl/>
                <w:cs/>
              </w:rPr>
            </w:pP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3"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Aizu Energy Pte.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Singapore</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pacing w:val="-6"/>
                <w:sz w:val="16"/>
                <w:szCs w:val="16"/>
              </w:rPr>
              <w:t>Investment in solar energy business in Japan</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tl/>
                <w:cs/>
              </w:rPr>
            </w:pPr>
            <w:r w:rsidRPr="00D0255C">
              <w:rPr>
                <w:rFonts w:cs="Arial"/>
                <w:sz w:val="16"/>
                <w:szCs w:val="16"/>
              </w:rPr>
              <w:t>1,067,318</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25.00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266,829</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264,291</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ESPP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480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tl/>
                <w:cs/>
              </w:rPr>
            </w:pPr>
            <w:r w:rsidRPr="00D0255C">
              <w:rPr>
                <w:rFonts w:cs="Arial"/>
                <w:sz w:val="16"/>
                <w:szCs w:val="16"/>
              </w:rPr>
              <w:t>30.00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144,000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206,877</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lang w:bidi="th-TH"/>
              </w:rPr>
            </w:pPr>
            <w:r w:rsidRPr="00D0255C">
              <w:rPr>
                <w:rFonts w:cs="Arial"/>
                <w:sz w:val="16"/>
                <w:szCs w:val="16"/>
                <w:lang w:bidi="th-TH"/>
              </w:rPr>
              <w:t>Vena Energy So</w:t>
            </w:r>
            <w:r w:rsidR="00921131" w:rsidRPr="00D0255C">
              <w:rPr>
                <w:rFonts w:cs="Arial"/>
                <w:sz w:val="16"/>
                <w:szCs w:val="16"/>
                <w:lang w:bidi="th-TH"/>
              </w:rPr>
              <w:t>l</w:t>
            </w:r>
            <w:r w:rsidRPr="00D0255C">
              <w:rPr>
                <w:rFonts w:cs="Arial"/>
                <w:sz w:val="16"/>
                <w:szCs w:val="16"/>
                <w:lang w:bidi="th-TH"/>
              </w:rPr>
              <w:t xml:space="preserve">ar (Thailand) Co., Ltd. </w:t>
            </w:r>
          </w:p>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 xml:space="preserve">   and its subsidiaries</w:t>
            </w:r>
            <w:r w:rsidRPr="00D0255C">
              <w:rPr>
                <w:rFonts w:cs="Arial"/>
                <w:sz w:val="16"/>
                <w:szCs w:val="16"/>
                <w:rtl/>
                <w:cs/>
              </w:rPr>
              <w:t xml:space="preserve"> </w:t>
            </w:r>
          </w:p>
        </w:tc>
        <w:tc>
          <w:tcPr>
            <w:tcW w:w="1283" w:type="dxa"/>
            <w:shd w:val="clear" w:color="auto" w:fill="auto"/>
          </w:tcPr>
          <w:p w:rsidR="001D1FA1" w:rsidRPr="00D0255C" w:rsidRDefault="001D1FA1" w:rsidP="00D0255C">
            <w:pPr>
              <w:spacing w:line="240" w:lineRule="auto"/>
              <w:ind w:left="127" w:right="-72" w:hanging="127"/>
              <w:jc w:val="center"/>
              <w:rPr>
                <w:rFonts w:cs="Arial"/>
                <w:sz w:val="16"/>
                <w:szCs w:val="16"/>
                <w:rtl/>
                <w:cs/>
              </w:rPr>
            </w:pPr>
            <w:r w:rsidRPr="00D0255C">
              <w:rPr>
                <w:rFonts w:cs="Arial"/>
                <w:spacing w:val="-6"/>
                <w:sz w:val="16"/>
                <w:szCs w:val="16"/>
              </w:rPr>
              <w:t>Thailand</w:t>
            </w:r>
          </w:p>
        </w:tc>
        <w:tc>
          <w:tcPr>
            <w:tcW w:w="4252" w:type="dxa"/>
            <w:shd w:val="clear" w:color="auto" w:fill="auto"/>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 and management</w:t>
            </w:r>
          </w:p>
        </w:tc>
        <w:tc>
          <w:tcPr>
            <w:tcW w:w="1442" w:type="dxa"/>
            <w:shd w:val="clear" w:color="auto" w:fill="auto"/>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167</w:t>
            </w:r>
            <w:r w:rsidRPr="00D0255C">
              <w:rPr>
                <w:rFonts w:cs="Arial"/>
                <w:sz w:val="16"/>
                <w:szCs w:val="16"/>
                <w:lang w:val="en-US"/>
              </w:rPr>
              <w:t>,</w:t>
            </w:r>
            <w:r w:rsidRPr="00D0255C">
              <w:rPr>
                <w:rFonts w:cs="Arial"/>
                <w:sz w:val="16"/>
                <w:szCs w:val="16"/>
              </w:rPr>
              <w:t>000</w:t>
            </w:r>
          </w:p>
        </w:tc>
        <w:tc>
          <w:tcPr>
            <w:tcW w:w="1442"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30.00</w:t>
            </w:r>
          </w:p>
        </w:tc>
        <w:tc>
          <w:tcPr>
            <w:tcW w:w="1442"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50,100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73,726</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Wichian Buri Power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30</w:t>
            </w:r>
            <w:r w:rsidRPr="00D0255C">
              <w:rPr>
                <w:rFonts w:cs="Arial"/>
                <w:sz w:val="16"/>
                <w:szCs w:val="16"/>
                <w:lang w:val="en-US"/>
              </w:rPr>
              <w:t>.</w:t>
            </w:r>
            <w:r w:rsidRPr="00D0255C">
              <w:rPr>
                <w:rFonts w:cs="Arial"/>
                <w:sz w:val="16"/>
                <w:szCs w:val="16"/>
              </w:rPr>
              <w:t>00</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Infinite Solar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30</w:t>
            </w:r>
            <w:r w:rsidRPr="00D0255C">
              <w:rPr>
                <w:rFonts w:cs="Arial"/>
                <w:sz w:val="16"/>
                <w:szCs w:val="16"/>
                <w:lang w:val="en-US"/>
              </w:rPr>
              <w:t>.</w:t>
            </w:r>
            <w:r w:rsidRPr="00D0255C">
              <w:rPr>
                <w:rFonts w:cs="Arial"/>
                <w:sz w:val="16"/>
                <w:szCs w:val="16"/>
              </w:rPr>
              <w:t>00</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Chiangmai Renewable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Golden Light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rtl/>
                <w:cs/>
              </w:rPr>
              <w:t xml:space="preserve">   </w:t>
            </w:r>
            <w:r w:rsidRPr="00D0255C">
              <w:rPr>
                <w:rFonts w:cs="Arial"/>
                <w:sz w:val="16"/>
                <w:szCs w:val="16"/>
                <w:lang w:bidi="th-TH"/>
              </w:rPr>
              <w:t>Bueng Samphan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rtl/>
                <w:cs/>
              </w:rPr>
              <w:t xml:space="preserve">   </w:t>
            </w:r>
            <w:r w:rsidRPr="00D0255C">
              <w:rPr>
                <w:rFonts w:cs="Arial"/>
                <w:sz w:val="16"/>
                <w:szCs w:val="16"/>
                <w:lang w:bidi="th-TH"/>
              </w:rPr>
              <w:t>Northwest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Solartech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Nine A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Infinite Alpha Capital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16.87*</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Chiangmai Renewable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62,775</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Golden Light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67,806</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Bueng Samphan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69,762</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Northwest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61,384</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Solartech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68,512</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Nine A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62,292</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theme="minorBidi"/>
                <w:sz w:val="16"/>
                <w:szCs w:val="16"/>
                <w:rtl/>
                <w:cs/>
              </w:rPr>
            </w:pPr>
            <w:r w:rsidRPr="00D0255C">
              <w:rPr>
                <w:rFonts w:cs="Arial"/>
                <w:sz w:val="16"/>
                <w:szCs w:val="16"/>
                <w:lang w:bidi="th-TH"/>
              </w:rPr>
              <w:t>Infinite Alpha Capital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13</w:t>
            </w:r>
            <w:r w:rsidRPr="00D0255C">
              <w:rPr>
                <w:rFonts w:cs="Arial"/>
                <w:sz w:val="16"/>
                <w:szCs w:val="16"/>
                <w:lang w:val="en-US"/>
              </w:rPr>
              <w:t>.</w:t>
            </w:r>
            <w:r w:rsidRPr="00D0255C">
              <w:rPr>
                <w:rFonts w:cs="Arial"/>
                <w:sz w:val="16"/>
                <w:szCs w:val="16"/>
              </w:rPr>
              <w:t>13</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31,500</w:t>
            </w:r>
          </w:p>
        </w:tc>
        <w:tc>
          <w:tcPr>
            <w:tcW w:w="1443" w:type="dxa"/>
            <w:shd w:val="clear" w:color="auto" w:fill="auto"/>
          </w:tcPr>
          <w:p w:rsidR="001D1FA1" w:rsidRPr="00D0255C" w:rsidRDefault="001D1FA1" w:rsidP="00D0255C">
            <w:pPr>
              <w:pBdr>
                <w:bottom w:val="single" w:sz="4" w:space="1" w:color="auto"/>
              </w:pBdr>
              <w:spacing w:line="240" w:lineRule="auto"/>
              <w:ind w:right="-72"/>
              <w:jc w:val="right"/>
              <w:rPr>
                <w:rFonts w:cs="Arial"/>
                <w:sz w:val="16"/>
                <w:szCs w:val="16"/>
              </w:rPr>
            </w:pPr>
            <w:r w:rsidRPr="00D0255C">
              <w:rPr>
                <w:rFonts w:cs="Arial"/>
                <w:sz w:val="16"/>
                <w:szCs w:val="16"/>
              </w:rPr>
              <w:t>60,753</w:t>
            </w:r>
          </w:p>
        </w:tc>
      </w:tr>
      <w:tr w:rsidR="007D3268" w:rsidRPr="00D0255C" w:rsidTr="00AD7856">
        <w:tc>
          <w:tcPr>
            <w:tcW w:w="4246" w:type="dxa"/>
            <w:shd w:val="clear" w:color="auto" w:fill="auto"/>
          </w:tcPr>
          <w:p w:rsidR="007D3268" w:rsidRPr="00D0255C" w:rsidRDefault="007D3268" w:rsidP="00D0255C">
            <w:pPr>
              <w:spacing w:line="240" w:lineRule="auto"/>
              <w:ind w:left="972" w:right="-72"/>
              <w:rPr>
                <w:rFonts w:cs="Arial"/>
                <w:sz w:val="12"/>
                <w:szCs w:val="12"/>
                <w:lang w:bidi="th-TH"/>
              </w:rPr>
            </w:pPr>
          </w:p>
        </w:tc>
        <w:tc>
          <w:tcPr>
            <w:tcW w:w="1283" w:type="dxa"/>
            <w:shd w:val="clear" w:color="auto" w:fill="auto"/>
          </w:tcPr>
          <w:p w:rsidR="007D3268" w:rsidRPr="00D0255C" w:rsidRDefault="007D3268" w:rsidP="00D0255C">
            <w:pPr>
              <w:spacing w:line="240" w:lineRule="auto"/>
              <w:ind w:left="127" w:right="-72" w:hanging="127"/>
              <w:jc w:val="center"/>
              <w:rPr>
                <w:rFonts w:cs="Arial"/>
                <w:spacing w:val="-6"/>
                <w:sz w:val="12"/>
                <w:szCs w:val="12"/>
              </w:rPr>
            </w:pPr>
          </w:p>
        </w:tc>
        <w:tc>
          <w:tcPr>
            <w:tcW w:w="4252" w:type="dxa"/>
            <w:shd w:val="clear" w:color="auto" w:fill="auto"/>
            <w:vAlign w:val="bottom"/>
          </w:tcPr>
          <w:p w:rsidR="007D3268" w:rsidRPr="00D0255C" w:rsidRDefault="007D3268" w:rsidP="00D0255C">
            <w:pPr>
              <w:spacing w:line="240" w:lineRule="auto"/>
              <w:ind w:left="127" w:right="-72" w:hanging="127"/>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3" w:type="dxa"/>
            <w:shd w:val="clear" w:color="auto" w:fill="auto"/>
          </w:tcPr>
          <w:p w:rsidR="007D3268" w:rsidRPr="00D0255C" w:rsidRDefault="007D3268" w:rsidP="00D0255C">
            <w:pPr>
              <w:spacing w:line="240" w:lineRule="auto"/>
              <w:ind w:right="-72"/>
              <w:jc w:val="right"/>
              <w:rPr>
                <w:rFonts w:cs="Arial"/>
                <w:sz w:val="12"/>
                <w:szCs w:val="12"/>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283" w:type="dxa"/>
            <w:shd w:val="clear" w:color="auto" w:fill="auto"/>
            <w:vAlign w:val="bottom"/>
          </w:tcPr>
          <w:p w:rsidR="001D1FA1" w:rsidRPr="00D0255C" w:rsidRDefault="001D1FA1" w:rsidP="00D0255C">
            <w:pPr>
              <w:spacing w:line="240" w:lineRule="auto"/>
              <w:ind w:left="972" w:right="-72"/>
              <w:rPr>
                <w:rFonts w:cs="Arial"/>
                <w:sz w:val="16"/>
                <w:szCs w:val="16"/>
                <w:rtl/>
                <w:cs/>
              </w:rPr>
            </w:pPr>
          </w:p>
        </w:tc>
        <w:tc>
          <w:tcPr>
            <w:tcW w:w="425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3" w:type="dxa"/>
            <w:shd w:val="clear" w:color="auto" w:fill="auto"/>
            <w:vAlign w:val="bottom"/>
          </w:tcPr>
          <w:p w:rsidR="001D1FA1" w:rsidRPr="00D0255C" w:rsidRDefault="001D1FA1" w:rsidP="00D0255C">
            <w:pPr>
              <w:pBdr>
                <w:bottom w:val="double" w:sz="4" w:space="1" w:color="auto"/>
              </w:pBdr>
              <w:spacing w:line="240" w:lineRule="auto"/>
              <w:ind w:right="-72"/>
              <w:jc w:val="right"/>
              <w:rPr>
                <w:rFonts w:cs="Arial"/>
                <w:sz w:val="16"/>
                <w:szCs w:val="16"/>
              </w:rPr>
            </w:pPr>
            <w:r w:rsidRPr="00D0255C">
              <w:rPr>
                <w:rFonts w:cs="Arial"/>
                <w:sz w:val="16"/>
                <w:szCs w:val="16"/>
              </w:rPr>
              <w:t>998,178</w:t>
            </w:r>
          </w:p>
        </w:tc>
      </w:tr>
    </w:tbl>
    <w:p w:rsidR="001D1FA1" w:rsidRPr="00D0255C" w:rsidRDefault="001D1FA1" w:rsidP="00D0255C">
      <w:pPr>
        <w:pStyle w:val="ListParagraph"/>
        <w:spacing w:after="0" w:line="240" w:lineRule="auto"/>
        <w:ind w:left="1080"/>
        <w:rPr>
          <w:rFonts w:ascii="Arial" w:hAnsi="Arial" w:cs="Arial"/>
          <w:sz w:val="18"/>
          <w:szCs w:val="18"/>
          <w:lang w:val="en-GB"/>
        </w:rPr>
      </w:pPr>
    </w:p>
    <w:p w:rsidR="001D1FA1" w:rsidRPr="00D0255C" w:rsidRDefault="001D1FA1" w:rsidP="00D0255C">
      <w:pPr>
        <w:pStyle w:val="ListParagraph"/>
        <w:spacing w:after="0" w:line="240" w:lineRule="auto"/>
        <w:ind w:left="1080"/>
        <w:rPr>
          <w:rFonts w:ascii="Arial" w:hAnsi="Arial" w:cs="Arial"/>
          <w:sz w:val="18"/>
          <w:szCs w:val="18"/>
          <w:lang w:val="en-GB"/>
        </w:rPr>
      </w:pPr>
      <w:r w:rsidRPr="00D0255C">
        <w:rPr>
          <w:rFonts w:ascii="Arial" w:hAnsi="Arial" w:cs="Angsana New"/>
          <w:sz w:val="18"/>
          <w:szCs w:val="18"/>
          <w:lang w:val="en-GB"/>
        </w:rPr>
        <w:t>* Effective ownership interest held by the Group</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spacing w:line="240" w:lineRule="auto"/>
        <w:rPr>
          <w:rFonts w:eastAsia="Angsana New" w:cs="Arial"/>
          <w:b/>
          <w:bCs/>
          <w:sz w:val="18"/>
          <w:szCs w:val="18"/>
        </w:rPr>
      </w:pPr>
      <w:r w:rsidRPr="00D0255C">
        <w:rPr>
          <w:rFonts w:eastAsia="Angsana New" w:cs="Arial"/>
          <w:b/>
          <w:bCs/>
          <w:sz w:val="18"/>
          <w:szCs w:val="18"/>
        </w:rPr>
        <w:br w:type="page"/>
      </w:r>
    </w:p>
    <w:p w:rsidR="001D1FA1" w:rsidRPr="00D0255C" w:rsidRDefault="001D1FA1" w:rsidP="00D0255C">
      <w:pPr>
        <w:autoSpaceDE w:val="0"/>
        <w:autoSpaceDN w:val="0"/>
        <w:adjustRightInd w:val="0"/>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eastAsia="Angsana New" w:cs="Arial"/>
          <w:b/>
          <w:bCs/>
          <w:sz w:val="18"/>
          <w:szCs w:val="18"/>
        </w:rPr>
      </w:pPr>
    </w:p>
    <w:p w:rsidR="001D1FA1" w:rsidRPr="00D0255C" w:rsidRDefault="001D1FA1" w:rsidP="00D0255C">
      <w:pPr>
        <w:spacing w:line="240" w:lineRule="auto"/>
        <w:ind w:left="540" w:hanging="540"/>
        <w:rPr>
          <w:rFonts w:cs="Arial"/>
          <w:b/>
          <w:bCs/>
          <w:sz w:val="18"/>
          <w:szCs w:val="18"/>
        </w:rPr>
      </w:pPr>
      <w:r w:rsidRPr="00D0255C">
        <w:rPr>
          <w:rFonts w:cs="Arial" w:hint="cs"/>
          <w:b/>
          <w:bCs/>
          <w:sz w:val="18"/>
          <w:szCs w:val="18"/>
          <w:rtl/>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sz w:val="18"/>
          <w:szCs w:val="18"/>
        </w:rPr>
        <w:t xml:space="preserve"> (Cont’d)</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2</w:t>
      </w:r>
      <w:r w:rsidRPr="00D0255C">
        <w:rPr>
          <w:rFonts w:eastAsia="Angsana New" w:cs="Arial"/>
          <w:b/>
          <w:bCs/>
          <w:sz w:val="18"/>
          <w:szCs w:val="18"/>
          <w:lang w:bidi="th-TH"/>
        </w:rPr>
        <w:tab/>
      </w:r>
      <w:r w:rsidRPr="00D0255C">
        <w:rPr>
          <w:rFonts w:cs="Arial"/>
          <w:b/>
          <w:bCs/>
          <w:sz w:val="18"/>
          <w:szCs w:val="18"/>
        </w:rPr>
        <w:t>Investments in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AC2C90" w:rsidRDefault="00AC2C90" w:rsidP="00D0255C">
      <w:pPr>
        <w:autoSpaceDE w:val="0"/>
        <w:autoSpaceDN w:val="0"/>
        <w:adjustRightInd w:val="0"/>
        <w:spacing w:line="240" w:lineRule="auto"/>
        <w:ind w:left="1080"/>
        <w:rPr>
          <w:rFonts w:cs="Arial"/>
          <w:sz w:val="18"/>
          <w:szCs w:val="18"/>
        </w:rPr>
      </w:pPr>
    </w:p>
    <w:p w:rsidR="00C54CC4" w:rsidRPr="00D0255C" w:rsidRDefault="00C54CC4" w:rsidP="00D0255C">
      <w:pPr>
        <w:autoSpaceDE w:val="0"/>
        <w:autoSpaceDN w:val="0"/>
        <w:adjustRightInd w:val="0"/>
        <w:spacing w:line="240" w:lineRule="auto"/>
        <w:ind w:left="1080"/>
        <w:rPr>
          <w:rFonts w:cs="Arial"/>
          <w:sz w:val="18"/>
          <w:szCs w:val="18"/>
        </w:rPr>
      </w:pPr>
      <w:r w:rsidRPr="00D0255C">
        <w:rPr>
          <w:rFonts w:cs="Arial"/>
          <w:sz w:val="18"/>
          <w:szCs w:val="18"/>
        </w:rPr>
        <w:t>The Group holds shares indirectly through subsidiaries in the Group. (Cont’d)</w:t>
      </w:r>
    </w:p>
    <w:p w:rsidR="001D1FA1" w:rsidRPr="00D0255C" w:rsidRDefault="001D1FA1" w:rsidP="00D0255C">
      <w:pPr>
        <w:autoSpaceDE w:val="0"/>
        <w:autoSpaceDN w:val="0"/>
        <w:adjustRightInd w:val="0"/>
        <w:spacing w:line="240" w:lineRule="auto"/>
        <w:ind w:left="1080"/>
        <w:rPr>
          <w:rFonts w:cs="Arial"/>
          <w:sz w:val="18"/>
          <w:szCs w:val="18"/>
        </w:rPr>
      </w:pPr>
    </w:p>
    <w:tbl>
      <w:tblPr>
        <w:tblW w:w="15550" w:type="dxa"/>
        <w:tblLayout w:type="fixed"/>
        <w:tblLook w:val="0000" w:firstRow="0" w:lastRow="0" w:firstColumn="0" w:lastColumn="0" w:noHBand="0" w:noVBand="0"/>
      </w:tblPr>
      <w:tblGrid>
        <w:gridCol w:w="4246"/>
        <w:gridCol w:w="1283"/>
        <w:gridCol w:w="4252"/>
        <w:gridCol w:w="1442"/>
        <w:gridCol w:w="1442"/>
        <w:gridCol w:w="1442"/>
        <w:gridCol w:w="1443"/>
      </w:tblGrid>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pacing w:val="-6"/>
                <w:sz w:val="16"/>
                <w:szCs w:val="16"/>
                <w:rtl/>
                <w:cs/>
              </w:rPr>
            </w:pPr>
          </w:p>
        </w:tc>
        <w:tc>
          <w:tcPr>
            <w:tcW w:w="11304" w:type="dxa"/>
            <w:gridSpan w:val="6"/>
            <w:shd w:val="clear" w:color="auto" w:fill="auto"/>
            <w:vAlign w:val="bottom"/>
          </w:tcPr>
          <w:p w:rsidR="001D1FA1" w:rsidRPr="00D0255C" w:rsidRDefault="001D1FA1" w:rsidP="00D0255C">
            <w:pPr>
              <w:pBdr>
                <w:bottom w:val="single" w:sz="4" w:space="1" w:color="auto"/>
              </w:pBdr>
              <w:spacing w:line="240" w:lineRule="auto"/>
              <w:ind w:right="-72"/>
              <w:jc w:val="center"/>
              <w:rPr>
                <w:rFonts w:cs="Arial"/>
                <w:b/>
                <w:bCs/>
                <w:sz w:val="16"/>
                <w:szCs w:val="16"/>
                <w:rtl/>
                <w:cs/>
              </w:rPr>
            </w:pPr>
            <w:r w:rsidRPr="00D0255C">
              <w:rPr>
                <w:rFonts w:cs="Arial"/>
                <w:b/>
                <w:bCs/>
                <w:sz w:val="16"/>
                <w:szCs w:val="16"/>
              </w:rPr>
              <w:t>Consolidated financial information</w:t>
            </w: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pacing w:val="-6"/>
                <w:sz w:val="16"/>
                <w:szCs w:val="16"/>
                <w:rtl/>
                <w:cs/>
              </w:rPr>
            </w:pPr>
          </w:p>
        </w:tc>
        <w:tc>
          <w:tcPr>
            <w:tcW w:w="1283" w:type="dxa"/>
            <w:shd w:val="clear" w:color="auto" w:fill="auto"/>
            <w:vAlign w:val="bottom"/>
          </w:tcPr>
          <w:p w:rsidR="001D1FA1" w:rsidRPr="00D0255C" w:rsidRDefault="001D1FA1" w:rsidP="00D0255C">
            <w:pPr>
              <w:pBdr>
                <w:bottom w:val="single" w:sz="4" w:space="1" w:color="auto"/>
              </w:pBdr>
              <w:spacing w:line="240" w:lineRule="auto"/>
              <w:ind w:left="127" w:right="-72" w:hanging="127"/>
              <w:jc w:val="center"/>
              <w:rPr>
                <w:rFonts w:cs="Arial"/>
                <w:b/>
                <w:bCs/>
                <w:spacing w:val="-6"/>
                <w:sz w:val="16"/>
                <w:szCs w:val="16"/>
                <w:rtl/>
                <w:cs/>
              </w:rPr>
            </w:pPr>
            <w:r w:rsidRPr="00D0255C">
              <w:rPr>
                <w:rFonts w:cs="Arial"/>
                <w:b/>
                <w:bCs/>
                <w:spacing w:val="-6"/>
                <w:sz w:val="16"/>
                <w:szCs w:val="16"/>
              </w:rPr>
              <w:t>Country of incorporation</w:t>
            </w:r>
          </w:p>
        </w:tc>
        <w:tc>
          <w:tcPr>
            <w:tcW w:w="4252" w:type="dxa"/>
            <w:shd w:val="clear" w:color="auto" w:fill="auto"/>
            <w:vAlign w:val="bottom"/>
          </w:tcPr>
          <w:p w:rsidR="001D1FA1" w:rsidRPr="00D0255C" w:rsidRDefault="001D1FA1" w:rsidP="00D0255C">
            <w:pPr>
              <w:pBdr>
                <w:bottom w:val="single" w:sz="4" w:space="1" w:color="auto"/>
              </w:pBdr>
              <w:spacing w:line="240" w:lineRule="auto"/>
              <w:ind w:right="-72"/>
              <w:jc w:val="center"/>
              <w:rPr>
                <w:rFonts w:cs="Arial"/>
                <w:b/>
                <w:bCs/>
                <w:sz w:val="16"/>
                <w:szCs w:val="16"/>
                <w:rtl/>
                <w:cs/>
              </w:rPr>
            </w:pPr>
            <w:r w:rsidRPr="00D0255C">
              <w:rPr>
                <w:rFonts w:cs="Arial"/>
                <w:b/>
                <w:bCs/>
                <w:sz w:val="16"/>
                <w:szCs w:val="16"/>
              </w:rPr>
              <w:t>Business</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z w:val="16"/>
                <w:szCs w:val="16"/>
              </w:rPr>
              <w:t>Paid-up capital</w:t>
            </w:r>
            <w:r w:rsidR="00F40A1C" w:rsidRPr="00D0255C">
              <w:rPr>
                <w:rFonts w:cs="Arial"/>
                <w:b/>
                <w:bCs/>
                <w:sz w:val="16"/>
                <w:szCs w:val="16"/>
                <w:rtl/>
              </w:rPr>
              <w:br/>
            </w:r>
            <w:r w:rsidRPr="00D0255C">
              <w:rPr>
                <w:rFonts w:cs="Arial"/>
                <w:b/>
                <w:bCs/>
                <w:spacing w:val="-4"/>
                <w:sz w:val="16"/>
                <w:szCs w:val="16"/>
              </w:rPr>
              <w:t>Baht Thousand</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z w:val="16"/>
                <w:szCs w:val="16"/>
              </w:rPr>
              <w:t>% Ownership interest</w:t>
            </w:r>
          </w:p>
        </w:tc>
        <w:tc>
          <w:tcPr>
            <w:tcW w:w="1442"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Investment</w:t>
            </w:r>
          </w:p>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 at cost</w:t>
            </w:r>
          </w:p>
          <w:p w:rsidR="001D1FA1" w:rsidRPr="00D0255C" w:rsidRDefault="001D1FA1" w:rsidP="00D0255C">
            <w:pPr>
              <w:pBdr>
                <w:bottom w:val="single" w:sz="4" w:space="1" w:color="auto"/>
              </w:pBdr>
              <w:spacing w:line="240" w:lineRule="auto"/>
              <w:ind w:right="-72"/>
              <w:jc w:val="right"/>
              <w:rPr>
                <w:rFonts w:cs="Arial"/>
                <w:b/>
                <w:bCs/>
                <w:spacing w:val="-4"/>
                <w:sz w:val="16"/>
                <w:szCs w:val="16"/>
                <w:rtl/>
                <w:cs/>
              </w:rPr>
            </w:pPr>
            <w:r w:rsidRPr="00D0255C">
              <w:rPr>
                <w:rFonts w:cs="Arial"/>
                <w:b/>
                <w:bCs/>
                <w:spacing w:val="-4"/>
                <w:sz w:val="16"/>
                <w:szCs w:val="16"/>
              </w:rPr>
              <w:t>Baht Thousand</w:t>
            </w:r>
          </w:p>
        </w:tc>
        <w:tc>
          <w:tcPr>
            <w:tcW w:w="1443" w:type="dxa"/>
            <w:shd w:val="clear" w:color="auto" w:fill="auto"/>
            <w:vAlign w:val="bottom"/>
          </w:tcPr>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Investment</w:t>
            </w:r>
            <w:r w:rsidRPr="00D0255C">
              <w:rPr>
                <w:rFonts w:cs="Arial"/>
                <w:b/>
                <w:bCs/>
                <w:sz w:val="16"/>
                <w:szCs w:val="16"/>
                <w:rtl/>
                <w:cs/>
              </w:rPr>
              <w:t xml:space="preserve"> </w:t>
            </w:r>
          </w:p>
          <w:p w:rsidR="001D1FA1" w:rsidRPr="00D0255C" w:rsidRDefault="001D1FA1" w:rsidP="00D0255C">
            <w:pPr>
              <w:pBdr>
                <w:bottom w:val="single" w:sz="4" w:space="1" w:color="auto"/>
              </w:pBdr>
              <w:spacing w:line="240" w:lineRule="auto"/>
              <w:ind w:right="-72"/>
              <w:jc w:val="right"/>
              <w:rPr>
                <w:rFonts w:cs="Arial"/>
                <w:b/>
                <w:bCs/>
                <w:sz w:val="16"/>
                <w:szCs w:val="16"/>
              </w:rPr>
            </w:pPr>
            <w:r w:rsidRPr="00D0255C">
              <w:rPr>
                <w:rFonts w:cs="Arial"/>
                <w:b/>
                <w:bCs/>
                <w:sz w:val="16"/>
                <w:szCs w:val="16"/>
              </w:rPr>
              <w:t>- equity method</w:t>
            </w:r>
          </w:p>
          <w:p w:rsidR="001D1FA1" w:rsidRPr="00D0255C" w:rsidRDefault="001D1FA1" w:rsidP="00D0255C">
            <w:pPr>
              <w:pBdr>
                <w:bottom w:val="single" w:sz="4" w:space="1" w:color="auto"/>
              </w:pBdr>
              <w:spacing w:line="240" w:lineRule="auto"/>
              <w:ind w:right="-72"/>
              <w:jc w:val="right"/>
              <w:rPr>
                <w:rFonts w:cs="Arial"/>
                <w:b/>
                <w:bCs/>
                <w:sz w:val="16"/>
                <w:szCs w:val="16"/>
                <w:rtl/>
                <w:cs/>
              </w:rPr>
            </w:pPr>
            <w:r w:rsidRPr="00D0255C">
              <w:rPr>
                <w:rFonts w:cs="Arial"/>
                <w:b/>
                <w:bCs/>
                <w:spacing w:val="-4"/>
                <w:sz w:val="16"/>
                <w:szCs w:val="16"/>
              </w:rPr>
              <w:t>Baht Thousand</w:t>
            </w:r>
          </w:p>
        </w:tc>
      </w:tr>
      <w:tr w:rsidR="007D3268" w:rsidRPr="00D0255C" w:rsidTr="00AD7856">
        <w:tc>
          <w:tcPr>
            <w:tcW w:w="4246" w:type="dxa"/>
            <w:shd w:val="clear" w:color="auto" w:fill="auto"/>
            <w:vAlign w:val="bottom"/>
          </w:tcPr>
          <w:p w:rsidR="007D3268" w:rsidRPr="00D0255C" w:rsidRDefault="007D3268" w:rsidP="00D0255C">
            <w:pPr>
              <w:spacing w:line="240" w:lineRule="auto"/>
              <w:ind w:left="972" w:right="-72"/>
              <w:rPr>
                <w:rFonts w:cs="Arial"/>
                <w:b/>
                <w:bCs/>
                <w:sz w:val="12"/>
                <w:szCs w:val="12"/>
              </w:rPr>
            </w:pPr>
          </w:p>
        </w:tc>
        <w:tc>
          <w:tcPr>
            <w:tcW w:w="1283" w:type="dxa"/>
            <w:shd w:val="clear" w:color="auto" w:fill="auto"/>
            <w:vAlign w:val="bottom"/>
          </w:tcPr>
          <w:p w:rsidR="007D3268" w:rsidRPr="00D0255C" w:rsidRDefault="007D3268" w:rsidP="00D0255C">
            <w:pPr>
              <w:spacing w:line="240" w:lineRule="auto"/>
              <w:ind w:left="127" w:right="-72" w:hanging="127"/>
              <w:rPr>
                <w:rFonts w:cs="Arial"/>
                <w:spacing w:val="-6"/>
                <w:sz w:val="12"/>
                <w:szCs w:val="12"/>
                <w:rtl/>
                <w:cs/>
              </w:rPr>
            </w:pPr>
          </w:p>
        </w:tc>
        <w:tc>
          <w:tcPr>
            <w:tcW w:w="425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2"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c>
          <w:tcPr>
            <w:tcW w:w="1443" w:type="dxa"/>
            <w:shd w:val="clear" w:color="auto" w:fill="auto"/>
            <w:vAlign w:val="bottom"/>
          </w:tcPr>
          <w:p w:rsidR="007D3268" w:rsidRPr="00D0255C" w:rsidRDefault="007D3268" w:rsidP="00D0255C">
            <w:pPr>
              <w:spacing w:line="240" w:lineRule="auto"/>
              <w:ind w:right="-72"/>
              <w:jc w:val="center"/>
              <w:rPr>
                <w:rFonts w:cs="Arial"/>
                <w:sz w:val="12"/>
                <w:szCs w:val="12"/>
                <w:rtl/>
                <w:cs/>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z w:val="16"/>
                <w:szCs w:val="16"/>
                <w:rtl/>
                <w:cs/>
              </w:rPr>
            </w:pPr>
            <w:r w:rsidRPr="00D0255C">
              <w:rPr>
                <w:rFonts w:cs="Arial"/>
                <w:b/>
                <w:bCs/>
                <w:sz w:val="16"/>
                <w:szCs w:val="16"/>
              </w:rPr>
              <w:t>At 31 December 2018</w:t>
            </w:r>
          </w:p>
        </w:tc>
        <w:tc>
          <w:tcPr>
            <w:tcW w:w="1283" w:type="dxa"/>
            <w:shd w:val="clear" w:color="auto" w:fill="auto"/>
            <w:vAlign w:val="bottom"/>
          </w:tcPr>
          <w:p w:rsidR="001D1FA1" w:rsidRPr="00D0255C" w:rsidRDefault="001D1FA1" w:rsidP="00D0255C">
            <w:pPr>
              <w:spacing w:line="240" w:lineRule="auto"/>
              <w:ind w:left="127" w:right="-72" w:hanging="127"/>
              <w:rPr>
                <w:rFonts w:cs="Arial"/>
                <w:spacing w:val="-6"/>
                <w:sz w:val="16"/>
                <w:szCs w:val="16"/>
                <w:rtl/>
                <w:cs/>
              </w:rPr>
            </w:pPr>
          </w:p>
        </w:tc>
        <w:tc>
          <w:tcPr>
            <w:tcW w:w="425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3"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b/>
                <w:bCs/>
                <w:sz w:val="16"/>
                <w:szCs w:val="16"/>
                <w:rtl/>
                <w:cs/>
              </w:rPr>
            </w:pPr>
            <w:r w:rsidRPr="00D0255C">
              <w:rPr>
                <w:rFonts w:cs="Arial"/>
                <w:b/>
                <w:bCs/>
                <w:sz w:val="16"/>
                <w:szCs w:val="16"/>
              </w:rPr>
              <w:t>Associates</w:t>
            </w:r>
          </w:p>
        </w:tc>
        <w:tc>
          <w:tcPr>
            <w:tcW w:w="1283" w:type="dxa"/>
            <w:shd w:val="clear" w:color="auto" w:fill="auto"/>
            <w:vAlign w:val="bottom"/>
          </w:tcPr>
          <w:p w:rsidR="001D1FA1" w:rsidRPr="00D0255C" w:rsidRDefault="001D1FA1" w:rsidP="00D0255C">
            <w:pPr>
              <w:spacing w:line="240" w:lineRule="auto"/>
              <w:ind w:left="127" w:right="-72" w:hanging="127"/>
              <w:rPr>
                <w:rFonts w:cs="Arial"/>
                <w:spacing w:val="-6"/>
                <w:sz w:val="16"/>
                <w:szCs w:val="16"/>
                <w:rtl/>
                <w:cs/>
              </w:rPr>
            </w:pP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2"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c>
          <w:tcPr>
            <w:tcW w:w="1443" w:type="dxa"/>
            <w:shd w:val="clear" w:color="auto" w:fill="auto"/>
            <w:vAlign w:val="bottom"/>
          </w:tcPr>
          <w:p w:rsidR="001D1FA1" w:rsidRPr="00D0255C" w:rsidRDefault="001D1FA1" w:rsidP="00D0255C">
            <w:pPr>
              <w:spacing w:line="240" w:lineRule="auto"/>
              <w:ind w:right="-72"/>
              <w:jc w:val="center"/>
              <w:rPr>
                <w:rFonts w:cs="Arial"/>
                <w:sz w:val="16"/>
                <w:szCs w:val="16"/>
                <w:rtl/>
                <w:cs/>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Aizu Energy Pte.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Singapore</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pacing w:val="-6"/>
                <w:sz w:val="16"/>
                <w:szCs w:val="16"/>
              </w:rPr>
              <w:t>Investment in solar energy business in Japan</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tl/>
                <w:cs/>
              </w:rPr>
            </w:pPr>
            <w:r w:rsidRPr="00D0255C">
              <w:rPr>
                <w:rFonts w:cs="Arial"/>
                <w:sz w:val="16"/>
                <w:szCs w:val="16"/>
              </w:rPr>
              <w:t>1,014,882</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25.00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253,721</w:t>
            </w: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251,098</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ESPP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480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tl/>
                <w:cs/>
              </w:rPr>
            </w:pPr>
            <w:r w:rsidRPr="00D0255C">
              <w:rPr>
                <w:rFonts w:cs="Arial"/>
                <w:sz w:val="16"/>
                <w:szCs w:val="16"/>
              </w:rPr>
              <w:t>30.00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144,000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198,031</w:t>
            </w:r>
          </w:p>
        </w:tc>
      </w:tr>
      <w:tr w:rsidR="001D1FA1" w:rsidRPr="00D0255C" w:rsidTr="00541D45">
        <w:tc>
          <w:tcPr>
            <w:tcW w:w="4246" w:type="dxa"/>
            <w:shd w:val="clear" w:color="auto" w:fill="auto"/>
          </w:tcPr>
          <w:p w:rsidR="001D1FA1" w:rsidRPr="00D0255C" w:rsidRDefault="001D1FA1" w:rsidP="00D0255C">
            <w:pPr>
              <w:spacing w:line="240" w:lineRule="auto"/>
              <w:ind w:left="972" w:right="-72"/>
              <w:rPr>
                <w:rFonts w:cs="Arial"/>
                <w:sz w:val="16"/>
                <w:szCs w:val="16"/>
                <w:lang w:bidi="th-TH"/>
              </w:rPr>
            </w:pPr>
            <w:r w:rsidRPr="00D0255C">
              <w:rPr>
                <w:rFonts w:cs="Arial"/>
                <w:sz w:val="16"/>
                <w:szCs w:val="16"/>
                <w:lang w:bidi="th-TH"/>
              </w:rPr>
              <w:t>Vena Energy So</w:t>
            </w:r>
            <w:r w:rsidR="00921131" w:rsidRPr="00D0255C">
              <w:rPr>
                <w:rFonts w:cs="Arial"/>
                <w:sz w:val="16"/>
                <w:szCs w:val="16"/>
                <w:lang w:bidi="th-TH"/>
              </w:rPr>
              <w:t>l</w:t>
            </w:r>
            <w:r w:rsidRPr="00D0255C">
              <w:rPr>
                <w:rFonts w:cs="Arial"/>
                <w:sz w:val="16"/>
                <w:szCs w:val="16"/>
                <w:lang w:bidi="th-TH"/>
              </w:rPr>
              <w:t xml:space="preserve">ar (Thailand) Co., Ltd. </w:t>
            </w:r>
          </w:p>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 xml:space="preserve">   and its subsidiaries</w:t>
            </w:r>
            <w:r w:rsidRPr="00D0255C">
              <w:rPr>
                <w:rFonts w:cs="Arial"/>
                <w:sz w:val="16"/>
                <w:szCs w:val="16"/>
                <w:rtl/>
                <w:cs/>
              </w:rPr>
              <w:t xml:space="preserve"> </w:t>
            </w:r>
          </w:p>
        </w:tc>
        <w:tc>
          <w:tcPr>
            <w:tcW w:w="1283" w:type="dxa"/>
            <w:shd w:val="clear" w:color="auto" w:fill="auto"/>
          </w:tcPr>
          <w:p w:rsidR="001D1FA1" w:rsidRPr="00D0255C" w:rsidRDefault="001D1FA1" w:rsidP="00D0255C">
            <w:pPr>
              <w:spacing w:line="240" w:lineRule="auto"/>
              <w:ind w:left="127" w:right="-72" w:hanging="127"/>
              <w:jc w:val="center"/>
              <w:rPr>
                <w:rFonts w:cs="Arial"/>
                <w:sz w:val="16"/>
                <w:szCs w:val="16"/>
                <w:rtl/>
                <w:cs/>
              </w:rPr>
            </w:pPr>
            <w:r w:rsidRPr="00D0255C">
              <w:rPr>
                <w:rFonts w:cs="Arial"/>
                <w:spacing w:val="-6"/>
                <w:sz w:val="16"/>
                <w:szCs w:val="16"/>
              </w:rPr>
              <w:t>Thailand</w:t>
            </w:r>
          </w:p>
        </w:tc>
        <w:tc>
          <w:tcPr>
            <w:tcW w:w="4252" w:type="dxa"/>
            <w:shd w:val="clear" w:color="auto" w:fill="auto"/>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 and management</w:t>
            </w:r>
          </w:p>
        </w:tc>
        <w:tc>
          <w:tcPr>
            <w:tcW w:w="1442" w:type="dxa"/>
            <w:shd w:val="clear" w:color="auto" w:fill="auto"/>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167</w:t>
            </w:r>
            <w:r w:rsidRPr="00D0255C">
              <w:rPr>
                <w:rFonts w:cs="Arial"/>
                <w:sz w:val="16"/>
                <w:szCs w:val="16"/>
                <w:lang w:val="en-US"/>
              </w:rPr>
              <w:t>,</w:t>
            </w:r>
            <w:r w:rsidRPr="00D0255C">
              <w:rPr>
                <w:rFonts w:cs="Arial"/>
                <w:sz w:val="16"/>
                <w:szCs w:val="16"/>
              </w:rPr>
              <w:t>000</w:t>
            </w:r>
          </w:p>
        </w:tc>
        <w:tc>
          <w:tcPr>
            <w:tcW w:w="1442"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30.00</w:t>
            </w:r>
          </w:p>
        </w:tc>
        <w:tc>
          <w:tcPr>
            <w:tcW w:w="1442"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50,100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67,373</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Wichian Buri Power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30</w:t>
            </w:r>
            <w:r w:rsidRPr="00D0255C">
              <w:rPr>
                <w:rFonts w:cs="Arial"/>
                <w:sz w:val="16"/>
                <w:szCs w:val="16"/>
                <w:lang w:val="en-US"/>
              </w:rPr>
              <w:t>.</w:t>
            </w:r>
            <w:r w:rsidRPr="00D0255C">
              <w:rPr>
                <w:rFonts w:cs="Arial"/>
                <w:sz w:val="16"/>
                <w:szCs w:val="16"/>
              </w:rPr>
              <w:t>00</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Infinite Solar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right="-72"/>
              <w:rPr>
                <w:rFonts w:cs="Arial"/>
                <w:sz w:val="16"/>
                <w:szCs w:val="16"/>
                <w:rtl/>
                <w:cs/>
              </w:rPr>
            </w:pPr>
            <w:r w:rsidRPr="00D0255C">
              <w:rPr>
                <w:rFonts w:cs="Arial"/>
                <w:sz w:val="16"/>
                <w:szCs w:val="16"/>
                <w:lang w:bidi="th-TH"/>
              </w:rPr>
              <w:t>Investment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30</w:t>
            </w:r>
            <w:r w:rsidRPr="00D0255C">
              <w:rPr>
                <w:rFonts w:cs="Arial"/>
                <w:sz w:val="16"/>
                <w:szCs w:val="16"/>
                <w:lang w:val="en-US"/>
              </w:rPr>
              <w:t>.</w:t>
            </w:r>
            <w:r w:rsidRPr="00D0255C">
              <w:rPr>
                <w:rFonts w:cs="Arial"/>
                <w:sz w:val="16"/>
                <w:szCs w:val="16"/>
              </w:rPr>
              <w:t>00</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Chiangmai Renewable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Pr>
              <w:t xml:space="preserve">   </w:t>
            </w:r>
            <w:r w:rsidRPr="00D0255C">
              <w:rPr>
                <w:rFonts w:cs="Arial"/>
                <w:sz w:val="16"/>
                <w:szCs w:val="16"/>
                <w:lang w:bidi="th-TH"/>
              </w:rPr>
              <w:t>Golden Light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Arial"/>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rtl/>
                <w:cs/>
              </w:rPr>
              <w:t xml:space="preserve">   </w:t>
            </w:r>
            <w:r w:rsidRPr="00D0255C">
              <w:rPr>
                <w:rFonts w:cs="Arial"/>
                <w:sz w:val="16"/>
                <w:szCs w:val="16"/>
                <w:lang w:bidi="th-TH"/>
              </w:rPr>
              <w:t>Bueng Samphan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rtl/>
                <w:cs/>
              </w:rPr>
              <w:t xml:space="preserve">   </w:t>
            </w:r>
            <w:r w:rsidRPr="00D0255C">
              <w:rPr>
                <w:rFonts w:cs="Arial"/>
                <w:sz w:val="16"/>
                <w:szCs w:val="16"/>
                <w:lang w:bidi="th-TH"/>
              </w:rPr>
              <w:t>Northwest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Solartech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Nine A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15</w:t>
            </w:r>
            <w:r w:rsidRPr="00D0255C">
              <w:rPr>
                <w:rFonts w:cs="Arial"/>
                <w:sz w:val="16"/>
                <w:szCs w:val="16"/>
                <w:lang w:val="en-US"/>
              </w:rPr>
              <w:t>.</w:t>
            </w:r>
            <w:r w:rsidRPr="00D0255C">
              <w:rPr>
                <w:rFonts w:cs="Arial"/>
                <w:sz w:val="16"/>
                <w:szCs w:val="16"/>
              </w:rPr>
              <w:t>31</w:t>
            </w:r>
            <w:r w:rsidRPr="00D0255C">
              <w:rPr>
                <w:rFonts w:cs="Arial"/>
                <w:sz w:val="16"/>
                <w:szCs w:val="16"/>
                <w:lang w:val="en-US"/>
              </w:rPr>
              <w:t>*</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rtl/>
                <w:cs/>
              </w:rPr>
              <w:t xml:space="preserve">   </w:t>
            </w:r>
            <w:r w:rsidRPr="00D0255C">
              <w:rPr>
                <w:rFonts w:cs="Arial"/>
                <w:sz w:val="16"/>
                <w:szCs w:val="16"/>
                <w:lang w:bidi="th-TH"/>
              </w:rPr>
              <w:t>Infinite Alpha Capital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16.87*</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p>
        </w:tc>
        <w:tc>
          <w:tcPr>
            <w:tcW w:w="1443" w:type="dxa"/>
            <w:shd w:val="clear" w:color="auto" w:fill="auto"/>
            <w:vAlign w:val="bottom"/>
          </w:tcPr>
          <w:p w:rsidR="001D1FA1" w:rsidRPr="00D0255C" w:rsidRDefault="001D1FA1" w:rsidP="00D0255C">
            <w:pPr>
              <w:spacing w:line="240" w:lineRule="auto"/>
              <w:ind w:right="-72"/>
              <w:jc w:val="right"/>
              <w:rPr>
                <w:rFonts w:cs="Arial"/>
                <w:sz w:val="16"/>
                <w:szCs w:val="16"/>
              </w:rPr>
            </w:pP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Chiangmai Renewable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59,019</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Golden Light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14.69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63,900</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Bueng Samphan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62,870</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Pr>
            </w:pPr>
            <w:r w:rsidRPr="00D0255C">
              <w:rPr>
                <w:rFonts w:cs="Arial"/>
                <w:sz w:val="16"/>
                <w:szCs w:val="16"/>
                <w:lang w:bidi="th-TH"/>
              </w:rPr>
              <w:t>Northwest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57,484</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Solartech Energy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63,177</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Arial"/>
                <w:sz w:val="16"/>
                <w:szCs w:val="16"/>
                <w:rtl/>
                <w:cs/>
              </w:rPr>
            </w:pPr>
            <w:r w:rsidRPr="00D0255C">
              <w:rPr>
                <w:rFonts w:cs="Arial"/>
                <w:sz w:val="16"/>
                <w:szCs w:val="16"/>
                <w:lang w:bidi="th-TH"/>
              </w:rPr>
              <w:t>Nine A Solar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14</w:t>
            </w:r>
            <w:r w:rsidRPr="00D0255C">
              <w:rPr>
                <w:rFonts w:cs="Arial"/>
                <w:sz w:val="16"/>
                <w:szCs w:val="16"/>
                <w:lang w:val="en-US"/>
              </w:rPr>
              <w:t>.</w:t>
            </w:r>
            <w:r w:rsidRPr="00D0255C">
              <w:rPr>
                <w:rFonts w:cs="Arial"/>
                <w:sz w:val="16"/>
                <w:szCs w:val="16"/>
              </w:rPr>
              <w:t>69</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35,250</w:t>
            </w:r>
          </w:p>
        </w:tc>
        <w:tc>
          <w:tcPr>
            <w:tcW w:w="1443" w:type="dxa"/>
            <w:shd w:val="clear" w:color="auto" w:fill="auto"/>
          </w:tcPr>
          <w:p w:rsidR="001D1FA1" w:rsidRPr="00D0255C" w:rsidRDefault="001D1FA1" w:rsidP="00D0255C">
            <w:pPr>
              <w:spacing w:line="240" w:lineRule="auto"/>
              <w:ind w:right="-72"/>
              <w:jc w:val="right"/>
              <w:rPr>
                <w:rFonts w:cs="Arial"/>
                <w:sz w:val="16"/>
                <w:szCs w:val="16"/>
              </w:rPr>
            </w:pPr>
            <w:r w:rsidRPr="00D0255C">
              <w:rPr>
                <w:rFonts w:cs="Arial"/>
                <w:sz w:val="16"/>
                <w:szCs w:val="16"/>
              </w:rPr>
              <w:t>57,446</w:t>
            </w:r>
          </w:p>
        </w:tc>
      </w:tr>
      <w:tr w:rsidR="001D1FA1" w:rsidRPr="00D0255C" w:rsidTr="00AD7856">
        <w:tc>
          <w:tcPr>
            <w:tcW w:w="4246" w:type="dxa"/>
            <w:shd w:val="clear" w:color="auto" w:fill="auto"/>
          </w:tcPr>
          <w:p w:rsidR="001D1FA1" w:rsidRPr="00D0255C" w:rsidRDefault="001D1FA1" w:rsidP="00D0255C">
            <w:pPr>
              <w:spacing w:line="240" w:lineRule="auto"/>
              <w:ind w:left="972" w:right="-72"/>
              <w:rPr>
                <w:rFonts w:cstheme="minorBidi"/>
                <w:sz w:val="16"/>
                <w:szCs w:val="16"/>
                <w:rtl/>
                <w:cs/>
              </w:rPr>
            </w:pPr>
            <w:r w:rsidRPr="00D0255C">
              <w:rPr>
                <w:rFonts w:cs="Arial"/>
                <w:sz w:val="16"/>
                <w:szCs w:val="16"/>
                <w:lang w:bidi="th-TH"/>
              </w:rPr>
              <w:t>Infinite Alpha Capital Co., Ltd.</w:t>
            </w:r>
          </w:p>
        </w:tc>
        <w:tc>
          <w:tcPr>
            <w:tcW w:w="1283" w:type="dxa"/>
            <w:shd w:val="clear" w:color="auto" w:fill="auto"/>
          </w:tcPr>
          <w:p w:rsidR="001D1FA1" w:rsidRPr="00D0255C" w:rsidRDefault="001D1FA1" w:rsidP="00D0255C">
            <w:pPr>
              <w:spacing w:line="240" w:lineRule="auto"/>
              <w:ind w:left="127" w:right="-72" w:hanging="127"/>
              <w:jc w:val="center"/>
              <w:rPr>
                <w:rFonts w:cs="Arial"/>
                <w:spacing w:val="-6"/>
                <w:sz w:val="16"/>
                <w:szCs w:val="16"/>
                <w:rtl/>
                <w:cs/>
              </w:rPr>
            </w:pPr>
            <w:r w:rsidRPr="00D0255C">
              <w:rPr>
                <w:rFonts w:cs="Arial"/>
                <w:spacing w:val="-6"/>
                <w:sz w:val="16"/>
                <w:szCs w:val="16"/>
              </w:rPr>
              <w:t>Thailand</w:t>
            </w:r>
          </w:p>
        </w:tc>
        <w:tc>
          <w:tcPr>
            <w:tcW w:w="4252" w:type="dxa"/>
            <w:shd w:val="clear" w:color="auto" w:fill="auto"/>
            <w:vAlign w:val="bottom"/>
          </w:tcPr>
          <w:p w:rsidR="001D1FA1" w:rsidRPr="00D0255C" w:rsidRDefault="001D1FA1" w:rsidP="00D0255C">
            <w:pPr>
              <w:spacing w:line="240" w:lineRule="auto"/>
              <w:ind w:left="127" w:right="-72" w:hanging="127"/>
              <w:rPr>
                <w:rFonts w:cs="Arial"/>
                <w:sz w:val="16"/>
                <w:szCs w:val="16"/>
                <w:rtl/>
                <w:cs/>
              </w:rPr>
            </w:pPr>
            <w:r w:rsidRPr="00D0255C">
              <w:rPr>
                <w:rFonts w:cs="Arial"/>
                <w:sz w:val="16"/>
                <w:szCs w:val="16"/>
              </w:rPr>
              <w:t xml:space="preserve">Generation and distribution of electricity from </w:t>
            </w:r>
            <w:r w:rsidRPr="00D0255C">
              <w:rPr>
                <w:rFonts w:cs="Browallia New"/>
                <w:sz w:val="16"/>
                <w:lang w:val="en-US" w:bidi="th-TH"/>
              </w:rPr>
              <w:t>solar</w:t>
            </w:r>
            <w:r w:rsidRPr="00D0255C">
              <w:rPr>
                <w:rFonts w:cs="Arial"/>
                <w:sz w:val="16"/>
                <w:szCs w:val="16"/>
              </w:rPr>
              <w:t xml:space="preserve"> energy</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240</w:t>
            </w:r>
            <w:r w:rsidRPr="00D0255C">
              <w:rPr>
                <w:rFonts w:cs="Arial"/>
                <w:sz w:val="16"/>
                <w:szCs w:val="16"/>
                <w:lang w:val="en-US"/>
              </w:rPr>
              <w:t>,</w:t>
            </w:r>
            <w:r w:rsidRPr="00D0255C">
              <w:rPr>
                <w:rFonts w:cs="Arial"/>
                <w:sz w:val="16"/>
                <w:szCs w:val="16"/>
              </w:rPr>
              <w:t>000</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lang w:val="en-US"/>
              </w:rPr>
            </w:pPr>
            <w:r w:rsidRPr="00D0255C">
              <w:rPr>
                <w:rFonts w:cs="Arial"/>
                <w:sz w:val="16"/>
                <w:szCs w:val="16"/>
              </w:rPr>
              <w:t>13</w:t>
            </w:r>
            <w:r w:rsidRPr="00D0255C">
              <w:rPr>
                <w:rFonts w:cs="Arial"/>
                <w:sz w:val="16"/>
                <w:szCs w:val="16"/>
                <w:lang w:val="en-US"/>
              </w:rPr>
              <w:t>.</w:t>
            </w:r>
            <w:r w:rsidRPr="00D0255C">
              <w:rPr>
                <w:rFonts w:cs="Arial"/>
                <w:sz w:val="16"/>
                <w:szCs w:val="16"/>
              </w:rPr>
              <w:t>13</w:t>
            </w:r>
          </w:p>
        </w:tc>
        <w:tc>
          <w:tcPr>
            <w:tcW w:w="1442" w:type="dxa"/>
            <w:shd w:val="clear" w:color="auto" w:fill="auto"/>
            <w:vAlign w:val="bottom"/>
          </w:tcPr>
          <w:p w:rsidR="001D1FA1" w:rsidRPr="00D0255C" w:rsidRDefault="001D1FA1" w:rsidP="00D0255C">
            <w:pPr>
              <w:spacing w:line="240" w:lineRule="auto"/>
              <w:ind w:right="-72"/>
              <w:jc w:val="right"/>
              <w:rPr>
                <w:rFonts w:cs="Arial"/>
                <w:sz w:val="16"/>
                <w:szCs w:val="16"/>
              </w:rPr>
            </w:pPr>
            <w:r w:rsidRPr="00D0255C">
              <w:rPr>
                <w:rFonts w:cs="Arial"/>
                <w:sz w:val="16"/>
                <w:szCs w:val="16"/>
              </w:rPr>
              <w:t>31,500</w:t>
            </w:r>
          </w:p>
        </w:tc>
        <w:tc>
          <w:tcPr>
            <w:tcW w:w="1443" w:type="dxa"/>
            <w:shd w:val="clear" w:color="auto" w:fill="auto"/>
          </w:tcPr>
          <w:p w:rsidR="001D1FA1" w:rsidRPr="00D0255C" w:rsidRDefault="001D1FA1" w:rsidP="00D0255C">
            <w:pPr>
              <w:pBdr>
                <w:bottom w:val="single" w:sz="4" w:space="1" w:color="auto"/>
              </w:pBdr>
              <w:spacing w:line="240" w:lineRule="auto"/>
              <w:ind w:right="-72"/>
              <w:jc w:val="right"/>
              <w:rPr>
                <w:rFonts w:cs="Arial"/>
                <w:sz w:val="16"/>
                <w:szCs w:val="16"/>
              </w:rPr>
            </w:pPr>
            <w:r w:rsidRPr="00D0255C">
              <w:rPr>
                <w:rFonts w:cs="Arial"/>
                <w:sz w:val="16"/>
                <w:szCs w:val="16"/>
              </w:rPr>
              <w:t>53,152</w:t>
            </w:r>
          </w:p>
        </w:tc>
      </w:tr>
      <w:tr w:rsidR="007D3268" w:rsidRPr="00D0255C" w:rsidTr="00AD7856">
        <w:tc>
          <w:tcPr>
            <w:tcW w:w="4246" w:type="dxa"/>
            <w:shd w:val="clear" w:color="auto" w:fill="auto"/>
          </w:tcPr>
          <w:p w:rsidR="007D3268" w:rsidRPr="00D0255C" w:rsidRDefault="007D3268" w:rsidP="00D0255C">
            <w:pPr>
              <w:spacing w:line="240" w:lineRule="auto"/>
              <w:ind w:left="972" w:right="-72"/>
              <w:rPr>
                <w:rFonts w:cs="Arial"/>
                <w:sz w:val="12"/>
                <w:szCs w:val="12"/>
                <w:lang w:bidi="th-TH"/>
              </w:rPr>
            </w:pPr>
          </w:p>
        </w:tc>
        <w:tc>
          <w:tcPr>
            <w:tcW w:w="1283" w:type="dxa"/>
            <w:shd w:val="clear" w:color="auto" w:fill="auto"/>
          </w:tcPr>
          <w:p w:rsidR="007D3268" w:rsidRPr="00D0255C" w:rsidRDefault="007D3268" w:rsidP="00D0255C">
            <w:pPr>
              <w:spacing w:line="240" w:lineRule="auto"/>
              <w:ind w:left="127" w:right="-72" w:hanging="127"/>
              <w:jc w:val="center"/>
              <w:rPr>
                <w:rFonts w:cs="Arial"/>
                <w:spacing w:val="-6"/>
                <w:sz w:val="12"/>
                <w:szCs w:val="12"/>
              </w:rPr>
            </w:pPr>
          </w:p>
        </w:tc>
        <w:tc>
          <w:tcPr>
            <w:tcW w:w="4252" w:type="dxa"/>
            <w:shd w:val="clear" w:color="auto" w:fill="auto"/>
            <w:vAlign w:val="bottom"/>
          </w:tcPr>
          <w:p w:rsidR="007D3268" w:rsidRPr="00D0255C" w:rsidRDefault="007D3268" w:rsidP="00D0255C">
            <w:pPr>
              <w:spacing w:line="240" w:lineRule="auto"/>
              <w:ind w:left="127" w:right="-72" w:hanging="127"/>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2" w:type="dxa"/>
            <w:shd w:val="clear" w:color="auto" w:fill="auto"/>
            <w:vAlign w:val="bottom"/>
          </w:tcPr>
          <w:p w:rsidR="007D3268" w:rsidRPr="00D0255C" w:rsidRDefault="007D3268" w:rsidP="00D0255C">
            <w:pPr>
              <w:spacing w:line="240" w:lineRule="auto"/>
              <w:ind w:right="-72"/>
              <w:jc w:val="right"/>
              <w:rPr>
                <w:rFonts w:cs="Arial"/>
                <w:sz w:val="12"/>
                <w:szCs w:val="12"/>
              </w:rPr>
            </w:pPr>
          </w:p>
        </w:tc>
        <w:tc>
          <w:tcPr>
            <w:tcW w:w="1443" w:type="dxa"/>
            <w:shd w:val="clear" w:color="auto" w:fill="auto"/>
          </w:tcPr>
          <w:p w:rsidR="007D3268" w:rsidRPr="00D0255C" w:rsidRDefault="007D3268" w:rsidP="00D0255C">
            <w:pPr>
              <w:spacing w:line="240" w:lineRule="auto"/>
              <w:ind w:right="-72"/>
              <w:jc w:val="right"/>
              <w:rPr>
                <w:rFonts w:cs="Arial"/>
                <w:sz w:val="12"/>
                <w:szCs w:val="12"/>
              </w:rPr>
            </w:pPr>
          </w:p>
        </w:tc>
      </w:tr>
      <w:tr w:rsidR="001D1FA1" w:rsidRPr="00D0255C" w:rsidTr="00AD7856">
        <w:tc>
          <w:tcPr>
            <w:tcW w:w="4246"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283" w:type="dxa"/>
            <w:shd w:val="clear" w:color="auto" w:fill="auto"/>
            <w:vAlign w:val="bottom"/>
          </w:tcPr>
          <w:p w:rsidR="001D1FA1" w:rsidRPr="00D0255C" w:rsidRDefault="001D1FA1" w:rsidP="00D0255C">
            <w:pPr>
              <w:spacing w:line="240" w:lineRule="auto"/>
              <w:ind w:left="972" w:right="-72"/>
              <w:rPr>
                <w:rFonts w:cs="Arial"/>
                <w:sz w:val="16"/>
                <w:szCs w:val="16"/>
                <w:rtl/>
                <w:cs/>
              </w:rPr>
            </w:pPr>
          </w:p>
        </w:tc>
        <w:tc>
          <w:tcPr>
            <w:tcW w:w="425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2" w:type="dxa"/>
            <w:shd w:val="clear" w:color="auto" w:fill="auto"/>
            <w:vAlign w:val="bottom"/>
          </w:tcPr>
          <w:p w:rsidR="001D1FA1" w:rsidRPr="00D0255C" w:rsidRDefault="001D1FA1" w:rsidP="00D0255C">
            <w:pPr>
              <w:spacing w:line="240" w:lineRule="auto"/>
              <w:ind w:left="972" w:right="-72"/>
              <w:rPr>
                <w:rFonts w:cs="Arial"/>
                <w:sz w:val="16"/>
                <w:szCs w:val="16"/>
              </w:rPr>
            </w:pPr>
          </w:p>
        </w:tc>
        <w:tc>
          <w:tcPr>
            <w:tcW w:w="1443" w:type="dxa"/>
            <w:shd w:val="clear" w:color="auto" w:fill="auto"/>
            <w:vAlign w:val="bottom"/>
          </w:tcPr>
          <w:p w:rsidR="001D1FA1" w:rsidRPr="00D0255C" w:rsidRDefault="001D1FA1" w:rsidP="00D0255C">
            <w:pPr>
              <w:pBdr>
                <w:bottom w:val="double" w:sz="4" w:space="1" w:color="auto"/>
              </w:pBdr>
              <w:spacing w:line="240" w:lineRule="auto"/>
              <w:ind w:right="-72"/>
              <w:jc w:val="right"/>
              <w:rPr>
                <w:rFonts w:cs="Arial"/>
                <w:sz w:val="16"/>
                <w:szCs w:val="16"/>
              </w:rPr>
            </w:pPr>
            <w:r w:rsidRPr="00D0255C">
              <w:rPr>
                <w:rFonts w:cs="Arial"/>
                <w:sz w:val="16"/>
                <w:szCs w:val="16"/>
              </w:rPr>
              <w:t>933,550</w:t>
            </w:r>
          </w:p>
        </w:tc>
      </w:tr>
    </w:tbl>
    <w:p w:rsidR="001D1FA1" w:rsidRPr="00D0255C" w:rsidRDefault="001D1FA1" w:rsidP="00D0255C">
      <w:pPr>
        <w:autoSpaceDE w:val="0"/>
        <w:autoSpaceDN w:val="0"/>
        <w:adjustRightInd w:val="0"/>
        <w:spacing w:line="240" w:lineRule="auto"/>
        <w:ind w:left="1080"/>
        <w:rPr>
          <w:rFonts w:cs="Arial"/>
          <w:sz w:val="18"/>
          <w:szCs w:val="18"/>
        </w:rPr>
      </w:pPr>
    </w:p>
    <w:p w:rsidR="001D1FA1" w:rsidRPr="00D0255C" w:rsidRDefault="001D1FA1" w:rsidP="00D0255C">
      <w:pPr>
        <w:pStyle w:val="ListParagraph"/>
        <w:spacing w:after="0" w:line="240" w:lineRule="auto"/>
        <w:ind w:left="1080"/>
        <w:rPr>
          <w:rFonts w:ascii="Arial" w:hAnsi="Arial" w:cs="Arial"/>
          <w:sz w:val="18"/>
          <w:szCs w:val="18"/>
          <w:lang w:val="en-GB"/>
        </w:rPr>
      </w:pPr>
      <w:r w:rsidRPr="00D0255C">
        <w:rPr>
          <w:rFonts w:ascii="Arial" w:hAnsi="Arial" w:cs="Angsana New"/>
          <w:sz w:val="18"/>
          <w:szCs w:val="18"/>
          <w:lang w:val="en-GB"/>
        </w:rPr>
        <w:t>* Effective ownership interest held by the Group</w:t>
      </w:r>
    </w:p>
    <w:p w:rsidR="001D1FA1" w:rsidRPr="00D0255C" w:rsidRDefault="001D1FA1" w:rsidP="00D0255C">
      <w:pPr>
        <w:tabs>
          <w:tab w:val="left" w:pos="1080"/>
        </w:tabs>
        <w:spacing w:line="240" w:lineRule="auto"/>
        <w:ind w:left="1080" w:hanging="540"/>
        <w:rPr>
          <w:rFonts w:eastAsia="Angsana New" w:cs="Arial"/>
          <w:b/>
          <w:bCs/>
          <w:sz w:val="18"/>
          <w:szCs w:val="18"/>
        </w:rPr>
      </w:pPr>
    </w:p>
    <w:p w:rsidR="001D1FA1" w:rsidRPr="00D0255C" w:rsidRDefault="001D1FA1" w:rsidP="00D0255C">
      <w:pPr>
        <w:spacing w:line="240" w:lineRule="auto"/>
        <w:rPr>
          <w:rFonts w:eastAsia="Calibri" w:cs="Arial"/>
          <w:sz w:val="18"/>
          <w:szCs w:val="18"/>
          <w:lang w:bidi="th-TH"/>
        </w:rPr>
      </w:pPr>
    </w:p>
    <w:p w:rsidR="001D1FA1" w:rsidRPr="00D0255C" w:rsidRDefault="001D1FA1" w:rsidP="00D0255C">
      <w:pPr>
        <w:spacing w:line="240" w:lineRule="auto"/>
        <w:rPr>
          <w:rFonts w:cs="Arial"/>
          <w:sz w:val="18"/>
          <w:szCs w:val="18"/>
        </w:rPr>
        <w:sectPr w:rsidR="001D1FA1" w:rsidRPr="00D0255C" w:rsidSect="004348DE">
          <w:footerReference w:type="default" r:id="rId12"/>
          <w:pgSz w:w="16838" w:h="11906" w:orient="landscape"/>
          <w:pgMar w:top="1440" w:right="646" w:bottom="720" w:left="646" w:header="709" w:footer="578" w:gutter="0"/>
          <w:cols w:space="720"/>
          <w:docGrid w:linePitch="272"/>
        </w:sectPr>
      </w:pPr>
    </w:p>
    <w:p w:rsidR="001D1FA1" w:rsidRPr="00D0255C" w:rsidRDefault="001D1FA1" w:rsidP="00D0255C">
      <w:pPr>
        <w:spacing w:line="240" w:lineRule="auto"/>
        <w:ind w:left="540" w:hanging="540"/>
        <w:rPr>
          <w:rFonts w:cs="Arial"/>
          <w:b/>
          <w:bCs/>
          <w:sz w:val="18"/>
          <w:szCs w:val="18"/>
          <w:rtl/>
        </w:rPr>
      </w:pPr>
    </w:p>
    <w:p w:rsidR="001D1FA1" w:rsidRPr="00D0255C" w:rsidRDefault="001D1FA1" w:rsidP="00D0255C">
      <w:pPr>
        <w:spacing w:line="240" w:lineRule="auto"/>
        <w:ind w:left="540" w:hanging="540"/>
        <w:rPr>
          <w:rFonts w:cs="Arial"/>
          <w:b/>
          <w:bCs/>
          <w:sz w:val="18"/>
          <w:szCs w:val="18"/>
          <w:rtl/>
        </w:rPr>
      </w:pPr>
    </w:p>
    <w:p w:rsidR="001D1FA1" w:rsidRPr="00D0255C" w:rsidRDefault="001D1FA1" w:rsidP="00D0255C">
      <w:pPr>
        <w:spacing w:line="240" w:lineRule="auto"/>
        <w:ind w:left="540" w:hanging="540"/>
        <w:rPr>
          <w:rFonts w:cs="Arial"/>
          <w:b/>
          <w:bCs/>
          <w:sz w:val="18"/>
          <w:szCs w:val="18"/>
        </w:rPr>
      </w:pPr>
      <w:r w:rsidRPr="00D0255C">
        <w:rPr>
          <w:rFonts w:cs="Arial" w:hint="cs"/>
          <w:b/>
          <w:bCs/>
          <w:sz w:val="18"/>
          <w:szCs w:val="18"/>
          <w:rtl/>
        </w:rPr>
        <w:t>7</w:t>
      </w:r>
      <w:r w:rsidRPr="00D0255C">
        <w:rPr>
          <w:rFonts w:cs="Arial"/>
          <w:b/>
          <w:bCs/>
          <w:sz w:val="18"/>
          <w:szCs w:val="18"/>
          <w:rtl/>
          <w:cs/>
        </w:rPr>
        <w:tab/>
      </w:r>
      <w:r w:rsidRPr="00D0255C">
        <w:rPr>
          <w:rFonts w:cs="Arial"/>
          <w:b/>
          <w:bCs/>
          <w:sz w:val="18"/>
          <w:szCs w:val="18"/>
        </w:rPr>
        <w:t>Investments in subsidiaries and associate</w:t>
      </w:r>
      <w:r w:rsidR="00A922B5" w:rsidRPr="00D0255C">
        <w:rPr>
          <w:rFonts w:cs="Arial"/>
          <w:b/>
          <w:bCs/>
          <w:sz w:val="18"/>
          <w:szCs w:val="18"/>
        </w:rPr>
        <w:t>s</w:t>
      </w:r>
      <w:r w:rsidRPr="00D0255C">
        <w:rPr>
          <w:rFonts w:cs="Arial"/>
          <w:sz w:val="18"/>
          <w:szCs w:val="18"/>
        </w:rPr>
        <w:t xml:space="preserve"> (Cont’d)</w:t>
      </w:r>
    </w:p>
    <w:p w:rsidR="001D1FA1" w:rsidRPr="00D0255C" w:rsidRDefault="001D1FA1" w:rsidP="00D0255C">
      <w:pPr>
        <w:autoSpaceDE w:val="0"/>
        <w:autoSpaceDN w:val="0"/>
        <w:adjustRightInd w:val="0"/>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eastAsia="Angsana New" w:cs="Arial"/>
          <w:b/>
          <w:bCs/>
          <w:sz w:val="18"/>
          <w:szCs w:val="18"/>
        </w:rPr>
      </w:pPr>
    </w:p>
    <w:p w:rsidR="001D1FA1" w:rsidRPr="00D0255C" w:rsidRDefault="001D1FA1" w:rsidP="00D0255C">
      <w:pPr>
        <w:autoSpaceDE w:val="0"/>
        <w:autoSpaceDN w:val="0"/>
        <w:adjustRightInd w:val="0"/>
        <w:spacing w:line="240" w:lineRule="auto"/>
        <w:ind w:left="1080" w:hanging="540"/>
        <w:rPr>
          <w:rFonts w:cs="Arial"/>
          <w:sz w:val="18"/>
          <w:szCs w:val="18"/>
        </w:rPr>
      </w:pPr>
      <w:r w:rsidRPr="00D0255C">
        <w:rPr>
          <w:rFonts w:eastAsia="Angsana New" w:cs="Arial"/>
          <w:b/>
          <w:bCs/>
          <w:sz w:val="18"/>
          <w:szCs w:val="18"/>
        </w:rPr>
        <w:t>7.</w:t>
      </w:r>
      <w:r w:rsidRPr="00D0255C">
        <w:rPr>
          <w:rFonts w:eastAsia="Angsana New" w:cs="Arial"/>
          <w:b/>
          <w:bCs/>
          <w:sz w:val="18"/>
          <w:szCs w:val="18"/>
          <w:lang w:bidi="th-TH"/>
        </w:rPr>
        <w:t>2</w:t>
      </w:r>
      <w:r w:rsidRPr="00D0255C">
        <w:rPr>
          <w:rFonts w:eastAsia="Angsana New" w:cs="Arial"/>
          <w:b/>
          <w:bCs/>
          <w:sz w:val="18"/>
          <w:szCs w:val="18"/>
          <w:lang w:bidi="th-TH"/>
        </w:rPr>
        <w:tab/>
      </w:r>
      <w:r w:rsidRPr="00D0255C">
        <w:rPr>
          <w:rFonts w:cs="Arial"/>
          <w:b/>
          <w:bCs/>
          <w:sz w:val="18"/>
          <w:szCs w:val="18"/>
        </w:rPr>
        <w:t>Investments in associate</w:t>
      </w:r>
      <w:r w:rsidR="00A922B5" w:rsidRPr="00D0255C">
        <w:rPr>
          <w:rFonts w:cs="Arial"/>
          <w:b/>
          <w:bCs/>
          <w:sz w:val="18"/>
          <w:szCs w:val="18"/>
        </w:rPr>
        <w:t>s</w:t>
      </w:r>
      <w:r w:rsidRPr="00D0255C">
        <w:rPr>
          <w:rFonts w:cs="Arial"/>
          <w:b/>
          <w:bCs/>
          <w:sz w:val="18"/>
          <w:szCs w:val="18"/>
        </w:rPr>
        <w:t xml:space="preserve"> </w:t>
      </w:r>
      <w:r w:rsidRPr="00D0255C">
        <w:rPr>
          <w:rFonts w:cs="Arial"/>
          <w:sz w:val="18"/>
          <w:szCs w:val="18"/>
        </w:rPr>
        <w:t>(Cont’d)</w:t>
      </w:r>
    </w:p>
    <w:p w:rsidR="001D1FA1" w:rsidRPr="00D0255C" w:rsidRDefault="001D1FA1" w:rsidP="00D0255C">
      <w:pPr>
        <w:autoSpaceDE w:val="0"/>
        <w:autoSpaceDN w:val="0"/>
        <w:adjustRightInd w:val="0"/>
        <w:spacing w:line="240" w:lineRule="auto"/>
        <w:ind w:left="1080"/>
        <w:rPr>
          <w:rFonts w:eastAsia="Angsana New" w:cs="Arial"/>
          <w:b/>
          <w:bCs/>
          <w:sz w:val="18"/>
          <w:szCs w:val="18"/>
        </w:rPr>
      </w:pPr>
    </w:p>
    <w:p w:rsidR="001D1FA1" w:rsidRPr="00D0255C" w:rsidRDefault="001D1FA1" w:rsidP="00D0255C">
      <w:pPr>
        <w:spacing w:line="240" w:lineRule="auto"/>
        <w:ind w:left="1080"/>
        <w:jc w:val="thaiDistribute"/>
        <w:rPr>
          <w:rFonts w:eastAsia="Calibri" w:cs="Arial"/>
          <w:sz w:val="18"/>
          <w:szCs w:val="18"/>
          <w:lang w:bidi="th-TH"/>
        </w:rPr>
      </w:pPr>
      <w:r w:rsidRPr="00D0255C">
        <w:rPr>
          <w:rFonts w:eastAsia="Calibri" w:cs="Arial"/>
          <w:sz w:val="18"/>
          <w:szCs w:val="18"/>
          <w:lang w:bidi="th-TH"/>
        </w:rPr>
        <w:t>A subsidiary has pledged share certificates of</w:t>
      </w:r>
      <w:r w:rsidR="00CD6E52" w:rsidRPr="00D0255C">
        <w:rPr>
          <w:rFonts w:eastAsia="Calibri" w:cs="Arial"/>
          <w:sz w:val="18"/>
          <w:szCs w:val="18"/>
          <w:lang w:bidi="th-TH"/>
        </w:rPr>
        <w:t xml:space="preserve"> it</w:t>
      </w:r>
      <w:r w:rsidRPr="00D0255C">
        <w:rPr>
          <w:rFonts w:eastAsia="Calibri" w:cs="Arial"/>
          <w:sz w:val="18"/>
          <w:szCs w:val="18"/>
          <w:lang w:bidi="th-TH"/>
        </w:rPr>
        <w:t xml:space="preserve">s associates as collateral for </w:t>
      </w:r>
      <w:r w:rsidR="00CD6E52" w:rsidRPr="00D0255C">
        <w:rPr>
          <w:rFonts w:eastAsia="Calibri" w:cs="Arial"/>
          <w:sz w:val="18"/>
          <w:szCs w:val="18"/>
          <w:lang w:bidi="th-TH"/>
        </w:rPr>
        <w:t>loan from a financial institution of the associates.</w:t>
      </w:r>
    </w:p>
    <w:p w:rsidR="001D1FA1" w:rsidRPr="00D0255C" w:rsidRDefault="001D1FA1" w:rsidP="00D0255C">
      <w:pPr>
        <w:autoSpaceDE w:val="0"/>
        <w:autoSpaceDN w:val="0"/>
        <w:adjustRightInd w:val="0"/>
        <w:spacing w:line="240" w:lineRule="auto"/>
        <w:ind w:left="1080"/>
        <w:rPr>
          <w:rFonts w:eastAsia="Angsana New" w:cs="Arial"/>
          <w:b/>
          <w:bCs/>
          <w:sz w:val="18"/>
          <w:szCs w:val="18"/>
        </w:rPr>
      </w:pPr>
    </w:p>
    <w:p w:rsidR="001D1FA1" w:rsidRPr="00D0255C" w:rsidRDefault="001D1FA1" w:rsidP="00D0255C">
      <w:pPr>
        <w:spacing w:line="240" w:lineRule="auto"/>
        <w:ind w:left="1080"/>
        <w:jc w:val="thaiDistribute"/>
        <w:rPr>
          <w:rFonts w:eastAsia="Calibri" w:cs="Arial"/>
          <w:sz w:val="18"/>
          <w:szCs w:val="18"/>
          <w:lang w:bidi="th-TH"/>
        </w:rPr>
      </w:pPr>
      <w:r w:rsidRPr="00D0255C">
        <w:rPr>
          <w:rFonts w:eastAsia="Calibri" w:cs="Arial"/>
          <w:sz w:val="18"/>
          <w:szCs w:val="18"/>
          <w:lang w:bidi="th-TH"/>
        </w:rPr>
        <w:t xml:space="preserve">The associates of the Group </w:t>
      </w:r>
      <w:r w:rsidR="00B3424A" w:rsidRPr="00D0255C">
        <w:rPr>
          <w:rFonts w:eastAsia="Calibri" w:cs="Browallia New"/>
          <w:sz w:val="18"/>
          <w:szCs w:val="22"/>
          <w:lang w:bidi="th-TH"/>
        </w:rPr>
        <w:t>including</w:t>
      </w:r>
      <w:r w:rsidRPr="00D0255C">
        <w:rPr>
          <w:rFonts w:eastAsia="Calibri" w:cs="Arial"/>
          <w:sz w:val="18"/>
          <w:szCs w:val="18"/>
          <w:lang w:bidi="th-TH"/>
        </w:rPr>
        <w:t xml:space="preserve"> 1) Golden Light Solar Co., Ltd. 2) Bueng Samphan Solar Co., Ltd. </w:t>
      </w:r>
      <w:r w:rsidRPr="00D0255C">
        <w:rPr>
          <w:rFonts w:eastAsia="Calibri" w:cs="Arial"/>
          <w:sz w:val="18"/>
          <w:szCs w:val="18"/>
          <w:lang w:bidi="th-TH"/>
        </w:rPr>
        <w:br/>
        <w:t xml:space="preserve">3) Northwest Solar Co., Ltd. 4) Solartech Energy Co., Ltd. </w:t>
      </w:r>
      <w:r w:rsidR="00B3424A" w:rsidRPr="00D0255C">
        <w:rPr>
          <w:rFonts w:eastAsia="Calibri" w:cs="Arial"/>
          <w:sz w:val="18"/>
          <w:szCs w:val="18"/>
          <w:lang w:bidi="th-TH"/>
        </w:rPr>
        <w:t xml:space="preserve">and </w:t>
      </w:r>
      <w:r w:rsidRPr="00D0255C">
        <w:rPr>
          <w:rFonts w:eastAsia="Calibri" w:cs="Arial"/>
          <w:sz w:val="18"/>
          <w:szCs w:val="18"/>
          <w:lang w:bidi="th-TH"/>
        </w:rPr>
        <w:t>5) Nine A Solar Co., Ltd.</w:t>
      </w:r>
      <w:r w:rsidR="00B3424A" w:rsidRPr="00D0255C">
        <w:rPr>
          <w:rFonts w:eastAsia="Calibri" w:cs="Arial"/>
          <w:sz w:val="18"/>
          <w:szCs w:val="18"/>
          <w:lang w:bidi="th-TH"/>
        </w:rPr>
        <w:t xml:space="preserve"> have preferrence shares with the following right</w:t>
      </w:r>
      <w:r w:rsidR="00EE2E70" w:rsidRPr="00D0255C">
        <w:rPr>
          <w:rFonts w:eastAsia="Calibri" w:cs="Arial"/>
          <w:sz w:val="18"/>
          <w:szCs w:val="18"/>
          <w:lang w:bidi="th-TH"/>
        </w:rPr>
        <w:t>s</w:t>
      </w:r>
      <w:r w:rsidR="00B3424A" w:rsidRPr="00D0255C">
        <w:rPr>
          <w:rFonts w:eastAsia="Calibri" w:cs="Arial"/>
          <w:sz w:val="18"/>
          <w:szCs w:val="18"/>
          <w:lang w:bidi="th-TH"/>
        </w:rPr>
        <w:t>:</w:t>
      </w:r>
    </w:p>
    <w:p w:rsidR="002063EC" w:rsidRPr="00D0255C" w:rsidRDefault="002063EC" w:rsidP="00D0255C">
      <w:pPr>
        <w:autoSpaceDE w:val="0"/>
        <w:autoSpaceDN w:val="0"/>
        <w:adjustRightInd w:val="0"/>
        <w:spacing w:line="240" w:lineRule="auto"/>
        <w:ind w:left="1080"/>
        <w:rPr>
          <w:rFonts w:eastAsia="Angsana New" w:cs="Arial"/>
          <w:b/>
          <w:bCs/>
          <w:sz w:val="18"/>
          <w:szCs w:val="18"/>
        </w:rPr>
      </w:pPr>
    </w:p>
    <w:p w:rsidR="00F760CA" w:rsidRPr="00D0255C" w:rsidRDefault="00F760CA" w:rsidP="00D0255C">
      <w:pPr>
        <w:pStyle w:val="ListParagraph"/>
        <w:numPr>
          <w:ilvl w:val="0"/>
          <w:numId w:val="47"/>
        </w:numPr>
        <w:autoSpaceDE w:val="0"/>
        <w:autoSpaceDN w:val="0"/>
        <w:adjustRightInd w:val="0"/>
        <w:spacing w:after="0" w:line="240" w:lineRule="auto"/>
        <w:jc w:val="thaiDistribute"/>
        <w:rPr>
          <w:rFonts w:ascii="Arial" w:eastAsia="Times New Roman" w:hAnsi="Arial" w:cs="Arial"/>
          <w:sz w:val="18"/>
          <w:szCs w:val="18"/>
          <w:lang w:bidi="ar-SA"/>
        </w:rPr>
      </w:pPr>
      <w:r w:rsidRPr="00D0255C">
        <w:rPr>
          <w:rFonts w:ascii="Arial" w:hAnsi="Arial" w:cs="Arial"/>
          <w:sz w:val="18"/>
          <w:szCs w:val="18"/>
        </w:rPr>
        <w:t>Shareholders of cumulative preference shares are e</w:t>
      </w:r>
      <w:r w:rsidR="00F05903" w:rsidRPr="00D0255C">
        <w:rPr>
          <w:rFonts w:ascii="Arial" w:hAnsi="Arial" w:cs="Arial"/>
          <w:sz w:val="18"/>
          <w:szCs w:val="18"/>
        </w:rPr>
        <w:t>ntitled to preferred dividend for</w:t>
      </w:r>
      <w:r w:rsidRPr="00D0255C">
        <w:rPr>
          <w:rFonts w:ascii="Arial" w:hAnsi="Arial" w:cs="Arial"/>
          <w:sz w:val="18"/>
          <w:szCs w:val="18"/>
        </w:rPr>
        <w:t xml:space="preserve"> 10% of par value. </w:t>
      </w:r>
      <w:r w:rsidRPr="00D0255C">
        <w:rPr>
          <w:rFonts w:ascii="Arial" w:hAnsi="Arial" w:cs="Arial"/>
          <w:sz w:val="18"/>
          <w:szCs w:val="18"/>
        </w:rPr>
        <w:br/>
        <w:t>In the year of no dividend declaration, preferred shareholders shall be entitled to cumulative dividend to be paid at the next dividend declaration</w:t>
      </w:r>
      <w:r w:rsidR="00377789" w:rsidRPr="00D0255C">
        <w:rPr>
          <w:rFonts w:ascii="Arial" w:hAnsi="Arial" w:cstheme="minorBidi" w:hint="cs"/>
          <w:sz w:val="18"/>
          <w:szCs w:val="18"/>
          <w:cs/>
        </w:rPr>
        <w:t xml:space="preserve"> </w:t>
      </w:r>
      <w:r w:rsidR="00377789" w:rsidRPr="00D0255C">
        <w:rPr>
          <w:rFonts w:ascii="Arial" w:hAnsi="Arial" w:cstheme="minorBidi"/>
          <w:sz w:val="18"/>
          <w:szCs w:val="18"/>
          <w:lang w:val="en-GB"/>
        </w:rPr>
        <w:t>and e</w:t>
      </w:r>
      <w:r w:rsidRPr="00D0255C">
        <w:rPr>
          <w:rFonts w:ascii="Arial" w:hAnsi="Arial" w:cs="Arial"/>
          <w:sz w:val="18"/>
          <w:szCs w:val="18"/>
        </w:rPr>
        <w:t>very 10 preference shares has one voting right on casting vote at a general meeting.</w:t>
      </w:r>
    </w:p>
    <w:p w:rsidR="00F760CA" w:rsidRPr="00D0255C" w:rsidRDefault="00F760CA" w:rsidP="00AC2C90">
      <w:pPr>
        <w:autoSpaceDE w:val="0"/>
        <w:autoSpaceDN w:val="0"/>
        <w:adjustRightInd w:val="0"/>
        <w:spacing w:line="240" w:lineRule="auto"/>
        <w:ind w:left="1080"/>
        <w:rPr>
          <w:rFonts w:eastAsia="Angsana New" w:cs="Arial"/>
          <w:b/>
          <w:bCs/>
          <w:sz w:val="18"/>
          <w:szCs w:val="18"/>
        </w:rPr>
      </w:pPr>
    </w:p>
    <w:p w:rsidR="00F760CA" w:rsidRPr="00D0255C" w:rsidRDefault="00F760CA" w:rsidP="00D0255C">
      <w:pPr>
        <w:pStyle w:val="ListParagraph"/>
        <w:numPr>
          <w:ilvl w:val="0"/>
          <w:numId w:val="47"/>
        </w:numPr>
        <w:autoSpaceDE w:val="0"/>
        <w:autoSpaceDN w:val="0"/>
        <w:adjustRightInd w:val="0"/>
        <w:spacing w:after="0" w:line="240" w:lineRule="auto"/>
        <w:jc w:val="thaiDistribute"/>
        <w:rPr>
          <w:rFonts w:ascii="Arial" w:eastAsia="Times New Roman" w:hAnsi="Arial" w:cs="Arial"/>
          <w:sz w:val="18"/>
          <w:szCs w:val="18"/>
          <w:lang w:bidi="ar-SA"/>
        </w:rPr>
      </w:pPr>
      <w:r w:rsidRPr="00D0255C">
        <w:rPr>
          <w:rFonts w:ascii="Arial" w:hAnsi="Arial" w:cs="Arial"/>
          <w:sz w:val="18"/>
          <w:szCs w:val="18"/>
        </w:rPr>
        <w:t>Shareholders of non-cumulative preference shares are entitled to preferred dividend f</w:t>
      </w:r>
      <w:r w:rsidR="00377789" w:rsidRPr="00D0255C">
        <w:rPr>
          <w:rFonts w:ascii="Arial" w:hAnsi="Arial" w:cs="Arial"/>
          <w:sz w:val="18"/>
          <w:szCs w:val="18"/>
        </w:rPr>
        <w:t>or</w:t>
      </w:r>
      <w:r w:rsidRPr="00D0255C">
        <w:rPr>
          <w:rFonts w:ascii="Arial" w:hAnsi="Arial" w:cs="Arial"/>
          <w:sz w:val="18"/>
          <w:szCs w:val="18"/>
        </w:rPr>
        <w:t xml:space="preserve"> 95% of remaining dividend after appropriated to</w:t>
      </w:r>
      <w:r w:rsidR="00F05903" w:rsidRPr="00D0255C">
        <w:rPr>
          <w:rFonts w:ascii="Arial" w:hAnsi="Arial" w:cs="Arial"/>
          <w:sz w:val="18"/>
          <w:szCs w:val="18"/>
        </w:rPr>
        <w:t xml:space="preserve"> shareholders of cumulative preference</w:t>
      </w:r>
      <w:r w:rsidRPr="00D0255C">
        <w:rPr>
          <w:rFonts w:ascii="Arial" w:hAnsi="Arial" w:cs="Arial"/>
          <w:sz w:val="18"/>
          <w:szCs w:val="18"/>
        </w:rPr>
        <w:t xml:space="preserve"> shares</w:t>
      </w:r>
      <w:r w:rsidR="00377789" w:rsidRPr="00D0255C">
        <w:rPr>
          <w:rFonts w:ascii="Arial" w:hAnsi="Arial" w:cs="Arial"/>
          <w:sz w:val="18"/>
          <w:szCs w:val="18"/>
        </w:rPr>
        <w:t xml:space="preserve"> and </w:t>
      </w:r>
      <w:r w:rsidR="00EE2E70" w:rsidRPr="00D0255C">
        <w:rPr>
          <w:rFonts w:ascii="Arial" w:hAnsi="Arial" w:cs="Arial"/>
          <w:sz w:val="18"/>
          <w:szCs w:val="18"/>
        </w:rPr>
        <w:t>each</w:t>
      </w:r>
      <w:r w:rsidRPr="00D0255C">
        <w:rPr>
          <w:rFonts w:ascii="Arial" w:hAnsi="Arial" w:cs="Arial"/>
          <w:sz w:val="18"/>
          <w:szCs w:val="18"/>
        </w:rPr>
        <w:t xml:space="preserve"> preference share has one voting right on casting vote at a general meeting.</w:t>
      </w:r>
    </w:p>
    <w:p w:rsidR="00B21437" w:rsidRPr="00D0255C" w:rsidRDefault="00B21437" w:rsidP="00AC2C90">
      <w:pPr>
        <w:autoSpaceDE w:val="0"/>
        <w:autoSpaceDN w:val="0"/>
        <w:adjustRightInd w:val="0"/>
        <w:spacing w:line="240" w:lineRule="auto"/>
        <w:ind w:left="1080"/>
        <w:rPr>
          <w:rFonts w:eastAsia="Angsana New" w:cs="Arial"/>
          <w:b/>
          <w:bCs/>
          <w:sz w:val="18"/>
          <w:szCs w:val="18"/>
        </w:rPr>
      </w:pPr>
    </w:p>
    <w:p w:rsidR="00F760CA" w:rsidRPr="00D0255C" w:rsidRDefault="002B5826" w:rsidP="00D0255C">
      <w:pPr>
        <w:autoSpaceDE w:val="0"/>
        <w:autoSpaceDN w:val="0"/>
        <w:adjustRightInd w:val="0"/>
        <w:spacing w:line="240" w:lineRule="auto"/>
        <w:ind w:left="1080"/>
        <w:jc w:val="thaiDistribute"/>
        <w:rPr>
          <w:rFonts w:eastAsia="Calibri" w:cs="Arial"/>
          <w:sz w:val="18"/>
          <w:szCs w:val="18"/>
        </w:rPr>
      </w:pPr>
      <w:r w:rsidRPr="00D0255C">
        <w:rPr>
          <w:rFonts w:eastAsia="Calibri" w:cs="Arial"/>
          <w:spacing w:val="-4"/>
          <w:sz w:val="18"/>
          <w:szCs w:val="18"/>
        </w:rPr>
        <w:t>The a</w:t>
      </w:r>
      <w:r w:rsidR="00F760CA" w:rsidRPr="00D0255C">
        <w:rPr>
          <w:rFonts w:eastAsia="Calibri" w:cs="Arial"/>
          <w:spacing w:val="-4"/>
          <w:sz w:val="18"/>
          <w:szCs w:val="18"/>
        </w:rPr>
        <w:t>ssociates of the Group which are 1) Wichian Buri Power Co., Ltd. and 2) Infinite Solar Energy Co., Ltd.</w:t>
      </w:r>
      <w:r w:rsidR="00F760CA" w:rsidRPr="00D0255C">
        <w:rPr>
          <w:rFonts w:eastAsia="Calibri" w:cs="Arial"/>
          <w:sz w:val="18"/>
          <w:szCs w:val="18"/>
        </w:rPr>
        <w:t xml:space="preserve"> have preference shares </w:t>
      </w:r>
      <w:r w:rsidRPr="00D0255C">
        <w:rPr>
          <w:rFonts w:eastAsia="Calibri" w:cs="Arial"/>
          <w:sz w:val="18"/>
          <w:szCs w:val="18"/>
        </w:rPr>
        <w:t>with the following rights:</w:t>
      </w:r>
    </w:p>
    <w:p w:rsidR="002B5826" w:rsidRPr="00D0255C" w:rsidRDefault="002B5826" w:rsidP="00AC2C90">
      <w:pPr>
        <w:autoSpaceDE w:val="0"/>
        <w:autoSpaceDN w:val="0"/>
        <w:adjustRightInd w:val="0"/>
        <w:spacing w:line="240" w:lineRule="auto"/>
        <w:ind w:left="1080"/>
        <w:rPr>
          <w:rFonts w:eastAsia="Angsana New" w:cs="Arial"/>
          <w:b/>
          <w:bCs/>
          <w:sz w:val="18"/>
          <w:szCs w:val="18"/>
        </w:rPr>
      </w:pPr>
    </w:p>
    <w:p w:rsidR="00F760CA" w:rsidRPr="00D0255C" w:rsidRDefault="00F760CA" w:rsidP="00D0255C">
      <w:pPr>
        <w:pStyle w:val="ListParagraph"/>
        <w:numPr>
          <w:ilvl w:val="0"/>
          <w:numId w:val="47"/>
        </w:numPr>
        <w:autoSpaceDE w:val="0"/>
        <w:autoSpaceDN w:val="0"/>
        <w:adjustRightInd w:val="0"/>
        <w:spacing w:after="0" w:line="240" w:lineRule="auto"/>
        <w:jc w:val="thaiDistribute"/>
        <w:rPr>
          <w:rFonts w:ascii="Arial" w:eastAsia="Times New Roman" w:hAnsi="Arial" w:cs="Arial"/>
          <w:sz w:val="18"/>
          <w:szCs w:val="18"/>
          <w:lang w:bidi="ar-SA"/>
        </w:rPr>
      </w:pPr>
      <w:r w:rsidRPr="00D0255C">
        <w:rPr>
          <w:rFonts w:ascii="Arial" w:hAnsi="Arial" w:cs="Arial"/>
          <w:sz w:val="18"/>
          <w:szCs w:val="18"/>
        </w:rPr>
        <w:t xml:space="preserve">Shareholders of cumulative preference shares are </w:t>
      </w:r>
      <w:r w:rsidR="00EE5D98" w:rsidRPr="00D0255C">
        <w:rPr>
          <w:rFonts w:ascii="Arial" w:hAnsi="Arial" w:cs="Arial"/>
          <w:sz w:val="18"/>
          <w:szCs w:val="18"/>
        </w:rPr>
        <w:t xml:space="preserve">entitled to preferred dividend </w:t>
      </w:r>
      <w:r w:rsidRPr="00D0255C">
        <w:rPr>
          <w:rFonts w:ascii="Arial" w:hAnsi="Arial" w:cs="Arial"/>
          <w:sz w:val="18"/>
          <w:szCs w:val="18"/>
        </w:rPr>
        <w:t>f</w:t>
      </w:r>
      <w:r w:rsidR="00EE5D98" w:rsidRPr="00D0255C">
        <w:rPr>
          <w:rFonts w:ascii="Arial" w:hAnsi="Arial" w:cs="Arial"/>
          <w:sz w:val="18"/>
          <w:szCs w:val="18"/>
        </w:rPr>
        <w:t>or</w:t>
      </w:r>
      <w:r w:rsidRPr="00D0255C">
        <w:rPr>
          <w:rFonts w:ascii="Arial" w:hAnsi="Arial" w:cs="Arial"/>
          <w:sz w:val="18"/>
          <w:szCs w:val="18"/>
        </w:rPr>
        <w:t xml:space="preserve"> 10% of par value. </w:t>
      </w:r>
      <w:r w:rsidRPr="00D0255C">
        <w:rPr>
          <w:rFonts w:ascii="Arial" w:hAnsi="Arial" w:cs="Arial"/>
          <w:sz w:val="18"/>
          <w:szCs w:val="18"/>
        </w:rPr>
        <w:br/>
        <w:t>In the year of no dividend declaration, preferred shareholders shall be entitled to cumulative dividend to be paid at the next dividend declaration. Every 10 preference shares has one voting right on casting vote at a general meeting.</w:t>
      </w:r>
    </w:p>
    <w:p w:rsidR="002B5826" w:rsidRPr="00D0255C" w:rsidRDefault="002B5826" w:rsidP="00AC2C90">
      <w:pPr>
        <w:autoSpaceDE w:val="0"/>
        <w:autoSpaceDN w:val="0"/>
        <w:adjustRightInd w:val="0"/>
        <w:spacing w:line="240" w:lineRule="auto"/>
        <w:ind w:left="1080"/>
        <w:rPr>
          <w:rFonts w:eastAsia="Angsana New" w:cs="Arial"/>
          <w:b/>
          <w:bCs/>
          <w:sz w:val="18"/>
          <w:szCs w:val="18"/>
        </w:rPr>
      </w:pPr>
    </w:p>
    <w:p w:rsidR="002B5826" w:rsidRPr="00D0255C" w:rsidRDefault="002B5826" w:rsidP="00D0255C">
      <w:pPr>
        <w:autoSpaceDE w:val="0"/>
        <w:autoSpaceDN w:val="0"/>
        <w:adjustRightInd w:val="0"/>
        <w:spacing w:line="240" w:lineRule="auto"/>
        <w:ind w:left="1080"/>
        <w:jc w:val="thaiDistribute"/>
        <w:rPr>
          <w:rFonts w:eastAsia="Calibri" w:cs="Arial"/>
          <w:sz w:val="18"/>
          <w:szCs w:val="18"/>
        </w:rPr>
      </w:pPr>
      <w:r w:rsidRPr="00D0255C">
        <w:rPr>
          <w:rFonts w:eastAsia="Calibri" w:cs="Arial"/>
          <w:sz w:val="18"/>
          <w:szCs w:val="18"/>
        </w:rPr>
        <w:t xml:space="preserve">The associates of the </w:t>
      </w:r>
      <w:r w:rsidR="00EE5D98" w:rsidRPr="00D0255C">
        <w:rPr>
          <w:rFonts w:eastAsia="Calibri" w:cs="Arial"/>
          <w:sz w:val="18"/>
          <w:szCs w:val="18"/>
        </w:rPr>
        <w:t>Group</w:t>
      </w:r>
      <w:r w:rsidRPr="00D0255C">
        <w:rPr>
          <w:rFonts w:eastAsia="Calibri" w:cs="Arial"/>
          <w:sz w:val="18"/>
          <w:szCs w:val="18"/>
        </w:rPr>
        <w:t xml:space="preserve"> which are 1) Chiangmai Renewable Energy Co., Ltd. and 2) Infinite Alpha Capital Co., Ltd. have preference shares with the following rights:</w:t>
      </w:r>
    </w:p>
    <w:p w:rsidR="002B5826" w:rsidRPr="00D0255C" w:rsidRDefault="002B5826" w:rsidP="00AC2C90">
      <w:pPr>
        <w:autoSpaceDE w:val="0"/>
        <w:autoSpaceDN w:val="0"/>
        <w:adjustRightInd w:val="0"/>
        <w:spacing w:line="240" w:lineRule="auto"/>
        <w:ind w:left="1080"/>
        <w:rPr>
          <w:rFonts w:eastAsia="Angsana New" w:cs="Arial"/>
          <w:b/>
          <w:bCs/>
          <w:sz w:val="18"/>
          <w:szCs w:val="18"/>
        </w:rPr>
      </w:pPr>
    </w:p>
    <w:p w:rsidR="00563CB1" w:rsidRPr="00D0255C" w:rsidRDefault="00F760CA" w:rsidP="00D0255C">
      <w:pPr>
        <w:pStyle w:val="ListParagraph"/>
        <w:numPr>
          <w:ilvl w:val="0"/>
          <w:numId w:val="47"/>
        </w:numPr>
        <w:autoSpaceDE w:val="0"/>
        <w:autoSpaceDN w:val="0"/>
        <w:adjustRightInd w:val="0"/>
        <w:spacing w:after="0" w:line="240" w:lineRule="auto"/>
        <w:jc w:val="thaiDistribute"/>
        <w:rPr>
          <w:rFonts w:ascii="Arial" w:hAnsi="Arial" w:cs="Arial"/>
          <w:sz w:val="18"/>
          <w:szCs w:val="18"/>
        </w:rPr>
      </w:pPr>
      <w:r w:rsidRPr="00D0255C">
        <w:rPr>
          <w:rFonts w:ascii="Arial" w:hAnsi="Arial" w:cs="Arial"/>
          <w:sz w:val="18"/>
          <w:szCs w:val="18"/>
        </w:rPr>
        <w:t xml:space="preserve">Shareholders of non-cumulative preference shares are </w:t>
      </w:r>
      <w:r w:rsidR="009F4A49" w:rsidRPr="00D0255C">
        <w:rPr>
          <w:rFonts w:ascii="Arial" w:hAnsi="Arial" w:cs="Arial"/>
          <w:sz w:val="18"/>
          <w:szCs w:val="18"/>
        </w:rPr>
        <w:t xml:space="preserve">entitled to preferred dividend </w:t>
      </w:r>
      <w:r w:rsidRPr="00D0255C">
        <w:rPr>
          <w:rFonts w:ascii="Arial" w:hAnsi="Arial" w:cs="Arial"/>
          <w:sz w:val="18"/>
          <w:szCs w:val="18"/>
        </w:rPr>
        <w:t>f</w:t>
      </w:r>
      <w:r w:rsidR="009F4A49" w:rsidRPr="00D0255C">
        <w:rPr>
          <w:rFonts w:ascii="Arial" w:hAnsi="Arial" w:cs="Arial"/>
          <w:sz w:val="18"/>
          <w:szCs w:val="18"/>
        </w:rPr>
        <w:t>or</w:t>
      </w:r>
      <w:r w:rsidR="00563CB1" w:rsidRPr="00D0255C">
        <w:rPr>
          <w:rFonts w:ascii="Arial" w:hAnsi="Arial" w:cs="Arial"/>
          <w:sz w:val="18"/>
          <w:szCs w:val="18"/>
        </w:rPr>
        <w:t xml:space="preserve"> 95% of total dividend amount</w:t>
      </w:r>
      <w:r w:rsidR="00563CB1" w:rsidRPr="00D0255C">
        <w:rPr>
          <w:rFonts w:ascii="Arial" w:hAnsi="Arial" w:cs="Arial" w:hint="cs"/>
          <w:sz w:val="18"/>
          <w:szCs w:val="18"/>
          <w:cs/>
        </w:rPr>
        <w:t xml:space="preserve"> </w:t>
      </w:r>
      <w:r w:rsidR="00563CB1" w:rsidRPr="00D0255C">
        <w:rPr>
          <w:rFonts w:ascii="Arial" w:hAnsi="Arial" w:cs="Arial"/>
          <w:sz w:val="18"/>
          <w:szCs w:val="18"/>
        </w:rPr>
        <w:t xml:space="preserve">and </w:t>
      </w:r>
      <w:r w:rsidR="00EE2E70" w:rsidRPr="00D0255C">
        <w:rPr>
          <w:rFonts w:ascii="Arial" w:hAnsi="Arial" w:cs="Arial"/>
          <w:sz w:val="18"/>
          <w:szCs w:val="18"/>
        </w:rPr>
        <w:t xml:space="preserve">each </w:t>
      </w:r>
      <w:r w:rsidRPr="00D0255C">
        <w:rPr>
          <w:rFonts w:ascii="Arial" w:hAnsi="Arial" w:cs="Arial"/>
          <w:sz w:val="18"/>
          <w:szCs w:val="18"/>
        </w:rPr>
        <w:t xml:space="preserve"> preference share has one voting right on casting vote at a general meeting.</w:t>
      </w:r>
      <w:r w:rsidR="00B21437" w:rsidRPr="00D0255C">
        <w:rPr>
          <w:rFonts w:ascii="Arial" w:hAnsi="Arial" w:cs="Arial"/>
          <w:sz w:val="18"/>
          <w:szCs w:val="18"/>
        </w:rPr>
        <w:t xml:space="preserve"> </w:t>
      </w:r>
    </w:p>
    <w:p w:rsidR="00201D36" w:rsidRPr="00AC2C90" w:rsidRDefault="00201D36" w:rsidP="00AC2C90">
      <w:pPr>
        <w:pStyle w:val="ListParagraph"/>
        <w:spacing w:after="0" w:line="240" w:lineRule="auto"/>
        <w:ind w:left="1080"/>
        <w:rPr>
          <w:rFonts w:ascii="Arial" w:hAnsi="Arial" w:cs="Arial"/>
          <w:sz w:val="18"/>
          <w:szCs w:val="18"/>
          <w:lang w:val="en-GB"/>
        </w:rPr>
      </w:pPr>
    </w:p>
    <w:p w:rsidR="00201D36" w:rsidRPr="00AC2C90" w:rsidRDefault="00201D36" w:rsidP="00AC2C90">
      <w:pPr>
        <w:pStyle w:val="ListParagraph"/>
        <w:spacing w:after="0" w:line="240" w:lineRule="auto"/>
        <w:ind w:left="1080"/>
        <w:rPr>
          <w:rFonts w:ascii="Arial" w:hAnsi="Arial" w:cs="Arial"/>
          <w:sz w:val="18"/>
          <w:szCs w:val="18"/>
          <w:lang w:val="en-GB"/>
        </w:rPr>
      </w:pPr>
    </w:p>
    <w:p w:rsidR="001D1FA1" w:rsidRPr="00D0255C" w:rsidRDefault="001D1FA1" w:rsidP="00D0255C">
      <w:pPr>
        <w:autoSpaceDE w:val="0"/>
        <w:autoSpaceDN w:val="0"/>
        <w:adjustRightInd w:val="0"/>
        <w:spacing w:line="240" w:lineRule="auto"/>
        <w:ind w:left="1080" w:hanging="540"/>
        <w:rPr>
          <w:rFonts w:eastAsia="Angsana New" w:cs="Arial"/>
          <w:b/>
          <w:bCs/>
          <w:sz w:val="18"/>
          <w:szCs w:val="18"/>
        </w:rPr>
      </w:pPr>
      <w:r w:rsidRPr="00D0255C">
        <w:rPr>
          <w:rFonts w:eastAsia="Angsana New" w:cs="Arial"/>
          <w:b/>
          <w:bCs/>
          <w:sz w:val="18"/>
          <w:szCs w:val="18"/>
        </w:rPr>
        <w:t>7.3</w:t>
      </w:r>
      <w:r w:rsidR="00201D36" w:rsidRPr="00D0255C">
        <w:rPr>
          <w:rFonts w:eastAsia="Angsana New" w:cs="Arial"/>
          <w:b/>
          <w:bCs/>
          <w:sz w:val="18"/>
          <w:szCs w:val="18"/>
        </w:rPr>
        <w:tab/>
      </w:r>
      <w:r w:rsidRPr="00D0255C">
        <w:rPr>
          <w:rFonts w:eastAsia="Angsana New" w:cs="Arial"/>
          <w:b/>
          <w:bCs/>
          <w:sz w:val="18"/>
          <w:szCs w:val="18"/>
        </w:rPr>
        <w:t xml:space="preserve">Advance payment for investment in associate </w:t>
      </w:r>
    </w:p>
    <w:p w:rsidR="001D1FA1" w:rsidRPr="00D0255C" w:rsidRDefault="001D1FA1" w:rsidP="00D0255C">
      <w:pPr>
        <w:pStyle w:val="ListParagraph"/>
        <w:spacing w:after="0" w:line="240" w:lineRule="auto"/>
        <w:ind w:left="1080"/>
        <w:rPr>
          <w:rFonts w:ascii="Arial" w:hAnsi="Arial" w:cs="Arial"/>
          <w:sz w:val="18"/>
          <w:szCs w:val="18"/>
          <w:lang w:val="en-GB"/>
        </w:rPr>
      </w:pPr>
    </w:p>
    <w:p w:rsidR="001D1FA1" w:rsidRPr="00D0255C" w:rsidRDefault="001D1FA1" w:rsidP="00D0255C">
      <w:pPr>
        <w:pStyle w:val="ListParagraph"/>
        <w:spacing w:after="0" w:line="240" w:lineRule="auto"/>
        <w:ind w:left="1080"/>
        <w:jc w:val="both"/>
        <w:rPr>
          <w:rFonts w:ascii="Arial" w:hAnsi="Arial" w:cs="Arial"/>
          <w:sz w:val="18"/>
          <w:szCs w:val="18"/>
          <w:lang w:val="en-GB"/>
        </w:rPr>
      </w:pPr>
      <w:r w:rsidRPr="00D0255C">
        <w:rPr>
          <w:rFonts w:ascii="Arial" w:hAnsi="Arial" w:cs="Arial"/>
          <w:sz w:val="18"/>
          <w:szCs w:val="18"/>
          <w:lang w:val="en-GB"/>
        </w:rPr>
        <w:t>The advance payment for investment in associate is an advance payment for investing in power plants projects in Japan. The advance will be converted to equity of the associate when the financial institutions in Japan that providing loans to the project companies, approves the financial structures of the projects.</w:t>
      </w:r>
    </w:p>
    <w:p w:rsidR="001D1FA1" w:rsidRPr="00D0255C" w:rsidRDefault="001D1FA1" w:rsidP="00D0255C">
      <w:pPr>
        <w:pStyle w:val="ListParagraph"/>
        <w:spacing w:after="0" w:line="240" w:lineRule="auto"/>
        <w:ind w:left="1080"/>
        <w:jc w:val="both"/>
        <w:rPr>
          <w:rFonts w:ascii="Arial" w:hAnsi="Arial" w:cs="Arial"/>
          <w:sz w:val="18"/>
          <w:szCs w:val="18"/>
          <w:lang w:val="en-GB"/>
        </w:rPr>
      </w:pPr>
    </w:p>
    <w:p w:rsidR="001D1FA1" w:rsidRPr="00D0255C" w:rsidRDefault="00422CD6" w:rsidP="00D0255C">
      <w:pPr>
        <w:pStyle w:val="ListParagraph"/>
        <w:spacing w:after="0" w:line="240" w:lineRule="auto"/>
        <w:ind w:left="1080"/>
        <w:jc w:val="both"/>
        <w:rPr>
          <w:rFonts w:ascii="Arial" w:hAnsi="Arial" w:cs="Arial"/>
          <w:sz w:val="18"/>
          <w:szCs w:val="18"/>
          <w:lang w:val="en-GB"/>
        </w:rPr>
      </w:pPr>
      <w:r w:rsidRPr="00D0255C">
        <w:rPr>
          <w:rFonts w:ascii="Arial" w:hAnsi="Arial" w:cs="Arial"/>
          <w:sz w:val="18"/>
          <w:szCs w:val="18"/>
          <w:lang w:val="en-GB"/>
        </w:rPr>
        <w:t>Movement</w:t>
      </w:r>
      <w:r w:rsidR="001D1FA1" w:rsidRPr="00D0255C">
        <w:rPr>
          <w:rFonts w:ascii="Arial" w:hAnsi="Arial" w:cs="Arial"/>
          <w:sz w:val="18"/>
          <w:szCs w:val="18"/>
          <w:lang w:val="en-GB"/>
        </w:rPr>
        <w:t xml:space="preserve"> of advance payment</w:t>
      </w:r>
      <w:r w:rsidRPr="00D0255C">
        <w:rPr>
          <w:rFonts w:ascii="Arial" w:hAnsi="Arial" w:cs="Arial"/>
          <w:sz w:val="18"/>
          <w:szCs w:val="18"/>
          <w:lang w:val="en-GB"/>
        </w:rPr>
        <w:t xml:space="preserve"> for investment in associate is</w:t>
      </w:r>
      <w:r w:rsidR="001D1FA1" w:rsidRPr="00D0255C">
        <w:rPr>
          <w:rFonts w:ascii="Arial" w:hAnsi="Arial" w:cs="Arial"/>
          <w:sz w:val="18"/>
          <w:szCs w:val="18"/>
          <w:lang w:val="en-GB"/>
        </w:rPr>
        <w:t xml:space="preserve"> as follows:</w:t>
      </w:r>
    </w:p>
    <w:p w:rsidR="001D1FA1" w:rsidRPr="00AC2C90" w:rsidRDefault="001D1FA1" w:rsidP="00AC2C90">
      <w:pPr>
        <w:pStyle w:val="ListParagraph"/>
        <w:spacing w:after="0" w:line="240" w:lineRule="auto"/>
        <w:ind w:left="1080"/>
        <w:jc w:val="both"/>
        <w:rPr>
          <w:rFonts w:ascii="Arial" w:hAnsi="Arial" w:cs="Arial"/>
          <w:sz w:val="18"/>
          <w:szCs w:val="18"/>
          <w:lang w:val="en-GB"/>
        </w:rPr>
      </w:pPr>
    </w:p>
    <w:tbl>
      <w:tblPr>
        <w:tblW w:w="9360" w:type="dxa"/>
        <w:tblInd w:w="112" w:type="dxa"/>
        <w:tblLayout w:type="fixed"/>
        <w:tblLook w:val="0000" w:firstRow="0" w:lastRow="0" w:firstColumn="0" w:lastColumn="0" w:noHBand="0" w:noVBand="0"/>
      </w:tblPr>
      <w:tblGrid>
        <w:gridCol w:w="6192"/>
        <w:gridCol w:w="1584"/>
        <w:gridCol w:w="1584"/>
      </w:tblGrid>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1D1FA1" w:rsidRPr="00D0255C" w:rsidRDefault="001D1FA1"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1D1FA1" w:rsidRPr="00D0255C" w:rsidRDefault="001D1FA1"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584"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584" w:type="dxa"/>
            <w:vAlign w:val="bottom"/>
          </w:tcPr>
          <w:p w:rsidR="001D1FA1" w:rsidRPr="00D0255C" w:rsidRDefault="001D1FA1"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584" w:type="dxa"/>
          </w:tcPr>
          <w:p w:rsidR="001D1FA1" w:rsidRPr="00D0255C" w:rsidRDefault="001D1FA1"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B2375" w:rsidRPr="00D0255C" w:rsidTr="006B2375">
        <w:tc>
          <w:tcPr>
            <w:tcW w:w="6192" w:type="dxa"/>
          </w:tcPr>
          <w:p w:rsidR="001D1FA1" w:rsidRPr="00D0255C" w:rsidRDefault="001D1FA1" w:rsidP="00D0255C">
            <w:pPr>
              <w:spacing w:line="240" w:lineRule="auto"/>
              <w:ind w:left="864"/>
              <w:rPr>
                <w:rFonts w:cs="Arial"/>
                <w:sz w:val="18"/>
                <w:szCs w:val="18"/>
              </w:rPr>
            </w:pPr>
            <w:r w:rsidRPr="00D0255C">
              <w:rPr>
                <w:rFonts w:cs="Arial"/>
                <w:sz w:val="18"/>
                <w:szCs w:val="18"/>
              </w:rPr>
              <w:t>Opening net book amount</w:t>
            </w:r>
          </w:p>
        </w:tc>
        <w:tc>
          <w:tcPr>
            <w:tcW w:w="1584" w:type="dxa"/>
            <w:vAlign w:val="bottom"/>
          </w:tcPr>
          <w:p w:rsidR="001D1FA1" w:rsidRPr="00D0255C" w:rsidRDefault="001D1FA1" w:rsidP="00D0255C">
            <w:pPr>
              <w:spacing w:line="240" w:lineRule="auto"/>
              <w:ind w:right="-72"/>
              <w:jc w:val="right"/>
              <w:rPr>
                <w:rFonts w:cs="Arial"/>
                <w:sz w:val="18"/>
                <w:szCs w:val="18"/>
              </w:rPr>
            </w:pPr>
            <w:r w:rsidRPr="00D0255C">
              <w:rPr>
                <w:rFonts w:cs="Arial"/>
                <w:sz w:val="18"/>
                <w:szCs w:val="18"/>
              </w:rPr>
              <w:t>55,696</w:t>
            </w:r>
          </w:p>
        </w:tc>
        <w:tc>
          <w:tcPr>
            <w:tcW w:w="1584" w:type="dxa"/>
            <w:vAlign w:val="bottom"/>
          </w:tcPr>
          <w:p w:rsidR="001D1FA1" w:rsidRPr="00D0255C" w:rsidRDefault="001D1FA1" w:rsidP="00D0255C">
            <w:pPr>
              <w:spacing w:line="240" w:lineRule="auto"/>
              <w:ind w:right="-72"/>
              <w:jc w:val="right"/>
              <w:rPr>
                <w:rFonts w:cs="Arial"/>
                <w:sz w:val="18"/>
                <w:szCs w:val="18"/>
                <w:lang w:bidi="th-TH"/>
              </w:rPr>
            </w:pPr>
            <w:r w:rsidRPr="00D0255C">
              <w:rPr>
                <w:rFonts w:cs="Arial"/>
                <w:sz w:val="18"/>
                <w:szCs w:val="18"/>
              </w:rPr>
              <w:t>55,696</w:t>
            </w:r>
          </w:p>
        </w:tc>
      </w:tr>
      <w:tr w:rsidR="006B2375" w:rsidRPr="00D0255C" w:rsidTr="006B2375">
        <w:tc>
          <w:tcPr>
            <w:tcW w:w="6192" w:type="dxa"/>
          </w:tcPr>
          <w:p w:rsidR="001D1FA1" w:rsidRPr="00D0255C" w:rsidRDefault="00E66856"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Repayment received from</w:t>
            </w:r>
            <w:r w:rsidR="001D1FA1" w:rsidRPr="00D0255C">
              <w:rPr>
                <w:rFonts w:cs="Arial"/>
                <w:sz w:val="18"/>
                <w:szCs w:val="18"/>
              </w:rPr>
              <w:t xml:space="preserve"> advance payment</w:t>
            </w:r>
          </w:p>
        </w:tc>
        <w:tc>
          <w:tcPr>
            <w:tcW w:w="1584" w:type="dxa"/>
            <w:vAlign w:val="bottom"/>
          </w:tcPr>
          <w:p w:rsidR="001D1FA1" w:rsidRPr="00D0255C" w:rsidRDefault="001D1FA1" w:rsidP="00D0255C">
            <w:pPr>
              <w:pBdr>
                <w:bottom w:val="single" w:sz="4" w:space="1" w:color="auto"/>
              </w:pBdr>
              <w:spacing w:line="240" w:lineRule="auto"/>
              <w:ind w:right="-72"/>
              <w:jc w:val="right"/>
              <w:rPr>
                <w:rFonts w:cs="Arial"/>
                <w:sz w:val="18"/>
                <w:szCs w:val="18"/>
              </w:rPr>
            </w:pPr>
            <w:r w:rsidRPr="00D0255C">
              <w:rPr>
                <w:rFonts w:cs="Arial"/>
                <w:sz w:val="18"/>
                <w:szCs w:val="18"/>
              </w:rPr>
              <w:t>(9,269)</w:t>
            </w:r>
          </w:p>
        </w:tc>
        <w:tc>
          <w:tcPr>
            <w:tcW w:w="1584" w:type="dxa"/>
            <w:vAlign w:val="bottom"/>
          </w:tcPr>
          <w:p w:rsidR="001D1FA1" w:rsidRPr="00D0255C" w:rsidRDefault="001D1FA1"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r>
      <w:tr w:rsidR="006B2375" w:rsidRPr="00D0255C" w:rsidTr="006B2375">
        <w:tc>
          <w:tcPr>
            <w:tcW w:w="6192"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84" w:type="dxa"/>
          </w:tcPr>
          <w:p w:rsidR="001D1FA1" w:rsidRPr="00D0255C" w:rsidRDefault="001D1FA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B2375" w:rsidRPr="00D0255C" w:rsidTr="006B2375">
        <w:tc>
          <w:tcPr>
            <w:tcW w:w="6192" w:type="dxa"/>
          </w:tcPr>
          <w:p w:rsidR="001D1FA1" w:rsidRPr="00D0255C" w:rsidRDefault="001D1FA1" w:rsidP="00D0255C">
            <w:pPr>
              <w:spacing w:line="240" w:lineRule="auto"/>
              <w:ind w:left="864"/>
              <w:rPr>
                <w:rFonts w:cs="Arial"/>
                <w:sz w:val="18"/>
                <w:szCs w:val="18"/>
                <w:u w:val="single"/>
              </w:rPr>
            </w:pPr>
            <w:r w:rsidRPr="00D0255C">
              <w:rPr>
                <w:rFonts w:cs="Arial"/>
                <w:sz w:val="18"/>
                <w:szCs w:val="18"/>
              </w:rPr>
              <w:t>Closing net book amount</w:t>
            </w:r>
          </w:p>
        </w:tc>
        <w:tc>
          <w:tcPr>
            <w:tcW w:w="1584" w:type="dxa"/>
            <w:vAlign w:val="bottom"/>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46,427</w:t>
            </w:r>
          </w:p>
        </w:tc>
        <w:tc>
          <w:tcPr>
            <w:tcW w:w="1584" w:type="dxa"/>
            <w:vAlign w:val="bottom"/>
          </w:tcPr>
          <w:p w:rsidR="001D1FA1" w:rsidRPr="00D0255C" w:rsidRDefault="001D1FA1" w:rsidP="00D0255C">
            <w:pPr>
              <w:pBdr>
                <w:bottom w:val="double" w:sz="4" w:space="1" w:color="auto"/>
              </w:pBdr>
              <w:spacing w:line="240" w:lineRule="auto"/>
              <w:ind w:right="-72"/>
              <w:jc w:val="right"/>
              <w:rPr>
                <w:rFonts w:cs="Arial"/>
                <w:sz w:val="18"/>
                <w:szCs w:val="18"/>
              </w:rPr>
            </w:pPr>
            <w:r w:rsidRPr="00D0255C">
              <w:rPr>
                <w:rFonts w:cs="Arial"/>
                <w:sz w:val="18"/>
                <w:szCs w:val="18"/>
              </w:rPr>
              <w:t>55,696</w:t>
            </w:r>
          </w:p>
        </w:tc>
      </w:tr>
    </w:tbl>
    <w:p w:rsidR="001D1FA1" w:rsidRPr="00D0255C" w:rsidRDefault="001D1FA1" w:rsidP="00AC2C90">
      <w:pPr>
        <w:spacing w:line="240" w:lineRule="auto"/>
        <w:ind w:left="1080"/>
        <w:rPr>
          <w:rFonts w:eastAsia="Calibri" w:cs="Arial"/>
          <w:sz w:val="18"/>
          <w:szCs w:val="18"/>
        </w:rPr>
      </w:pPr>
    </w:p>
    <w:p w:rsidR="001D1FA1" w:rsidRPr="00D0255C" w:rsidRDefault="001D1FA1" w:rsidP="00AC2C90">
      <w:pPr>
        <w:spacing w:line="240" w:lineRule="auto"/>
        <w:ind w:left="1080"/>
        <w:jc w:val="thaiDistribute"/>
        <w:rPr>
          <w:rFonts w:eastAsia="Calibri" w:cs="Arial"/>
          <w:sz w:val="18"/>
          <w:szCs w:val="18"/>
        </w:rPr>
      </w:pPr>
      <w:r w:rsidRPr="00AC2C90">
        <w:rPr>
          <w:rFonts w:eastAsia="Calibri" w:cs="Arial"/>
          <w:spacing w:val="-2"/>
          <w:sz w:val="18"/>
          <w:szCs w:val="18"/>
        </w:rPr>
        <w:t xml:space="preserve">On 12 September 2019, a </w:t>
      </w:r>
      <w:r w:rsidR="00E66856" w:rsidRPr="00AC2C90">
        <w:rPr>
          <w:rFonts w:eastAsia="Calibri" w:cs="Arial"/>
          <w:spacing w:val="-2"/>
          <w:sz w:val="18"/>
          <w:szCs w:val="18"/>
        </w:rPr>
        <w:t xml:space="preserve">subsidiary received </w:t>
      </w:r>
      <w:r w:rsidRPr="00AC2C90">
        <w:rPr>
          <w:rFonts w:eastAsia="Calibri" w:cs="Arial"/>
          <w:spacing w:val="-2"/>
          <w:sz w:val="18"/>
          <w:szCs w:val="18"/>
        </w:rPr>
        <w:t xml:space="preserve">repayment </w:t>
      </w:r>
      <w:r w:rsidR="00E66856" w:rsidRPr="00AC2C90">
        <w:rPr>
          <w:rFonts w:eastAsia="Calibri" w:cs="Arial"/>
          <w:spacing w:val="-2"/>
          <w:sz w:val="18"/>
          <w:szCs w:val="18"/>
        </w:rPr>
        <w:t xml:space="preserve">of </w:t>
      </w:r>
      <w:r w:rsidRPr="00AC2C90">
        <w:rPr>
          <w:rFonts w:eastAsia="Calibri" w:cs="Arial"/>
          <w:spacing w:val="-2"/>
          <w:sz w:val="18"/>
          <w:szCs w:val="18"/>
        </w:rPr>
        <w:t>the advance payment</w:t>
      </w:r>
      <w:r w:rsidR="00E66856" w:rsidRPr="00AC2C90">
        <w:rPr>
          <w:rFonts w:eastAsia="Calibri" w:cs="Arial"/>
          <w:spacing w:val="-2"/>
          <w:sz w:val="18"/>
          <w:szCs w:val="18"/>
        </w:rPr>
        <w:t xml:space="preserve"> for the amount</w:t>
      </w:r>
      <w:r w:rsidRPr="00AC2C90">
        <w:rPr>
          <w:rFonts w:eastAsia="Calibri" w:cs="Arial"/>
          <w:spacing w:val="-2"/>
          <w:sz w:val="18"/>
          <w:szCs w:val="18"/>
        </w:rPr>
        <w:t xml:space="preserve"> exceeding t</w:t>
      </w:r>
      <w:r w:rsidRPr="00D0255C">
        <w:rPr>
          <w:rFonts w:eastAsia="Calibri" w:cs="Arial"/>
          <w:sz w:val="18"/>
          <w:szCs w:val="18"/>
        </w:rPr>
        <w:t xml:space="preserve">he approved financial structures. </w:t>
      </w:r>
    </w:p>
    <w:p w:rsidR="001D1FA1" w:rsidRPr="00D0255C" w:rsidRDefault="001D1FA1" w:rsidP="00AC2C90">
      <w:pPr>
        <w:spacing w:line="240" w:lineRule="auto"/>
        <w:ind w:left="1080"/>
        <w:rPr>
          <w:rFonts w:cs="Arial"/>
          <w:b/>
          <w:bCs/>
          <w:sz w:val="18"/>
          <w:szCs w:val="18"/>
          <w:rtl/>
        </w:rPr>
      </w:pPr>
    </w:p>
    <w:p w:rsidR="00B21437" w:rsidRPr="00D0255C" w:rsidRDefault="00B21437" w:rsidP="00D0255C">
      <w:pPr>
        <w:spacing w:line="240" w:lineRule="auto"/>
        <w:rPr>
          <w:rFonts w:cs="Arial"/>
          <w:spacing w:val="-2"/>
          <w:sz w:val="18"/>
          <w:szCs w:val="18"/>
          <w:cs/>
          <w:lang w:bidi="th-TH"/>
        </w:rPr>
      </w:pPr>
      <w:r w:rsidRPr="00D0255C">
        <w:rPr>
          <w:spacing w:val="-2"/>
          <w:sz w:val="18"/>
          <w:szCs w:val="18"/>
          <w:cs/>
          <w:lang w:bidi="th-TH"/>
        </w:rPr>
        <w:br w:type="page"/>
      </w:r>
    </w:p>
    <w:p w:rsidR="001D1FA1" w:rsidRPr="00D0255C" w:rsidRDefault="001D1FA1" w:rsidP="00AC2C90">
      <w:pPr>
        <w:spacing w:line="240" w:lineRule="auto"/>
        <w:jc w:val="both"/>
        <w:rPr>
          <w:rFonts w:cstheme="minorBidi"/>
          <w:spacing w:val="-2"/>
          <w:sz w:val="18"/>
          <w:szCs w:val="18"/>
          <w:lang w:bidi="th-TH"/>
        </w:rPr>
      </w:pPr>
    </w:p>
    <w:p w:rsidR="00B21437" w:rsidRPr="00D0255C" w:rsidRDefault="00B21437" w:rsidP="00D0255C">
      <w:pPr>
        <w:spacing w:line="240" w:lineRule="auto"/>
        <w:rPr>
          <w:rFonts w:eastAsia="Angsana New" w:cs="Arial"/>
          <w:sz w:val="18"/>
          <w:szCs w:val="18"/>
          <w:cs/>
          <w:lang w:bidi="th-TH"/>
        </w:rPr>
      </w:pPr>
    </w:p>
    <w:p w:rsidR="00307C10" w:rsidRPr="00D0255C" w:rsidRDefault="00F674EF" w:rsidP="00D0255C">
      <w:pPr>
        <w:spacing w:line="240" w:lineRule="auto"/>
        <w:ind w:left="540" w:hanging="540"/>
        <w:rPr>
          <w:rFonts w:cstheme="minorBidi"/>
          <w:b/>
          <w:bCs/>
          <w:sz w:val="18"/>
          <w:szCs w:val="22"/>
          <w:lang w:bidi="th-TH"/>
        </w:rPr>
      </w:pPr>
      <w:r w:rsidRPr="00D0255C">
        <w:rPr>
          <w:rFonts w:cs="Arial" w:hint="cs"/>
          <w:b/>
          <w:bCs/>
          <w:sz w:val="18"/>
          <w:szCs w:val="18"/>
          <w:rtl/>
        </w:rPr>
        <w:t>8</w:t>
      </w:r>
      <w:r w:rsidR="00307C10" w:rsidRPr="00D0255C">
        <w:rPr>
          <w:rFonts w:cs="Arial"/>
          <w:b/>
          <w:bCs/>
          <w:sz w:val="18"/>
          <w:szCs w:val="18"/>
          <w:rtl/>
        </w:rPr>
        <w:tab/>
      </w:r>
      <w:r w:rsidR="00307C10" w:rsidRPr="00D0255C">
        <w:rPr>
          <w:rFonts w:cstheme="minorBidi"/>
          <w:b/>
          <w:bCs/>
          <w:sz w:val="18"/>
          <w:szCs w:val="22"/>
          <w:lang w:bidi="th-TH"/>
        </w:rPr>
        <w:t>Long-term loan</w:t>
      </w:r>
      <w:r w:rsidR="001C0DEF" w:rsidRPr="00D0255C">
        <w:rPr>
          <w:rFonts w:cstheme="minorBidi"/>
          <w:b/>
          <w:bCs/>
          <w:sz w:val="18"/>
          <w:szCs w:val="22"/>
          <w:lang w:bidi="th-TH"/>
        </w:rPr>
        <w:t>s</w:t>
      </w:r>
      <w:r w:rsidR="00307C10" w:rsidRPr="00D0255C">
        <w:rPr>
          <w:rFonts w:cstheme="minorBidi"/>
          <w:b/>
          <w:bCs/>
          <w:sz w:val="18"/>
          <w:szCs w:val="22"/>
          <w:lang w:bidi="th-TH"/>
        </w:rPr>
        <w:t xml:space="preserve"> to third parties</w:t>
      </w:r>
      <w:r w:rsidR="00DF17F0" w:rsidRPr="00D0255C">
        <w:rPr>
          <w:rFonts w:cstheme="minorBidi" w:hint="cs"/>
          <w:b/>
          <w:bCs/>
          <w:sz w:val="18"/>
          <w:szCs w:val="22"/>
          <w:cs/>
          <w:lang w:bidi="th-TH"/>
        </w:rPr>
        <w:t xml:space="preserve"> </w:t>
      </w:r>
    </w:p>
    <w:p w:rsidR="00AC2C90" w:rsidRDefault="00AC2C90" w:rsidP="00D0255C">
      <w:pPr>
        <w:spacing w:line="240" w:lineRule="auto"/>
        <w:ind w:left="540"/>
        <w:rPr>
          <w:rFonts w:eastAsia="Angsana New" w:cs="Arial"/>
          <w:sz w:val="18"/>
          <w:szCs w:val="18"/>
        </w:rPr>
      </w:pPr>
    </w:p>
    <w:p w:rsidR="00AC2C90" w:rsidRDefault="00AC2C90" w:rsidP="00D0255C">
      <w:pPr>
        <w:spacing w:line="240" w:lineRule="auto"/>
        <w:ind w:left="540"/>
        <w:rPr>
          <w:rFonts w:eastAsia="Angsana New" w:cs="Arial"/>
          <w:sz w:val="18"/>
          <w:szCs w:val="18"/>
        </w:rPr>
      </w:pPr>
    </w:p>
    <w:p w:rsidR="00307C10" w:rsidRPr="00D0255C" w:rsidRDefault="00422CD6" w:rsidP="00D0255C">
      <w:pPr>
        <w:spacing w:line="240" w:lineRule="auto"/>
        <w:ind w:left="540"/>
        <w:rPr>
          <w:rFonts w:eastAsia="Angsana New" w:cs="Arial"/>
          <w:sz w:val="18"/>
          <w:szCs w:val="18"/>
        </w:rPr>
      </w:pPr>
      <w:r w:rsidRPr="00D0255C">
        <w:rPr>
          <w:rFonts w:eastAsia="Angsana New" w:cs="Arial"/>
          <w:sz w:val="18"/>
          <w:szCs w:val="18"/>
        </w:rPr>
        <w:t>Movement</w:t>
      </w:r>
      <w:r w:rsidR="00307C10" w:rsidRPr="00D0255C">
        <w:rPr>
          <w:rFonts w:eastAsia="Angsana New" w:cs="Arial"/>
          <w:sz w:val="18"/>
          <w:szCs w:val="18"/>
        </w:rPr>
        <w:t xml:space="preserve"> of long-term loan</w:t>
      </w:r>
      <w:r w:rsidR="001C0DEF" w:rsidRPr="00D0255C">
        <w:rPr>
          <w:rFonts w:eastAsia="Angsana New" w:cs="Arial"/>
          <w:sz w:val="18"/>
          <w:szCs w:val="18"/>
        </w:rPr>
        <w:t>s</w:t>
      </w:r>
      <w:r w:rsidRPr="00D0255C">
        <w:rPr>
          <w:rFonts w:eastAsia="Angsana New" w:cs="Arial"/>
          <w:sz w:val="18"/>
          <w:szCs w:val="18"/>
        </w:rPr>
        <w:t xml:space="preserve"> to third parties is</w:t>
      </w:r>
      <w:r w:rsidR="00307C10" w:rsidRPr="00D0255C">
        <w:rPr>
          <w:rFonts w:eastAsia="Angsana New" w:cs="Arial"/>
          <w:sz w:val="18"/>
          <w:szCs w:val="18"/>
        </w:rPr>
        <w:t xml:space="preserve"> as follows:</w:t>
      </w:r>
    </w:p>
    <w:p w:rsidR="00307C10" w:rsidRPr="00AC2C90" w:rsidRDefault="00307C10" w:rsidP="00AC2C90">
      <w:pPr>
        <w:spacing w:line="240" w:lineRule="auto"/>
        <w:ind w:left="540"/>
        <w:rPr>
          <w:rFonts w:eastAsia="Angsana New" w:cs="Arial"/>
          <w:sz w:val="18"/>
          <w:szCs w:val="18"/>
        </w:rPr>
      </w:pPr>
    </w:p>
    <w:tbl>
      <w:tblPr>
        <w:tblW w:w="9461" w:type="dxa"/>
        <w:tblLayout w:type="fixed"/>
        <w:tblLook w:val="0000" w:firstRow="0" w:lastRow="0" w:firstColumn="0" w:lastColumn="0" w:noHBand="0" w:noVBand="0"/>
      </w:tblPr>
      <w:tblGrid>
        <w:gridCol w:w="7877"/>
        <w:gridCol w:w="1584"/>
      </w:tblGrid>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snapToGrid w:val="0"/>
                <w:sz w:val="18"/>
                <w:szCs w:val="18"/>
              </w:rPr>
            </w:pPr>
          </w:p>
        </w:tc>
        <w:tc>
          <w:tcPr>
            <w:tcW w:w="1584" w:type="dxa"/>
            <w:vAlign w:val="bottom"/>
          </w:tcPr>
          <w:p w:rsidR="006F70E3" w:rsidRPr="00D0255C" w:rsidRDefault="006F70E3" w:rsidP="00D0255C">
            <w:pPr>
              <w:spacing w:line="240" w:lineRule="auto"/>
              <w:ind w:right="-72"/>
              <w:jc w:val="right"/>
              <w:rPr>
                <w:rFonts w:cs="Arial"/>
                <w:b/>
                <w:bCs/>
                <w:sz w:val="18"/>
                <w:szCs w:val="18"/>
              </w:rPr>
            </w:pPr>
            <w:r w:rsidRPr="00D0255C">
              <w:rPr>
                <w:rFonts w:cs="Arial"/>
                <w:b/>
                <w:bCs/>
                <w:sz w:val="18"/>
                <w:szCs w:val="18"/>
              </w:rPr>
              <w:t>Consolidated</w:t>
            </w:r>
          </w:p>
        </w:tc>
      </w:tr>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snapToGrid w:val="0"/>
                <w:sz w:val="18"/>
                <w:szCs w:val="18"/>
              </w:rPr>
            </w:pPr>
          </w:p>
        </w:tc>
        <w:tc>
          <w:tcPr>
            <w:tcW w:w="1584" w:type="dxa"/>
            <w:vAlign w:val="bottom"/>
          </w:tcPr>
          <w:p w:rsidR="006F70E3" w:rsidRPr="00D0255C" w:rsidRDefault="006F70E3" w:rsidP="00D0255C">
            <w:pPr>
              <w:spacing w:line="240" w:lineRule="auto"/>
              <w:ind w:right="-72"/>
              <w:jc w:val="right"/>
              <w:rPr>
                <w:rFonts w:cs="Arial"/>
                <w:b/>
                <w:bCs/>
                <w:sz w:val="18"/>
                <w:szCs w:val="18"/>
              </w:rPr>
            </w:pPr>
            <w:r w:rsidRPr="00D0255C">
              <w:rPr>
                <w:rFonts w:cs="Arial"/>
                <w:b/>
                <w:bCs/>
                <w:sz w:val="18"/>
                <w:szCs w:val="18"/>
              </w:rPr>
              <w:t>financial information</w:t>
            </w:r>
          </w:p>
        </w:tc>
      </w:tr>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snapToGrid w:val="0"/>
                <w:sz w:val="18"/>
                <w:szCs w:val="18"/>
              </w:rPr>
            </w:pPr>
          </w:p>
        </w:tc>
        <w:tc>
          <w:tcPr>
            <w:tcW w:w="1584" w:type="dxa"/>
            <w:vAlign w:val="bottom"/>
          </w:tcPr>
          <w:p w:rsidR="006F70E3" w:rsidRPr="00D0255C" w:rsidRDefault="006F70E3" w:rsidP="00D0255C">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r>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snapToGrid w:val="0"/>
                <w:sz w:val="12"/>
                <w:szCs w:val="12"/>
              </w:rPr>
            </w:pPr>
          </w:p>
        </w:tc>
        <w:tc>
          <w:tcPr>
            <w:tcW w:w="1584" w:type="dxa"/>
            <w:shd w:val="clear" w:color="auto" w:fill="auto"/>
            <w:vAlign w:val="bottom"/>
          </w:tcPr>
          <w:p w:rsidR="006F70E3" w:rsidRPr="00D0255C" w:rsidRDefault="006F70E3" w:rsidP="00D0255C">
            <w:pPr>
              <w:spacing w:line="240" w:lineRule="auto"/>
              <w:ind w:right="-72"/>
              <w:jc w:val="right"/>
              <w:rPr>
                <w:rFonts w:cs="Arial"/>
                <w:b/>
                <w:bCs/>
                <w:sz w:val="12"/>
                <w:szCs w:val="12"/>
              </w:rPr>
            </w:pPr>
          </w:p>
        </w:tc>
      </w:tr>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b/>
                <w:bCs/>
                <w:snapToGrid w:val="0"/>
                <w:sz w:val="18"/>
                <w:szCs w:val="18"/>
              </w:rPr>
            </w:pPr>
            <w:r w:rsidRPr="00D0255C">
              <w:rPr>
                <w:rFonts w:cs="Arial"/>
                <w:b/>
                <w:bCs/>
                <w:snapToGrid w:val="0"/>
                <w:sz w:val="18"/>
                <w:szCs w:val="18"/>
              </w:rPr>
              <w:t>For the nine-month period ended 30 September 2019</w:t>
            </w:r>
          </w:p>
        </w:tc>
        <w:tc>
          <w:tcPr>
            <w:tcW w:w="1584" w:type="dxa"/>
            <w:vAlign w:val="bottom"/>
          </w:tcPr>
          <w:p w:rsidR="006F70E3" w:rsidRPr="00D0255C" w:rsidRDefault="006F70E3" w:rsidP="00D0255C">
            <w:pPr>
              <w:spacing w:line="240" w:lineRule="auto"/>
              <w:ind w:right="-72"/>
              <w:jc w:val="right"/>
              <w:rPr>
                <w:rFonts w:cs="Arial"/>
                <w:b/>
                <w:bCs/>
                <w:sz w:val="18"/>
                <w:szCs w:val="18"/>
              </w:rPr>
            </w:pPr>
          </w:p>
        </w:tc>
      </w:tr>
      <w:tr w:rsidR="006B2375" w:rsidRPr="00D0255C" w:rsidTr="006B2375">
        <w:trPr>
          <w:trHeight w:val="78"/>
        </w:trPr>
        <w:tc>
          <w:tcPr>
            <w:tcW w:w="7877" w:type="dxa"/>
            <w:vAlign w:val="bottom"/>
          </w:tcPr>
          <w:p w:rsidR="006F70E3" w:rsidRPr="00D0255C" w:rsidRDefault="006F70E3" w:rsidP="00D0255C">
            <w:pPr>
              <w:spacing w:line="240" w:lineRule="auto"/>
              <w:ind w:left="432"/>
              <w:rPr>
                <w:rFonts w:cs="Arial"/>
                <w:snapToGrid w:val="0"/>
                <w:sz w:val="18"/>
                <w:szCs w:val="18"/>
              </w:rPr>
            </w:pPr>
            <w:r w:rsidRPr="00D0255C">
              <w:rPr>
                <w:rFonts w:cs="Arial"/>
                <w:snapToGrid w:val="0"/>
                <w:sz w:val="18"/>
                <w:szCs w:val="18"/>
              </w:rPr>
              <w:t>Opening net book amount</w:t>
            </w:r>
          </w:p>
        </w:tc>
        <w:tc>
          <w:tcPr>
            <w:tcW w:w="1584" w:type="dxa"/>
            <w:vAlign w:val="bottom"/>
          </w:tcPr>
          <w:p w:rsidR="006F70E3" w:rsidRPr="00D0255C" w:rsidRDefault="006F70E3" w:rsidP="00D0255C">
            <w:pPr>
              <w:tabs>
                <w:tab w:val="left" w:pos="-72"/>
              </w:tabs>
              <w:spacing w:line="240" w:lineRule="auto"/>
              <w:ind w:right="-72" w:hanging="14"/>
              <w:jc w:val="right"/>
              <w:rPr>
                <w:rFonts w:eastAsia="Cordia New" w:cs="Arial"/>
                <w:sz w:val="18"/>
                <w:szCs w:val="18"/>
              </w:rPr>
            </w:pPr>
            <w:r w:rsidRPr="00D0255C">
              <w:rPr>
                <w:rFonts w:eastAsia="Cordia New" w:cs="Arial"/>
                <w:sz w:val="18"/>
                <w:szCs w:val="18"/>
              </w:rPr>
              <w:t>53,516</w:t>
            </w:r>
          </w:p>
        </w:tc>
      </w:tr>
      <w:tr w:rsidR="006B2375" w:rsidRPr="00D0255C" w:rsidTr="006B2375">
        <w:trPr>
          <w:trHeight w:val="99"/>
        </w:trPr>
        <w:tc>
          <w:tcPr>
            <w:tcW w:w="7877" w:type="dxa"/>
            <w:vAlign w:val="bottom"/>
          </w:tcPr>
          <w:p w:rsidR="006F70E3" w:rsidRPr="00D0255C" w:rsidRDefault="006F70E3" w:rsidP="00D0255C">
            <w:pPr>
              <w:spacing w:line="240" w:lineRule="auto"/>
              <w:ind w:left="432"/>
              <w:rPr>
                <w:rFonts w:cs="Arial"/>
                <w:snapToGrid w:val="0"/>
                <w:sz w:val="18"/>
                <w:szCs w:val="18"/>
              </w:rPr>
            </w:pPr>
            <w:r w:rsidRPr="00D0255C">
              <w:rPr>
                <w:rFonts w:cs="Arial"/>
                <w:snapToGrid w:val="0"/>
                <w:sz w:val="18"/>
                <w:szCs w:val="18"/>
              </w:rPr>
              <w:t>Transfer to long-term loans to related parties</w:t>
            </w:r>
          </w:p>
        </w:tc>
        <w:tc>
          <w:tcPr>
            <w:tcW w:w="1584" w:type="dxa"/>
            <w:vAlign w:val="bottom"/>
          </w:tcPr>
          <w:p w:rsidR="006F70E3" w:rsidRPr="00D0255C" w:rsidRDefault="006F70E3" w:rsidP="00D0255C">
            <w:pPr>
              <w:pBdr>
                <w:bottom w:val="single" w:sz="4" w:space="1" w:color="auto"/>
              </w:pBdr>
              <w:tabs>
                <w:tab w:val="left" w:pos="-72"/>
              </w:tabs>
              <w:spacing w:line="240" w:lineRule="auto"/>
              <w:ind w:right="-72" w:hanging="14"/>
              <w:jc w:val="right"/>
              <w:rPr>
                <w:rFonts w:eastAsia="Cordia New" w:cs="Arial"/>
                <w:sz w:val="18"/>
                <w:szCs w:val="18"/>
                <w:rtl/>
                <w:cs/>
              </w:rPr>
            </w:pPr>
            <w:r w:rsidRPr="00D0255C">
              <w:rPr>
                <w:rFonts w:eastAsia="Cordia New" w:cs="Arial"/>
                <w:sz w:val="18"/>
                <w:szCs w:val="18"/>
                <w:rtl/>
                <w:cs/>
              </w:rPr>
              <w:t>(1,516)</w:t>
            </w:r>
          </w:p>
        </w:tc>
      </w:tr>
      <w:tr w:rsidR="00AC2C90" w:rsidRPr="00D0255C" w:rsidTr="00AC2C90">
        <w:trPr>
          <w:trHeight w:val="78"/>
        </w:trPr>
        <w:tc>
          <w:tcPr>
            <w:tcW w:w="7877" w:type="dxa"/>
            <w:vAlign w:val="bottom"/>
          </w:tcPr>
          <w:p w:rsidR="00AC2C90" w:rsidRPr="00D0255C" w:rsidRDefault="00AC2C90" w:rsidP="00AC2C90">
            <w:pPr>
              <w:spacing w:line="240" w:lineRule="auto"/>
              <w:ind w:left="432"/>
              <w:rPr>
                <w:rFonts w:cs="Arial"/>
                <w:snapToGrid w:val="0"/>
                <w:sz w:val="12"/>
                <w:szCs w:val="12"/>
              </w:rPr>
            </w:pPr>
          </w:p>
        </w:tc>
        <w:tc>
          <w:tcPr>
            <w:tcW w:w="1584" w:type="dxa"/>
            <w:shd w:val="clear" w:color="auto" w:fill="auto"/>
            <w:vAlign w:val="bottom"/>
          </w:tcPr>
          <w:p w:rsidR="00AC2C90" w:rsidRPr="00D0255C" w:rsidRDefault="00AC2C90" w:rsidP="00AC2C90">
            <w:pPr>
              <w:spacing w:line="240" w:lineRule="auto"/>
              <w:ind w:right="-72"/>
              <w:jc w:val="right"/>
              <w:rPr>
                <w:rFonts w:cs="Arial"/>
                <w:b/>
                <w:bCs/>
                <w:sz w:val="12"/>
                <w:szCs w:val="12"/>
              </w:rPr>
            </w:pPr>
          </w:p>
        </w:tc>
      </w:tr>
      <w:tr w:rsidR="006B2375" w:rsidRPr="00D0255C" w:rsidTr="006B2375">
        <w:trPr>
          <w:trHeight w:val="185"/>
        </w:trPr>
        <w:tc>
          <w:tcPr>
            <w:tcW w:w="7877" w:type="dxa"/>
            <w:vAlign w:val="bottom"/>
          </w:tcPr>
          <w:p w:rsidR="006F70E3" w:rsidRPr="00D0255C" w:rsidRDefault="006F70E3" w:rsidP="00D0255C">
            <w:pPr>
              <w:spacing w:line="240" w:lineRule="auto"/>
              <w:ind w:left="432"/>
              <w:rPr>
                <w:rFonts w:cs="Arial"/>
                <w:snapToGrid w:val="0"/>
                <w:sz w:val="18"/>
                <w:szCs w:val="18"/>
              </w:rPr>
            </w:pPr>
            <w:r w:rsidRPr="00D0255C">
              <w:rPr>
                <w:rFonts w:cs="Arial"/>
                <w:snapToGrid w:val="0"/>
                <w:sz w:val="18"/>
                <w:szCs w:val="18"/>
              </w:rPr>
              <w:t>Closing net book amount</w:t>
            </w:r>
          </w:p>
        </w:tc>
        <w:tc>
          <w:tcPr>
            <w:tcW w:w="1584" w:type="dxa"/>
            <w:vAlign w:val="bottom"/>
          </w:tcPr>
          <w:p w:rsidR="006F70E3" w:rsidRPr="00D0255C" w:rsidRDefault="006F70E3" w:rsidP="00D0255C">
            <w:pPr>
              <w:pBdr>
                <w:bottom w:val="double" w:sz="4" w:space="1" w:color="auto"/>
              </w:pBdr>
              <w:tabs>
                <w:tab w:val="left" w:pos="-72"/>
              </w:tabs>
              <w:spacing w:line="240" w:lineRule="auto"/>
              <w:ind w:right="-72" w:hanging="14"/>
              <w:jc w:val="right"/>
              <w:rPr>
                <w:rFonts w:eastAsia="Cordia New" w:cs="Arial"/>
                <w:sz w:val="18"/>
                <w:szCs w:val="18"/>
                <w:rtl/>
                <w:cs/>
              </w:rPr>
            </w:pPr>
            <w:r w:rsidRPr="00D0255C">
              <w:rPr>
                <w:rFonts w:eastAsia="Cordia New" w:cs="Arial"/>
                <w:sz w:val="18"/>
                <w:szCs w:val="18"/>
              </w:rPr>
              <w:t>52,000</w:t>
            </w:r>
          </w:p>
        </w:tc>
      </w:tr>
    </w:tbl>
    <w:p w:rsidR="00307C10" w:rsidRPr="00D0255C" w:rsidRDefault="00307C10" w:rsidP="00D0255C">
      <w:pPr>
        <w:spacing w:line="240" w:lineRule="auto"/>
        <w:ind w:left="540"/>
        <w:rPr>
          <w:rFonts w:eastAsia="Angsana New" w:cs="Arial"/>
          <w:b/>
          <w:bCs/>
          <w:sz w:val="18"/>
          <w:szCs w:val="18"/>
        </w:rPr>
      </w:pPr>
    </w:p>
    <w:p w:rsidR="00307C10" w:rsidRPr="00D0255C" w:rsidRDefault="00802F9A" w:rsidP="00D0255C">
      <w:pPr>
        <w:spacing w:line="240" w:lineRule="auto"/>
        <w:ind w:left="540"/>
        <w:jc w:val="both"/>
        <w:rPr>
          <w:rFonts w:eastAsia="Angsana New" w:cs="Arial"/>
          <w:sz w:val="18"/>
          <w:szCs w:val="18"/>
        </w:rPr>
      </w:pPr>
      <w:r w:rsidRPr="00D0255C">
        <w:rPr>
          <w:rFonts w:eastAsia="Angsana New" w:cs="Arial"/>
          <w:sz w:val="18"/>
          <w:szCs w:val="18"/>
        </w:rPr>
        <w:t xml:space="preserve">Long-term loans to third parties are in form of loan agreements with maturity during </w:t>
      </w:r>
      <w:r w:rsidR="00003E67" w:rsidRPr="00D0255C">
        <w:rPr>
          <w:rFonts w:eastAsia="Angsana New" w:cs="Arial"/>
          <w:sz w:val="18"/>
          <w:szCs w:val="18"/>
        </w:rPr>
        <w:t>2020</w:t>
      </w:r>
      <w:r w:rsidRPr="00D0255C">
        <w:rPr>
          <w:rFonts w:eastAsia="Angsana New" w:cs="Arial"/>
          <w:sz w:val="18"/>
          <w:szCs w:val="18"/>
        </w:rPr>
        <w:t xml:space="preserve"> to </w:t>
      </w:r>
      <w:r w:rsidR="006F70E3" w:rsidRPr="00D0255C">
        <w:rPr>
          <w:rFonts w:eastAsia="Angsana New" w:cs="Arial"/>
          <w:sz w:val="18"/>
          <w:szCs w:val="18"/>
        </w:rPr>
        <w:t>2022</w:t>
      </w:r>
      <w:r w:rsidRPr="00D0255C">
        <w:rPr>
          <w:rFonts w:eastAsia="Angsana New" w:cs="Arial"/>
          <w:sz w:val="18"/>
          <w:szCs w:val="18"/>
        </w:rPr>
        <w:t xml:space="preserve"> and carrying interest rate at </w:t>
      </w:r>
      <w:r w:rsidR="00003E67" w:rsidRPr="00D0255C">
        <w:rPr>
          <w:rFonts w:eastAsia="Angsana New" w:cs="Arial"/>
          <w:sz w:val="18"/>
          <w:szCs w:val="18"/>
        </w:rPr>
        <w:t>5</w:t>
      </w:r>
      <w:r w:rsidRPr="00D0255C">
        <w:rPr>
          <w:rFonts w:eastAsia="Angsana New" w:cs="Arial"/>
          <w:sz w:val="18"/>
          <w:szCs w:val="18"/>
        </w:rPr>
        <w:t>.</w:t>
      </w:r>
      <w:r w:rsidR="00003E67" w:rsidRPr="00D0255C">
        <w:rPr>
          <w:rFonts w:eastAsia="Angsana New" w:cs="Arial"/>
          <w:sz w:val="18"/>
          <w:szCs w:val="18"/>
        </w:rPr>
        <w:t>00</w:t>
      </w:r>
      <w:r w:rsidRPr="00D0255C">
        <w:rPr>
          <w:rFonts w:eastAsia="Angsana New" w:cs="Arial"/>
          <w:sz w:val="18"/>
          <w:szCs w:val="18"/>
        </w:rPr>
        <w:t>% per annum (</w:t>
      </w:r>
      <w:r w:rsidR="00003E67" w:rsidRPr="00D0255C">
        <w:rPr>
          <w:rFonts w:eastAsia="Angsana New" w:cs="Arial"/>
          <w:sz w:val="18"/>
          <w:szCs w:val="18"/>
        </w:rPr>
        <w:t>2018</w:t>
      </w:r>
      <w:r w:rsidRPr="00D0255C">
        <w:rPr>
          <w:rFonts w:eastAsia="Angsana New" w:cs="Arial"/>
          <w:sz w:val="18"/>
          <w:szCs w:val="18"/>
        </w:rPr>
        <w:t>: nil).</w:t>
      </w:r>
    </w:p>
    <w:p w:rsidR="00802F9A" w:rsidRPr="00D0255C" w:rsidRDefault="00802F9A" w:rsidP="00D0255C">
      <w:pPr>
        <w:spacing w:line="240" w:lineRule="auto"/>
        <w:ind w:left="540"/>
        <w:rPr>
          <w:rFonts w:eastAsia="Angsana New" w:cs="Arial"/>
          <w:sz w:val="18"/>
          <w:szCs w:val="18"/>
        </w:rPr>
      </w:pPr>
    </w:p>
    <w:p w:rsidR="00802F9A" w:rsidRPr="00D0255C" w:rsidRDefault="00802F9A" w:rsidP="00D0255C">
      <w:pPr>
        <w:spacing w:line="240" w:lineRule="auto"/>
        <w:ind w:left="540"/>
        <w:jc w:val="both"/>
        <w:rPr>
          <w:rFonts w:eastAsia="Angsana New" w:cs="Arial"/>
          <w:sz w:val="18"/>
          <w:szCs w:val="18"/>
        </w:rPr>
      </w:pPr>
      <w:r w:rsidRPr="00D0255C">
        <w:rPr>
          <w:rFonts w:eastAsia="Angsana New" w:cs="Arial"/>
          <w:sz w:val="18"/>
          <w:szCs w:val="18"/>
        </w:rPr>
        <w:t>During the period</w:t>
      </w:r>
      <w:r w:rsidR="00943F74" w:rsidRPr="00D0255C">
        <w:rPr>
          <w:rFonts w:eastAsia="Angsana New" w:cs="Arial"/>
          <w:sz w:val="18"/>
          <w:szCs w:val="18"/>
        </w:rPr>
        <w:t>,</w:t>
      </w:r>
      <w:r w:rsidRPr="00D0255C">
        <w:rPr>
          <w:rFonts w:eastAsia="Angsana New" w:cs="Arial"/>
          <w:sz w:val="18"/>
          <w:szCs w:val="18"/>
        </w:rPr>
        <w:t xml:space="preserve"> long-term loans to third parties amounting to Baht </w:t>
      </w:r>
      <w:r w:rsidR="00003E67" w:rsidRPr="00D0255C">
        <w:rPr>
          <w:rFonts w:eastAsia="Angsana New" w:cs="Arial"/>
          <w:sz w:val="18"/>
          <w:szCs w:val="18"/>
        </w:rPr>
        <w:t>1</w:t>
      </w:r>
      <w:r w:rsidRPr="00D0255C">
        <w:rPr>
          <w:rFonts w:eastAsia="Angsana New" w:cs="Arial"/>
          <w:sz w:val="18"/>
          <w:szCs w:val="18"/>
        </w:rPr>
        <w:t>.</w:t>
      </w:r>
      <w:r w:rsidR="00003E67" w:rsidRPr="00D0255C">
        <w:rPr>
          <w:rFonts w:eastAsia="Angsana New" w:cs="Arial"/>
          <w:sz w:val="18"/>
          <w:szCs w:val="18"/>
        </w:rPr>
        <w:t>52</w:t>
      </w:r>
      <w:r w:rsidRPr="00D0255C">
        <w:rPr>
          <w:rFonts w:eastAsia="Angsana New" w:cs="Arial"/>
          <w:sz w:val="18"/>
          <w:szCs w:val="18"/>
        </w:rPr>
        <w:t xml:space="preserve"> million were transferred to long-term loans to related parties</w:t>
      </w:r>
      <w:r w:rsidR="00C135ED" w:rsidRPr="00D0255C">
        <w:rPr>
          <w:rFonts w:eastAsia="Angsana New" w:cs="Arial"/>
          <w:sz w:val="18"/>
          <w:szCs w:val="18"/>
        </w:rPr>
        <w:t xml:space="preserve"> and </w:t>
      </w:r>
      <w:r w:rsidR="00404C93" w:rsidRPr="00D0255C">
        <w:rPr>
          <w:rFonts w:eastAsia="Angsana New" w:cs="Arial"/>
          <w:sz w:val="18"/>
          <w:szCs w:val="18"/>
        </w:rPr>
        <w:t xml:space="preserve">the entry is </w:t>
      </w:r>
      <w:r w:rsidR="00C135ED" w:rsidRPr="00D0255C">
        <w:rPr>
          <w:rFonts w:eastAsia="Angsana New" w:cs="Arial"/>
          <w:sz w:val="18"/>
          <w:szCs w:val="18"/>
        </w:rPr>
        <w:t>eliminated</w:t>
      </w:r>
      <w:r w:rsidRPr="00D0255C">
        <w:rPr>
          <w:rFonts w:eastAsia="Angsana New" w:cs="Arial"/>
          <w:sz w:val="18"/>
          <w:szCs w:val="18"/>
        </w:rPr>
        <w:t xml:space="preserve"> </w:t>
      </w:r>
      <w:r w:rsidR="00404C93" w:rsidRPr="00D0255C">
        <w:rPr>
          <w:rFonts w:eastAsia="Angsana New" w:cs="Arial"/>
          <w:sz w:val="18"/>
          <w:szCs w:val="18"/>
        </w:rPr>
        <w:t xml:space="preserve">in the consolidated financial information </w:t>
      </w:r>
      <w:r w:rsidRPr="00D0255C">
        <w:rPr>
          <w:rFonts w:eastAsia="Angsana New" w:cs="Arial"/>
          <w:sz w:val="18"/>
          <w:szCs w:val="18"/>
        </w:rPr>
        <w:t>because the subsidia</w:t>
      </w:r>
      <w:r w:rsidR="00824217" w:rsidRPr="00D0255C">
        <w:rPr>
          <w:rFonts w:eastAsia="Angsana New" w:cs="Arial"/>
          <w:sz w:val="18"/>
          <w:szCs w:val="18"/>
        </w:rPr>
        <w:t>ry invested in th</w:t>
      </w:r>
      <w:r w:rsidR="008F2F10" w:rsidRPr="00D0255C">
        <w:rPr>
          <w:rFonts w:eastAsia="Angsana New" w:cs="Arial"/>
          <w:sz w:val="18"/>
          <w:szCs w:val="18"/>
        </w:rPr>
        <w:t>e borrower</w:t>
      </w:r>
      <w:r w:rsidRPr="00D0255C">
        <w:rPr>
          <w:rFonts w:eastAsia="Angsana New" w:cs="Arial"/>
          <w:sz w:val="18"/>
          <w:szCs w:val="18"/>
        </w:rPr>
        <w:t>.</w:t>
      </w:r>
    </w:p>
    <w:p w:rsidR="00133850" w:rsidRPr="00D0255C" w:rsidRDefault="00133850" w:rsidP="00D0255C">
      <w:pPr>
        <w:spacing w:line="240" w:lineRule="auto"/>
        <w:ind w:left="540"/>
        <w:rPr>
          <w:rFonts w:eastAsia="Angsana New" w:cs="Arial"/>
          <w:b/>
          <w:bCs/>
          <w:sz w:val="18"/>
          <w:szCs w:val="18"/>
        </w:rPr>
      </w:pPr>
    </w:p>
    <w:p w:rsidR="00710180" w:rsidRPr="00D0255C" w:rsidRDefault="00710180" w:rsidP="00D0255C">
      <w:pPr>
        <w:spacing w:line="240" w:lineRule="auto"/>
        <w:ind w:left="540"/>
        <w:rPr>
          <w:rFonts w:eastAsia="Angsana New" w:cs="Arial"/>
          <w:b/>
          <w:bCs/>
          <w:sz w:val="18"/>
          <w:szCs w:val="18"/>
        </w:rPr>
      </w:pPr>
    </w:p>
    <w:p w:rsidR="00710180" w:rsidRPr="00D0255C" w:rsidRDefault="00710180" w:rsidP="00D0255C">
      <w:pPr>
        <w:ind w:left="540" w:hanging="526"/>
        <w:rPr>
          <w:rFonts w:cs="Arial"/>
          <w:b/>
          <w:bCs/>
          <w:kern w:val="28"/>
          <w:sz w:val="18"/>
          <w:szCs w:val="18"/>
        </w:rPr>
      </w:pPr>
      <w:r w:rsidRPr="00D0255C">
        <w:rPr>
          <w:rFonts w:eastAsia="Angsana New" w:cs="Browallia New"/>
          <w:b/>
          <w:bCs/>
          <w:sz w:val="18"/>
          <w:szCs w:val="22"/>
          <w:lang w:val="en-US" w:bidi="th-TH"/>
        </w:rPr>
        <w:t>9</w:t>
      </w:r>
      <w:r w:rsidRPr="00D0255C">
        <w:rPr>
          <w:rFonts w:eastAsia="Angsana New" w:cs="Arial"/>
          <w:b/>
          <w:bCs/>
          <w:sz w:val="18"/>
          <w:szCs w:val="18"/>
        </w:rPr>
        <w:tab/>
      </w:r>
      <w:r w:rsidRPr="00D0255C">
        <w:rPr>
          <w:rFonts w:cs="Arial"/>
          <w:b/>
          <w:bCs/>
          <w:kern w:val="28"/>
          <w:sz w:val="18"/>
          <w:szCs w:val="18"/>
        </w:rPr>
        <w:t>Investment property</w:t>
      </w:r>
      <w:r w:rsidR="008F2F10" w:rsidRPr="00D0255C">
        <w:rPr>
          <w:rFonts w:cs="Arial"/>
          <w:b/>
          <w:bCs/>
          <w:kern w:val="28"/>
          <w:sz w:val="18"/>
          <w:szCs w:val="18"/>
        </w:rPr>
        <w:t>, net</w:t>
      </w:r>
    </w:p>
    <w:p w:rsidR="006F70E3" w:rsidRPr="00D0255C" w:rsidRDefault="006F70E3" w:rsidP="00D0255C">
      <w:pPr>
        <w:ind w:left="540" w:hanging="526"/>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6B2375" w:rsidRPr="00D0255C" w:rsidTr="006B2375">
        <w:trPr>
          <w:trHeight w:val="243"/>
        </w:trPr>
        <w:tc>
          <w:tcPr>
            <w:tcW w:w="6300" w:type="dxa"/>
            <w:vAlign w:val="bottom"/>
          </w:tcPr>
          <w:p w:rsidR="006F70E3" w:rsidRPr="00D0255C" w:rsidRDefault="006F70E3" w:rsidP="00AC2C90">
            <w:pPr>
              <w:pStyle w:val="Header"/>
              <w:tabs>
                <w:tab w:val="clear" w:pos="4153"/>
                <w:tab w:val="clear" w:pos="8306"/>
              </w:tabs>
              <w:spacing w:line="240" w:lineRule="auto"/>
              <w:ind w:left="540"/>
              <w:rPr>
                <w:rFonts w:cs="Arial"/>
                <w:sz w:val="18"/>
                <w:szCs w:val="18"/>
              </w:rPr>
            </w:pPr>
          </w:p>
        </w:tc>
        <w:tc>
          <w:tcPr>
            <w:tcW w:w="1584" w:type="dxa"/>
            <w:vAlign w:val="bottom"/>
          </w:tcPr>
          <w:p w:rsidR="006F70E3" w:rsidRPr="00D0255C" w:rsidRDefault="006F70E3" w:rsidP="00AC2C90">
            <w:pPr>
              <w:pStyle w:val="Header"/>
              <w:tabs>
                <w:tab w:val="clear" w:pos="4153"/>
                <w:tab w:val="clear" w:pos="8306"/>
              </w:tabs>
              <w:spacing w:line="240" w:lineRule="auto"/>
              <w:ind w:right="-72"/>
              <w:jc w:val="right"/>
              <w:rPr>
                <w:rFonts w:cs="Arial"/>
                <w:b/>
                <w:bCs/>
                <w:sz w:val="18"/>
                <w:szCs w:val="18"/>
              </w:rPr>
            </w:pPr>
            <w:r w:rsidRPr="00D0255C">
              <w:rPr>
                <w:rFonts w:cs="Arial"/>
                <w:b/>
                <w:bCs/>
                <w:sz w:val="18"/>
                <w:szCs w:val="18"/>
              </w:rPr>
              <w:t>Consolidated</w:t>
            </w:r>
            <w:r w:rsidRPr="00D0255C">
              <w:rPr>
                <w:rFonts w:cs="Arial"/>
                <w:b/>
                <w:bCs/>
                <w:sz w:val="18"/>
                <w:szCs w:val="18"/>
                <w:lang w:val="en-US"/>
              </w:rPr>
              <w:t xml:space="preserve"> </w:t>
            </w:r>
            <w:r w:rsidRPr="00D0255C">
              <w:rPr>
                <w:rFonts w:cs="Arial"/>
                <w:b/>
                <w:bCs/>
                <w:sz w:val="18"/>
                <w:szCs w:val="18"/>
              </w:rPr>
              <w:t>financial information</w:t>
            </w:r>
          </w:p>
        </w:tc>
        <w:tc>
          <w:tcPr>
            <w:tcW w:w="1584" w:type="dxa"/>
          </w:tcPr>
          <w:p w:rsidR="006F70E3" w:rsidRPr="00D0255C" w:rsidRDefault="006F70E3" w:rsidP="00AC2C90">
            <w:pPr>
              <w:pStyle w:val="Header"/>
              <w:tabs>
                <w:tab w:val="clear" w:pos="4153"/>
                <w:tab w:val="clear" w:pos="8306"/>
              </w:tabs>
              <w:spacing w:line="240" w:lineRule="auto"/>
              <w:ind w:right="-72"/>
              <w:jc w:val="right"/>
              <w:rPr>
                <w:rFonts w:cs="Arial"/>
                <w:b/>
                <w:bCs/>
                <w:sz w:val="18"/>
                <w:szCs w:val="18"/>
              </w:rPr>
            </w:pPr>
            <w:r w:rsidRPr="00D0255C">
              <w:rPr>
                <w:rFonts w:cs="Arial"/>
                <w:b/>
                <w:bCs/>
                <w:sz w:val="18"/>
                <w:szCs w:val="18"/>
              </w:rPr>
              <w:t xml:space="preserve">Separate </w:t>
            </w:r>
          </w:p>
          <w:p w:rsidR="006F70E3" w:rsidRPr="00D0255C" w:rsidRDefault="006F70E3" w:rsidP="00AC2C90">
            <w:pPr>
              <w:pStyle w:val="Header"/>
              <w:tabs>
                <w:tab w:val="clear" w:pos="4153"/>
                <w:tab w:val="clear" w:pos="8306"/>
              </w:tabs>
              <w:spacing w:line="240" w:lineRule="auto"/>
              <w:ind w:right="-72"/>
              <w:jc w:val="right"/>
              <w:rPr>
                <w:rFonts w:cs="Arial"/>
                <w:b/>
                <w:bCs/>
                <w:sz w:val="18"/>
                <w:szCs w:val="18"/>
              </w:rPr>
            </w:pPr>
            <w:r w:rsidRPr="00D0255C">
              <w:rPr>
                <w:rFonts w:cs="Arial"/>
                <w:b/>
                <w:bCs/>
                <w:sz w:val="18"/>
                <w:szCs w:val="18"/>
              </w:rPr>
              <w:t>financial information</w:t>
            </w:r>
          </w:p>
        </w:tc>
      </w:tr>
      <w:tr w:rsidR="006B2375" w:rsidRPr="00D0255C" w:rsidTr="006B2375">
        <w:tc>
          <w:tcPr>
            <w:tcW w:w="6300" w:type="dxa"/>
            <w:vAlign w:val="bottom"/>
          </w:tcPr>
          <w:p w:rsidR="006F70E3" w:rsidRPr="00D0255C" w:rsidRDefault="006F70E3" w:rsidP="00AC2C90">
            <w:pPr>
              <w:pStyle w:val="Header"/>
              <w:tabs>
                <w:tab w:val="clear" w:pos="4153"/>
                <w:tab w:val="clear" w:pos="8306"/>
              </w:tabs>
              <w:spacing w:line="240" w:lineRule="auto"/>
              <w:ind w:left="540"/>
              <w:rPr>
                <w:rFonts w:cs="Arial"/>
                <w:sz w:val="18"/>
                <w:szCs w:val="18"/>
              </w:rPr>
            </w:pPr>
          </w:p>
        </w:tc>
        <w:tc>
          <w:tcPr>
            <w:tcW w:w="1584" w:type="dxa"/>
            <w:vAlign w:val="bottom"/>
          </w:tcPr>
          <w:p w:rsidR="006F70E3" w:rsidRPr="00D0255C" w:rsidRDefault="006F70E3" w:rsidP="00AC2C90">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c>
          <w:tcPr>
            <w:tcW w:w="1584" w:type="dxa"/>
          </w:tcPr>
          <w:p w:rsidR="006F70E3" w:rsidRPr="00D0255C" w:rsidRDefault="006F70E3" w:rsidP="00AC2C90">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r>
      <w:tr w:rsidR="006B2375" w:rsidRPr="00D0255C" w:rsidTr="006B2375">
        <w:trPr>
          <w:trHeight w:val="105"/>
        </w:trPr>
        <w:tc>
          <w:tcPr>
            <w:tcW w:w="6300" w:type="dxa"/>
            <w:vAlign w:val="bottom"/>
          </w:tcPr>
          <w:p w:rsidR="006F70E3" w:rsidRPr="00D0255C" w:rsidRDefault="006F70E3" w:rsidP="00AC2C90">
            <w:pPr>
              <w:pStyle w:val="Header"/>
              <w:tabs>
                <w:tab w:val="clear" w:pos="4153"/>
                <w:tab w:val="clear" w:pos="8306"/>
              </w:tabs>
              <w:spacing w:line="240" w:lineRule="auto"/>
              <w:ind w:left="540"/>
              <w:rPr>
                <w:rFonts w:cs="Arial"/>
                <w:sz w:val="12"/>
                <w:szCs w:val="12"/>
              </w:rPr>
            </w:pPr>
          </w:p>
        </w:tc>
        <w:tc>
          <w:tcPr>
            <w:tcW w:w="1584" w:type="dxa"/>
            <w:vAlign w:val="bottom"/>
          </w:tcPr>
          <w:p w:rsidR="006F70E3" w:rsidRPr="00D0255C" w:rsidRDefault="006F70E3" w:rsidP="00AC2C90">
            <w:pPr>
              <w:pStyle w:val="Header"/>
              <w:tabs>
                <w:tab w:val="clear" w:pos="4153"/>
                <w:tab w:val="clear" w:pos="8306"/>
              </w:tabs>
              <w:spacing w:line="240" w:lineRule="auto"/>
              <w:ind w:right="-72"/>
              <w:jc w:val="right"/>
              <w:rPr>
                <w:rFonts w:cs="Arial"/>
                <w:sz w:val="12"/>
                <w:szCs w:val="12"/>
              </w:rPr>
            </w:pPr>
          </w:p>
        </w:tc>
        <w:tc>
          <w:tcPr>
            <w:tcW w:w="1584" w:type="dxa"/>
          </w:tcPr>
          <w:p w:rsidR="006F70E3" w:rsidRPr="00D0255C" w:rsidRDefault="006F70E3" w:rsidP="00AC2C90">
            <w:pPr>
              <w:pStyle w:val="Header"/>
              <w:tabs>
                <w:tab w:val="clear" w:pos="4153"/>
                <w:tab w:val="clear" w:pos="8306"/>
              </w:tabs>
              <w:spacing w:line="240" w:lineRule="auto"/>
              <w:ind w:right="-72"/>
              <w:jc w:val="right"/>
              <w:rPr>
                <w:rFonts w:cs="Arial"/>
                <w:sz w:val="12"/>
                <w:szCs w:val="12"/>
              </w:rPr>
            </w:pPr>
          </w:p>
        </w:tc>
      </w:tr>
      <w:tr w:rsidR="006B2375" w:rsidRPr="00D0255C" w:rsidTr="006B2375">
        <w:tc>
          <w:tcPr>
            <w:tcW w:w="6300" w:type="dxa"/>
            <w:vAlign w:val="center"/>
          </w:tcPr>
          <w:p w:rsidR="006F70E3" w:rsidRPr="00D0255C" w:rsidRDefault="006F70E3" w:rsidP="00AC2C90">
            <w:pPr>
              <w:spacing w:line="240" w:lineRule="auto"/>
              <w:ind w:left="432"/>
              <w:rPr>
                <w:rFonts w:cs="Arial"/>
                <w:b/>
                <w:bCs/>
                <w:sz w:val="18"/>
                <w:szCs w:val="18"/>
                <w:rtl/>
                <w:cs/>
              </w:rPr>
            </w:pPr>
            <w:r w:rsidRPr="00D0255C">
              <w:rPr>
                <w:rFonts w:cs="Arial"/>
                <w:b/>
                <w:bCs/>
                <w:snapToGrid w:val="0"/>
                <w:sz w:val="18"/>
                <w:szCs w:val="18"/>
              </w:rPr>
              <w:t>For the nine-month period ended 30 September 2019</w:t>
            </w:r>
          </w:p>
        </w:tc>
        <w:tc>
          <w:tcPr>
            <w:tcW w:w="1584" w:type="dxa"/>
            <w:vAlign w:val="center"/>
          </w:tcPr>
          <w:p w:rsidR="006F70E3" w:rsidRPr="00D0255C" w:rsidRDefault="006F70E3" w:rsidP="00AC2C90">
            <w:pPr>
              <w:tabs>
                <w:tab w:val="left" w:pos="-72"/>
              </w:tabs>
              <w:spacing w:line="240" w:lineRule="auto"/>
              <w:ind w:right="-72"/>
              <w:jc w:val="right"/>
              <w:rPr>
                <w:rFonts w:cs="Arial"/>
                <w:sz w:val="18"/>
                <w:szCs w:val="18"/>
              </w:rPr>
            </w:pPr>
          </w:p>
        </w:tc>
        <w:tc>
          <w:tcPr>
            <w:tcW w:w="1584" w:type="dxa"/>
            <w:vAlign w:val="center"/>
          </w:tcPr>
          <w:p w:rsidR="006F70E3" w:rsidRPr="00D0255C" w:rsidRDefault="006F70E3" w:rsidP="00AC2C90">
            <w:pPr>
              <w:tabs>
                <w:tab w:val="left" w:pos="-72"/>
              </w:tabs>
              <w:spacing w:line="240" w:lineRule="auto"/>
              <w:ind w:right="-72"/>
              <w:jc w:val="right"/>
              <w:rPr>
                <w:rFonts w:cs="Arial"/>
                <w:sz w:val="18"/>
                <w:szCs w:val="18"/>
              </w:rPr>
            </w:pPr>
          </w:p>
        </w:tc>
      </w:tr>
      <w:tr w:rsidR="006B2375" w:rsidRPr="00D0255C" w:rsidTr="006B2375">
        <w:tc>
          <w:tcPr>
            <w:tcW w:w="6300" w:type="dxa"/>
            <w:vAlign w:val="center"/>
          </w:tcPr>
          <w:p w:rsidR="00133850" w:rsidRPr="00D0255C" w:rsidRDefault="00133850" w:rsidP="00AC2C90">
            <w:pPr>
              <w:pStyle w:val="Header"/>
              <w:spacing w:line="240" w:lineRule="auto"/>
              <w:ind w:left="540" w:hanging="81"/>
              <w:rPr>
                <w:rFonts w:cs="Browallia New"/>
                <w:sz w:val="18"/>
                <w:szCs w:val="22"/>
                <w:lang w:val="en-US" w:bidi="th-TH"/>
              </w:rPr>
            </w:pPr>
            <w:r w:rsidRPr="00D0255C">
              <w:rPr>
                <w:rFonts w:cs="Browallia New"/>
                <w:sz w:val="18"/>
                <w:szCs w:val="22"/>
                <w:lang w:val="en-US" w:bidi="th-TH"/>
              </w:rPr>
              <w:t>Opening net book amount</w:t>
            </w:r>
          </w:p>
        </w:tc>
        <w:tc>
          <w:tcPr>
            <w:tcW w:w="1584" w:type="dxa"/>
            <w:vAlign w:val="center"/>
          </w:tcPr>
          <w:p w:rsidR="00133850" w:rsidRPr="00D0255C" w:rsidRDefault="00133850" w:rsidP="00AC2C90">
            <w:pPr>
              <w:spacing w:line="240" w:lineRule="auto"/>
              <w:ind w:right="-72"/>
              <w:jc w:val="right"/>
              <w:rPr>
                <w:rFonts w:cs="Arial"/>
                <w:sz w:val="18"/>
                <w:szCs w:val="18"/>
              </w:rPr>
            </w:pPr>
            <w:r w:rsidRPr="00D0255C">
              <w:rPr>
                <w:rFonts w:cs="Arial"/>
                <w:sz w:val="18"/>
                <w:szCs w:val="18"/>
              </w:rPr>
              <w:t>-</w:t>
            </w:r>
          </w:p>
        </w:tc>
        <w:tc>
          <w:tcPr>
            <w:tcW w:w="1584" w:type="dxa"/>
            <w:shd w:val="clear" w:color="auto" w:fill="auto"/>
            <w:vAlign w:val="center"/>
          </w:tcPr>
          <w:p w:rsidR="00133850" w:rsidRPr="00D0255C" w:rsidRDefault="00173773" w:rsidP="00AC2C90">
            <w:pPr>
              <w:spacing w:line="240" w:lineRule="auto"/>
              <w:ind w:right="-72"/>
              <w:jc w:val="right"/>
              <w:rPr>
                <w:rFonts w:cs="Arial"/>
                <w:sz w:val="18"/>
                <w:szCs w:val="18"/>
              </w:rPr>
            </w:pPr>
            <w:r w:rsidRPr="00D0255C">
              <w:rPr>
                <w:rFonts w:cs="Arial"/>
                <w:sz w:val="18"/>
                <w:szCs w:val="18"/>
              </w:rPr>
              <w:t>54,699</w:t>
            </w:r>
          </w:p>
        </w:tc>
      </w:tr>
      <w:tr w:rsidR="006B2375" w:rsidRPr="00D0255C" w:rsidTr="006B2375">
        <w:tc>
          <w:tcPr>
            <w:tcW w:w="6300" w:type="dxa"/>
            <w:vAlign w:val="center"/>
          </w:tcPr>
          <w:p w:rsidR="00133850" w:rsidRPr="00D0255C" w:rsidRDefault="00133850" w:rsidP="00AC2C90">
            <w:pPr>
              <w:pStyle w:val="Header"/>
              <w:spacing w:line="240" w:lineRule="auto"/>
              <w:ind w:left="540" w:hanging="81"/>
              <w:rPr>
                <w:rFonts w:cs="Arial"/>
                <w:sz w:val="18"/>
                <w:szCs w:val="18"/>
              </w:rPr>
            </w:pPr>
            <w:r w:rsidRPr="00D0255C">
              <w:rPr>
                <w:rFonts w:cs="Arial"/>
                <w:sz w:val="18"/>
                <w:szCs w:val="18"/>
              </w:rPr>
              <w:t>Development cost</w:t>
            </w:r>
          </w:p>
        </w:tc>
        <w:tc>
          <w:tcPr>
            <w:tcW w:w="1584" w:type="dxa"/>
            <w:vAlign w:val="center"/>
          </w:tcPr>
          <w:p w:rsidR="00133850" w:rsidRPr="00D0255C" w:rsidRDefault="00133850" w:rsidP="00AC2C90">
            <w:pPr>
              <w:spacing w:line="240" w:lineRule="auto"/>
              <w:ind w:right="-72"/>
              <w:jc w:val="right"/>
              <w:rPr>
                <w:rFonts w:cs="Arial"/>
                <w:sz w:val="18"/>
                <w:szCs w:val="18"/>
              </w:rPr>
            </w:pPr>
            <w:r w:rsidRPr="00D0255C">
              <w:rPr>
                <w:rFonts w:cs="Arial"/>
                <w:sz w:val="18"/>
                <w:szCs w:val="18"/>
              </w:rPr>
              <w:t>-</w:t>
            </w:r>
          </w:p>
        </w:tc>
        <w:tc>
          <w:tcPr>
            <w:tcW w:w="1584" w:type="dxa"/>
            <w:shd w:val="clear" w:color="auto" w:fill="auto"/>
            <w:vAlign w:val="center"/>
          </w:tcPr>
          <w:p w:rsidR="00133850" w:rsidRPr="00D0255C" w:rsidRDefault="00173773" w:rsidP="00AC2C90">
            <w:pPr>
              <w:spacing w:line="240" w:lineRule="auto"/>
              <w:ind w:right="-72"/>
              <w:jc w:val="right"/>
              <w:rPr>
                <w:rFonts w:cs="Arial"/>
                <w:sz w:val="18"/>
                <w:szCs w:val="18"/>
              </w:rPr>
            </w:pPr>
            <w:r w:rsidRPr="00D0255C">
              <w:rPr>
                <w:rFonts w:cs="Arial"/>
                <w:sz w:val="18"/>
                <w:szCs w:val="18"/>
              </w:rPr>
              <w:t>4,705</w:t>
            </w:r>
          </w:p>
        </w:tc>
      </w:tr>
      <w:tr w:rsidR="006B2375" w:rsidRPr="00D0255C" w:rsidTr="006B2375">
        <w:tc>
          <w:tcPr>
            <w:tcW w:w="6300" w:type="dxa"/>
            <w:vAlign w:val="center"/>
          </w:tcPr>
          <w:p w:rsidR="00133850" w:rsidRPr="00D0255C" w:rsidRDefault="00133850" w:rsidP="00AC2C90">
            <w:pPr>
              <w:pStyle w:val="Header"/>
              <w:tabs>
                <w:tab w:val="left" w:pos="1080"/>
              </w:tabs>
              <w:spacing w:line="240" w:lineRule="auto"/>
              <w:ind w:left="540" w:hanging="81"/>
              <w:rPr>
                <w:rFonts w:cs="Arial"/>
                <w:sz w:val="18"/>
                <w:szCs w:val="18"/>
                <w:lang w:val="en-US"/>
              </w:rPr>
            </w:pPr>
            <w:r w:rsidRPr="00D0255C">
              <w:rPr>
                <w:rFonts w:cs="Arial"/>
                <w:sz w:val="18"/>
                <w:szCs w:val="18"/>
                <w:u w:val="single"/>
              </w:rPr>
              <w:t>Less</w:t>
            </w:r>
            <w:r w:rsidRPr="00D0255C">
              <w:rPr>
                <w:rFonts w:cs="Arial"/>
                <w:sz w:val="18"/>
                <w:szCs w:val="18"/>
              </w:rPr>
              <w:t xml:space="preserve"> </w:t>
            </w:r>
            <w:r w:rsidRPr="00D0255C">
              <w:rPr>
                <w:rFonts w:cs="Arial"/>
                <w:sz w:val="18"/>
                <w:szCs w:val="18"/>
                <w:lang w:val="en-US"/>
              </w:rPr>
              <w:t>Provision for impairment</w:t>
            </w:r>
          </w:p>
        </w:tc>
        <w:tc>
          <w:tcPr>
            <w:tcW w:w="1584" w:type="dxa"/>
            <w:vAlign w:val="center"/>
          </w:tcPr>
          <w:p w:rsidR="00133850" w:rsidRPr="00D0255C" w:rsidRDefault="00133850" w:rsidP="00AC2C90">
            <w:pPr>
              <w:spacing w:line="240" w:lineRule="auto"/>
              <w:ind w:right="-72"/>
              <w:jc w:val="right"/>
              <w:rPr>
                <w:rFonts w:cs="Arial"/>
                <w:sz w:val="18"/>
                <w:szCs w:val="18"/>
              </w:rPr>
            </w:pPr>
            <w:r w:rsidRPr="00D0255C">
              <w:rPr>
                <w:rFonts w:cs="Arial"/>
                <w:sz w:val="18"/>
                <w:szCs w:val="18"/>
              </w:rPr>
              <w:t>-</w:t>
            </w:r>
          </w:p>
        </w:tc>
        <w:tc>
          <w:tcPr>
            <w:tcW w:w="1584" w:type="dxa"/>
            <w:shd w:val="clear" w:color="auto" w:fill="auto"/>
            <w:vAlign w:val="center"/>
          </w:tcPr>
          <w:p w:rsidR="00133850" w:rsidRPr="00D0255C" w:rsidRDefault="00173773" w:rsidP="00AC2C90">
            <w:pPr>
              <w:spacing w:line="240" w:lineRule="auto"/>
              <w:ind w:right="-72"/>
              <w:jc w:val="right"/>
              <w:rPr>
                <w:rFonts w:cs="Arial"/>
                <w:sz w:val="18"/>
                <w:szCs w:val="18"/>
              </w:rPr>
            </w:pPr>
            <w:r w:rsidRPr="00D0255C">
              <w:rPr>
                <w:rFonts w:cs="Arial"/>
                <w:sz w:val="18"/>
                <w:szCs w:val="18"/>
              </w:rPr>
              <w:t>(4,705)</w:t>
            </w:r>
          </w:p>
        </w:tc>
      </w:tr>
      <w:tr w:rsidR="006B2375" w:rsidRPr="00D0255C" w:rsidTr="006B2375">
        <w:tc>
          <w:tcPr>
            <w:tcW w:w="6300" w:type="dxa"/>
            <w:vAlign w:val="center"/>
          </w:tcPr>
          <w:p w:rsidR="00133850" w:rsidRPr="00D0255C" w:rsidRDefault="00133850" w:rsidP="00AC2C90">
            <w:pPr>
              <w:pStyle w:val="Header"/>
              <w:spacing w:line="240" w:lineRule="auto"/>
              <w:ind w:left="540" w:hanging="81"/>
              <w:rPr>
                <w:rFonts w:cs="Arial"/>
                <w:sz w:val="18"/>
                <w:szCs w:val="18"/>
              </w:rPr>
            </w:pPr>
            <w:r w:rsidRPr="00D0255C">
              <w:rPr>
                <w:rFonts w:cs="Arial"/>
                <w:sz w:val="18"/>
                <w:szCs w:val="18"/>
              </w:rPr>
              <w:t xml:space="preserve">Additions from </w:t>
            </w:r>
            <w:r w:rsidR="00422CD6" w:rsidRPr="00D0255C">
              <w:rPr>
                <w:rFonts w:cs="Arial"/>
                <w:sz w:val="18"/>
                <w:szCs w:val="18"/>
              </w:rPr>
              <w:t>business combination</w:t>
            </w:r>
            <w:r w:rsidRPr="00D0255C">
              <w:rPr>
                <w:rFonts w:cs="Arial"/>
                <w:sz w:val="18"/>
                <w:szCs w:val="18"/>
              </w:rPr>
              <w:t xml:space="preserve"> (Note 13.1)</w:t>
            </w:r>
          </w:p>
        </w:tc>
        <w:tc>
          <w:tcPr>
            <w:tcW w:w="1584" w:type="dxa"/>
            <w:vAlign w:val="center"/>
          </w:tcPr>
          <w:p w:rsidR="00133850" w:rsidRPr="00D0255C" w:rsidRDefault="00133850" w:rsidP="00AC2C90">
            <w:pPr>
              <w:spacing w:line="240" w:lineRule="auto"/>
              <w:ind w:right="-72"/>
              <w:jc w:val="right"/>
              <w:rPr>
                <w:rFonts w:cs="Arial"/>
                <w:sz w:val="18"/>
                <w:szCs w:val="18"/>
              </w:rPr>
            </w:pPr>
            <w:r w:rsidRPr="00D0255C">
              <w:rPr>
                <w:rFonts w:cs="Arial"/>
                <w:sz w:val="18"/>
                <w:szCs w:val="18"/>
              </w:rPr>
              <w:t>54,699</w:t>
            </w:r>
          </w:p>
        </w:tc>
        <w:tc>
          <w:tcPr>
            <w:tcW w:w="1584" w:type="dxa"/>
            <w:vAlign w:val="center"/>
          </w:tcPr>
          <w:p w:rsidR="00133850" w:rsidRPr="00D0255C" w:rsidRDefault="00133850" w:rsidP="00AC2C90">
            <w:pPr>
              <w:spacing w:line="240" w:lineRule="auto"/>
              <w:ind w:right="-72"/>
              <w:jc w:val="right"/>
              <w:rPr>
                <w:rFonts w:cs="Arial"/>
                <w:sz w:val="18"/>
                <w:szCs w:val="18"/>
              </w:rPr>
            </w:pPr>
            <w:r w:rsidRPr="00D0255C">
              <w:rPr>
                <w:rFonts w:cs="Arial"/>
                <w:sz w:val="18"/>
                <w:szCs w:val="18"/>
              </w:rPr>
              <w:t>-</w:t>
            </w:r>
          </w:p>
        </w:tc>
      </w:tr>
      <w:tr w:rsidR="006B2375" w:rsidRPr="00D0255C" w:rsidTr="006B2375">
        <w:tc>
          <w:tcPr>
            <w:tcW w:w="6300" w:type="dxa"/>
            <w:vAlign w:val="center"/>
          </w:tcPr>
          <w:p w:rsidR="006F70E3" w:rsidRPr="00D0255C" w:rsidRDefault="006F70E3" w:rsidP="00AC2C90">
            <w:pPr>
              <w:pStyle w:val="Header"/>
              <w:tabs>
                <w:tab w:val="left" w:pos="1080"/>
              </w:tabs>
              <w:spacing w:line="240" w:lineRule="auto"/>
              <w:ind w:left="540" w:hanging="81"/>
              <w:rPr>
                <w:rFonts w:cs="Arial"/>
                <w:spacing w:val="-4"/>
                <w:sz w:val="18"/>
                <w:szCs w:val="18"/>
                <w:lang w:val="en-US"/>
              </w:rPr>
            </w:pPr>
            <w:r w:rsidRPr="00D0255C">
              <w:rPr>
                <w:rFonts w:cs="Arial"/>
                <w:spacing w:val="-4"/>
                <w:sz w:val="18"/>
                <w:szCs w:val="18"/>
              </w:rPr>
              <w:t xml:space="preserve">Transfer to assets under </w:t>
            </w:r>
            <w:r w:rsidR="00533557" w:rsidRPr="00D0255C">
              <w:rPr>
                <w:rFonts w:cs="Arial"/>
                <w:spacing w:val="-4"/>
                <w:sz w:val="18"/>
                <w:szCs w:val="18"/>
              </w:rPr>
              <w:t>Share Subscription Agreement</w:t>
            </w:r>
            <w:r w:rsidRPr="00D0255C">
              <w:rPr>
                <w:rFonts w:cs="Arial"/>
                <w:spacing w:val="-4"/>
                <w:sz w:val="18"/>
                <w:szCs w:val="18"/>
              </w:rPr>
              <w:t xml:space="preserve"> (Note 13.3)</w:t>
            </w:r>
          </w:p>
        </w:tc>
        <w:tc>
          <w:tcPr>
            <w:tcW w:w="1584" w:type="dxa"/>
            <w:vAlign w:val="center"/>
          </w:tcPr>
          <w:p w:rsidR="006F70E3" w:rsidRPr="00D0255C" w:rsidRDefault="006F70E3" w:rsidP="00AC2C90">
            <w:pPr>
              <w:pBdr>
                <w:bottom w:val="single" w:sz="4" w:space="1" w:color="auto"/>
              </w:pBdr>
              <w:spacing w:line="240" w:lineRule="auto"/>
              <w:ind w:right="-72"/>
              <w:jc w:val="right"/>
              <w:rPr>
                <w:rFonts w:cs="Arial"/>
                <w:sz w:val="18"/>
                <w:szCs w:val="18"/>
              </w:rPr>
            </w:pPr>
            <w:r w:rsidRPr="00D0255C">
              <w:rPr>
                <w:rFonts w:cs="Arial"/>
                <w:sz w:val="18"/>
                <w:szCs w:val="18"/>
              </w:rPr>
              <w:t>(54,699)</w:t>
            </w:r>
          </w:p>
        </w:tc>
        <w:tc>
          <w:tcPr>
            <w:tcW w:w="1584" w:type="dxa"/>
            <w:vAlign w:val="center"/>
          </w:tcPr>
          <w:p w:rsidR="006F70E3" w:rsidRPr="00D0255C" w:rsidRDefault="006F70E3" w:rsidP="00AC2C90">
            <w:pPr>
              <w:pBdr>
                <w:bottom w:val="single" w:sz="4" w:space="1" w:color="auto"/>
              </w:pBdr>
              <w:spacing w:line="240" w:lineRule="auto"/>
              <w:ind w:right="-72"/>
              <w:jc w:val="right"/>
              <w:rPr>
                <w:rFonts w:cs="Arial"/>
                <w:sz w:val="18"/>
                <w:szCs w:val="18"/>
              </w:rPr>
            </w:pPr>
            <w:r w:rsidRPr="00D0255C">
              <w:rPr>
                <w:rFonts w:cs="Arial"/>
                <w:sz w:val="18"/>
                <w:szCs w:val="18"/>
              </w:rPr>
              <w:t>(54,699)</w:t>
            </w:r>
          </w:p>
        </w:tc>
      </w:tr>
      <w:tr w:rsidR="00AC2C90" w:rsidRPr="00D0255C" w:rsidTr="00AC2C90">
        <w:trPr>
          <w:trHeight w:val="105"/>
        </w:trPr>
        <w:tc>
          <w:tcPr>
            <w:tcW w:w="6300" w:type="dxa"/>
            <w:vAlign w:val="bottom"/>
          </w:tcPr>
          <w:p w:rsidR="00AC2C90" w:rsidRPr="00D0255C" w:rsidRDefault="00AC2C90" w:rsidP="00AC2C90">
            <w:pPr>
              <w:pStyle w:val="Header"/>
              <w:tabs>
                <w:tab w:val="clear" w:pos="4153"/>
                <w:tab w:val="clear" w:pos="8306"/>
              </w:tabs>
              <w:spacing w:line="240" w:lineRule="auto"/>
              <w:ind w:left="540"/>
              <w:rPr>
                <w:rFonts w:cs="Arial"/>
                <w:sz w:val="12"/>
                <w:szCs w:val="12"/>
              </w:rPr>
            </w:pPr>
          </w:p>
        </w:tc>
        <w:tc>
          <w:tcPr>
            <w:tcW w:w="1584" w:type="dxa"/>
            <w:vAlign w:val="bottom"/>
          </w:tcPr>
          <w:p w:rsidR="00AC2C90" w:rsidRPr="00D0255C" w:rsidRDefault="00AC2C90" w:rsidP="00AC2C90">
            <w:pPr>
              <w:pStyle w:val="Header"/>
              <w:tabs>
                <w:tab w:val="clear" w:pos="4153"/>
                <w:tab w:val="clear" w:pos="8306"/>
              </w:tabs>
              <w:spacing w:line="240" w:lineRule="auto"/>
              <w:ind w:right="-72"/>
              <w:jc w:val="right"/>
              <w:rPr>
                <w:rFonts w:cs="Arial"/>
                <w:sz w:val="12"/>
                <w:szCs w:val="12"/>
              </w:rPr>
            </w:pPr>
          </w:p>
        </w:tc>
        <w:tc>
          <w:tcPr>
            <w:tcW w:w="1584" w:type="dxa"/>
          </w:tcPr>
          <w:p w:rsidR="00AC2C90" w:rsidRPr="00D0255C" w:rsidRDefault="00AC2C90" w:rsidP="00AC2C90">
            <w:pPr>
              <w:pStyle w:val="Header"/>
              <w:tabs>
                <w:tab w:val="clear" w:pos="4153"/>
                <w:tab w:val="clear" w:pos="8306"/>
              </w:tabs>
              <w:spacing w:line="240" w:lineRule="auto"/>
              <w:ind w:right="-72"/>
              <w:jc w:val="right"/>
              <w:rPr>
                <w:rFonts w:cs="Arial"/>
                <w:sz w:val="12"/>
                <w:szCs w:val="12"/>
              </w:rPr>
            </w:pPr>
          </w:p>
        </w:tc>
      </w:tr>
      <w:tr w:rsidR="006B2375" w:rsidRPr="00D0255C" w:rsidTr="006B2375">
        <w:tc>
          <w:tcPr>
            <w:tcW w:w="6300" w:type="dxa"/>
            <w:vAlign w:val="bottom"/>
          </w:tcPr>
          <w:p w:rsidR="006F70E3" w:rsidRPr="00D0255C" w:rsidRDefault="006F70E3" w:rsidP="00AC2C90">
            <w:pPr>
              <w:pStyle w:val="Header"/>
              <w:spacing w:line="240" w:lineRule="auto"/>
              <w:ind w:left="540" w:hanging="81"/>
              <w:rPr>
                <w:rFonts w:cs="Arial"/>
                <w:sz w:val="18"/>
                <w:szCs w:val="18"/>
                <w:lang w:val="en-US"/>
              </w:rPr>
            </w:pPr>
            <w:r w:rsidRPr="00D0255C">
              <w:rPr>
                <w:rFonts w:cs="Arial"/>
                <w:sz w:val="18"/>
                <w:szCs w:val="18"/>
                <w:lang w:bidi="th-TH"/>
              </w:rPr>
              <w:t>Closing net book amount</w:t>
            </w:r>
          </w:p>
        </w:tc>
        <w:tc>
          <w:tcPr>
            <w:tcW w:w="1584" w:type="dxa"/>
          </w:tcPr>
          <w:p w:rsidR="006F70E3" w:rsidRPr="00D0255C" w:rsidRDefault="006F70E3" w:rsidP="00AC2C90">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6F70E3" w:rsidRPr="00D0255C" w:rsidRDefault="006F70E3" w:rsidP="00AC2C90">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206ACC" w:rsidRPr="00D0255C" w:rsidRDefault="00206ACC" w:rsidP="00D0255C">
      <w:pPr>
        <w:spacing w:line="240" w:lineRule="auto"/>
        <w:ind w:left="547"/>
        <w:jc w:val="both"/>
        <w:rPr>
          <w:rFonts w:cs="Arial"/>
          <w:sz w:val="18"/>
          <w:szCs w:val="18"/>
          <w:lang w:bidi="th-TH"/>
        </w:rPr>
      </w:pPr>
    </w:p>
    <w:p w:rsidR="00307C10" w:rsidRPr="00D0255C" w:rsidRDefault="00307C10" w:rsidP="00D0255C">
      <w:pPr>
        <w:tabs>
          <w:tab w:val="left" w:pos="540"/>
        </w:tabs>
        <w:spacing w:line="240" w:lineRule="auto"/>
        <w:ind w:left="540"/>
        <w:rPr>
          <w:rFonts w:eastAsia="Angsana New" w:cs="Arial"/>
          <w:b/>
          <w:bCs/>
          <w:sz w:val="18"/>
          <w:szCs w:val="18"/>
        </w:rPr>
      </w:pPr>
    </w:p>
    <w:p w:rsidR="009F1EA6" w:rsidRPr="00D0255C" w:rsidRDefault="00BE0D48" w:rsidP="00D0255C">
      <w:pPr>
        <w:tabs>
          <w:tab w:val="left" w:pos="540"/>
        </w:tabs>
        <w:spacing w:line="240" w:lineRule="auto"/>
        <w:rPr>
          <w:rFonts w:cs="Arial"/>
          <w:b/>
          <w:bCs/>
          <w:sz w:val="18"/>
          <w:szCs w:val="18"/>
        </w:rPr>
      </w:pPr>
      <w:r w:rsidRPr="00D0255C">
        <w:rPr>
          <w:rFonts w:eastAsia="Angsana New" w:cs="Arial"/>
          <w:b/>
          <w:bCs/>
          <w:sz w:val="18"/>
          <w:szCs w:val="18"/>
        </w:rPr>
        <w:t>10</w:t>
      </w:r>
      <w:r w:rsidR="009F1EA6" w:rsidRPr="00D0255C">
        <w:rPr>
          <w:rFonts w:eastAsia="Angsana New" w:cs="Arial"/>
          <w:b/>
          <w:bCs/>
          <w:sz w:val="18"/>
          <w:szCs w:val="18"/>
        </w:rPr>
        <w:tab/>
      </w:r>
      <w:r w:rsidR="009F1EA6" w:rsidRPr="00D0255C">
        <w:rPr>
          <w:rFonts w:cs="Arial"/>
          <w:b/>
          <w:bCs/>
          <w:sz w:val="18"/>
          <w:szCs w:val="18"/>
        </w:rPr>
        <w:t xml:space="preserve">Property, plant and equipment, net </w:t>
      </w:r>
    </w:p>
    <w:p w:rsidR="00C24DC3" w:rsidRPr="00D0255C" w:rsidRDefault="00C24DC3" w:rsidP="00D0255C">
      <w:pPr>
        <w:tabs>
          <w:tab w:val="left" w:pos="540"/>
        </w:tabs>
        <w:spacing w:line="240" w:lineRule="auto"/>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6B2375" w:rsidRPr="00D0255C" w:rsidTr="006B2375">
        <w:trPr>
          <w:trHeight w:val="20"/>
        </w:trPr>
        <w:tc>
          <w:tcPr>
            <w:tcW w:w="6300" w:type="dxa"/>
            <w:vAlign w:val="bottom"/>
          </w:tcPr>
          <w:p w:rsidR="009F1EA6" w:rsidRPr="00D0255C" w:rsidRDefault="009F1EA6" w:rsidP="00D0255C">
            <w:pPr>
              <w:spacing w:line="240" w:lineRule="auto"/>
              <w:ind w:left="432"/>
              <w:rPr>
                <w:rFonts w:cs="Arial"/>
                <w:sz w:val="18"/>
                <w:szCs w:val="18"/>
              </w:rPr>
            </w:pPr>
          </w:p>
        </w:tc>
        <w:tc>
          <w:tcPr>
            <w:tcW w:w="1584" w:type="dxa"/>
            <w:vAlign w:val="bottom"/>
          </w:tcPr>
          <w:p w:rsidR="009F1EA6" w:rsidRPr="00D0255C" w:rsidRDefault="009F1EA6" w:rsidP="00D0255C">
            <w:pPr>
              <w:spacing w:line="240" w:lineRule="auto"/>
              <w:ind w:right="-72" w:hanging="14"/>
              <w:jc w:val="right"/>
              <w:rPr>
                <w:rFonts w:cs="Arial"/>
                <w:b/>
                <w:bCs/>
                <w:sz w:val="18"/>
                <w:szCs w:val="18"/>
              </w:rPr>
            </w:pPr>
            <w:r w:rsidRPr="00D0255C">
              <w:rPr>
                <w:rFonts w:cs="Arial"/>
                <w:b/>
                <w:bCs/>
                <w:sz w:val="18"/>
                <w:szCs w:val="18"/>
                <w:lang w:bidi="th-TH"/>
              </w:rPr>
              <w:t>Consolidated financial information</w:t>
            </w:r>
          </w:p>
        </w:tc>
        <w:tc>
          <w:tcPr>
            <w:tcW w:w="1584" w:type="dxa"/>
            <w:vAlign w:val="bottom"/>
          </w:tcPr>
          <w:p w:rsidR="00CC66D5" w:rsidRPr="00D0255C" w:rsidRDefault="009F1EA6" w:rsidP="00D0255C">
            <w:pPr>
              <w:spacing w:line="240" w:lineRule="auto"/>
              <w:ind w:right="-72" w:hanging="14"/>
              <w:jc w:val="right"/>
              <w:rPr>
                <w:rFonts w:cs="Arial"/>
                <w:b/>
                <w:bCs/>
                <w:sz w:val="18"/>
                <w:szCs w:val="18"/>
                <w:lang w:bidi="th-TH"/>
              </w:rPr>
            </w:pPr>
            <w:r w:rsidRPr="00D0255C">
              <w:rPr>
                <w:rFonts w:cs="Arial"/>
                <w:b/>
                <w:bCs/>
                <w:sz w:val="18"/>
                <w:szCs w:val="18"/>
                <w:lang w:bidi="th-TH"/>
              </w:rPr>
              <w:t xml:space="preserve">Separate </w:t>
            </w:r>
          </w:p>
          <w:p w:rsidR="009F1EA6" w:rsidRPr="00D0255C" w:rsidRDefault="009F1EA6" w:rsidP="00D0255C">
            <w:pPr>
              <w:spacing w:line="240" w:lineRule="auto"/>
              <w:ind w:right="-72" w:hanging="14"/>
              <w:jc w:val="right"/>
              <w:rPr>
                <w:rFonts w:cs="Arial"/>
                <w:b/>
                <w:bCs/>
                <w:sz w:val="18"/>
                <w:szCs w:val="18"/>
              </w:rPr>
            </w:pPr>
            <w:r w:rsidRPr="00D0255C">
              <w:rPr>
                <w:rFonts w:cs="Arial"/>
                <w:b/>
                <w:bCs/>
                <w:sz w:val="18"/>
                <w:szCs w:val="18"/>
                <w:lang w:bidi="th-TH"/>
              </w:rPr>
              <w:t>financial information</w:t>
            </w:r>
          </w:p>
        </w:tc>
      </w:tr>
      <w:tr w:rsidR="006B2375" w:rsidRPr="00D0255C" w:rsidTr="006B2375">
        <w:trPr>
          <w:trHeight w:val="20"/>
        </w:trPr>
        <w:tc>
          <w:tcPr>
            <w:tcW w:w="6300" w:type="dxa"/>
            <w:vAlign w:val="bottom"/>
          </w:tcPr>
          <w:p w:rsidR="009F1EA6" w:rsidRPr="00D0255C" w:rsidRDefault="009F1EA6" w:rsidP="00D0255C">
            <w:pPr>
              <w:spacing w:line="240" w:lineRule="auto"/>
              <w:ind w:left="432"/>
              <w:rPr>
                <w:rFonts w:cs="Arial"/>
                <w:sz w:val="18"/>
                <w:szCs w:val="18"/>
              </w:rPr>
            </w:pPr>
          </w:p>
        </w:tc>
        <w:tc>
          <w:tcPr>
            <w:tcW w:w="1584" w:type="dxa"/>
            <w:vAlign w:val="bottom"/>
          </w:tcPr>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lang w:bidi="th-TH"/>
              </w:rPr>
            </w:pPr>
            <w:r w:rsidRPr="00D0255C">
              <w:rPr>
                <w:rFonts w:cs="Arial"/>
                <w:b/>
                <w:bCs/>
                <w:sz w:val="18"/>
                <w:szCs w:val="18"/>
                <w:lang w:bidi="th-TH"/>
              </w:rPr>
              <w:t xml:space="preserve">Baht </w:t>
            </w:r>
          </w:p>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Thousand</w:t>
            </w:r>
          </w:p>
        </w:tc>
        <w:tc>
          <w:tcPr>
            <w:tcW w:w="1584" w:type="dxa"/>
            <w:vAlign w:val="bottom"/>
          </w:tcPr>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lang w:bidi="th-TH"/>
              </w:rPr>
            </w:pPr>
            <w:r w:rsidRPr="00D0255C">
              <w:rPr>
                <w:rFonts w:cs="Arial"/>
                <w:b/>
                <w:bCs/>
                <w:sz w:val="18"/>
                <w:szCs w:val="18"/>
                <w:lang w:bidi="th-TH"/>
              </w:rPr>
              <w:t xml:space="preserve">Baht </w:t>
            </w:r>
          </w:p>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Thousand</w:t>
            </w:r>
          </w:p>
        </w:tc>
      </w:tr>
      <w:tr w:rsidR="006B2375" w:rsidRPr="00D0255C" w:rsidTr="006B2375">
        <w:trPr>
          <w:trHeight w:val="20"/>
        </w:trPr>
        <w:tc>
          <w:tcPr>
            <w:tcW w:w="6300" w:type="dxa"/>
            <w:vAlign w:val="bottom"/>
          </w:tcPr>
          <w:p w:rsidR="009F1EA6" w:rsidRPr="00D0255C" w:rsidRDefault="009F1EA6" w:rsidP="00D0255C">
            <w:pPr>
              <w:spacing w:line="240" w:lineRule="auto"/>
              <w:ind w:left="432"/>
              <w:rPr>
                <w:rFonts w:cs="Arial"/>
                <w:sz w:val="12"/>
                <w:szCs w:val="12"/>
                <w:rtl/>
                <w:cs/>
              </w:rPr>
            </w:pPr>
          </w:p>
        </w:tc>
        <w:tc>
          <w:tcPr>
            <w:tcW w:w="1584" w:type="dxa"/>
            <w:vAlign w:val="bottom"/>
          </w:tcPr>
          <w:p w:rsidR="009F1EA6" w:rsidRPr="00D0255C" w:rsidRDefault="009F1EA6" w:rsidP="00D0255C">
            <w:pPr>
              <w:spacing w:line="240" w:lineRule="auto"/>
              <w:ind w:right="-72"/>
              <w:jc w:val="right"/>
              <w:rPr>
                <w:rFonts w:cs="Arial"/>
                <w:sz w:val="12"/>
                <w:szCs w:val="12"/>
              </w:rPr>
            </w:pPr>
          </w:p>
        </w:tc>
        <w:tc>
          <w:tcPr>
            <w:tcW w:w="1584" w:type="dxa"/>
            <w:vAlign w:val="bottom"/>
          </w:tcPr>
          <w:p w:rsidR="009F1EA6" w:rsidRPr="00D0255C" w:rsidRDefault="009F1EA6" w:rsidP="00D0255C">
            <w:pPr>
              <w:spacing w:line="240" w:lineRule="auto"/>
              <w:ind w:right="-72" w:hanging="16"/>
              <w:jc w:val="right"/>
              <w:rPr>
                <w:rFonts w:cs="Arial"/>
                <w:sz w:val="12"/>
                <w:szCs w:val="12"/>
              </w:rPr>
            </w:pPr>
          </w:p>
        </w:tc>
      </w:tr>
      <w:tr w:rsidR="006B2375" w:rsidRPr="00D0255C" w:rsidTr="006B2375">
        <w:trPr>
          <w:trHeight w:val="20"/>
        </w:trPr>
        <w:tc>
          <w:tcPr>
            <w:tcW w:w="6300" w:type="dxa"/>
            <w:vAlign w:val="bottom"/>
          </w:tcPr>
          <w:p w:rsidR="009F1EA6" w:rsidRPr="00D0255C" w:rsidRDefault="00C135ED" w:rsidP="00D0255C">
            <w:pPr>
              <w:spacing w:line="240" w:lineRule="auto"/>
              <w:ind w:left="432"/>
              <w:rPr>
                <w:rFonts w:cs="Arial"/>
                <w:b/>
                <w:bCs/>
                <w:sz w:val="18"/>
                <w:szCs w:val="18"/>
                <w:rtl/>
                <w:cs/>
              </w:rPr>
            </w:pPr>
            <w:r w:rsidRPr="00D0255C">
              <w:rPr>
                <w:rFonts w:cs="Arial"/>
                <w:b/>
                <w:bCs/>
                <w:snapToGrid w:val="0"/>
                <w:sz w:val="18"/>
                <w:szCs w:val="18"/>
              </w:rPr>
              <w:t>For the nine-month period ended 30 September 2019</w:t>
            </w:r>
          </w:p>
        </w:tc>
        <w:tc>
          <w:tcPr>
            <w:tcW w:w="1584" w:type="dxa"/>
            <w:vAlign w:val="bottom"/>
          </w:tcPr>
          <w:p w:rsidR="009F1EA6" w:rsidRPr="00D0255C" w:rsidRDefault="009F1EA6" w:rsidP="00D0255C">
            <w:pPr>
              <w:spacing w:line="240" w:lineRule="auto"/>
              <w:ind w:right="-72"/>
              <w:jc w:val="right"/>
              <w:rPr>
                <w:rFonts w:cs="Arial"/>
                <w:sz w:val="18"/>
                <w:szCs w:val="18"/>
              </w:rPr>
            </w:pPr>
          </w:p>
        </w:tc>
        <w:tc>
          <w:tcPr>
            <w:tcW w:w="1584" w:type="dxa"/>
            <w:vAlign w:val="bottom"/>
          </w:tcPr>
          <w:p w:rsidR="009F1EA6" w:rsidRPr="00D0255C" w:rsidRDefault="009F1EA6" w:rsidP="00D0255C">
            <w:pPr>
              <w:spacing w:line="240" w:lineRule="auto"/>
              <w:ind w:right="-72"/>
              <w:jc w:val="right"/>
              <w:rPr>
                <w:rFonts w:cs="Arial"/>
                <w:sz w:val="18"/>
                <w:szCs w:val="18"/>
              </w:rPr>
            </w:pP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rPr>
            </w:pPr>
            <w:r w:rsidRPr="00D0255C">
              <w:rPr>
                <w:rFonts w:cs="Arial"/>
                <w:sz w:val="18"/>
                <w:szCs w:val="18"/>
                <w:lang w:bidi="th-TH"/>
              </w:rPr>
              <w:t>Opening net book amount</w:t>
            </w:r>
            <w:r w:rsidRPr="00D0255C">
              <w:rPr>
                <w:rFonts w:cs="Arial"/>
                <w:sz w:val="18"/>
                <w:szCs w:val="18"/>
              </w:rPr>
              <w:t xml:space="preserve"> </w:t>
            </w:r>
          </w:p>
        </w:tc>
        <w:tc>
          <w:tcPr>
            <w:tcW w:w="1584" w:type="dxa"/>
            <w:vAlign w:val="bottom"/>
          </w:tcPr>
          <w:p w:rsidR="00F83560" w:rsidRPr="00D0255C" w:rsidRDefault="00F83560" w:rsidP="00D0255C">
            <w:pPr>
              <w:spacing w:line="240" w:lineRule="auto"/>
              <w:ind w:right="-72"/>
              <w:jc w:val="right"/>
              <w:rPr>
                <w:rFonts w:cs="Arial"/>
                <w:sz w:val="18"/>
                <w:szCs w:val="18"/>
                <w:rtl/>
                <w:cs/>
              </w:rPr>
            </w:pPr>
            <w:r w:rsidRPr="00D0255C">
              <w:rPr>
                <w:rFonts w:cs="Arial"/>
                <w:sz w:val="18"/>
                <w:szCs w:val="18"/>
              </w:rPr>
              <w:t>1,662,290</w:t>
            </w:r>
          </w:p>
        </w:tc>
        <w:tc>
          <w:tcPr>
            <w:tcW w:w="1584" w:type="dxa"/>
            <w:vAlign w:val="bottom"/>
          </w:tcPr>
          <w:p w:rsidR="00F83560" w:rsidRPr="00D0255C" w:rsidRDefault="00F83560" w:rsidP="00D0255C">
            <w:pPr>
              <w:spacing w:line="240" w:lineRule="auto"/>
              <w:ind w:right="-72"/>
              <w:jc w:val="right"/>
              <w:rPr>
                <w:rFonts w:cs="Arial"/>
                <w:sz w:val="18"/>
                <w:szCs w:val="18"/>
                <w:rtl/>
                <w:cs/>
              </w:rPr>
            </w:pPr>
            <w:r w:rsidRPr="00D0255C">
              <w:rPr>
                <w:rFonts w:cs="Arial"/>
                <w:sz w:val="18"/>
                <w:szCs w:val="18"/>
              </w:rPr>
              <w:t>17,652</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lang w:bidi="th-TH"/>
              </w:rPr>
            </w:pPr>
            <w:r w:rsidRPr="00D0255C">
              <w:rPr>
                <w:rFonts w:cs="Arial"/>
                <w:sz w:val="18"/>
                <w:szCs w:val="18"/>
                <w:lang w:bidi="th-TH"/>
              </w:rPr>
              <w:t>Additions</w:t>
            </w:r>
          </w:p>
        </w:tc>
        <w:tc>
          <w:tcPr>
            <w:tcW w:w="1584" w:type="dxa"/>
            <w:vAlign w:val="bottom"/>
          </w:tcPr>
          <w:p w:rsidR="00F83560" w:rsidRPr="00D0255C" w:rsidRDefault="00F83560" w:rsidP="00D0255C">
            <w:pPr>
              <w:spacing w:line="240" w:lineRule="auto"/>
              <w:ind w:right="-72"/>
              <w:jc w:val="right"/>
              <w:rPr>
                <w:rFonts w:cs="Arial"/>
                <w:sz w:val="18"/>
                <w:szCs w:val="18"/>
                <w:lang w:val="en-US"/>
              </w:rPr>
            </w:pPr>
            <w:r w:rsidRPr="00D0255C">
              <w:rPr>
                <w:rFonts w:cs="Arial"/>
                <w:sz w:val="18"/>
                <w:szCs w:val="18"/>
                <w:rtl/>
                <w:cs/>
              </w:rPr>
              <w:t>30</w:t>
            </w:r>
            <w:r w:rsidRPr="00D0255C">
              <w:rPr>
                <w:rFonts w:cs="Arial"/>
                <w:sz w:val="18"/>
                <w:szCs w:val="18"/>
              </w:rPr>
              <w:t>3</w:t>
            </w:r>
            <w:r w:rsidRPr="00D0255C">
              <w:rPr>
                <w:rFonts w:cs="Arial"/>
                <w:sz w:val="18"/>
                <w:szCs w:val="18"/>
                <w:lang w:val="en-US"/>
              </w:rPr>
              <w:t>,121</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Pr>
              <w:t>5</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lang w:bidi="th-TH"/>
              </w:rPr>
            </w:pPr>
            <w:r w:rsidRPr="00D0255C">
              <w:rPr>
                <w:rFonts w:cs="Arial"/>
                <w:sz w:val="18"/>
                <w:szCs w:val="18"/>
                <w:lang w:bidi="th-TH"/>
              </w:rPr>
              <w:t xml:space="preserve">Additions from acquisition of subsidiaries </w:t>
            </w:r>
            <w:r w:rsidR="00FE15CD" w:rsidRPr="00D0255C">
              <w:rPr>
                <w:rFonts w:cs="Arial"/>
                <w:sz w:val="18"/>
                <w:szCs w:val="18"/>
                <w:lang w:bidi="th-TH"/>
              </w:rPr>
              <w:t>(Note 7.1)</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Pr>
              <w:t>90</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tl/>
                <w:cs/>
              </w:rPr>
              <w:t>-</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theme="minorBidi"/>
                <w:sz w:val="18"/>
                <w:szCs w:val="18"/>
                <w:lang w:val="en-US" w:bidi="th-TH"/>
              </w:rPr>
            </w:pPr>
            <w:r w:rsidRPr="00D0255C">
              <w:rPr>
                <w:rFonts w:cstheme="minorBidi"/>
                <w:sz w:val="18"/>
                <w:szCs w:val="18"/>
                <w:lang w:val="en-US" w:bidi="th-TH"/>
              </w:rPr>
              <w:t>Reclassified</w:t>
            </w:r>
            <w:r w:rsidR="00173773" w:rsidRPr="00D0255C">
              <w:rPr>
                <w:rFonts w:cstheme="minorBidi"/>
                <w:sz w:val="18"/>
                <w:szCs w:val="18"/>
                <w:lang w:val="en-US" w:bidi="th-TH"/>
              </w:rPr>
              <w:t xml:space="preserve"> from intangible assets (Note 11</w:t>
            </w:r>
            <w:r w:rsidRPr="00D0255C">
              <w:rPr>
                <w:rFonts w:cstheme="minorBidi"/>
                <w:sz w:val="18"/>
                <w:szCs w:val="18"/>
                <w:lang w:val="en-US" w:bidi="th-TH"/>
              </w:rPr>
              <w:t>)</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tl/>
                <w:cs/>
              </w:rPr>
              <w:t>218</w:t>
            </w:r>
          </w:p>
        </w:tc>
        <w:tc>
          <w:tcPr>
            <w:tcW w:w="1584" w:type="dxa"/>
            <w:vAlign w:val="bottom"/>
          </w:tcPr>
          <w:p w:rsidR="00F83560" w:rsidRPr="00D0255C" w:rsidRDefault="00F83560" w:rsidP="00D0255C">
            <w:pPr>
              <w:spacing w:line="240" w:lineRule="auto"/>
              <w:ind w:right="-72"/>
              <w:jc w:val="right"/>
              <w:rPr>
                <w:rFonts w:cs="Arial"/>
                <w:sz w:val="18"/>
                <w:szCs w:val="18"/>
                <w:lang w:val="en-US"/>
              </w:rPr>
            </w:pPr>
            <w:r w:rsidRPr="00D0255C">
              <w:rPr>
                <w:rFonts w:cs="Arial"/>
                <w:sz w:val="18"/>
                <w:szCs w:val="18"/>
                <w:rtl/>
                <w:cs/>
                <w:lang w:val="en-US"/>
              </w:rPr>
              <w:t>-</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lang w:bidi="th-TH"/>
              </w:rPr>
            </w:pPr>
            <w:r w:rsidRPr="00D0255C">
              <w:rPr>
                <w:rFonts w:cs="Arial"/>
                <w:sz w:val="18"/>
                <w:szCs w:val="18"/>
                <w:lang w:bidi="th-TH"/>
              </w:rPr>
              <w:t>Disposals/write-off, net</w:t>
            </w:r>
          </w:p>
        </w:tc>
        <w:tc>
          <w:tcPr>
            <w:tcW w:w="1584" w:type="dxa"/>
            <w:vAlign w:val="bottom"/>
          </w:tcPr>
          <w:p w:rsidR="00F83560" w:rsidRPr="00D0255C" w:rsidRDefault="00F83560" w:rsidP="00D0255C">
            <w:pPr>
              <w:spacing w:line="240" w:lineRule="auto"/>
              <w:ind w:right="-72"/>
              <w:jc w:val="right"/>
              <w:rPr>
                <w:rFonts w:cs="Arial"/>
                <w:sz w:val="18"/>
                <w:szCs w:val="18"/>
                <w:lang w:val="en-US"/>
              </w:rPr>
            </w:pPr>
            <w:r w:rsidRPr="00D0255C">
              <w:rPr>
                <w:rFonts w:cs="Arial"/>
                <w:sz w:val="18"/>
                <w:szCs w:val="18"/>
                <w:lang w:val="en-US"/>
              </w:rPr>
              <w:t>(72)</w:t>
            </w:r>
          </w:p>
        </w:tc>
        <w:tc>
          <w:tcPr>
            <w:tcW w:w="1584" w:type="dxa"/>
            <w:vAlign w:val="bottom"/>
          </w:tcPr>
          <w:p w:rsidR="00F83560" w:rsidRPr="00D0255C" w:rsidRDefault="00F83560" w:rsidP="00D0255C">
            <w:pPr>
              <w:spacing w:line="240" w:lineRule="auto"/>
              <w:ind w:right="-72"/>
              <w:jc w:val="right"/>
              <w:rPr>
                <w:rFonts w:cs="Arial"/>
                <w:sz w:val="18"/>
                <w:szCs w:val="18"/>
                <w:lang w:val="en-US"/>
              </w:rPr>
            </w:pPr>
            <w:r w:rsidRPr="00D0255C">
              <w:rPr>
                <w:rFonts w:cs="Arial"/>
                <w:sz w:val="18"/>
                <w:szCs w:val="18"/>
                <w:lang w:val="en-US"/>
              </w:rPr>
              <w:t>(14,837)</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rtl/>
                <w:cs/>
              </w:rPr>
            </w:pPr>
            <w:r w:rsidRPr="00D0255C">
              <w:rPr>
                <w:rFonts w:cs="Arial"/>
                <w:sz w:val="18"/>
                <w:szCs w:val="18"/>
                <w:lang w:bidi="th-TH"/>
              </w:rPr>
              <w:t>Depreciation</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Pr>
              <w:t>(70,775)</w:t>
            </w:r>
          </w:p>
        </w:tc>
        <w:tc>
          <w:tcPr>
            <w:tcW w:w="1584" w:type="dxa"/>
            <w:vAlign w:val="bottom"/>
          </w:tcPr>
          <w:p w:rsidR="00F83560" w:rsidRPr="00D0255C" w:rsidRDefault="00F83560" w:rsidP="00D0255C">
            <w:pPr>
              <w:spacing w:line="240" w:lineRule="auto"/>
              <w:ind w:right="-72"/>
              <w:jc w:val="right"/>
              <w:rPr>
                <w:rFonts w:cs="Arial"/>
                <w:sz w:val="18"/>
                <w:szCs w:val="18"/>
                <w:rtl/>
                <w:cs/>
              </w:rPr>
            </w:pPr>
            <w:r w:rsidRPr="00D0255C">
              <w:rPr>
                <w:rFonts w:cs="Arial"/>
                <w:sz w:val="18"/>
                <w:szCs w:val="18"/>
              </w:rPr>
              <w:t>(2,815)</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lang w:bidi="th-TH"/>
              </w:rPr>
            </w:pPr>
            <w:r w:rsidRPr="00D0255C">
              <w:rPr>
                <w:rFonts w:cs="Arial"/>
                <w:sz w:val="18"/>
                <w:szCs w:val="18"/>
                <w:lang w:bidi="th-TH"/>
              </w:rPr>
              <w:t>Adjustments</w:t>
            </w:r>
          </w:p>
        </w:tc>
        <w:tc>
          <w:tcPr>
            <w:tcW w:w="1584" w:type="dxa"/>
            <w:vAlign w:val="bottom"/>
          </w:tcPr>
          <w:p w:rsidR="00F83560" w:rsidRPr="00D0255C" w:rsidRDefault="00F83560" w:rsidP="00D0255C">
            <w:pPr>
              <w:spacing w:line="240" w:lineRule="auto"/>
              <w:ind w:right="-72"/>
              <w:jc w:val="right"/>
              <w:rPr>
                <w:rFonts w:cs="Arial"/>
                <w:sz w:val="18"/>
                <w:szCs w:val="18"/>
                <w:rtl/>
                <w:cs/>
              </w:rPr>
            </w:pPr>
            <w:r w:rsidRPr="00D0255C">
              <w:rPr>
                <w:rFonts w:cs="Arial"/>
                <w:sz w:val="18"/>
                <w:szCs w:val="18"/>
              </w:rPr>
              <w:t>(243)</w:t>
            </w:r>
          </w:p>
        </w:tc>
        <w:tc>
          <w:tcPr>
            <w:tcW w:w="1584" w:type="dxa"/>
            <w:vAlign w:val="bottom"/>
          </w:tcPr>
          <w:p w:rsidR="00F83560" w:rsidRPr="00D0255C" w:rsidRDefault="00F83560" w:rsidP="00D0255C">
            <w:pPr>
              <w:spacing w:line="240" w:lineRule="auto"/>
              <w:ind w:right="-72"/>
              <w:jc w:val="right"/>
              <w:rPr>
                <w:rFonts w:cs="Arial"/>
                <w:sz w:val="18"/>
                <w:szCs w:val="18"/>
              </w:rPr>
            </w:pPr>
            <w:r w:rsidRPr="00D0255C">
              <w:rPr>
                <w:rFonts w:cs="Arial"/>
                <w:sz w:val="18"/>
                <w:szCs w:val="18"/>
                <w:rtl/>
                <w:cs/>
              </w:rPr>
              <w:t>-</w:t>
            </w: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8"/>
                <w:szCs w:val="18"/>
                <w:lang w:bidi="th-TH"/>
              </w:rPr>
            </w:pPr>
            <w:r w:rsidRPr="00D0255C">
              <w:rPr>
                <w:rFonts w:cs="Arial"/>
                <w:sz w:val="18"/>
                <w:szCs w:val="18"/>
                <w:lang w:bidi="th-TH"/>
              </w:rPr>
              <w:t>Exchange differences on translating financial information</w:t>
            </w:r>
          </w:p>
        </w:tc>
        <w:tc>
          <w:tcPr>
            <w:tcW w:w="1584" w:type="dxa"/>
            <w:vAlign w:val="bottom"/>
          </w:tcPr>
          <w:p w:rsidR="00F83560" w:rsidRPr="00D0255C" w:rsidRDefault="00F83560" w:rsidP="00D0255C">
            <w:pPr>
              <w:pBdr>
                <w:bottom w:val="single" w:sz="4" w:space="1" w:color="auto"/>
              </w:pBdr>
              <w:spacing w:line="240" w:lineRule="auto"/>
              <w:ind w:right="-72"/>
              <w:jc w:val="right"/>
              <w:rPr>
                <w:rFonts w:cs="Arial"/>
                <w:sz w:val="18"/>
                <w:szCs w:val="18"/>
              </w:rPr>
            </w:pPr>
            <w:r w:rsidRPr="00D0255C">
              <w:rPr>
                <w:rFonts w:cs="Arial"/>
                <w:sz w:val="18"/>
                <w:szCs w:val="18"/>
              </w:rPr>
              <w:t>(11,7</w:t>
            </w:r>
            <w:r w:rsidRPr="00D0255C">
              <w:rPr>
                <w:rFonts w:cs="Arial"/>
                <w:sz w:val="18"/>
                <w:szCs w:val="18"/>
                <w:rtl/>
                <w:cs/>
              </w:rPr>
              <w:t>50</w:t>
            </w:r>
            <w:r w:rsidRPr="00D0255C">
              <w:rPr>
                <w:rFonts w:cs="Arial"/>
                <w:sz w:val="18"/>
                <w:szCs w:val="18"/>
              </w:rPr>
              <w:t>)</w:t>
            </w:r>
          </w:p>
        </w:tc>
        <w:tc>
          <w:tcPr>
            <w:tcW w:w="1584" w:type="dxa"/>
            <w:vAlign w:val="bottom"/>
          </w:tcPr>
          <w:p w:rsidR="00F83560" w:rsidRPr="00D0255C" w:rsidRDefault="00F83560" w:rsidP="00D0255C">
            <w:pPr>
              <w:pBdr>
                <w:bottom w:val="single" w:sz="4" w:space="1" w:color="auto"/>
              </w:pBdr>
              <w:spacing w:line="240" w:lineRule="auto"/>
              <w:ind w:right="-72"/>
              <w:jc w:val="right"/>
              <w:rPr>
                <w:rFonts w:cs="Arial"/>
                <w:sz w:val="18"/>
                <w:szCs w:val="18"/>
              </w:rPr>
            </w:pPr>
            <w:r w:rsidRPr="00D0255C">
              <w:rPr>
                <w:rFonts w:cs="Arial"/>
                <w:sz w:val="18"/>
                <w:szCs w:val="18"/>
                <w:rtl/>
                <w:cs/>
              </w:rPr>
              <w:t>-</w:t>
            </w:r>
          </w:p>
        </w:tc>
      </w:tr>
      <w:tr w:rsidR="006B2375" w:rsidRPr="00D0255C" w:rsidTr="006B2375">
        <w:trPr>
          <w:trHeight w:val="20"/>
        </w:trPr>
        <w:tc>
          <w:tcPr>
            <w:tcW w:w="6300" w:type="dxa"/>
            <w:vAlign w:val="bottom"/>
          </w:tcPr>
          <w:p w:rsidR="007D3268" w:rsidRPr="00D0255C" w:rsidRDefault="007D3268" w:rsidP="00D0255C">
            <w:pPr>
              <w:spacing w:line="240" w:lineRule="auto"/>
              <w:ind w:left="432"/>
              <w:rPr>
                <w:rFonts w:cs="Arial"/>
                <w:sz w:val="12"/>
                <w:szCs w:val="12"/>
                <w:rtl/>
                <w:cs/>
              </w:rPr>
            </w:pPr>
          </w:p>
        </w:tc>
        <w:tc>
          <w:tcPr>
            <w:tcW w:w="1584" w:type="dxa"/>
            <w:vAlign w:val="bottom"/>
          </w:tcPr>
          <w:p w:rsidR="007D3268" w:rsidRPr="00D0255C" w:rsidRDefault="007D3268" w:rsidP="00D0255C">
            <w:pPr>
              <w:spacing w:line="240" w:lineRule="auto"/>
              <w:ind w:right="-72"/>
              <w:jc w:val="right"/>
              <w:rPr>
                <w:rFonts w:cs="Arial"/>
                <w:sz w:val="12"/>
                <w:szCs w:val="12"/>
              </w:rPr>
            </w:pPr>
          </w:p>
        </w:tc>
        <w:tc>
          <w:tcPr>
            <w:tcW w:w="1584" w:type="dxa"/>
            <w:vAlign w:val="bottom"/>
          </w:tcPr>
          <w:p w:rsidR="007D3268" w:rsidRPr="00D0255C" w:rsidRDefault="007D3268" w:rsidP="00D0255C">
            <w:pPr>
              <w:spacing w:line="240" w:lineRule="auto"/>
              <w:ind w:right="-72" w:hanging="16"/>
              <w:jc w:val="right"/>
              <w:rPr>
                <w:rFonts w:cs="Arial"/>
                <w:sz w:val="12"/>
                <w:szCs w:val="12"/>
              </w:rPr>
            </w:pPr>
          </w:p>
        </w:tc>
      </w:tr>
      <w:tr w:rsidR="006B2375" w:rsidRPr="00D0255C" w:rsidTr="006B2375">
        <w:trPr>
          <w:trHeight w:val="20"/>
        </w:trPr>
        <w:tc>
          <w:tcPr>
            <w:tcW w:w="6300" w:type="dxa"/>
            <w:vAlign w:val="bottom"/>
          </w:tcPr>
          <w:p w:rsidR="00F83560" w:rsidRPr="00D0255C" w:rsidRDefault="00F83560" w:rsidP="00D0255C">
            <w:pPr>
              <w:spacing w:line="240" w:lineRule="auto"/>
              <w:ind w:left="432"/>
              <w:rPr>
                <w:rFonts w:cs="Arial"/>
                <w:sz w:val="12"/>
                <w:szCs w:val="12"/>
                <w:rtl/>
                <w:cs/>
              </w:rPr>
            </w:pPr>
            <w:r w:rsidRPr="00D0255C">
              <w:rPr>
                <w:rFonts w:cs="Arial"/>
                <w:sz w:val="18"/>
                <w:szCs w:val="18"/>
                <w:lang w:bidi="th-TH"/>
              </w:rPr>
              <w:t>Closing net book amount</w:t>
            </w:r>
          </w:p>
        </w:tc>
        <w:tc>
          <w:tcPr>
            <w:tcW w:w="1584" w:type="dxa"/>
            <w:vAlign w:val="bottom"/>
          </w:tcPr>
          <w:p w:rsidR="00F83560" w:rsidRPr="00D0255C" w:rsidRDefault="00F83560" w:rsidP="00D0255C">
            <w:pPr>
              <w:pBdr>
                <w:bottom w:val="double" w:sz="4" w:space="1" w:color="auto"/>
              </w:pBdr>
              <w:spacing w:line="240" w:lineRule="auto"/>
              <w:ind w:right="-72"/>
              <w:jc w:val="right"/>
              <w:rPr>
                <w:rFonts w:cs="Arial"/>
                <w:sz w:val="18"/>
                <w:szCs w:val="18"/>
              </w:rPr>
            </w:pPr>
            <w:r w:rsidRPr="00D0255C">
              <w:rPr>
                <w:rFonts w:cs="Arial"/>
                <w:sz w:val="18"/>
                <w:szCs w:val="18"/>
              </w:rPr>
              <w:t>1,882,879</w:t>
            </w:r>
          </w:p>
        </w:tc>
        <w:tc>
          <w:tcPr>
            <w:tcW w:w="1584" w:type="dxa"/>
            <w:vAlign w:val="bottom"/>
          </w:tcPr>
          <w:p w:rsidR="00F83560" w:rsidRPr="00D0255C" w:rsidRDefault="00F83560" w:rsidP="00D0255C">
            <w:pPr>
              <w:pBdr>
                <w:bottom w:val="double" w:sz="4" w:space="1" w:color="auto"/>
              </w:pBdr>
              <w:spacing w:line="240" w:lineRule="auto"/>
              <w:ind w:right="-72"/>
              <w:jc w:val="right"/>
              <w:rPr>
                <w:rFonts w:cs="Arial"/>
                <w:sz w:val="18"/>
                <w:szCs w:val="18"/>
              </w:rPr>
            </w:pPr>
            <w:r w:rsidRPr="00D0255C">
              <w:rPr>
                <w:rFonts w:cs="Arial"/>
                <w:sz w:val="18"/>
                <w:szCs w:val="18"/>
              </w:rPr>
              <w:t>5</w:t>
            </w:r>
          </w:p>
        </w:tc>
      </w:tr>
    </w:tbl>
    <w:p w:rsidR="00DC5A38" w:rsidRPr="00D0255C" w:rsidRDefault="00DC5A38" w:rsidP="00D0255C">
      <w:pPr>
        <w:spacing w:line="240" w:lineRule="auto"/>
        <w:ind w:left="540"/>
        <w:jc w:val="both"/>
        <w:rPr>
          <w:rFonts w:cs="Arial"/>
          <w:sz w:val="18"/>
          <w:szCs w:val="18"/>
          <w:cs/>
          <w:lang w:bidi="th-TH"/>
        </w:rPr>
      </w:pPr>
    </w:p>
    <w:p w:rsidR="00AC2C90" w:rsidRPr="00AC2C90" w:rsidRDefault="00DC5A38" w:rsidP="00D0255C">
      <w:pPr>
        <w:spacing w:line="240" w:lineRule="auto"/>
        <w:ind w:left="540"/>
        <w:jc w:val="both"/>
        <w:rPr>
          <w:rFonts w:cs="Arial"/>
          <w:sz w:val="18"/>
          <w:szCs w:val="18"/>
          <w:lang w:bidi="th-TH"/>
        </w:rPr>
      </w:pPr>
      <w:r w:rsidRPr="00AC2C90">
        <w:rPr>
          <w:rFonts w:cs="Arial"/>
          <w:sz w:val="18"/>
          <w:szCs w:val="18"/>
          <w:lang w:bidi="th-TH"/>
        </w:rPr>
        <w:t>As at 30 September 2019, land with the net book amount of Baht 32.72 million (31 December 2018: Baht 32.72 million) and buildings and equipment of Baht 1,839.00 million (31 December 2018: Baht 1,619.41 million) are pledged as collateral for long-term borrowings.</w:t>
      </w:r>
    </w:p>
    <w:p w:rsidR="00DF17F0" w:rsidRPr="00D0255C" w:rsidRDefault="00DF17F0" w:rsidP="00D0255C">
      <w:pPr>
        <w:spacing w:line="240" w:lineRule="auto"/>
        <w:ind w:left="540"/>
        <w:jc w:val="both"/>
        <w:rPr>
          <w:rFonts w:cs="Arial"/>
          <w:sz w:val="18"/>
          <w:szCs w:val="18"/>
          <w:cs/>
          <w:lang w:bidi="th-TH"/>
        </w:rPr>
      </w:pPr>
      <w:r w:rsidRPr="00D0255C">
        <w:rPr>
          <w:sz w:val="18"/>
          <w:szCs w:val="18"/>
          <w:cs/>
          <w:lang w:bidi="th-TH"/>
        </w:rPr>
        <w:br w:type="page"/>
      </w:r>
    </w:p>
    <w:p w:rsidR="006F5DEA" w:rsidRPr="00D0255C" w:rsidRDefault="006F5DEA" w:rsidP="00D0255C">
      <w:pPr>
        <w:spacing w:line="240" w:lineRule="auto"/>
        <w:jc w:val="both"/>
        <w:rPr>
          <w:rFonts w:cs="Arial"/>
          <w:sz w:val="18"/>
          <w:szCs w:val="18"/>
          <w:lang w:bidi="th-TH"/>
        </w:rPr>
      </w:pPr>
    </w:p>
    <w:p w:rsidR="00DF17F0" w:rsidRPr="00D0255C" w:rsidRDefault="00DF17F0" w:rsidP="00AC2C90">
      <w:pPr>
        <w:tabs>
          <w:tab w:val="left" w:pos="540"/>
        </w:tabs>
        <w:spacing w:line="240" w:lineRule="auto"/>
        <w:rPr>
          <w:rFonts w:eastAsia="Angsana New" w:cs="Arial"/>
          <w:b/>
          <w:bCs/>
          <w:sz w:val="18"/>
          <w:szCs w:val="18"/>
        </w:rPr>
      </w:pPr>
    </w:p>
    <w:p w:rsidR="00DF17F0" w:rsidRPr="00D0255C" w:rsidRDefault="00DF17F0" w:rsidP="00D0255C">
      <w:pPr>
        <w:tabs>
          <w:tab w:val="left" w:pos="540"/>
        </w:tabs>
        <w:spacing w:line="240" w:lineRule="auto"/>
        <w:rPr>
          <w:rFonts w:cs="Arial"/>
          <w:b/>
          <w:bCs/>
          <w:sz w:val="18"/>
          <w:szCs w:val="18"/>
        </w:rPr>
      </w:pPr>
      <w:r w:rsidRPr="00D0255C">
        <w:rPr>
          <w:rFonts w:eastAsia="Angsana New" w:cs="Arial"/>
          <w:b/>
          <w:bCs/>
          <w:sz w:val="18"/>
          <w:szCs w:val="18"/>
        </w:rPr>
        <w:t>10</w:t>
      </w:r>
      <w:r w:rsidRPr="00D0255C">
        <w:rPr>
          <w:rFonts w:eastAsia="Angsana New" w:cs="Arial"/>
          <w:b/>
          <w:bCs/>
          <w:sz w:val="18"/>
          <w:szCs w:val="18"/>
        </w:rPr>
        <w:tab/>
      </w:r>
      <w:r w:rsidRPr="00D0255C">
        <w:rPr>
          <w:rFonts w:cs="Arial"/>
          <w:b/>
          <w:bCs/>
          <w:sz w:val="18"/>
          <w:szCs w:val="18"/>
        </w:rPr>
        <w:t xml:space="preserve">Property, plant and equipment, net </w:t>
      </w:r>
      <w:r w:rsidRPr="00D0255C">
        <w:rPr>
          <w:rFonts w:cs="Arial"/>
          <w:sz w:val="18"/>
          <w:szCs w:val="18"/>
        </w:rPr>
        <w:t>(Cont’d)</w:t>
      </w:r>
    </w:p>
    <w:p w:rsidR="005552BD" w:rsidRPr="00D0255C" w:rsidRDefault="005552BD" w:rsidP="00D0255C">
      <w:pPr>
        <w:spacing w:line="240" w:lineRule="auto"/>
        <w:ind w:left="547"/>
        <w:jc w:val="both"/>
        <w:rPr>
          <w:rFonts w:cstheme="minorBidi"/>
          <w:sz w:val="18"/>
          <w:szCs w:val="18"/>
          <w:lang w:bidi="th-TH"/>
        </w:rPr>
      </w:pPr>
    </w:p>
    <w:p w:rsidR="00DF17F0" w:rsidRPr="00D0255C" w:rsidRDefault="00DF17F0" w:rsidP="00D0255C">
      <w:pPr>
        <w:spacing w:line="240" w:lineRule="auto"/>
        <w:ind w:left="547"/>
        <w:jc w:val="both"/>
        <w:rPr>
          <w:rFonts w:cstheme="minorBidi"/>
          <w:sz w:val="18"/>
          <w:szCs w:val="18"/>
          <w:lang w:bidi="th-TH"/>
        </w:rPr>
      </w:pPr>
    </w:p>
    <w:p w:rsidR="009F1EA6" w:rsidRPr="00D0255C" w:rsidRDefault="009F1EA6" w:rsidP="00D0255C">
      <w:pPr>
        <w:autoSpaceDE w:val="0"/>
        <w:autoSpaceDN w:val="0"/>
        <w:adjustRightInd w:val="0"/>
        <w:spacing w:line="240" w:lineRule="auto"/>
        <w:ind w:left="547" w:right="-97"/>
        <w:rPr>
          <w:rFonts w:cs="Arial"/>
          <w:b/>
          <w:bCs/>
          <w:sz w:val="18"/>
          <w:szCs w:val="18"/>
          <w:shd w:val="clear" w:color="auto" w:fill="FFFFFF"/>
        </w:rPr>
      </w:pPr>
      <w:r w:rsidRPr="00D0255C">
        <w:rPr>
          <w:rFonts w:cs="Arial"/>
          <w:b/>
          <w:bCs/>
          <w:sz w:val="18"/>
          <w:szCs w:val="18"/>
          <w:shd w:val="clear" w:color="auto" w:fill="FFFFFF"/>
        </w:rPr>
        <w:t>Capital commitments</w:t>
      </w:r>
    </w:p>
    <w:p w:rsidR="009F1EA6" w:rsidRPr="00D0255C" w:rsidRDefault="009F1EA6" w:rsidP="00D0255C">
      <w:pPr>
        <w:autoSpaceDE w:val="0"/>
        <w:autoSpaceDN w:val="0"/>
        <w:adjustRightInd w:val="0"/>
        <w:spacing w:line="240" w:lineRule="auto"/>
        <w:ind w:left="547" w:right="-97"/>
        <w:rPr>
          <w:rFonts w:cs="Arial"/>
          <w:sz w:val="18"/>
          <w:szCs w:val="18"/>
          <w:shd w:val="clear" w:color="auto" w:fill="FFFFFF"/>
        </w:rPr>
      </w:pPr>
    </w:p>
    <w:p w:rsidR="00965BD8" w:rsidRPr="00D0255C" w:rsidRDefault="009F1EA6" w:rsidP="00D0255C">
      <w:pPr>
        <w:autoSpaceDE w:val="0"/>
        <w:autoSpaceDN w:val="0"/>
        <w:adjustRightInd w:val="0"/>
        <w:spacing w:line="240" w:lineRule="auto"/>
        <w:ind w:left="547" w:right="9"/>
        <w:jc w:val="both"/>
        <w:rPr>
          <w:rFonts w:cs="Arial"/>
          <w:sz w:val="18"/>
          <w:szCs w:val="18"/>
          <w:shd w:val="clear" w:color="auto" w:fill="FFFFFF"/>
        </w:rPr>
      </w:pPr>
      <w:r w:rsidRPr="00D0255C">
        <w:rPr>
          <w:rFonts w:cs="Arial"/>
          <w:sz w:val="18"/>
          <w:szCs w:val="18"/>
          <w:shd w:val="clear" w:color="auto" w:fill="FFFFFF"/>
        </w:rPr>
        <w:t xml:space="preserve">Capital commitments exist as at the date of the statement of financial position but not included in the financial </w:t>
      </w:r>
      <w:r w:rsidR="00862C58" w:rsidRPr="00D0255C">
        <w:rPr>
          <w:rFonts w:cs="Arial"/>
          <w:sz w:val="18"/>
          <w:szCs w:val="18"/>
          <w:shd w:val="clear" w:color="auto" w:fill="FFFFFF"/>
        </w:rPr>
        <w:t>information</w:t>
      </w:r>
      <w:r w:rsidRPr="00D0255C">
        <w:rPr>
          <w:rFonts w:cs="Arial"/>
          <w:sz w:val="18"/>
          <w:szCs w:val="18"/>
          <w:shd w:val="clear" w:color="auto" w:fill="FFFFFF"/>
        </w:rPr>
        <w:t xml:space="preserve"> are as follows:</w:t>
      </w:r>
    </w:p>
    <w:p w:rsidR="00CC66D5" w:rsidRPr="00D0255C" w:rsidRDefault="00CC66D5" w:rsidP="00D0255C">
      <w:pPr>
        <w:autoSpaceDE w:val="0"/>
        <w:autoSpaceDN w:val="0"/>
        <w:adjustRightInd w:val="0"/>
        <w:spacing w:line="240" w:lineRule="auto"/>
        <w:ind w:left="547" w:right="9"/>
        <w:jc w:val="both"/>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6B2375" w:rsidRPr="00D0255C" w:rsidTr="006B2375">
        <w:trPr>
          <w:trHeight w:val="503"/>
        </w:trPr>
        <w:tc>
          <w:tcPr>
            <w:tcW w:w="5112" w:type="dxa"/>
            <w:vAlign w:val="bottom"/>
          </w:tcPr>
          <w:p w:rsidR="00302EB2" w:rsidRPr="00D0255C" w:rsidRDefault="00302EB2" w:rsidP="00D0255C">
            <w:pPr>
              <w:spacing w:line="240" w:lineRule="auto"/>
              <w:ind w:left="435"/>
              <w:jc w:val="both"/>
              <w:rPr>
                <w:rFonts w:eastAsia="Cordia New" w:cs="Arial"/>
                <w:snapToGrid w:val="0"/>
                <w:sz w:val="18"/>
                <w:szCs w:val="18"/>
                <w:lang w:val="en-US" w:bidi="th-TH"/>
              </w:rPr>
            </w:pPr>
          </w:p>
        </w:tc>
        <w:tc>
          <w:tcPr>
            <w:tcW w:w="1584" w:type="dxa"/>
            <w:vAlign w:val="bottom"/>
          </w:tcPr>
          <w:p w:rsidR="00302EB2" w:rsidRPr="00D0255C" w:rsidRDefault="00302EB2" w:rsidP="00D0255C">
            <w:pPr>
              <w:spacing w:line="240" w:lineRule="auto"/>
              <w:ind w:right="-72"/>
              <w:jc w:val="right"/>
              <w:rPr>
                <w:rFonts w:cs="Arial"/>
                <w:b/>
                <w:bCs/>
                <w:sz w:val="18"/>
                <w:szCs w:val="18"/>
                <w:lang w:bidi="th-TH"/>
              </w:rPr>
            </w:pPr>
          </w:p>
        </w:tc>
        <w:tc>
          <w:tcPr>
            <w:tcW w:w="2736" w:type="dxa"/>
            <w:gridSpan w:val="2"/>
            <w:vAlign w:val="bottom"/>
          </w:tcPr>
          <w:p w:rsidR="00302EB2" w:rsidRPr="00D0255C" w:rsidRDefault="00302EB2"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302EB2" w:rsidRPr="00D0255C" w:rsidRDefault="00302EB2"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6B2375" w:rsidRPr="00D0255C" w:rsidTr="006B2375">
        <w:trPr>
          <w:cantSplit/>
          <w:trHeight w:val="20"/>
        </w:trPr>
        <w:tc>
          <w:tcPr>
            <w:tcW w:w="5112" w:type="dxa"/>
            <w:vAlign w:val="bottom"/>
          </w:tcPr>
          <w:p w:rsidR="00302EB2" w:rsidRPr="00D0255C" w:rsidRDefault="00302EB2" w:rsidP="00D0255C">
            <w:pPr>
              <w:spacing w:line="240" w:lineRule="auto"/>
              <w:ind w:left="435"/>
              <w:jc w:val="both"/>
              <w:rPr>
                <w:rFonts w:eastAsia="Cordia New" w:cs="Arial"/>
                <w:b/>
                <w:bCs/>
                <w:sz w:val="18"/>
                <w:szCs w:val="18"/>
                <w:lang w:val="en-US" w:bidi="th-TH"/>
              </w:rPr>
            </w:pPr>
          </w:p>
        </w:tc>
        <w:tc>
          <w:tcPr>
            <w:tcW w:w="1584" w:type="dxa"/>
            <w:vAlign w:val="bottom"/>
          </w:tcPr>
          <w:p w:rsidR="00302EB2" w:rsidRPr="00D0255C" w:rsidRDefault="00302EB2" w:rsidP="00D0255C">
            <w:pPr>
              <w:spacing w:line="240" w:lineRule="auto"/>
              <w:ind w:left="435"/>
              <w:jc w:val="right"/>
              <w:rPr>
                <w:rFonts w:eastAsia="Cordia New" w:cs="Arial"/>
                <w:b/>
                <w:bCs/>
                <w:sz w:val="18"/>
                <w:szCs w:val="18"/>
                <w:lang w:val="en-US" w:bidi="th-TH"/>
              </w:rPr>
            </w:pPr>
          </w:p>
        </w:tc>
        <w:tc>
          <w:tcPr>
            <w:tcW w:w="1368" w:type="dxa"/>
            <w:vAlign w:val="bottom"/>
          </w:tcPr>
          <w:p w:rsidR="00302EB2" w:rsidRPr="00D0255C" w:rsidRDefault="00302EB2" w:rsidP="00D0255C">
            <w:pPr>
              <w:spacing w:line="240" w:lineRule="auto"/>
              <w:ind w:right="-72"/>
              <w:jc w:val="right"/>
              <w:rPr>
                <w:rFonts w:cs="Arial"/>
                <w:b/>
                <w:bCs/>
                <w:sz w:val="18"/>
                <w:szCs w:val="18"/>
                <w:lang w:bidi="th-TH"/>
              </w:rPr>
            </w:pPr>
            <w:r w:rsidRPr="00D0255C">
              <w:rPr>
                <w:rFonts w:cs="Arial"/>
                <w:b/>
                <w:bCs/>
                <w:sz w:val="18"/>
                <w:szCs w:val="18"/>
                <w:lang w:bidi="th-TH"/>
              </w:rPr>
              <w:t>30 September</w:t>
            </w:r>
          </w:p>
        </w:tc>
        <w:tc>
          <w:tcPr>
            <w:tcW w:w="1368" w:type="dxa"/>
            <w:vAlign w:val="bottom"/>
          </w:tcPr>
          <w:p w:rsidR="00302EB2" w:rsidRPr="00D0255C" w:rsidRDefault="00302EB2" w:rsidP="00D0255C">
            <w:pPr>
              <w:spacing w:line="240" w:lineRule="auto"/>
              <w:ind w:right="-72"/>
              <w:jc w:val="right"/>
              <w:rPr>
                <w:rFonts w:cs="Arial"/>
                <w:b/>
                <w:bCs/>
                <w:sz w:val="18"/>
                <w:szCs w:val="18"/>
                <w:lang w:bidi="th-TH"/>
              </w:rPr>
            </w:pPr>
            <w:r w:rsidRPr="00D0255C">
              <w:rPr>
                <w:rFonts w:cs="Arial"/>
                <w:b/>
                <w:bCs/>
                <w:sz w:val="18"/>
                <w:szCs w:val="18"/>
                <w:lang w:bidi="th-TH"/>
              </w:rPr>
              <w:t>31 December</w:t>
            </w:r>
          </w:p>
        </w:tc>
      </w:tr>
      <w:tr w:rsidR="006B2375" w:rsidRPr="00D0255C" w:rsidTr="006B2375">
        <w:trPr>
          <w:trHeight w:val="264"/>
        </w:trPr>
        <w:tc>
          <w:tcPr>
            <w:tcW w:w="5112" w:type="dxa"/>
            <w:vAlign w:val="bottom"/>
          </w:tcPr>
          <w:p w:rsidR="00302EB2" w:rsidRPr="00D0255C" w:rsidRDefault="00302EB2" w:rsidP="00D0255C">
            <w:pPr>
              <w:spacing w:line="240" w:lineRule="auto"/>
              <w:ind w:left="435"/>
              <w:jc w:val="both"/>
              <w:rPr>
                <w:rFonts w:eastAsia="Cordia New" w:cs="Arial"/>
                <w:b/>
                <w:bCs/>
                <w:snapToGrid w:val="0"/>
                <w:sz w:val="18"/>
                <w:szCs w:val="18"/>
                <w:lang w:val="en-US" w:bidi="th-TH"/>
              </w:rPr>
            </w:pPr>
          </w:p>
        </w:tc>
        <w:tc>
          <w:tcPr>
            <w:tcW w:w="1584" w:type="dxa"/>
            <w:vAlign w:val="bottom"/>
          </w:tcPr>
          <w:p w:rsidR="00302EB2" w:rsidRPr="00D0255C" w:rsidRDefault="00302EB2" w:rsidP="00D0255C">
            <w:pPr>
              <w:pBdr>
                <w:bottom w:val="single" w:sz="4" w:space="1" w:color="auto"/>
              </w:pBdr>
              <w:spacing w:line="240" w:lineRule="auto"/>
              <w:ind w:right="-72"/>
              <w:jc w:val="center"/>
              <w:rPr>
                <w:rFonts w:cs="Arial"/>
                <w:b/>
                <w:bCs/>
                <w:sz w:val="18"/>
                <w:szCs w:val="18"/>
                <w:lang w:bidi="th-TH"/>
              </w:rPr>
            </w:pPr>
            <w:r w:rsidRPr="00D0255C">
              <w:rPr>
                <w:rFonts w:cs="Arial"/>
                <w:b/>
                <w:bCs/>
                <w:sz w:val="18"/>
                <w:szCs w:val="18"/>
                <w:lang w:bidi="th-TH"/>
              </w:rPr>
              <w:t>Currency</w:t>
            </w:r>
          </w:p>
        </w:tc>
        <w:tc>
          <w:tcPr>
            <w:tcW w:w="1368" w:type="dxa"/>
            <w:vAlign w:val="bottom"/>
          </w:tcPr>
          <w:p w:rsidR="00302EB2" w:rsidRPr="00D0255C" w:rsidRDefault="00302EB2" w:rsidP="00D0255C">
            <w:pPr>
              <w:pBdr>
                <w:bottom w:val="single" w:sz="4" w:space="1" w:color="auto"/>
              </w:pBdr>
              <w:spacing w:line="240" w:lineRule="auto"/>
              <w:ind w:right="-72"/>
              <w:jc w:val="right"/>
              <w:rPr>
                <w:rFonts w:cs="Arial"/>
                <w:b/>
                <w:bCs/>
                <w:sz w:val="18"/>
                <w:szCs w:val="18"/>
                <w:lang w:bidi="th-TH"/>
              </w:rPr>
            </w:pPr>
            <w:r w:rsidRPr="00D0255C">
              <w:rPr>
                <w:rFonts w:cs="Arial"/>
                <w:b/>
                <w:bCs/>
                <w:sz w:val="18"/>
                <w:szCs w:val="18"/>
                <w:lang w:bidi="th-TH"/>
              </w:rPr>
              <w:t>2019</w:t>
            </w:r>
          </w:p>
        </w:tc>
        <w:tc>
          <w:tcPr>
            <w:tcW w:w="1368" w:type="dxa"/>
            <w:vAlign w:val="bottom"/>
          </w:tcPr>
          <w:p w:rsidR="00302EB2" w:rsidRPr="00D0255C" w:rsidRDefault="00302EB2" w:rsidP="00D0255C">
            <w:pPr>
              <w:pBdr>
                <w:bottom w:val="single" w:sz="4" w:space="1" w:color="auto"/>
              </w:pBdr>
              <w:spacing w:line="240" w:lineRule="auto"/>
              <w:ind w:right="-72"/>
              <w:jc w:val="right"/>
              <w:rPr>
                <w:rFonts w:cs="Arial"/>
                <w:b/>
                <w:bCs/>
                <w:sz w:val="18"/>
                <w:szCs w:val="18"/>
                <w:lang w:bidi="th-TH"/>
              </w:rPr>
            </w:pPr>
            <w:r w:rsidRPr="00D0255C">
              <w:rPr>
                <w:rFonts w:cs="Arial"/>
                <w:b/>
                <w:bCs/>
                <w:sz w:val="18"/>
                <w:szCs w:val="18"/>
                <w:lang w:bidi="th-TH"/>
              </w:rPr>
              <w:t>2018</w:t>
            </w:r>
          </w:p>
        </w:tc>
      </w:tr>
      <w:tr w:rsidR="006B2375" w:rsidRPr="00D0255C" w:rsidTr="006B2375">
        <w:trPr>
          <w:trHeight w:val="163"/>
        </w:trPr>
        <w:tc>
          <w:tcPr>
            <w:tcW w:w="5112" w:type="dxa"/>
            <w:vAlign w:val="bottom"/>
          </w:tcPr>
          <w:p w:rsidR="00302EB2" w:rsidRPr="00D0255C" w:rsidRDefault="00302EB2" w:rsidP="00D0255C">
            <w:pPr>
              <w:tabs>
                <w:tab w:val="right" w:pos="9810"/>
              </w:tabs>
              <w:spacing w:line="240" w:lineRule="auto"/>
              <w:ind w:left="435"/>
              <w:jc w:val="both"/>
              <w:rPr>
                <w:rFonts w:eastAsia="Angsana New" w:cs="Arial"/>
                <w:sz w:val="12"/>
                <w:szCs w:val="12"/>
                <w:cs/>
                <w:lang w:bidi="th-TH"/>
              </w:rPr>
            </w:pPr>
          </w:p>
        </w:tc>
        <w:tc>
          <w:tcPr>
            <w:tcW w:w="1584" w:type="dxa"/>
            <w:vAlign w:val="bottom"/>
          </w:tcPr>
          <w:p w:rsidR="00302EB2" w:rsidRPr="00D0255C" w:rsidRDefault="00302EB2" w:rsidP="00D0255C">
            <w:pPr>
              <w:spacing w:line="240" w:lineRule="auto"/>
              <w:ind w:right="-72"/>
              <w:jc w:val="right"/>
              <w:rPr>
                <w:rFonts w:eastAsia="Angsana New" w:cs="Arial"/>
                <w:sz w:val="12"/>
                <w:szCs w:val="12"/>
                <w:lang w:bidi="th-TH"/>
              </w:rPr>
            </w:pPr>
          </w:p>
        </w:tc>
        <w:tc>
          <w:tcPr>
            <w:tcW w:w="1368" w:type="dxa"/>
            <w:vAlign w:val="bottom"/>
          </w:tcPr>
          <w:p w:rsidR="00302EB2" w:rsidRPr="00D0255C" w:rsidRDefault="00302EB2" w:rsidP="00D0255C">
            <w:pPr>
              <w:spacing w:line="240" w:lineRule="auto"/>
              <w:ind w:right="-72"/>
              <w:jc w:val="right"/>
              <w:rPr>
                <w:rFonts w:eastAsia="Angsana New" w:cs="Arial"/>
                <w:sz w:val="12"/>
                <w:szCs w:val="12"/>
                <w:lang w:bidi="th-TH"/>
              </w:rPr>
            </w:pPr>
          </w:p>
        </w:tc>
        <w:tc>
          <w:tcPr>
            <w:tcW w:w="1368" w:type="dxa"/>
            <w:vAlign w:val="bottom"/>
          </w:tcPr>
          <w:p w:rsidR="00302EB2" w:rsidRPr="00D0255C" w:rsidRDefault="00302EB2" w:rsidP="00D0255C">
            <w:pPr>
              <w:spacing w:line="240" w:lineRule="auto"/>
              <w:ind w:right="-72"/>
              <w:jc w:val="right"/>
              <w:rPr>
                <w:rFonts w:eastAsia="Angsana New" w:cs="Arial"/>
                <w:sz w:val="12"/>
                <w:szCs w:val="12"/>
                <w:lang w:bidi="th-TH"/>
              </w:rPr>
            </w:pPr>
          </w:p>
        </w:tc>
      </w:tr>
      <w:tr w:rsidR="006B2375" w:rsidRPr="00D0255C" w:rsidTr="006B2375">
        <w:trPr>
          <w:trHeight w:val="163"/>
        </w:trPr>
        <w:tc>
          <w:tcPr>
            <w:tcW w:w="5112" w:type="dxa"/>
            <w:vAlign w:val="bottom"/>
          </w:tcPr>
          <w:p w:rsidR="00302EB2" w:rsidRPr="00D0255C" w:rsidRDefault="00302EB2" w:rsidP="00D0255C">
            <w:pPr>
              <w:tabs>
                <w:tab w:val="right" w:pos="9810"/>
              </w:tabs>
              <w:spacing w:line="240" w:lineRule="auto"/>
              <w:ind w:left="438"/>
              <w:jc w:val="both"/>
              <w:rPr>
                <w:rFonts w:eastAsia="Angsana New" w:cs="Arial"/>
                <w:sz w:val="18"/>
                <w:szCs w:val="18"/>
                <w:cs/>
                <w:lang w:bidi="th-TH"/>
              </w:rPr>
            </w:pPr>
            <w:r w:rsidRPr="00D0255C">
              <w:rPr>
                <w:rFonts w:eastAsia="Cordia New" w:cs="Arial"/>
                <w:snapToGrid w:val="0"/>
                <w:sz w:val="18"/>
                <w:szCs w:val="18"/>
                <w:lang w:bidi="th-TH"/>
              </w:rPr>
              <w:t>Power plants, tools and</w:t>
            </w:r>
          </w:p>
        </w:tc>
        <w:tc>
          <w:tcPr>
            <w:tcW w:w="1584" w:type="dxa"/>
            <w:vAlign w:val="bottom"/>
          </w:tcPr>
          <w:p w:rsidR="00302EB2" w:rsidRPr="00D0255C" w:rsidRDefault="00302EB2" w:rsidP="00D0255C">
            <w:pPr>
              <w:spacing w:line="240" w:lineRule="auto"/>
              <w:ind w:right="-72"/>
              <w:jc w:val="right"/>
              <w:rPr>
                <w:rFonts w:eastAsia="Angsana New" w:cs="Arial"/>
                <w:sz w:val="18"/>
                <w:szCs w:val="18"/>
                <w:lang w:bidi="th-TH"/>
              </w:rPr>
            </w:pPr>
          </w:p>
        </w:tc>
        <w:tc>
          <w:tcPr>
            <w:tcW w:w="1368" w:type="dxa"/>
            <w:vAlign w:val="bottom"/>
          </w:tcPr>
          <w:p w:rsidR="00302EB2" w:rsidRPr="00D0255C" w:rsidRDefault="00302EB2" w:rsidP="00D0255C">
            <w:pPr>
              <w:spacing w:line="240" w:lineRule="auto"/>
              <w:ind w:right="-72"/>
              <w:jc w:val="right"/>
              <w:rPr>
                <w:rFonts w:eastAsia="Cordia New" w:cs="Arial"/>
                <w:sz w:val="18"/>
                <w:szCs w:val="18"/>
                <w:lang w:val="en-US" w:bidi="th-TH"/>
              </w:rPr>
            </w:pPr>
          </w:p>
        </w:tc>
        <w:tc>
          <w:tcPr>
            <w:tcW w:w="1368" w:type="dxa"/>
            <w:vAlign w:val="bottom"/>
          </w:tcPr>
          <w:p w:rsidR="00302EB2" w:rsidRPr="00D0255C" w:rsidRDefault="00302EB2" w:rsidP="00D0255C">
            <w:pPr>
              <w:tabs>
                <w:tab w:val="decimal" w:pos="1062"/>
              </w:tabs>
              <w:spacing w:line="240" w:lineRule="auto"/>
              <w:ind w:right="-72"/>
              <w:jc w:val="right"/>
              <w:rPr>
                <w:rFonts w:eastAsia="Cordia New" w:cs="Arial"/>
                <w:sz w:val="18"/>
                <w:szCs w:val="18"/>
                <w:lang w:val="en-US" w:bidi="th-TH"/>
              </w:rPr>
            </w:pPr>
          </w:p>
        </w:tc>
      </w:tr>
      <w:tr w:rsidR="006B2375" w:rsidRPr="00D0255C" w:rsidTr="006B2375">
        <w:trPr>
          <w:trHeight w:val="163"/>
        </w:trPr>
        <w:tc>
          <w:tcPr>
            <w:tcW w:w="5112" w:type="dxa"/>
            <w:vAlign w:val="bottom"/>
          </w:tcPr>
          <w:p w:rsidR="00302EB2" w:rsidRPr="00D0255C" w:rsidRDefault="00302EB2" w:rsidP="00D0255C">
            <w:pPr>
              <w:tabs>
                <w:tab w:val="right" w:pos="9810"/>
              </w:tabs>
              <w:spacing w:line="240" w:lineRule="auto"/>
              <w:ind w:left="438"/>
              <w:jc w:val="both"/>
              <w:rPr>
                <w:rFonts w:eastAsia="Angsana New" w:cs="Arial"/>
                <w:sz w:val="18"/>
                <w:szCs w:val="18"/>
                <w:cs/>
                <w:lang w:bidi="th-TH"/>
              </w:rPr>
            </w:pPr>
            <w:r w:rsidRPr="00D0255C">
              <w:rPr>
                <w:rFonts w:eastAsia="Cordia New" w:cs="Arial"/>
                <w:snapToGrid w:val="0"/>
                <w:spacing w:val="-8"/>
                <w:sz w:val="18"/>
                <w:szCs w:val="18"/>
                <w:lang w:bidi="th-TH"/>
              </w:rPr>
              <w:t xml:space="preserve">   </w:t>
            </w:r>
            <w:r w:rsidRPr="00D0255C">
              <w:rPr>
                <w:rFonts w:eastAsia="Cordia New" w:cs="Arial"/>
                <w:snapToGrid w:val="0"/>
                <w:spacing w:val="-4"/>
                <w:sz w:val="18"/>
                <w:szCs w:val="18"/>
                <w:lang w:bidi="th-TH"/>
              </w:rPr>
              <w:t>equipment in power plan</w:t>
            </w:r>
            <w:r w:rsidRPr="00D0255C">
              <w:rPr>
                <w:rFonts w:eastAsia="Cordia New" w:cs="Arial"/>
                <w:snapToGrid w:val="0"/>
                <w:sz w:val="18"/>
                <w:szCs w:val="18"/>
                <w:lang w:bidi="th-TH"/>
              </w:rPr>
              <w:t>ts</w:t>
            </w:r>
          </w:p>
        </w:tc>
        <w:tc>
          <w:tcPr>
            <w:tcW w:w="1584" w:type="dxa"/>
            <w:vAlign w:val="bottom"/>
          </w:tcPr>
          <w:p w:rsidR="00302EB2" w:rsidRPr="00D0255C" w:rsidRDefault="00BD61DF" w:rsidP="00D0255C">
            <w:pPr>
              <w:spacing w:line="240" w:lineRule="auto"/>
              <w:ind w:right="-72"/>
              <w:jc w:val="center"/>
              <w:rPr>
                <w:rFonts w:eastAsia="Angsana New" w:cs="Arial"/>
                <w:sz w:val="18"/>
                <w:szCs w:val="18"/>
                <w:lang w:bidi="th-TH"/>
              </w:rPr>
            </w:pPr>
            <w:r w:rsidRPr="00D0255C">
              <w:rPr>
                <w:rFonts w:eastAsia="Cordia New" w:cs="Arial"/>
                <w:sz w:val="18"/>
                <w:szCs w:val="18"/>
                <w:lang w:val="en-US" w:bidi="th-TH"/>
              </w:rPr>
              <w:t>Baht</w:t>
            </w:r>
            <w:r w:rsidR="00302EB2" w:rsidRPr="00D0255C">
              <w:rPr>
                <w:rFonts w:eastAsia="Cordia New" w:cs="Arial"/>
                <w:sz w:val="18"/>
                <w:szCs w:val="18"/>
                <w:lang w:val="en-US" w:bidi="th-TH"/>
              </w:rPr>
              <w:t xml:space="preserve"> Million</w:t>
            </w:r>
          </w:p>
        </w:tc>
        <w:tc>
          <w:tcPr>
            <w:tcW w:w="1368" w:type="dxa"/>
            <w:vAlign w:val="bottom"/>
          </w:tcPr>
          <w:p w:rsidR="00302EB2" w:rsidRPr="00D0255C" w:rsidRDefault="00302EB2" w:rsidP="00D0255C">
            <w:pPr>
              <w:tabs>
                <w:tab w:val="left" w:pos="-72"/>
              </w:tabs>
              <w:spacing w:line="240" w:lineRule="auto"/>
              <w:ind w:right="-72"/>
              <w:jc w:val="right"/>
              <w:rPr>
                <w:rFonts w:eastAsia="Cordia New" w:cs="Arial"/>
                <w:sz w:val="16"/>
                <w:szCs w:val="16"/>
              </w:rPr>
            </w:pPr>
            <w:r w:rsidRPr="00D0255C">
              <w:rPr>
                <w:rFonts w:eastAsia="Cordia New" w:cs="Arial"/>
                <w:sz w:val="16"/>
                <w:szCs w:val="16"/>
                <w:rtl/>
                <w:cs/>
              </w:rPr>
              <w:t>0.46</w:t>
            </w:r>
          </w:p>
        </w:tc>
        <w:tc>
          <w:tcPr>
            <w:tcW w:w="1368" w:type="dxa"/>
            <w:vAlign w:val="bottom"/>
          </w:tcPr>
          <w:p w:rsidR="00302EB2" w:rsidRPr="00D0255C" w:rsidRDefault="00302EB2" w:rsidP="00D0255C">
            <w:pPr>
              <w:tabs>
                <w:tab w:val="left" w:pos="-72"/>
              </w:tabs>
              <w:spacing w:line="240" w:lineRule="auto"/>
              <w:ind w:right="-72"/>
              <w:jc w:val="right"/>
              <w:rPr>
                <w:rFonts w:eastAsia="Cordia New" w:cs="Arial"/>
                <w:sz w:val="16"/>
                <w:szCs w:val="16"/>
              </w:rPr>
            </w:pPr>
            <w:r w:rsidRPr="00D0255C">
              <w:rPr>
                <w:rFonts w:eastAsia="Cordia New" w:cs="Arial"/>
                <w:sz w:val="16"/>
                <w:szCs w:val="16"/>
                <w:rtl/>
                <w:cs/>
              </w:rPr>
              <w:t>-</w:t>
            </w:r>
          </w:p>
        </w:tc>
      </w:tr>
    </w:tbl>
    <w:p w:rsidR="00C135ED" w:rsidRPr="00D0255C" w:rsidRDefault="00C135ED" w:rsidP="00D0255C">
      <w:pPr>
        <w:spacing w:line="240" w:lineRule="auto"/>
        <w:ind w:left="540" w:hanging="526"/>
        <w:rPr>
          <w:rFonts w:cs="Arial"/>
          <w:b/>
          <w:bCs/>
          <w:sz w:val="18"/>
          <w:szCs w:val="18"/>
        </w:rPr>
      </w:pPr>
    </w:p>
    <w:p w:rsidR="00C135ED" w:rsidRPr="00D0255C" w:rsidRDefault="00C135ED" w:rsidP="00D0255C">
      <w:pPr>
        <w:spacing w:line="240" w:lineRule="auto"/>
        <w:ind w:left="540" w:hanging="526"/>
        <w:rPr>
          <w:rFonts w:cs="Arial"/>
          <w:b/>
          <w:bCs/>
          <w:sz w:val="18"/>
          <w:szCs w:val="18"/>
        </w:rPr>
      </w:pPr>
    </w:p>
    <w:p w:rsidR="009F1EA6" w:rsidRPr="00D0255C" w:rsidRDefault="00C135ED" w:rsidP="00D0255C">
      <w:pPr>
        <w:spacing w:line="240" w:lineRule="auto"/>
        <w:ind w:left="540" w:hanging="526"/>
        <w:rPr>
          <w:rFonts w:eastAsia="Angsana New" w:cs="Arial"/>
          <w:b/>
          <w:bCs/>
          <w:sz w:val="18"/>
          <w:szCs w:val="18"/>
        </w:rPr>
      </w:pPr>
      <w:r w:rsidRPr="00D0255C">
        <w:rPr>
          <w:rFonts w:cs="Arial"/>
          <w:b/>
          <w:bCs/>
          <w:sz w:val="18"/>
          <w:szCs w:val="18"/>
        </w:rPr>
        <w:t>1</w:t>
      </w:r>
      <w:r w:rsidR="0048067D" w:rsidRPr="00D0255C">
        <w:rPr>
          <w:rFonts w:cs="Browallia New"/>
          <w:b/>
          <w:bCs/>
          <w:sz w:val="18"/>
          <w:szCs w:val="22"/>
          <w:lang w:val="en-US" w:bidi="th-TH"/>
        </w:rPr>
        <w:t>1</w:t>
      </w:r>
      <w:r w:rsidR="009F1EA6" w:rsidRPr="00D0255C">
        <w:rPr>
          <w:rFonts w:cs="Arial"/>
          <w:b/>
          <w:bCs/>
          <w:sz w:val="18"/>
          <w:szCs w:val="18"/>
        </w:rPr>
        <w:tab/>
      </w:r>
      <w:r w:rsidR="009F1EA6" w:rsidRPr="00D0255C">
        <w:rPr>
          <w:rFonts w:eastAsia="Angsana New" w:cs="Arial"/>
          <w:b/>
          <w:bCs/>
          <w:sz w:val="18"/>
          <w:szCs w:val="18"/>
        </w:rPr>
        <w:t xml:space="preserve">Intangible assets, net </w:t>
      </w:r>
    </w:p>
    <w:p w:rsidR="009F1EA6" w:rsidRPr="00D0255C" w:rsidRDefault="009F1EA6" w:rsidP="00D0255C">
      <w:pPr>
        <w:spacing w:line="240" w:lineRule="auto"/>
        <w:ind w:left="540"/>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6B2375" w:rsidRPr="00D0255C" w:rsidTr="006B2375">
        <w:tc>
          <w:tcPr>
            <w:tcW w:w="6300" w:type="dxa"/>
            <w:vAlign w:val="bottom"/>
          </w:tcPr>
          <w:p w:rsidR="009F1EA6" w:rsidRPr="00D0255C" w:rsidRDefault="009F1EA6" w:rsidP="00D0255C">
            <w:pPr>
              <w:spacing w:line="240" w:lineRule="auto"/>
              <w:ind w:left="432"/>
              <w:rPr>
                <w:rFonts w:cs="Arial"/>
                <w:sz w:val="18"/>
                <w:szCs w:val="18"/>
              </w:rPr>
            </w:pPr>
          </w:p>
        </w:tc>
        <w:tc>
          <w:tcPr>
            <w:tcW w:w="1584" w:type="dxa"/>
            <w:vAlign w:val="bottom"/>
          </w:tcPr>
          <w:p w:rsidR="009F1EA6" w:rsidRPr="00D0255C" w:rsidRDefault="009F1EA6" w:rsidP="00D0255C">
            <w:pPr>
              <w:spacing w:line="240" w:lineRule="auto"/>
              <w:ind w:right="-72" w:hanging="14"/>
              <w:jc w:val="right"/>
              <w:rPr>
                <w:rFonts w:cs="Arial"/>
                <w:b/>
                <w:bCs/>
                <w:sz w:val="18"/>
                <w:szCs w:val="18"/>
              </w:rPr>
            </w:pPr>
            <w:r w:rsidRPr="00D0255C">
              <w:rPr>
                <w:rFonts w:cs="Arial"/>
                <w:b/>
                <w:bCs/>
                <w:sz w:val="18"/>
                <w:szCs w:val="18"/>
                <w:lang w:bidi="th-TH"/>
              </w:rPr>
              <w:t>Consolidated financial information</w:t>
            </w:r>
          </w:p>
        </w:tc>
        <w:tc>
          <w:tcPr>
            <w:tcW w:w="1584" w:type="dxa"/>
            <w:vAlign w:val="bottom"/>
          </w:tcPr>
          <w:p w:rsidR="009F1EA6" w:rsidRPr="00D0255C" w:rsidRDefault="009F1EA6" w:rsidP="00D0255C">
            <w:pPr>
              <w:spacing w:line="240" w:lineRule="auto"/>
              <w:ind w:right="-72" w:hanging="14"/>
              <w:jc w:val="right"/>
              <w:rPr>
                <w:rFonts w:cs="Arial"/>
                <w:b/>
                <w:bCs/>
                <w:sz w:val="18"/>
                <w:szCs w:val="18"/>
                <w:lang w:bidi="th-TH"/>
              </w:rPr>
            </w:pPr>
            <w:r w:rsidRPr="00D0255C">
              <w:rPr>
                <w:rFonts w:cs="Arial"/>
                <w:b/>
                <w:bCs/>
                <w:sz w:val="18"/>
                <w:szCs w:val="18"/>
                <w:lang w:bidi="th-TH"/>
              </w:rPr>
              <w:t xml:space="preserve">Separate </w:t>
            </w:r>
          </w:p>
          <w:p w:rsidR="009F1EA6" w:rsidRPr="00D0255C" w:rsidRDefault="009F1EA6" w:rsidP="00D0255C">
            <w:pPr>
              <w:spacing w:line="240" w:lineRule="auto"/>
              <w:ind w:right="-72" w:hanging="14"/>
              <w:jc w:val="right"/>
              <w:rPr>
                <w:rFonts w:cs="Arial"/>
                <w:b/>
                <w:bCs/>
                <w:sz w:val="18"/>
                <w:szCs w:val="18"/>
              </w:rPr>
            </w:pPr>
            <w:r w:rsidRPr="00D0255C">
              <w:rPr>
                <w:rFonts w:cs="Arial"/>
                <w:b/>
                <w:bCs/>
                <w:sz w:val="18"/>
                <w:szCs w:val="18"/>
                <w:lang w:bidi="th-TH"/>
              </w:rPr>
              <w:t>financial information</w:t>
            </w:r>
          </w:p>
        </w:tc>
      </w:tr>
      <w:tr w:rsidR="006B2375" w:rsidRPr="00D0255C" w:rsidTr="006B2375">
        <w:tc>
          <w:tcPr>
            <w:tcW w:w="6300" w:type="dxa"/>
            <w:vAlign w:val="bottom"/>
          </w:tcPr>
          <w:p w:rsidR="009F1EA6" w:rsidRPr="00D0255C" w:rsidRDefault="009F1EA6" w:rsidP="00D0255C">
            <w:pPr>
              <w:spacing w:line="240" w:lineRule="auto"/>
              <w:ind w:left="432"/>
              <w:rPr>
                <w:rFonts w:cs="Arial"/>
                <w:sz w:val="18"/>
                <w:szCs w:val="18"/>
              </w:rPr>
            </w:pPr>
          </w:p>
        </w:tc>
        <w:tc>
          <w:tcPr>
            <w:tcW w:w="1584" w:type="dxa"/>
            <w:vAlign w:val="bottom"/>
          </w:tcPr>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Baht</w:t>
            </w:r>
            <w:r w:rsidR="001C0DEF" w:rsidRPr="00D0255C">
              <w:rPr>
                <w:rFonts w:cs="Arial"/>
                <w:b/>
                <w:bCs/>
                <w:sz w:val="18"/>
                <w:szCs w:val="18"/>
                <w:lang w:bidi="th-TH"/>
              </w:rPr>
              <w:t xml:space="preserve"> </w:t>
            </w:r>
            <w:r w:rsidRPr="00D0255C">
              <w:rPr>
                <w:rFonts w:cs="Arial"/>
                <w:b/>
                <w:bCs/>
                <w:sz w:val="18"/>
                <w:szCs w:val="18"/>
                <w:lang w:bidi="th-TH"/>
              </w:rPr>
              <w:t>Thousand</w:t>
            </w:r>
          </w:p>
        </w:tc>
        <w:tc>
          <w:tcPr>
            <w:tcW w:w="1584" w:type="dxa"/>
            <w:vAlign w:val="bottom"/>
          </w:tcPr>
          <w:p w:rsidR="009F1EA6" w:rsidRPr="00D0255C" w:rsidRDefault="009F1EA6"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Baht</w:t>
            </w:r>
            <w:r w:rsidR="001C0DEF" w:rsidRPr="00D0255C">
              <w:rPr>
                <w:rFonts w:cs="Arial"/>
                <w:b/>
                <w:bCs/>
                <w:sz w:val="18"/>
                <w:szCs w:val="18"/>
                <w:lang w:bidi="th-TH"/>
              </w:rPr>
              <w:t xml:space="preserve"> </w:t>
            </w:r>
            <w:r w:rsidRPr="00D0255C">
              <w:rPr>
                <w:rFonts w:cs="Arial"/>
                <w:b/>
                <w:bCs/>
                <w:sz w:val="18"/>
                <w:szCs w:val="18"/>
                <w:lang w:bidi="th-TH"/>
              </w:rPr>
              <w:t>Thousand</w:t>
            </w:r>
          </w:p>
        </w:tc>
      </w:tr>
      <w:tr w:rsidR="006B2375" w:rsidRPr="00D0255C" w:rsidTr="006B2375">
        <w:tc>
          <w:tcPr>
            <w:tcW w:w="6300" w:type="dxa"/>
            <w:vAlign w:val="bottom"/>
          </w:tcPr>
          <w:p w:rsidR="009F1EA6" w:rsidRPr="00D0255C" w:rsidRDefault="009F1EA6" w:rsidP="00D0255C">
            <w:pPr>
              <w:spacing w:line="240" w:lineRule="auto"/>
              <w:ind w:left="432"/>
              <w:rPr>
                <w:rFonts w:cs="Arial"/>
                <w:sz w:val="12"/>
                <w:szCs w:val="12"/>
                <w:rtl/>
                <w:cs/>
              </w:rPr>
            </w:pPr>
          </w:p>
        </w:tc>
        <w:tc>
          <w:tcPr>
            <w:tcW w:w="1584" w:type="dxa"/>
            <w:vAlign w:val="bottom"/>
          </w:tcPr>
          <w:p w:rsidR="009F1EA6" w:rsidRPr="00D0255C" w:rsidRDefault="009F1EA6" w:rsidP="00D0255C">
            <w:pPr>
              <w:spacing w:line="240" w:lineRule="auto"/>
              <w:ind w:right="-72"/>
              <w:jc w:val="right"/>
              <w:rPr>
                <w:rFonts w:cs="Arial"/>
                <w:sz w:val="12"/>
                <w:szCs w:val="12"/>
              </w:rPr>
            </w:pPr>
          </w:p>
        </w:tc>
        <w:tc>
          <w:tcPr>
            <w:tcW w:w="1584" w:type="dxa"/>
            <w:vAlign w:val="bottom"/>
          </w:tcPr>
          <w:p w:rsidR="009F1EA6" w:rsidRPr="00D0255C" w:rsidRDefault="009F1EA6" w:rsidP="00D0255C">
            <w:pPr>
              <w:spacing w:line="240" w:lineRule="auto"/>
              <w:ind w:right="-72" w:hanging="16"/>
              <w:jc w:val="right"/>
              <w:rPr>
                <w:rFonts w:cs="Arial"/>
                <w:sz w:val="12"/>
                <w:szCs w:val="12"/>
              </w:rPr>
            </w:pPr>
          </w:p>
        </w:tc>
      </w:tr>
      <w:tr w:rsidR="006B2375" w:rsidRPr="00D0255C" w:rsidTr="006B2375">
        <w:tc>
          <w:tcPr>
            <w:tcW w:w="6300" w:type="dxa"/>
            <w:vAlign w:val="bottom"/>
          </w:tcPr>
          <w:p w:rsidR="009F1EA6" w:rsidRPr="00D0255C" w:rsidRDefault="009F1EA6" w:rsidP="00D0255C">
            <w:pPr>
              <w:spacing w:line="240" w:lineRule="auto"/>
              <w:ind w:left="432"/>
              <w:rPr>
                <w:rFonts w:cs="Arial"/>
                <w:b/>
                <w:bCs/>
                <w:sz w:val="18"/>
                <w:szCs w:val="18"/>
                <w:rtl/>
                <w:cs/>
              </w:rPr>
            </w:pPr>
            <w:r w:rsidRPr="00D0255C">
              <w:rPr>
                <w:rFonts w:cs="Arial"/>
                <w:b/>
                <w:bCs/>
                <w:sz w:val="18"/>
                <w:szCs w:val="18"/>
                <w:lang w:bidi="th-TH"/>
              </w:rPr>
              <w:t>For th</w:t>
            </w:r>
            <w:r w:rsidR="00CF5341" w:rsidRPr="00D0255C">
              <w:rPr>
                <w:rFonts w:cs="Arial"/>
                <w:b/>
                <w:bCs/>
                <w:sz w:val="18"/>
                <w:szCs w:val="18"/>
                <w:lang w:bidi="th-TH"/>
              </w:rPr>
              <w:t xml:space="preserve">e </w:t>
            </w:r>
            <w:r w:rsidR="00C135ED" w:rsidRPr="00D0255C">
              <w:rPr>
                <w:rFonts w:cs="Arial"/>
                <w:b/>
                <w:bCs/>
                <w:sz w:val="18"/>
                <w:szCs w:val="18"/>
                <w:lang w:bidi="th-TH"/>
              </w:rPr>
              <w:t>nine</w:t>
            </w:r>
            <w:r w:rsidR="00CD58DC" w:rsidRPr="00D0255C">
              <w:rPr>
                <w:rFonts w:cs="Arial"/>
                <w:b/>
                <w:bCs/>
                <w:sz w:val="18"/>
                <w:szCs w:val="18"/>
                <w:lang w:bidi="th-TH"/>
              </w:rPr>
              <w:t xml:space="preserve">-month period ended </w:t>
            </w:r>
            <w:r w:rsidR="00C135ED" w:rsidRPr="00D0255C">
              <w:rPr>
                <w:rFonts w:cs="Arial"/>
                <w:b/>
                <w:bCs/>
                <w:sz w:val="18"/>
                <w:szCs w:val="18"/>
                <w:lang w:bidi="th-TH"/>
              </w:rPr>
              <w:t>30</w:t>
            </w:r>
            <w:r w:rsidR="009965CA" w:rsidRPr="00D0255C">
              <w:rPr>
                <w:rFonts w:cs="Arial"/>
                <w:b/>
                <w:bCs/>
                <w:sz w:val="18"/>
                <w:szCs w:val="18"/>
                <w:lang w:bidi="th-TH"/>
              </w:rPr>
              <w:t xml:space="preserve"> </w:t>
            </w:r>
            <w:r w:rsidR="00C135ED" w:rsidRPr="00D0255C">
              <w:rPr>
                <w:rFonts w:cs="Arial"/>
                <w:b/>
                <w:bCs/>
                <w:sz w:val="18"/>
                <w:szCs w:val="18"/>
                <w:lang w:bidi="th-TH"/>
              </w:rPr>
              <w:t>September</w:t>
            </w:r>
            <w:r w:rsidR="00CF5341" w:rsidRPr="00D0255C">
              <w:rPr>
                <w:rFonts w:cs="Arial"/>
                <w:b/>
                <w:bCs/>
                <w:sz w:val="18"/>
                <w:szCs w:val="18"/>
                <w:lang w:bidi="th-TH"/>
              </w:rPr>
              <w:t xml:space="preserve"> </w:t>
            </w:r>
            <w:r w:rsidR="00003E67" w:rsidRPr="00D0255C">
              <w:rPr>
                <w:rFonts w:cs="Arial"/>
                <w:b/>
                <w:bCs/>
                <w:sz w:val="18"/>
                <w:szCs w:val="18"/>
                <w:lang w:bidi="th-TH"/>
              </w:rPr>
              <w:t>2019</w:t>
            </w:r>
          </w:p>
        </w:tc>
        <w:tc>
          <w:tcPr>
            <w:tcW w:w="1584" w:type="dxa"/>
            <w:vAlign w:val="bottom"/>
          </w:tcPr>
          <w:p w:rsidR="009F1EA6" w:rsidRPr="00D0255C" w:rsidRDefault="009F1EA6" w:rsidP="00D0255C">
            <w:pPr>
              <w:spacing w:line="240" w:lineRule="auto"/>
              <w:ind w:right="-72"/>
              <w:jc w:val="right"/>
              <w:rPr>
                <w:rFonts w:cs="Arial"/>
                <w:sz w:val="18"/>
                <w:szCs w:val="18"/>
              </w:rPr>
            </w:pPr>
          </w:p>
        </w:tc>
        <w:tc>
          <w:tcPr>
            <w:tcW w:w="1584" w:type="dxa"/>
            <w:vAlign w:val="bottom"/>
          </w:tcPr>
          <w:p w:rsidR="009F1EA6" w:rsidRPr="00D0255C" w:rsidRDefault="009F1EA6" w:rsidP="00D0255C">
            <w:pPr>
              <w:spacing w:line="240" w:lineRule="auto"/>
              <w:ind w:right="-72"/>
              <w:jc w:val="right"/>
              <w:rPr>
                <w:rFonts w:cs="Arial"/>
                <w:sz w:val="18"/>
                <w:szCs w:val="18"/>
              </w:rPr>
            </w:pP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rtl/>
                <w:cs/>
              </w:rPr>
            </w:pPr>
            <w:r w:rsidRPr="00D0255C">
              <w:rPr>
                <w:rFonts w:cs="Arial"/>
                <w:sz w:val="18"/>
                <w:szCs w:val="18"/>
                <w:lang w:bidi="th-TH"/>
              </w:rPr>
              <w:t>Opening net book amount</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595,291</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6,405</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Arial"/>
                <w:sz w:val="18"/>
                <w:szCs w:val="18"/>
                <w:lang w:bidi="th-TH"/>
              </w:rPr>
              <w:t>Additions</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1</w:t>
            </w:r>
            <w:r w:rsidRPr="00D0255C">
              <w:rPr>
                <w:rFonts w:cs="Arial"/>
                <w:sz w:val="18"/>
                <w:szCs w:val="18"/>
                <w:rtl/>
                <w:cs/>
                <w:lang w:val="en-US"/>
              </w:rPr>
              <w:t>8</w:t>
            </w:r>
            <w:r w:rsidRPr="00D0255C">
              <w:rPr>
                <w:rFonts w:cs="Arial"/>
                <w:sz w:val="18"/>
                <w:szCs w:val="18"/>
                <w:lang w:val="en-US"/>
              </w:rPr>
              <w:t>,</w:t>
            </w:r>
            <w:r w:rsidRPr="00D0255C">
              <w:rPr>
                <w:rFonts w:cs="Arial"/>
                <w:sz w:val="18"/>
                <w:szCs w:val="18"/>
                <w:rtl/>
                <w:cs/>
                <w:lang w:val="en-US"/>
              </w:rPr>
              <w:t>302</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Arial"/>
                <w:sz w:val="18"/>
                <w:szCs w:val="18"/>
                <w:lang w:bidi="th-TH"/>
              </w:rPr>
              <w:t xml:space="preserve">Additions from acquisition of subsidiaries </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28,094</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theme="minorBidi"/>
                <w:sz w:val="18"/>
                <w:szCs w:val="18"/>
                <w:lang w:val="en-US" w:bidi="th-TH"/>
              </w:rPr>
              <w:t>Reclassified to property, plant and equipment</w:t>
            </w:r>
            <w:r w:rsidR="00173773" w:rsidRPr="00D0255C">
              <w:rPr>
                <w:rFonts w:cstheme="minorBidi"/>
                <w:sz w:val="18"/>
                <w:szCs w:val="18"/>
                <w:lang w:val="en-US" w:bidi="th-TH"/>
              </w:rPr>
              <w:t xml:space="preserve"> (Note 10</w:t>
            </w:r>
            <w:r w:rsidRPr="00D0255C">
              <w:rPr>
                <w:rFonts w:cstheme="minorBidi"/>
                <w:sz w:val="18"/>
                <w:szCs w:val="18"/>
                <w:lang w:val="en-US" w:bidi="th-TH"/>
              </w:rPr>
              <w:t>)</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(218)</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Arial"/>
                <w:sz w:val="18"/>
                <w:szCs w:val="18"/>
                <w:lang w:bidi="th-TH"/>
              </w:rPr>
              <w:t>Disposals/write-off, net</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tl/>
                <w:cs/>
              </w:rPr>
              <w:t>-</w:t>
            </w:r>
          </w:p>
        </w:tc>
        <w:tc>
          <w:tcPr>
            <w:tcW w:w="1584" w:type="dxa"/>
            <w:vAlign w:val="bottom"/>
          </w:tcPr>
          <w:p w:rsidR="00965BD8" w:rsidRPr="00D0255C" w:rsidRDefault="00965BD8" w:rsidP="00D0255C">
            <w:pPr>
              <w:spacing w:line="240" w:lineRule="auto"/>
              <w:ind w:right="-72"/>
              <w:jc w:val="right"/>
              <w:rPr>
                <w:rFonts w:cs="Arial"/>
                <w:sz w:val="18"/>
                <w:szCs w:val="18"/>
                <w:lang w:val="en-US"/>
              </w:rPr>
            </w:pPr>
            <w:r w:rsidRPr="00D0255C">
              <w:rPr>
                <w:rFonts w:cs="Arial"/>
                <w:sz w:val="18"/>
                <w:szCs w:val="18"/>
                <w:lang w:val="en-US"/>
              </w:rPr>
              <w:t>(5,152)</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rtl/>
                <w:cs/>
              </w:rPr>
            </w:pPr>
            <w:r w:rsidRPr="00D0255C">
              <w:rPr>
                <w:rFonts w:cs="Arial"/>
                <w:sz w:val="18"/>
                <w:szCs w:val="18"/>
                <w:lang w:bidi="th-TH"/>
              </w:rPr>
              <w:t>Amortisation</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(19,617)</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(1,253)</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Arial"/>
                <w:sz w:val="18"/>
                <w:szCs w:val="18"/>
                <w:lang w:bidi="th-TH"/>
              </w:rPr>
              <w:t>Adjustments</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(361)</w:t>
            </w:r>
          </w:p>
        </w:tc>
        <w:tc>
          <w:tcPr>
            <w:tcW w:w="1584" w:type="dxa"/>
            <w:vAlign w:val="bottom"/>
          </w:tcPr>
          <w:p w:rsidR="00965BD8" w:rsidRPr="00D0255C" w:rsidRDefault="00965BD8" w:rsidP="00D0255C">
            <w:pPr>
              <w:spacing w:line="240" w:lineRule="auto"/>
              <w:ind w:right="-72"/>
              <w:jc w:val="right"/>
              <w:rPr>
                <w:rFonts w:cs="Arial"/>
                <w:sz w:val="18"/>
                <w:szCs w:val="18"/>
              </w:rPr>
            </w:pPr>
            <w:r w:rsidRPr="00D0255C">
              <w:rPr>
                <w:rFonts w:cs="Arial"/>
                <w:sz w:val="18"/>
                <w:szCs w:val="18"/>
              </w:rPr>
              <w:t>-</w:t>
            </w: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lang w:bidi="th-TH"/>
              </w:rPr>
            </w:pPr>
            <w:r w:rsidRPr="00D0255C">
              <w:rPr>
                <w:rFonts w:cs="Arial"/>
                <w:sz w:val="18"/>
                <w:szCs w:val="18"/>
                <w:lang w:bidi="th-TH"/>
              </w:rPr>
              <w:t>Exchange differences on translating financial information</w:t>
            </w:r>
          </w:p>
        </w:tc>
        <w:tc>
          <w:tcPr>
            <w:tcW w:w="1584" w:type="dxa"/>
            <w:vAlign w:val="bottom"/>
          </w:tcPr>
          <w:p w:rsidR="00965BD8" w:rsidRPr="00D0255C" w:rsidRDefault="00965BD8" w:rsidP="00D0255C">
            <w:pPr>
              <w:pBdr>
                <w:bottom w:val="single" w:sz="4" w:space="1" w:color="auto"/>
              </w:pBdr>
              <w:spacing w:line="240" w:lineRule="auto"/>
              <w:ind w:right="-72"/>
              <w:jc w:val="right"/>
              <w:rPr>
                <w:rFonts w:cs="Arial"/>
                <w:sz w:val="18"/>
                <w:szCs w:val="18"/>
              </w:rPr>
            </w:pPr>
            <w:r w:rsidRPr="00D0255C">
              <w:rPr>
                <w:rFonts w:cs="Arial"/>
                <w:sz w:val="18"/>
                <w:szCs w:val="18"/>
              </w:rPr>
              <w:t>(1,156)</w:t>
            </w:r>
          </w:p>
        </w:tc>
        <w:tc>
          <w:tcPr>
            <w:tcW w:w="1584" w:type="dxa"/>
            <w:vAlign w:val="bottom"/>
          </w:tcPr>
          <w:p w:rsidR="00965BD8" w:rsidRPr="00D0255C" w:rsidRDefault="00965BD8"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r>
      <w:tr w:rsidR="006B2375" w:rsidRPr="00D0255C" w:rsidTr="00235C35">
        <w:tc>
          <w:tcPr>
            <w:tcW w:w="6300" w:type="dxa"/>
            <w:vAlign w:val="bottom"/>
          </w:tcPr>
          <w:p w:rsidR="006B2375" w:rsidRPr="00D0255C" w:rsidRDefault="006B2375" w:rsidP="00D0255C">
            <w:pPr>
              <w:spacing w:line="240" w:lineRule="auto"/>
              <w:ind w:left="432"/>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rPr>
            </w:pPr>
          </w:p>
        </w:tc>
        <w:tc>
          <w:tcPr>
            <w:tcW w:w="1584" w:type="dxa"/>
            <w:vAlign w:val="bottom"/>
          </w:tcPr>
          <w:p w:rsidR="006B2375" w:rsidRPr="00D0255C" w:rsidRDefault="006B2375" w:rsidP="00D0255C">
            <w:pPr>
              <w:spacing w:line="240" w:lineRule="auto"/>
              <w:ind w:right="-72" w:hanging="16"/>
              <w:jc w:val="right"/>
              <w:rPr>
                <w:rFonts w:cs="Arial"/>
                <w:sz w:val="12"/>
                <w:szCs w:val="12"/>
              </w:rPr>
            </w:pPr>
          </w:p>
        </w:tc>
      </w:tr>
      <w:tr w:rsidR="006B2375" w:rsidRPr="00D0255C" w:rsidTr="006B2375">
        <w:tc>
          <w:tcPr>
            <w:tcW w:w="6300" w:type="dxa"/>
            <w:vAlign w:val="bottom"/>
          </w:tcPr>
          <w:p w:rsidR="00965BD8" w:rsidRPr="00D0255C" w:rsidRDefault="00965BD8" w:rsidP="00D0255C">
            <w:pPr>
              <w:spacing w:line="240" w:lineRule="auto"/>
              <w:ind w:left="432"/>
              <w:rPr>
                <w:rFonts w:cs="Arial"/>
                <w:sz w:val="18"/>
                <w:szCs w:val="18"/>
                <w:rtl/>
                <w:cs/>
              </w:rPr>
            </w:pPr>
            <w:r w:rsidRPr="00D0255C">
              <w:rPr>
                <w:rFonts w:cs="Arial"/>
                <w:sz w:val="18"/>
                <w:szCs w:val="18"/>
                <w:lang w:bidi="th-TH"/>
              </w:rPr>
              <w:t>Closing net book amount</w:t>
            </w:r>
            <w:r w:rsidRPr="00D0255C">
              <w:rPr>
                <w:rFonts w:cs="Arial"/>
                <w:sz w:val="18"/>
                <w:szCs w:val="18"/>
              </w:rPr>
              <w:t xml:space="preserve"> </w:t>
            </w:r>
          </w:p>
        </w:tc>
        <w:tc>
          <w:tcPr>
            <w:tcW w:w="1584" w:type="dxa"/>
            <w:vAlign w:val="bottom"/>
          </w:tcPr>
          <w:p w:rsidR="00965BD8" w:rsidRPr="00D0255C" w:rsidRDefault="00965BD8" w:rsidP="00D0255C">
            <w:pPr>
              <w:pBdr>
                <w:bottom w:val="double" w:sz="4" w:space="1" w:color="auto"/>
              </w:pBdr>
              <w:spacing w:line="240" w:lineRule="auto"/>
              <w:ind w:right="-72"/>
              <w:jc w:val="right"/>
              <w:rPr>
                <w:rFonts w:cs="Arial"/>
                <w:sz w:val="18"/>
                <w:szCs w:val="18"/>
              </w:rPr>
            </w:pPr>
            <w:r w:rsidRPr="00D0255C">
              <w:rPr>
                <w:rFonts w:cs="Arial"/>
                <w:sz w:val="18"/>
                <w:szCs w:val="18"/>
              </w:rPr>
              <w:t>620,335</w:t>
            </w:r>
          </w:p>
        </w:tc>
        <w:tc>
          <w:tcPr>
            <w:tcW w:w="1584" w:type="dxa"/>
            <w:vAlign w:val="bottom"/>
          </w:tcPr>
          <w:p w:rsidR="00965BD8" w:rsidRPr="00D0255C" w:rsidRDefault="00965BD8"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1A199D" w:rsidRPr="00D0255C" w:rsidRDefault="001A199D" w:rsidP="00D0255C">
      <w:pPr>
        <w:autoSpaceDE w:val="0"/>
        <w:autoSpaceDN w:val="0"/>
        <w:adjustRightInd w:val="0"/>
        <w:spacing w:line="240" w:lineRule="auto"/>
        <w:ind w:left="540" w:right="-97"/>
        <w:rPr>
          <w:rFonts w:cs="Arial"/>
          <w:sz w:val="18"/>
          <w:szCs w:val="18"/>
          <w:lang w:bidi="th-TH"/>
        </w:rPr>
      </w:pPr>
    </w:p>
    <w:p w:rsidR="00BA27B7" w:rsidRPr="00D0255C" w:rsidRDefault="00BA27B7" w:rsidP="00D0255C">
      <w:pPr>
        <w:autoSpaceDE w:val="0"/>
        <w:autoSpaceDN w:val="0"/>
        <w:adjustRightInd w:val="0"/>
        <w:spacing w:line="240" w:lineRule="auto"/>
        <w:ind w:left="540" w:right="-97"/>
        <w:rPr>
          <w:rFonts w:cs="Arial"/>
          <w:b/>
          <w:bCs/>
          <w:sz w:val="18"/>
          <w:szCs w:val="18"/>
          <w:shd w:val="clear" w:color="auto" w:fill="FFFFFF"/>
        </w:rPr>
      </w:pPr>
    </w:p>
    <w:p w:rsidR="009F1EA6" w:rsidRPr="00D0255C" w:rsidRDefault="009F1EA6" w:rsidP="00D0255C">
      <w:pPr>
        <w:autoSpaceDE w:val="0"/>
        <w:autoSpaceDN w:val="0"/>
        <w:adjustRightInd w:val="0"/>
        <w:spacing w:line="240" w:lineRule="auto"/>
        <w:ind w:left="540" w:right="-97"/>
        <w:rPr>
          <w:rFonts w:cs="Arial"/>
          <w:b/>
          <w:bCs/>
          <w:sz w:val="18"/>
          <w:szCs w:val="18"/>
          <w:shd w:val="clear" w:color="auto" w:fill="FFFFFF"/>
        </w:rPr>
      </w:pPr>
      <w:r w:rsidRPr="00D0255C">
        <w:rPr>
          <w:rFonts w:cs="Arial"/>
          <w:b/>
          <w:bCs/>
          <w:sz w:val="18"/>
          <w:szCs w:val="18"/>
          <w:shd w:val="clear" w:color="auto" w:fill="FFFFFF"/>
        </w:rPr>
        <w:t>Capital commitments</w:t>
      </w:r>
    </w:p>
    <w:p w:rsidR="009F1EA6" w:rsidRPr="00D0255C" w:rsidRDefault="009F1EA6" w:rsidP="00D0255C">
      <w:pPr>
        <w:autoSpaceDE w:val="0"/>
        <w:autoSpaceDN w:val="0"/>
        <w:adjustRightInd w:val="0"/>
        <w:spacing w:line="240" w:lineRule="auto"/>
        <w:ind w:left="540" w:right="-97"/>
        <w:rPr>
          <w:rFonts w:cs="Arial"/>
          <w:sz w:val="18"/>
          <w:szCs w:val="18"/>
          <w:shd w:val="clear" w:color="auto" w:fill="FFFFFF"/>
        </w:rPr>
      </w:pPr>
    </w:p>
    <w:p w:rsidR="009F1EA6" w:rsidRPr="00D0255C" w:rsidRDefault="009F1EA6" w:rsidP="00D0255C">
      <w:pPr>
        <w:autoSpaceDE w:val="0"/>
        <w:autoSpaceDN w:val="0"/>
        <w:adjustRightInd w:val="0"/>
        <w:spacing w:line="240" w:lineRule="auto"/>
        <w:ind w:left="547" w:right="9"/>
        <w:jc w:val="both"/>
        <w:rPr>
          <w:rFonts w:cs="Arial"/>
          <w:sz w:val="18"/>
          <w:szCs w:val="18"/>
          <w:shd w:val="clear" w:color="auto" w:fill="FFFFFF"/>
        </w:rPr>
      </w:pPr>
      <w:r w:rsidRPr="00D0255C">
        <w:rPr>
          <w:rFonts w:cs="Arial"/>
          <w:sz w:val="18"/>
          <w:szCs w:val="18"/>
          <w:shd w:val="clear" w:color="auto" w:fill="FFFFFF"/>
        </w:rPr>
        <w:t xml:space="preserve">Capital commitments exist as at the date of the statement of financial position but not included in the financial </w:t>
      </w:r>
      <w:r w:rsidR="00862C58" w:rsidRPr="00D0255C">
        <w:rPr>
          <w:rFonts w:cs="Arial"/>
          <w:sz w:val="18"/>
          <w:szCs w:val="18"/>
          <w:shd w:val="clear" w:color="auto" w:fill="FFFFFF"/>
        </w:rPr>
        <w:t>information</w:t>
      </w:r>
      <w:r w:rsidRPr="00D0255C">
        <w:rPr>
          <w:rFonts w:cs="Arial"/>
          <w:sz w:val="18"/>
          <w:szCs w:val="18"/>
          <w:shd w:val="clear" w:color="auto" w:fill="FFFFFF"/>
        </w:rPr>
        <w:t xml:space="preserve"> are as follows:</w:t>
      </w:r>
    </w:p>
    <w:p w:rsidR="009F1EA6" w:rsidRPr="00D0255C" w:rsidRDefault="009F1EA6" w:rsidP="00D0255C">
      <w:pPr>
        <w:autoSpaceDE w:val="0"/>
        <w:autoSpaceDN w:val="0"/>
        <w:adjustRightInd w:val="0"/>
        <w:spacing w:line="240" w:lineRule="auto"/>
        <w:ind w:left="540"/>
        <w:rPr>
          <w:rFonts w:cs="Arial"/>
          <w:sz w:val="18"/>
          <w:szCs w:val="18"/>
          <w:shd w:val="clear" w:color="auto" w:fill="FFFFFF"/>
        </w:rPr>
      </w:pPr>
    </w:p>
    <w:tbl>
      <w:tblPr>
        <w:tblW w:w="9432" w:type="dxa"/>
        <w:tblLayout w:type="fixed"/>
        <w:tblLook w:val="0000" w:firstRow="0" w:lastRow="0" w:firstColumn="0" w:lastColumn="0" w:noHBand="0" w:noVBand="0"/>
      </w:tblPr>
      <w:tblGrid>
        <w:gridCol w:w="5112"/>
        <w:gridCol w:w="1584"/>
        <w:gridCol w:w="1368"/>
        <w:gridCol w:w="1368"/>
      </w:tblGrid>
      <w:tr w:rsidR="006B2375" w:rsidRPr="00D0255C" w:rsidTr="00235C35">
        <w:trPr>
          <w:trHeight w:val="503"/>
        </w:trPr>
        <w:tc>
          <w:tcPr>
            <w:tcW w:w="5112" w:type="dxa"/>
            <w:vAlign w:val="bottom"/>
          </w:tcPr>
          <w:p w:rsidR="006B2375" w:rsidRPr="00D0255C" w:rsidRDefault="006B2375" w:rsidP="00D0255C">
            <w:pPr>
              <w:spacing w:line="240" w:lineRule="auto"/>
              <w:ind w:left="435"/>
              <w:jc w:val="both"/>
              <w:rPr>
                <w:rFonts w:eastAsia="Cordia New" w:cs="Arial"/>
                <w:snapToGrid w:val="0"/>
                <w:sz w:val="18"/>
                <w:szCs w:val="18"/>
                <w:lang w:val="en-US" w:bidi="th-TH"/>
              </w:rPr>
            </w:pPr>
          </w:p>
        </w:tc>
        <w:tc>
          <w:tcPr>
            <w:tcW w:w="1584" w:type="dxa"/>
            <w:vAlign w:val="bottom"/>
          </w:tcPr>
          <w:p w:rsidR="006B2375" w:rsidRPr="00D0255C" w:rsidRDefault="006B2375" w:rsidP="00D0255C">
            <w:pPr>
              <w:spacing w:line="240" w:lineRule="auto"/>
              <w:ind w:right="-72"/>
              <w:jc w:val="right"/>
              <w:rPr>
                <w:rFonts w:cs="Arial"/>
                <w:b/>
                <w:bCs/>
                <w:sz w:val="18"/>
                <w:szCs w:val="18"/>
                <w:lang w:bidi="th-TH"/>
              </w:rPr>
            </w:pPr>
          </w:p>
        </w:tc>
        <w:tc>
          <w:tcPr>
            <w:tcW w:w="2736" w:type="dxa"/>
            <w:gridSpan w:val="2"/>
            <w:vAlign w:val="bottom"/>
          </w:tcPr>
          <w:p w:rsidR="006B2375" w:rsidRPr="00D0255C" w:rsidRDefault="006B2375"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6B2375" w:rsidRPr="00D0255C" w:rsidRDefault="006B2375"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6B2375" w:rsidRPr="00D0255C" w:rsidTr="00235C35">
        <w:trPr>
          <w:cantSplit/>
          <w:trHeight w:val="20"/>
        </w:trPr>
        <w:tc>
          <w:tcPr>
            <w:tcW w:w="5112" w:type="dxa"/>
            <w:vAlign w:val="bottom"/>
          </w:tcPr>
          <w:p w:rsidR="006B2375" w:rsidRPr="00D0255C" w:rsidRDefault="006B2375" w:rsidP="00D0255C">
            <w:pPr>
              <w:spacing w:line="240" w:lineRule="auto"/>
              <w:ind w:left="435"/>
              <w:jc w:val="both"/>
              <w:rPr>
                <w:rFonts w:eastAsia="Cordia New" w:cs="Arial"/>
                <w:b/>
                <w:bCs/>
                <w:sz w:val="18"/>
                <w:szCs w:val="18"/>
                <w:lang w:val="en-US" w:bidi="th-TH"/>
              </w:rPr>
            </w:pPr>
          </w:p>
        </w:tc>
        <w:tc>
          <w:tcPr>
            <w:tcW w:w="1584" w:type="dxa"/>
            <w:vAlign w:val="bottom"/>
          </w:tcPr>
          <w:p w:rsidR="006B2375" w:rsidRPr="00D0255C" w:rsidRDefault="006B2375" w:rsidP="00D0255C">
            <w:pPr>
              <w:spacing w:line="240" w:lineRule="auto"/>
              <w:ind w:left="435"/>
              <w:jc w:val="right"/>
              <w:rPr>
                <w:rFonts w:eastAsia="Cordia New" w:cs="Arial"/>
                <w:b/>
                <w:bCs/>
                <w:sz w:val="18"/>
                <w:szCs w:val="18"/>
                <w:lang w:val="en-US" w:bidi="th-TH"/>
              </w:rPr>
            </w:pPr>
          </w:p>
        </w:tc>
        <w:tc>
          <w:tcPr>
            <w:tcW w:w="1368" w:type="dxa"/>
            <w:vAlign w:val="bottom"/>
          </w:tcPr>
          <w:p w:rsidR="006B2375" w:rsidRPr="00D0255C" w:rsidRDefault="006B2375" w:rsidP="00D0255C">
            <w:pPr>
              <w:spacing w:line="240" w:lineRule="auto"/>
              <w:ind w:right="-72"/>
              <w:jc w:val="right"/>
              <w:rPr>
                <w:rFonts w:cs="Arial"/>
                <w:b/>
                <w:bCs/>
                <w:sz w:val="18"/>
                <w:szCs w:val="18"/>
                <w:lang w:bidi="th-TH"/>
              </w:rPr>
            </w:pPr>
            <w:r w:rsidRPr="00D0255C">
              <w:rPr>
                <w:rFonts w:cs="Arial"/>
                <w:b/>
                <w:bCs/>
                <w:sz w:val="18"/>
                <w:szCs w:val="18"/>
                <w:lang w:bidi="th-TH"/>
              </w:rPr>
              <w:t>30 September</w:t>
            </w:r>
          </w:p>
        </w:tc>
        <w:tc>
          <w:tcPr>
            <w:tcW w:w="1368" w:type="dxa"/>
            <w:vAlign w:val="bottom"/>
          </w:tcPr>
          <w:p w:rsidR="006B2375" w:rsidRPr="00D0255C" w:rsidRDefault="006B2375" w:rsidP="00D0255C">
            <w:pPr>
              <w:spacing w:line="240" w:lineRule="auto"/>
              <w:ind w:right="-72"/>
              <w:jc w:val="right"/>
              <w:rPr>
                <w:rFonts w:cs="Arial"/>
                <w:b/>
                <w:bCs/>
                <w:sz w:val="18"/>
                <w:szCs w:val="18"/>
                <w:lang w:bidi="th-TH"/>
              </w:rPr>
            </w:pPr>
            <w:r w:rsidRPr="00D0255C">
              <w:rPr>
                <w:rFonts w:cs="Arial"/>
                <w:b/>
                <w:bCs/>
                <w:sz w:val="18"/>
                <w:szCs w:val="18"/>
                <w:lang w:bidi="th-TH"/>
              </w:rPr>
              <w:t>31 December</w:t>
            </w:r>
          </w:p>
        </w:tc>
      </w:tr>
      <w:tr w:rsidR="006B2375" w:rsidRPr="00D0255C" w:rsidTr="00235C35">
        <w:trPr>
          <w:trHeight w:val="264"/>
        </w:trPr>
        <w:tc>
          <w:tcPr>
            <w:tcW w:w="5112" w:type="dxa"/>
            <w:vAlign w:val="bottom"/>
          </w:tcPr>
          <w:p w:rsidR="006B2375" w:rsidRPr="00D0255C" w:rsidRDefault="006B2375" w:rsidP="00D0255C">
            <w:pPr>
              <w:spacing w:line="240" w:lineRule="auto"/>
              <w:ind w:left="435"/>
              <w:jc w:val="both"/>
              <w:rPr>
                <w:rFonts w:eastAsia="Cordia New" w:cs="Arial"/>
                <w:b/>
                <w:bCs/>
                <w:snapToGrid w:val="0"/>
                <w:sz w:val="18"/>
                <w:szCs w:val="18"/>
                <w:lang w:val="en-US" w:bidi="th-TH"/>
              </w:rPr>
            </w:pPr>
          </w:p>
        </w:tc>
        <w:tc>
          <w:tcPr>
            <w:tcW w:w="1584" w:type="dxa"/>
            <w:vAlign w:val="bottom"/>
          </w:tcPr>
          <w:p w:rsidR="006B2375" w:rsidRPr="00D0255C" w:rsidRDefault="006B2375" w:rsidP="00D0255C">
            <w:pPr>
              <w:pBdr>
                <w:bottom w:val="single" w:sz="4" w:space="1" w:color="auto"/>
              </w:pBdr>
              <w:spacing w:line="240" w:lineRule="auto"/>
              <w:ind w:right="-72"/>
              <w:jc w:val="center"/>
              <w:rPr>
                <w:rFonts w:cs="Arial"/>
                <w:b/>
                <w:bCs/>
                <w:sz w:val="18"/>
                <w:szCs w:val="18"/>
                <w:lang w:bidi="th-TH"/>
              </w:rPr>
            </w:pPr>
            <w:r w:rsidRPr="00D0255C">
              <w:rPr>
                <w:rFonts w:cs="Arial"/>
                <w:b/>
                <w:bCs/>
                <w:sz w:val="18"/>
                <w:szCs w:val="18"/>
                <w:lang w:bidi="th-TH"/>
              </w:rPr>
              <w:t>Currency</w:t>
            </w:r>
          </w:p>
        </w:tc>
        <w:tc>
          <w:tcPr>
            <w:tcW w:w="1368" w:type="dxa"/>
            <w:vAlign w:val="bottom"/>
          </w:tcPr>
          <w:p w:rsidR="006B2375" w:rsidRPr="00D0255C" w:rsidRDefault="006B2375" w:rsidP="00D0255C">
            <w:pPr>
              <w:pBdr>
                <w:bottom w:val="single" w:sz="4" w:space="1" w:color="auto"/>
              </w:pBdr>
              <w:spacing w:line="240" w:lineRule="auto"/>
              <w:ind w:right="-72"/>
              <w:jc w:val="right"/>
              <w:rPr>
                <w:rFonts w:cs="Arial"/>
                <w:b/>
                <w:bCs/>
                <w:sz w:val="18"/>
                <w:szCs w:val="18"/>
                <w:lang w:bidi="th-TH"/>
              </w:rPr>
            </w:pPr>
            <w:r w:rsidRPr="00D0255C">
              <w:rPr>
                <w:rFonts w:cs="Arial"/>
                <w:b/>
                <w:bCs/>
                <w:sz w:val="18"/>
                <w:szCs w:val="18"/>
                <w:lang w:bidi="th-TH"/>
              </w:rPr>
              <w:t>2019</w:t>
            </w:r>
          </w:p>
        </w:tc>
        <w:tc>
          <w:tcPr>
            <w:tcW w:w="1368" w:type="dxa"/>
            <w:vAlign w:val="bottom"/>
          </w:tcPr>
          <w:p w:rsidR="006B2375" w:rsidRPr="00D0255C" w:rsidRDefault="006B2375" w:rsidP="00D0255C">
            <w:pPr>
              <w:pBdr>
                <w:bottom w:val="single" w:sz="4" w:space="1" w:color="auto"/>
              </w:pBdr>
              <w:spacing w:line="240" w:lineRule="auto"/>
              <w:ind w:right="-72"/>
              <w:jc w:val="right"/>
              <w:rPr>
                <w:rFonts w:cs="Arial"/>
                <w:b/>
                <w:bCs/>
                <w:sz w:val="18"/>
                <w:szCs w:val="18"/>
                <w:lang w:bidi="th-TH"/>
              </w:rPr>
            </w:pPr>
            <w:r w:rsidRPr="00D0255C">
              <w:rPr>
                <w:rFonts w:cs="Arial"/>
                <w:b/>
                <w:bCs/>
                <w:sz w:val="18"/>
                <w:szCs w:val="18"/>
                <w:lang w:bidi="th-TH"/>
              </w:rPr>
              <w:t>2018</w:t>
            </w:r>
          </w:p>
        </w:tc>
      </w:tr>
      <w:tr w:rsidR="006B2375" w:rsidRPr="00D0255C" w:rsidTr="00235C35">
        <w:trPr>
          <w:trHeight w:val="163"/>
        </w:trPr>
        <w:tc>
          <w:tcPr>
            <w:tcW w:w="5112" w:type="dxa"/>
            <w:vAlign w:val="bottom"/>
          </w:tcPr>
          <w:p w:rsidR="006B2375" w:rsidRPr="00D0255C" w:rsidRDefault="006B2375" w:rsidP="00D0255C">
            <w:pPr>
              <w:tabs>
                <w:tab w:val="right" w:pos="9810"/>
              </w:tabs>
              <w:spacing w:line="240" w:lineRule="auto"/>
              <w:ind w:left="435"/>
              <w:jc w:val="both"/>
              <w:rPr>
                <w:rFonts w:eastAsia="Angsana New" w:cs="Arial"/>
                <w:sz w:val="12"/>
                <w:szCs w:val="12"/>
                <w:cs/>
                <w:lang w:bidi="th-TH"/>
              </w:rPr>
            </w:pPr>
          </w:p>
        </w:tc>
        <w:tc>
          <w:tcPr>
            <w:tcW w:w="1584" w:type="dxa"/>
            <w:vAlign w:val="bottom"/>
          </w:tcPr>
          <w:p w:rsidR="006B2375" w:rsidRPr="00D0255C" w:rsidRDefault="006B2375" w:rsidP="00D0255C">
            <w:pPr>
              <w:spacing w:line="240" w:lineRule="auto"/>
              <w:ind w:right="-72"/>
              <w:jc w:val="right"/>
              <w:rPr>
                <w:rFonts w:eastAsia="Angsana New" w:cs="Arial"/>
                <w:sz w:val="12"/>
                <w:szCs w:val="12"/>
                <w:lang w:bidi="th-TH"/>
              </w:rPr>
            </w:pPr>
          </w:p>
        </w:tc>
        <w:tc>
          <w:tcPr>
            <w:tcW w:w="1368" w:type="dxa"/>
            <w:vAlign w:val="bottom"/>
          </w:tcPr>
          <w:p w:rsidR="006B2375" w:rsidRPr="00D0255C" w:rsidRDefault="006B2375" w:rsidP="00D0255C">
            <w:pPr>
              <w:spacing w:line="240" w:lineRule="auto"/>
              <w:ind w:right="-72"/>
              <w:jc w:val="right"/>
              <w:rPr>
                <w:rFonts w:eastAsia="Angsana New" w:cs="Arial"/>
                <w:sz w:val="12"/>
                <w:szCs w:val="12"/>
                <w:lang w:bidi="th-TH"/>
              </w:rPr>
            </w:pPr>
          </w:p>
        </w:tc>
        <w:tc>
          <w:tcPr>
            <w:tcW w:w="1368" w:type="dxa"/>
            <w:vAlign w:val="bottom"/>
          </w:tcPr>
          <w:p w:rsidR="006B2375" w:rsidRPr="00D0255C" w:rsidRDefault="006B2375" w:rsidP="00D0255C">
            <w:pPr>
              <w:spacing w:line="240" w:lineRule="auto"/>
              <w:ind w:right="-72"/>
              <w:jc w:val="right"/>
              <w:rPr>
                <w:rFonts w:eastAsia="Angsana New" w:cs="Arial"/>
                <w:sz w:val="12"/>
                <w:szCs w:val="12"/>
                <w:lang w:bidi="th-TH"/>
              </w:rPr>
            </w:pPr>
          </w:p>
        </w:tc>
      </w:tr>
      <w:tr w:rsidR="006B2375" w:rsidRPr="00D0255C" w:rsidTr="00235C35">
        <w:trPr>
          <w:trHeight w:val="163"/>
        </w:trPr>
        <w:tc>
          <w:tcPr>
            <w:tcW w:w="5112" w:type="dxa"/>
            <w:vAlign w:val="bottom"/>
          </w:tcPr>
          <w:p w:rsidR="006B2375" w:rsidRPr="00D0255C" w:rsidRDefault="006B2375" w:rsidP="00D0255C">
            <w:pPr>
              <w:spacing w:line="240" w:lineRule="auto"/>
              <w:ind w:left="432"/>
              <w:rPr>
                <w:rFonts w:eastAsia="Cordia New" w:cs="Arial"/>
                <w:snapToGrid w:val="0"/>
                <w:sz w:val="18"/>
                <w:szCs w:val="18"/>
                <w:lang w:val="en-US" w:bidi="th-TH"/>
              </w:rPr>
            </w:pPr>
            <w:r w:rsidRPr="00D0255C">
              <w:rPr>
                <w:rFonts w:eastAsia="Cordia New" w:cs="Arial"/>
                <w:snapToGrid w:val="0"/>
                <w:sz w:val="18"/>
                <w:szCs w:val="18"/>
                <w:lang w:val="en-US" w:bidi="th-TH"/>
              </w:rPr>
              <w:t>Computer software</w:t>
            </w:r>
          </w:p>
        </w:tc>
        <w:tc>
          <w:tcPr>
            <w:tcW w:w="1584" w:type="dxa"/>
            <w:vAlign w:val="bottom"/>
          </w:tcPr>
          <w:p w:rsidR="006B2375" w:rsidRPr="00D0255C" w:rsidRDefault="006B2375" w:rsidP="00D0255C">
            <w:pPr>
              <w:spacing w:line="240" w:lineRule="auto"/>
              <w:ind w:right="-72"/>
              <w:jc w:val="center"/>
              <w:rPr>
                <w:rFonts w:eastAsia="Cordia New" w:cs="Arial"/>
                <w:sz w:val="18"/>
                <w:szCs w:val="18"/>
                <w:lang w:val="en-US" w:bidi="th-TH"/>
              </w:rPr>
            </w:pPr>
            <w:r w:rsidRPr="00D0255C">
              <w:rPr>
                <w:rFonts w:eastAsia="Cordia New" w:cs="Arial"/>
                <w:sz w:val="18"/>
                <w:szCs w:val="18"/>
                <w:lang w:val="en-US" w:bidi="th-TH"/>
              </w:rPr>
              <w:t>Baht Million</w:t>
            </w:r>
          </w:p>
        </w:tc>
        <w:tc>
          <w:tcPr>
            <w:tcW w:w="1368" w:type="dxa"/>
            <w:vAlign w:val="bottom"/>
          </w:tcPr>
          <w:p w:rsidR="006B2375" w:rsidRPr="00D0255C" w:rsidRDefault="006B2375" w:rsidP="00D0255C">
            <w:pPr>
              <w:tabs>
                <w:tab w:val="left" w:pos="-72"/>
              </w:tabs>
              <w:spacing w:line="240" w:lineRule="auto"/>
              <w:ind w:right="-72"/>
              <w:jc w:val="right"/>
              <w:rPr>
                <w:rFonts w:eastAsia="Cordia New" w:cs="Arial"/>
                <w:sz w:val="18"/>
                <w:szCs w:val="18"/>
              </w:rPr>
            </w:pPr>
            <w:r w:rsidRPr="00D0255C">
              <w:rPr>
                <w:rFonts w:eastAsia="Cordia New" w:cs="Arial"/>
                <w:sz w:val="18"/>
                <w:szCs w:val="18"/>
                <w:rtl/>
                <w:cs/>
              </w:rPr>
              <w:t>0.49</w:t>
            </w:r>
          </w:p>
        </w:tc>
        <w:tc>
          <w:tcPr>
            <w:tcW w:w="1368" w:type="dxa"/>
            <w:vAlign w:val="bottom"/>
          </w:tcPr>
          <w:p w:rsidR="006B2375" w:rsidRPr="00D0255C" w:rsidRDefault="006B2375" w:rsidP="00D0255C">
            <w:pPr>
              <w:tabs>
                <w:tab w:val="left" w:pos="-72"/>
              </w:tabs>
              <w:spacing w:line="240" w:lineRule="auto"/>
              <w:ind w:right="-72"/>
              <w:jc w:val="right"/>
              <w:rPr>
                <w:rFonts w:eastAsia="Cordia New" w:cs="Arial"/>
                <w:sz w:val="18"/>
                <w:szCs w:val="18"/>
                <w:lang w:val="en-US"/>
              </w:rPr>
            </w:pPr>
            <w:r w:rsidRPr="00D0255C">
              <w:rPr>
                <w:rFonts w:eastAsia="Cordia New" w:cs="Arial"/>
                <w:sz w:val="18"/>
                <w:szCs w:val="18"/>
              </w:rPr>
              <w:t>0</w:t>
            </w:r>
            <w:r w:rsidRPr="00D0255C">
              <w:rPr>
                <w:rFonts w:eastAsia="Cordia New" w:cs="Arial"/>
                <w:sz w:val="18"/>
                <w:szCs w:val="18"/>
                <w:lang w:val="en-US"/>
              </w:rPr>
              <w:t>.</w:t>
            </w:r>
            <w:r w:rsidRPr="00D0255C">
              <w:rPr>
                <w:rFonts w:eastAsia="Cordia New" w:cs="Arial"/>
                <w:sz w:val="18"/>
                <w:szCs w:val="18"/>
              </w:rPr>
              <w:t>20</w:t>
            </w:r>
          </w:p>
        </w:tc>
      </w:tr>
    </w:tbl>
    <w:p w:rsidR="000A42A1" w:rsidRPr="00D0255C" w:rsidRDefault="000A42A1" w:rsidP="00D0255C">
      <w:pPr>
        <w:autoSpaceDE w:val="0"/>
        <w:autoSpaceDN w:val="0"/>
        <w:adjustRightInd w:val="0"/>
        <w:spacing w:line="240" w:lineRule="auto"/>
        <w:ind w:left="540" w:right="-97"/>
        <w:rPr>
          <w:rFonts w:cs="Arial"/>
          <w:sz w:val="18"/>
          <w:szCs w:val="18"/>
          <w:shd w:val="clear" w:color="auto" w:fill="FFFFFF"/>
        </w:rPr>
      </w:pPr>
    </w:p>
    <w:p w:rsidR="00AC2C90" w:rsidRDefault="00AC2C90">
      <w:pPr>
        <w:spacing w:line="240" w:lineRule="auto"/>
        <w:rPr>
          <w:rFonts w:cs="Arial"/>
          <w:sz w:val="18"/>
          <w:szCs w:val="18"/>
          <w:shd w:val="clear" w:color="auto" w:fill="FFFFFF"/>
        </w:rPr>
      </w:pPr>
      <w:r>
        <w:rPr>
          <w:rFonts w:cs="Arial"/>
          <w:sz w:val="18"/>
          <w:szCs w:val="18"/>
          <w:shd w:val="clear" w:color="auto" w:fill="FFFFFF"/>
        </w:rPr>
        <w:br w:type="page"/>
      </w:r>
    </w:p>
    <w:p w:rsidR="00E321C8" w:rsidRDefault="00E321C8" w:rsidP="00D0255C">
      <w:pPr>
        <w:autoSpaceDE w:val="0"/>
        <w:autoSpaceDN w:val="0"/>
        <w:adjustRightInd w:val="0"/>
        <w:spacing w:line="240" w:lineRule="auto"/>
        <w:ind w:left="540" w:right="-97"/>
        <w:rPr>
          <w:rFonts w:cs="Arial"/>
          <w:sz w:val="18"/>
          <w:szCs w:val="18"/>
          <w:shd w:val="clear" w:color="auto" w:fill="FFFFFF"/>
        </w:rPr>
      </w:pPr>
    </w:p>
    <w:p w:rsidR="00AC2C90" w:rsidRPr="00D0255C" w:rsidRDefault="00AC2C90" w:rsidP="00D0255C">
      <w:pPr>
        <w:autoSpaceDE w:val="0"/>
        <w:autoSpaceDN w:val="0"/>
        <w:adjustRightInd w:val="0"/>
        <w:spacing w:line="240" w:lineRule="auto"/>
        <w:ind w:left="540" w:right="-97"/>
        <w:rPr>
          <w:rFonts w:cs="Arial"/>
          <w:sz w:val="18"/>
          <w:szCs w:val="18"/>
          <w:shd w:val="clear" w:color="auto" w:fill="FFFFFF"/>
        </w:rPr>
      </w:pPr>
    </w:p>
    <w:p w:rsidR="00E321C8" w:rsidRPr="00D0255C" w:rsidRDefault="00E321C8" w:rsidP="00D0255C">
      <w:pPr>
        <w:spacing w:line="240" w:lineRule="auto"/>
        <w:ind w:left="540" w:hanging="526"/>
        <w:rPr>
          <w:rFonts w:eastAsia="Angsana New" w:cs="Arial"/>
          <w:b/>
          <w:bCs/>
          <w:sz w:val="18"/>
          <w:szCs w:val="18"/>
        </w:rPr>
      </w:pPr>
      <w:r w:rsidRPr="00D0255C">
        <w:rPr>
          <w:rFonts w:eastAsia="Angsana New" w:cs="Arial"/>
          <w:b/>
          <w:bCs/>
          <w:sz w:val="18"/>
          <w:szCs w:val="18"/>
        </w:rPr>
        <w:t>12</w:t>
      </w:r>
      <w:r w:rsidRPr="00D0255C">
        <w:rPr>
          <w:rFonts w:eastAsia="Angsana New" w:cs="Arial"/>
          <w:b/>
          <w:bCs/>
          <w:sz w:val="18"/>
          <w:szCs w:val="18"/>
        </w:rPr>
        <w:tab/>
      </w:r>
      <w:r w:rsidRPr="00D0255C">
        <w:rPr>
          <w:rFonts w:eastAsia="Angsana New" w:cs="Browallia New"/>
          <w:b/>
          <w:bCs/>
          <w:sz w:val="18"/>
          <w:szCs w:val="22"/>
          <w:lang w:val="en-US" w:bidi="th-TH"/>
        </w:rPr>
        <w:t>Leasehold right of land</w:t>
      </w:r>
      <w:r w:rsidR="00A76697" w:rsidRPr="00D0255C">
        <w:rPr>
          <w:rFonts w:eastAsia="Angsana New" w:cs="Browallia New"/>
          <w:b/>
          <w:bCs/>
          <w:sz w:val="18"/>
          <w:szCs w:val="22"/>
          <w:lang w:val="en-US" w:bidi="th-TH"/>
        </w:rPr>
        <w:t>, net</w:t>
      </w:r>
      <w:r w:rsidRPr="00D0255C">
        <w:rPr>
          <w:rFonts w:eastAsia="Angsana New" w:cs="Arial"/>
          <w:b/>
          <w:bCs/>
          <w:sz w:val="18"/>
          <w:szCs w:val="18"/>
        </w:rPr>
        <w:t xml:space="preserve"> </w:t>
      </w:r>
    </w:p>
    <w:p w:rsidR="00E321C8" w:rsidRPr="00D0255C" w:rsidRDefault="00E321C8" w:rsidP="00D0255C">
      <w:pPr>
        <w:spacing w:line="240" w:lineRule="auto"/>
        <w:rPr>
          <w:rFonts w:cs="Arial"/>
          <w:sz w:val="18"/>
          <w:szCs w:val="18"/>
        </w:rPr>
      </w:pPr>
    </w:p>
    <w:tbl>
      <w:tblPr>
        <w:tblW w:w="9468" w:type="dxa"/>
        <w:tblLayout w:type="fixed"/>
        <w:tblLook w:val="0000" w:firstRow="0" w:lastRow="0" w:firstColumn="0" w:lastColumn="0" w:noHBand="0" w:noVBand="0"/>
      </w:tblPr>
      <w:tblGrid>
        <w:gridCol w:w="6300"/>
        <w:gridCol w:w="1584"/>
        <w:gridCol w:w="1584"/>
      </w:tblGrid>
      <w:tr w:rsidR="006B2375" w:rsidRPr="00D0255C" w:rsidTr="00235C35">
        <w:trPr>
          <w:trHeight w:val="20"/>
        </w:trPr>
        <w:tc>
          <w:tcPr>
            <w:tcW w:w="6300" w:type="dxa"/>
            <w:vAlign w:val="bottom"/>
          </w:tcPr>
          <w:p w:rsidR="006B2375" w:rsidRPr="00D0255C" w:rsidRDefault="006B2375" w:rsidP="00D0255C">
            <w:pPr>
              <w:spacing w:line="240" w:lineRule="auto"/>
              <w:ind w:left="432"/>
              <w:rPr>
                <w:rFonts w:cs="Arial"/>
                <w:sz w:val="18"/>
                <w:szCs w:val="18"/>
              </w:rPr>
            </w:pPr>
          </w:p>
        </w:tc>
        <w:tc>
          <w:tcPr>
            <w:tcW w:w="1584" w:type="dxa"/>
            <w:vAlign w:val="bottom"/>
          </w:tcPr>
          <w:p w:rsidR="006B2375" w:rsidRPr="00D0255C" w:rsidRDefault="006B2375" w:rsidP="00D0255C">
            <w:pPr>
              <w:spacing w:line="240" w:lineRule="auto"/>
              <w:ind w:right="-72" w:hanging="14"/>
              <w:jc w:val="right"/>
              <w:rPr>
                <w:rFonts w:cs="Arial"/>
                <w:b/>
                <w:bCs/>
                <w:sz w:val="18"/>
                <w:szCs w:val="18"/>
              </w:rPr>
            </w:pPr>
            <w:r w:rsidRPr="00D0255C">
              <w:rPr>
                <w:rFonts w:cs="Arial"/>
                <w:b/>
                <w:bCs/>
                <w:sz w:val="18"/>
                <w:szCs w:val="18"/>
                <w:lang w:bidi="th-TH"/>
              </w:rPr>
              <w:t>Consolidated financial information</w:t>
            </w:r>
          </w:p>
        </w:tc>
        <w:tc>
          <w:tcPr>
            <w:tcW w:w="1584" w:type="dxa"/>
            <w:vAlign w:val="bottom"/>
          </w:tcPr>
          <w:p w:rsidR="006B2375" w:rsidRPr="00D0255C" w:rsidRDefault="006B2375" w:rsidP="00D0255C">
            <w:pPr>
              <w:spacing w:line="240" w:lineRule="auto"/>
              <w:ind w:right="-72" w:hanging="14"/>
              <w:jc w:val="right"/>
              <w:rPr>
                <w:rFonts w:cs="Arial"/>
                <w:b/>
                <w:bCs/>
                <w:sz w:val="18"/>
                <w:szCs w:val="18"/>
                <w:lang w:bidi="th-TH"/>
              </w:rPr>
            </w:pPr>
            <w:r w:rsidRPr="00D0255C">
              <w:rPr>
                <w:rFonts w:cs="Arial"/>
                <w:b/>
                <w:bCs/>
                <w:sz w:val="18"/>
                <w:szCs w:val="18"/>
                <w:lang w:bidi="th-TH"/>
              </w:rPr>
              <w:t xml:space="preserve">Separate </w:t>
            </w:r>
          </w:p>
          <w:p w:rsidR="006B2375" w:rsidRPr="00D0255C" w:rsidRDefault="006B2375" w:rsidP="00D0255C">
            <w:pPr>
              <w:spacing w:line="240" w:lineRule="auto"/>
              <w:ind w:right="-72" w:hanging="14"/>
              <w:jc w:val="right"/>
              <w:rPr>
                <w:rFonts w:cs="Arial"/>
                <w:b/>
                <w:bCs/>
                <w:sz w:val="18"/>
                <w:szCs w:val="18"/>
              </w:rPr>
            </w:pPr>
            <w:r w:rsidRPr="00D0255C">
              <w:rPr>
                <w:rFonts w:cs="Arial"/>
                <w:b/>
                <w:bCs/>
                <w:sz w:val="18"/>
                <w:szCs w:val="18"/>
                <w:lang w:bidi="th-TH"/>
              </w:rPr>
              <w:t>financial information</w:t>
            </w:r>
          </w:p>
        </w:tc>
      </w:tr>
      <w:tr w:rsidR="006B2375" w:rsidRPr="00D0255C" w:rsidTr="00235C35">
        <w:trPr>
          <w:trHeight w:val="20"/>
        </w:trPr>
        <w:tc>
          <w:tcPr>
            <w:tcW w:w="6300" w:type="dxa"/>
            <w:vAlign w:val="bottom"/>
          </w:tcPr>
          <w:p w:rsidR="006B2375" w:rsidRPr="00D0255C" w:rsidRDefault="006B2375" w:rsidP="00D0255C">
            <w:pPr>
              <w:spacing w:line="240" w:lineRule="auto"/>
              <w:ind w:left="432"/>
              <w:rPr>
                <w:rFonts w:cs="Arial"/>
                <w:sz w:val="18"/>
                <w:szCs w:val="18"/>
              </w:rPr>
            </w:pPr>
          </w:p>
        </w:tc>
        <w:tc>
          <w:tcPr>
            <w:tcW w:w="1584" w:type="dxa"/>
            <w:vAlign w:val="bottom"/>
          </w:tcPr>
          <w:p w:rsidR="006B2375" w:rsidRPr="00D0255C" w:rsidRDefault="006B2375"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Baht Thousand</w:t>
            </w:r>
          </w:p>
        </w:tc>
        <w:tc>
          <w:tcPr>
            <w:tcW w:w="1584" w:type="dxa"/>
            <w:vAlign w:val="bottom"/>
          </w:tcPr>
          <w:p w:rsidR="006B2375" w:rsidRPr="00D0255C" w:rsidRDefault="006B2375"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lang w:bidi="th-TH"/>
              </w:rPr>
              <w:t>Baht Thousand</w:t>
            </w:r>
          </w:p>
        </w:tc>
      </w:tr>
      <w:tr w:rsidR="006B2375" w:rsidRPr="00D0255C" w:rsidTr="00235C35">
        <w:trPr>
          <w:trHeight w:val="20"/>
        </w:trPr>
        <w:tc>
          <w:tcPr>
            <w:tcW w:w="6300" w:type="dxa"/>
            <w:vAlign w:val="bottom"/>
          </w:tcPr>
          <w:p w:rsidR="006B2375" w:rsidRPr="00D0255C" w:rsidRDefault="006B2375" w:rsidP="00D0255C">
            <w:pPr>
              <w:spacing w:line="240" w:lineRule="auto"/>
              <w:ind w:left="432"/>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rPr>
            </w:pPr>
          </w:p>
        </w:tc>
        <w:tc>
          <w:tcPr>
            <w:tcW w:w="1584" w:type="dxa"/>
            <w:vAlign w:val="bottom"/>
          </w:tcPr>
          <w:p w:rsidR="006B2375" w:rsidRPr="00D0255C" w:rsidRDefault="006B2375" w:rsidP="00D0255C">
            <w:pPr>
              <w:spacing w:line="240" w:lineRule="auto"/>
              <w:ind w:right="-72" w:hanging="16"/>
              <w:jc w:val="right"/>
              <w:rPr>
                <w:rFonts w:cs="Arial"/>
                <w:sz w:val="12"/>
                <w:szCs w:val="12"/>
              </w:rPr>
            </w:pPr>
          </w:p>
        </w:tc>
      </w:tr>
      <w:tr w:rsidR="006B2375" w:rsidRPr="00D0255C" w:rsidTr="00235C35">
        <w:trPr>
          <w:trHeight w:val="20"/>
        </w:trPr>
        <w:tc>
          <w:tcPr>
            <w:tcW w:w="6300" w:type="dxa"/>
            <w:vAlign w:val="bottom"/>
          </w:tcPr>
          <w:p w:rsidR="006B2375" w:rsidRPr="00D0255C" w:rsidRDefault="006B2375" w:rsidP="00D0255C">
            <w:pPr>
              <w:spacing w:line="240" w:lineRule="auto"/>
              <w:ind w:left="432"/>
              <w:rPr>
                <w:rFonts w:cs="Arial"/>
                <w:b/>
                <w:bCs/>
                <w:sz w:val="18"/>
                <w:szCs w:val="18"/>
                <w:rtl/>
                <w:cs/>
              </w:rPr>
            </w:pPr>
            <w:r w:rsidRPr="00D0255C">
              <w:rPr>
                <w:rFonts w:cs="Arial"/>
                <w:b/>
                <w:bCs/>
                <w:sz w:val="18"/>
                <w:szCs w:val="18"/>
                <w:lang w:bidi="th-TH"/>
              </w:rPr>
              <w:t>For the nine-month period ended 30 September 2019</w:t>
            </w:r>
          </w:p>
        </w:tc>
        <w:tc>
          <w:tcPr>
            <w:tcW w:w="1584" w:type="dxa"/>
            <w:vAlign w:val="bottom"/>
          </w:tcPr>
          <w:p w:rsidR="006B2375" w:rsidRPr="00D0255C" w:rsidRDefault="006B2375" w:rsidP="00D0255C">
            <w:pPr>
              <w:spacing w:line="240" w:lineRule="auto"/>
              <w:ind w:right="-72"/>
              <w:jc w:val="right"/>
              <w:rPr>
                <w:rFonts w:cs="Arial"/>
                <w:sz w:val="18"/>
                <w:szCs w:val="18"/>
              </w:rPr>
            </w:pPr>
          </w:p>
        </w:tc>
        <w:tc>
          <w:tcPr>
            <w:tcW w:w="1584" w:type="dxa"/>
            <w:vAlign w:val="bottom"/>
          </w:tcPr>
          <w:p w:rsidR="006B2375" w:rsidRPr="00D0255C" w:rsidRDefault="006B2375" w:rsidP="00D0255C">
            <w:pPr>
              <w:spacing w:line="240" w:lineRule="auto"/>
              <w:ind w:right="-72"/>
              <w:jc w:val="right"/>
              <w:rPr>
                <w:rFonts w:cs="Arial"/>
                <w:sz w:val="18"/>
                <w:szCs w:val="18"/>
              </w:rPr>
            </w:pPr>
          </w:p>
        </w:tc>
      </w:tr>
      <w:tr w:rsidR="006B2375" w:rsidRPr="00D0255C" w:rsidTr="00235C35">
        <w:trPr>
          <w:trHeight w:val="20"/>
        </w:trPr>
        <w:tc>
          <w:tcPr>
            <w:tcW w:w="6300" w:type="dxa"/>
            <w:vAlign w:val="bottom"/>
          </w:tcPr>
          <w:p w:rsidR="006B2375" w:rsidRPr="00D0255C" w:rsidRDefault="006B2375" w:rsidP="00D0255C">
            <w:pPr>
              <w:pStyle w:val="Heading8"/>
              <w:spacing w:line="240" w:lineRule="auto"/>
              <w:ind w:left="438"/>
              <w:rPr>
                <w:rFonts w:ascii="Arial" w:hAnsi="Arial" w:cs="Arial"/>
                <w:b w:val="0"/>
                <w:bCs w:val="0"/>
                <w:sz w:val="18"/>
                <w:szCs w:val="18"/>
              </w:rPr>
            </w:pPr>
            <w:r w:rsidRPr="00D0255C">
              <w:rPr>
                <w:rFonts w:ascii="Arial" w:hAnsi="Arial" w:cs="Arial"/>
                <w:b w:val="0"/>
                <w:bCs w:val="0"/>
                <w:sz w:val="18"/>
                <w:szCs w:val="18"/>
              </w:rPr>
              <w:t>Opening net book amount</w:t>
            </w:r>
          </w:p>
        </w:tc>
        <w:tc>
          <w:tcPr>
            <w:tcW w:w="1584" w:type="dxa"/>
          </w:tcPr>
          <w:p w:rsidR="006B2375" w:rsidRPr="00D0255C" w:rsidRDefault="006B2375"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6B2375" w:rsidRPr="00D0255C" w:rsidRDefault="006B2375" w:rsidP="00D0255C">
            <w:pPr>
              <w:spacing w:line="240" w:lineRule="auto"/>
              <w:ind w:right="-72"/>
              <w:jc w:val="right"/>
              <w:rPr>
                <w:rFonts w:cs="Arial"/>
                <w:sz w:val="18"/>
                <w:szCs w:val="18"/>
              </w:rPr>
            </w:pPr>
            <w:r w:rsidRPr="00D0255C">
              <w:rPr>
                <w:rFonts w:cs="Arial"/>
                <w:sz w:val="18"/>
                <w:szCs w:val="18"/>
              </w:rPr>
              <w:t>51,468</w:t>
            </w:r>
          </w:p>
        </w:tc>
      </w:tr>
      <w:tr w:rsidR="006B2375" w:rsidRPr="00D0255C" w:rsidTr="00235C35">
        <w:trPr>
          <w:trHeight w:val="20"/>
        </w:trPr>
        <w:tc>
          <w:tcPr>
            <w:tcW w:w="6300" w:type="dxa"/>
          </w:tcPr>
          <w:p w:rsidR="006B2375" w:rsidRPr="00D0255C" w:rsidRDefault="006B2375" w:rsidP="00D0255C">
            <w:pPr>
              <w:tabs>
                <w:tab w:val="left" w:pos="1134"/>
                <w:tab w:val="left" w:pos="1276"/>
                <w:tab w:val="center" w:pos="3402"/>
                <w:tab w:val="center" w:pos="4536"/>
                <w:tab w:val="center" w:pos="5670"/>
                <w:tab w:val="center" w:pos="6804"/>
                <w:tab w:val="right" w:pos="7655"/>
              </w:tabs>
              <w:spacing w:line="240" w:lineRule="auto"/>
              <w:ind w:left="438"/>
              <w:rPr>
                <w:rFonts w:cs="Arial"/>
                <w:sz w:val="18"/>
                <w:szCs w:val="18"/>
              </w:rPr>
            </w:pPr>
            <w:r w:rsidRPr="00D0255C">
              <w:rPr>
                <w:rFonts w:cs="Arial"/>
                <w:sz w:val="18"/>
                <w:szCs w:val="18"/>
                <w:lang w:bidi="th-TH"/>
              </w:rPr>
              <w:t>Amortisation</w:t>
            </w:r>
          </w:p>
        </w:tc>
        <w:tc>
          <w:tcPr>
            <w:tcW w:w="1584" w:type="dxa"/>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w:t>
            </w:r>
          </w:p>
        </w:tc>
        <w:tc>
          <w:tcPr>
            <w:tcW w:w="1584" w:type="dxa"/>
            <w:vAlign w:val="bottom"/>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(1,551)</w:t>
            </w:r>
          </w:p>
        </w:tc>
      </w:tr>
      <w:tr w:rsidR="006B2375" w:rsidRPr="00D0255C" w:rsidTr="00235C35">
        <w:trPr>
          <w:trHeight w:val="20"/>
        </w:trPr>
        <w:tc>
          <w:tcPr>
            <w:tcW w:w="6300" w:type="dxa"/>
          </w:tcPr>
          <w:p w:rsidR="006B2375" w:rsidRPr="00D0255C" w:rsidRDefault="006B2375" w:rsidP="00D0255C">
            <w:pPr>
              <w:tabs>
                <w:tab w:val="left" w:pos="1134"/>
                <w:tab w:val="left" w:pos="1276"/>
                <w:tab w:val="center" w:pos="3402"/>
                <w:tab w:val="center" w:pos="4536"/>
                <w:tab w:val="center" w:pos="5670"/>
                <w:tab w:val="center" w:pos="6804"/>
                <w:tab w:val="right" w:pos="7655"/>
              </w:tabs>
              <w:spacing w:line="240" w:lineRule="auto"/>
              <w:ind w:left="438"/>
              <w:rPr>
                <w:rFonts w:cs="Arial"/>
                <w:sz w:val="18"/>
                <w:szCs w:val="18"/>
                <w:lang w:bidi="th-TH"/>
              </w:rPr>
            </w:pPr>
            <w:r w:rsidRPr="00D0255C">
              <w:rPr>
                <w:rFonts w:cs="Arial"/>
                <w:sz w:val="18"/>
                <w:szCs w:val="18"/>
              </w:rPr>
              <w:t>Additions from business combination (Note 13.1)</w:t>
            </w:r>
          </w:p>
        </w:tc>
        <w:tc>
          <w:tcPr>
            <w:tcW w:w="1584" w:type="dxa"/>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49,917</w:t>
            </w:r>
          </w:p>
        </w:tc>
        <w:tc>
          <w:tcPr>
            <w:tcW w:w="1584" w:type="dxa"/>
            <w:vAlign w:val="bottom"/>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w:t>
            </w:r>
          </w:p>
        </w:tc>
      </w:tr>
      <w:tr w:rsidR="006B2375" w:rsidRPr="00D0255C" w:rsidTr="00235C35">
        <w:trPr>
          <w:trHeight w:val="20"/>
        </w:trPr>
        <w:tc>
          <w:tcPr>
            <w:tcW w:w="6300" w:type="dxa"/>
            <w:vAlign w:val="center"/>
          </w:tcPr>
          <w:p w:rsidR="006B2375" w:rsidRPr="00D0255C" w:rsidRDefault="006B2375" w:rsidP="00D0255C">
            <w:pPr>
              <w:tabs>
                <w:tab w:val="left" w:pos="1134"/>
                <w:tab w:val="left" w:pos="1276"/>
                <w:tab w:val="center" w:pos="3402"/>
                <w:tab w:val="center" w:pos="4536"/>
                <w:tab w:val="center" w:pos="5670"/>
                <w:tab w:val="center" w:pos="6804"/>
                <w:tab w:val="right" w:pos="7655"/>
              </w:tabs>
              <w:spacing w:line="240" w:lineRule="auto"/>
              <w:ind w:left="438"/>
              <w:rPr>
                <w:rFonts w:cs="Arial"/>
                <w:sz w:val="18"/>
                <w:szCs w:val="18"/>
                <w:lang w:bidi="th-TH"/>
              </w:rPr>
            </w:pPr>
            <w:r w:rsidRPr="00D0255C">
              <w:rPr>
                <w:rFonts w:cs="Arial"/>
                <w:sz w:val="18"/>
                <w:szCs w:val="18"/>
                <w:lang w:bidi="th-TH"/>
              </w:rPr>
              <w:t>Receivable from guaranteed investment (Note 13.2)</w:t>
            </w:r>
          </w:p>
        </w:tc>
        <w:tc>
          <w:tcPr>
            <w:tcW w:w="1584" w:type="dxa"/>
            <w:vAlign w:val="center"/>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(504)</w:t>
            </w:r>
          </w:p>
        </w:tc>
        <w:tc>
          <w:tcPr>
            <w:tcW w:w="1584" w:type="dxa"/>
            <w:vAlign w:val="center"/>
          </w:tcPr>
          <w:p w:rsidR="006B2375" w:rsidRPr="00D0255C" w:rsidRDefault="006B2375" w:rsidP="00D0255C">
            <w:pPr>
              <w:spacing w:line="240" w:lineRule="auto"/>
              <w:ind w:right="-72"/>
              <w:jc w:val="right"/>
              <w:rPr>
                <w:rFonts w:cs="Arial"/>
                <w:sz w:val="18"/>
                <w:szCs w:val="18"/>
                <w:lang w:val="en-US"/>
              </w:rPr>
            </w:pPr>
            <w:r w:rsidRPr="00D0255C">
              <w:rPr>
                <w:rFonts w:cs="Arial"/>
                <w:sz w:val="18"/>
                <w:szCs w:val="18"/>
                <w:lang w:val="en-US"/>
              </w:rPr>
              <w:t>(504)</w:t>
            </w:r>
          </w:p>
        </w:tc>
      </w:tr>
      <w:tr w:rsidR="006B2375" w:rsidRPr="00D0255C" w:rsidTr="00235C35">
        <w:trPr>
          <w:trHeight w:val="20"/>
        </w:trPr>
        <w:tc>
          <w:tcPr>
            <w:tcW w:w="6300" w:type="dxa"/>
            <w:vAlign w:val="bottom"/>
          </w:tcPr>
          <w:p w:rsidR="006B2375" w:rsidRPr="00D0255C" w:rsidRDefault="006B2375" w:rsidP="00D0255C">
            <w:pPr>
              <w:tabs>
                <w:tab w:val="left" w:pos="1134"/>
                <w:tab w:val="left" w:pos="1276"/>
                <w:tab w:val="center" w:pos="3402"/>
                <w:tab w:val="center" w:pos="4536"/>
                <w:tab w:val="center" w:pos="5670"/>
                <w:tab w:val="center" w:pos="6804"/>
                <w:tab w:val="right" w:pos="7655"/>
              </w:tabs>
              <w:spacing w:line="240" w:lineRule="auto"/>
              <w:ind w:left="438"/>
              <w:rPr>
                <w:rFonts w:cs="Arial"/>
                <w:sz w:val="18"/>
                <w:szCs w:val="18"/>
                <w:lang w:bidi="th-TH"/>
              </w:rPr>
            </w:pPr>
            <w:r w:rsidRPr="00D0255C">
              <w:rPr>
                <w:rFonts w:cs="Arial"/>
                <w:sz w:val="18"/>
                <w:szCs w:val="18"/>
                <w:lang w:bidi="th-TH"/>
              </w:rPr>
              <w:t>Transfer to assets under Share Subscription Agreement</w:t>
            </w:r>
            <w:r w:rsidRPr="00D0255C">
              <w:rPr>
                <w:rFonts w:cstheme="minorBidi" w:hint="cs"/>
                <w:sz w:val="18"/>
                <w:szCs w:val="18"/>
                <w:cs/>
                <w:lang w:bidi="th-TH"/>
              </w:rPr>
              <w:t xml:space="preserve">   </w:t>
            </w:r>
            <w:r w:rsidRPr="00D0255C">
              <w:rPr>
                <w:rFonts w:cs="Arial"/>
                <w:sz w:val="18"/>
                <w:szCs w:val="18"/>
                <w:lang w:bidi="th-TH"/>
              </w:rPr>
              <w:t>(Note 13.3)</w:t>
            </w:r>
          </w:p>
        </w:tc>
        <w:tc>
          <w:tcPr>
            <w:tcW w:w="1584" w:type="dxa"/>
            <w:vAlign w:val="bottom"/>
          </w:tcPr>
          <w:p w:rsidR="006B2375" w:rsidRPr="00D0255C" w:rsidRDefault="006B2375" w:rsidP="00D0255C">
            <w:pPr>
              <w:pBdr>
                <w:bottom w:val="single" w:sz="4" w:space="1" w:color="auto"/>
              </w:pBdr>
              <w:spacing w:line="240" w:lineRule="auto"/>
              <w:ind w:right="-72"/>
              <w:jc w:val="right"/>
              <w:rPr>
                <w:rFonts w:cs="Arial"/>
                <w:sz w:val="18"/>
                <w:szCs w:val="18"/>
              </w:rPr>
            </w:pPr>
            <w:r w:rsidRPr="00D0255C">
              <w:rPr>
                <w:rFonts w:cs="Arial"/>
                <w:sz w:val="18"/>
                <w:szCs w:val="18"/>
              </w:rPr>
              <w:t>(49,413)</w:t>
            </w:r>
          </w:p>
        </w:tc>
        <w:tc>
          <w:tcPr>
            <w:tcW w:w="1584" w:type="dxa"/>
            <w:vAlign w:val="bottom"/>
          </w:tcPr>
          <w:p w:rsidR="006B2375" w:rsidRPr="00D0255C" w:rsidRDefault="006B2375" w:rsidP="00D0255C">
            <w:pPr>
              <w:pBdr>
                <w:bottom w:val="single" w:sz="4" w:space="1" w:color="auto"/>
              </w:pBdr>
              <w:spacing w:line="240" w:lineRule="auto"/>
              <w:ind w:right="-72"/>
              <w:jc w:val="right"/>
              <w:rPr>
                <w:rFonts w:cs="Arial"/>
                <w:sz w:val="18"/>
                <w:szCs w:val="18"/>
              </w:rPr>
            </w:pPr>
            <w:r w:rsidRPr="00D0255C">
              <w:rPr>
                <w:rFonts w:cs="Arial"/>
                <w:sz w:val="18"/>
                <w:szCs w:val="18"/>
              </w:rPr>
              <w:t>(49,413)</w:t>
            </w:r>
          </w:p>
        </w:tc>
      </w:tr>
      <w:tr w:rsidR="006B2375" w:rsidRPr="00D0255C" w:rsidTr="00235C35">
        <w:trPr>
          <w:trHeight w:val="20"/>
        </w:trPr>
        <w:tc>
          <w:tcPr>
            <w:tcW w:w="6300" w:type="dxa"/>
            <w:vAlign w:val="bottom"/>
          </w:tcPr>
          <w:p w:rsidR="006B2375" w:rsidRPr="00D0255C" w:rsidRDefault="006B2375" w:rsidP="00D0255C">
            <w:pPr>
              <w:spacing w:line="240" w:lineRule="auto"/>
              <w:ind w:left="432"/>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rPr>
            </w:pPr>
          </w:p>
        </w:tc>
        <w:tc>
          <w:tcPr>
            <w:tcW w:w="1584" w:type="dxa"/>
            <w:vAlign w:val="bottom"/>
          </w:tcPr>
          <w:p w:rsidR="006B2375" w:rsidRPr="00D0255C" w:rsidRDefault="006B2375" w:rsidP="00D0255C">
            <w:pPr>
              <w:spacing w:line="240" w:lineRule="auto"/>
              <w:ind w:right="-72" w:hanging="16"/>
              <w:jc w:val="right"/>
              <w:rPr>
                <w:rFonts w:cs="Arial"/>
                <w:sz w:val="12"/>
                <w:szCs w:val="12"/>
              </w:rPr>
            </w:pPr>
          </w:p>
        </w:tc>
      </w:tr>
      <w:tr w:rsidR="006B2375" w:rsidRPr="00D0255C" w:rsidTr="00235C35">
        <w:trPr>
          <w:trHeight w:val="20"/>
        </w:trPr>
        <w:tc>
          <w:tcPr>
            <w:tcW w:w="6300" w:type="dxa"/>
          </w:tcPr>
          <w:p w:rsidR="006B2375" w:rsidRPr="00D0255C" w:rsidRDefault="006B2375" w:rsidP="00D0255C">
            <w:pPr>
              <w:tabs>
                <w:tab w:val="left" w:pos="1134"/>
                <w:tab w:val="left" w:pos="1276"/>
                <w:tab w:val="center" w:pos="3402"/>
                <w:tab w:val="center" w:pos="4536"/>
                <w:tab w:val="center" w:pos="5670"/>
                <w:tab w:val="center" w:pos="6804"/>
                <w:tab w:val="right" w:pos="7655"/>
              </w:tabs>
              <w:spacing w:line="240" w:lineRule="auto"/>
              <w:ind w:left="438"/>
              <w:rPr>
                <w:rFonts w:cs="Arial"/>
                <w:sz w:val="18"/>
                <w:szCs w:val="18"/>
              </w:rPr>
            </w:pPr>
            <w:r w:rsidRPr="00D0255C">
              <w:rPr>
                <w:rFonts w:cs="Arial"/>
                <w:sz w:val="18"/>
                <w:szCs w:val="18"/>
              </w:rPr>
              <w:t>Closing net book amount</w:t>
            </w:r>
          </w:p>
        </w:tc>
        <w:tc>
          <w:tcPr>
            <w:tcW w:w="1584" w:type="dxa"/>
          </w:tcPr>
          <w:p w:rsidR="006B2375" w:rsidRPr="00D0255C" w:rsidRDefault="006B2375"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6B2375" w:rsidRPr="00D0255C" w:rsidRDefault="006B2375"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6B2375" w:rsidRDefault="006B2375" w:rsidP="00D0255C">
      <w:pPr>
        <w:tabs>
          <w:tab w:val="left" w:pos="2340"/>
        </w:tabs>
        <w:spacing w:line="240" w:lineRule="auto"/>
        <w:ind w:left="540" w:hanging="540"/>
        <w:jc w:val="thaiDistribute"/>
        <w:rPr>
          <w:rFonts w:eastAsia="Angsana New" w:cs="Arial"/>
          <w:b/>
          <w:bCs/>
          <w:sz w:val="18"/>
          <w:szCs w:val="18"/>
        </w:rPr>
      </w:pPr>
    </w:p>
    <w:p w:rsidR="00AC2C90" w:rsidRPr="00D0255C" w:rsidRDefault="00AC2C90" w:rsidP="00D0255C">
      <w:pPr>
        <w:tabs>
          <w:tab w:val="left" w:pos="2340"/>
        </w:tabs>
        <w:spacing w:line="240" w:lineRule="auto"/>
        <w:ind w:left="540" w:hanging="540"/>
        <w:jc w:val="thaiDistribute"/>
        <w:rPr>
          <w:rFonts w:eastAsia="Angsana New" w:cs="Arial"/>
          <w:b/>
          <w:bCs/>
          <w:sz w:val="18"/>
          <w:szCs w:val="18"/>
        </w:rPr>
      </w:pPr>
    </w:p>
    <w:p w:rsidR="0003373F" w:rsidRPr="00D0255C" w:rsidRDefault="0003373F" w:rsidP="00D0255C">
      <w:pPr>
        <w:tabs>
          <w:tab w:val="left" w:pos="2340"/>
        </w:tabs>
        <w:spacing w:line="240" w:lineRule="auto"/>
        <w:ind w:left="540" w:hanging="540"/>
        <w:jc w:val="thaiDistribute"/>
        <w:rPr>
          <w:rFonts w:eastAsia="Angsana New" w:cs="Arial"/>
          <w:b/>
          <w:bCs/>
          <w:sz w:val="18"/>
          <w:szCs w:val="18"/>
          <w:lang w:val="en-US"/>
        </w:rPr>
      </w:pPr>
      <w:r w:rsidRPr="00D0255C">
        <w:rPr>
          <w:rFonts w:eastAsia="Angsana New" w:cs="Arial"/>
          <w:b/>
          <w:bCs/>
          <w:sz w:val="18"/>
          <w:szCs w:val="18"/>
        </w:rPr>
        <w:t>13</w:t>
      </w:r>
      <w:r w:rsidRPr="00D0255C">
        <w:rPr>
          <w:rFonts w:eastAsia="Angsana New" w:cs="Arial"/>
          <w:b/>
          <w:bCs/>
          <w:sz w:val="18"/>
          <w:szCs w:val="18"/>
        </w:rPr>
        <w:tab/>
      </w:r>
      <w:r w:rsidRPr="00D0255C">
        <w:rPr>
          <w:rFonts w:eastAsia="Angsana New" w:cs="Browallia New"/>
          <w:b/>
          <w:bCs/>
          <w:sz w:val="18"/>
          <w:szCs w:val="22"/>
          <w:lang w:val="en-US" w:bidi="th-TH"/>
        </w:rPr>
        <w:t>Business combination</w:t>
      </w:r>
    </w:p>
    <w:p w:rsidR="0003373F" w:rsidRPr="00D0255C" w:rsidRDefault="0003373F" w:rsidP="00D0255C">
      <w:pPr>
        <w:pStyle w:val="Header"/>
        <w:tabs>
          <w:tab w:val="center" w:pos="716"/>
        </w:tabs>
        <w:spacing w:line="240" w:lineRule="auto"/>
        <w:ind w:left="567"/>
        <w:jc w:val="thaiDistribute"/>
        <w:rPr>
          <w:rFonts w:cs="Arial"/>
          <w:spacing w:val="-4"/>
          <w:sz w:val="18"/>
          <w:szCs w:val="18"/>
          <w:lang w:bidi="th-TH"/>
        </w:rPr>
      </w:pPr>
    </w:p>
    <w:p w:rsidR="0004286F" w:rsidRPr="00D0255C" w:rsidRDefault="0004286F" w:rsidP="00D0255C">
      <w:pPr>
        <w:pStyle w:val="Header"/>
        <w:tabs>
          <w:tab w:val="center" w:pos="716"/>
        </w:tabs>
        <w:spacing w:line="240" w:lineRule="auto"/>
        <w:ind w:left="567"/>
        <w:jc w:val="thaiDistribute"/>
        <w:rPr>
          <w:rFonts w:cs="Arial"/>
          <w:spacing w:val="-4"/>
          <w:sz w:val="18"/>
          <w:szCs w:val="18"/>
          <w:lang w:bidi="th-TH"/>
        </w:rPr>
      </w:pPr>
    </w:p>
    <w:p w:rsidR="0003373F" w:rsidRPr="00D0255C" w:rsidRDefault="00030E40" w:rsidP="00D0255C">
      <w:pPr>
        <w:pStyle w:val="Header"/>
        <w:tabs>
          <w:tab w:val="center" w:pos="713"/>
        </w:tabs>
        <w:spacing w:line="240" w:lineRule="auto"/>
        <w:ind w:left="567"/>
        <w:jc w:val="thaiDistribute"/>
        <w:rPr>
          <w:rFonts w:cs="Arial"/>
          <w:sz w:val="18"/>
          <w:szCs w:val="18"/>
          <w:lang w:bidi="th-TH"/>
        </w:rPr>
      </w:pPr>
      <w:r w:rsidRPr="00D0255C">
        <w:rPr>
          <w:rFonts w:cs="Arial"/>
          <w:sz w:val="18"/>
          <w:szCs w:val="18"/>
          <w:lang w:bidi="th-TH"/>
        </w:rPr>
        <w:t xml:space="preserve">As </w:t>
      </w:r>
      <w:r w:rsidRPr="00D0255C">
        <w:rPr>
          <w:rFonts w:cs="Arial"/>
          <w:spacing w:val="-4"/>
          <w:sz w:val="18"/>
          <w:szCs w:val="18"/>
          <w:lang w:bidi="th-TH"/>
        </w:rPr>
        <w:t xml:space="preserve">explained in Note </w:t>
      </w:r>
      <w:r w:rsidRPr="00D0255C">
        <w:rPr>
          <w:rFonts w:cs="Arial"/>
          <w:spacing w:val="-4"/>
          <w:sz w:val="18"/>
          <w:szCs w:val="18"/>
          <w:cs/>
          <w:lang w:bidi="th-TH"/>
        </w:rPr>
        <w:t>1</w:t>
      </w:r>
      <w:r w:rsidRPr="00D0255C">
        <w:rPr>
          <w:rFonts w:cs="Arial"/>
          <w:spacing w:val="-4"/>
          <w:sz w:val="18"/>
          <w:szCs w:val="18"/>
          <w:lang w:bidi="th-TH"/>
        </w:rPr>
        <w:t>, for accounting purpose, PRA Group – the acquirer, has completed the acquisition of FC Grou</w:t>
      </w:r>
      <w:r w:rsidRPr="00D0255C">
        <w:rPr>
          <w:rFonts w:cs="Arial"/>
          <w:sz w:val="18"/>
          <w:szCs w:val="18"/>
          <w:lang w:bidi="th-TH"/>
        </w:rPr>
        <w:t xml:space="preserve">p </w:t>
      </w:r>
      <w:r w:rsidR="006B2375" w:rsidRPr="00D0255C">
        <w:rPr>
          <w:rFonts w:cs="Arial"/>
          <w:sz w:val="18"/>
          <w:szCs w:val="18"/>
          <w:lang w:bidi="th-TH"/>
        </w:rPr>
        <w:t>-</w:t>
      </w:r>
      <w:r w:rsidRPr="00D0255C">
        <w:rPr>
          <w:rFonts w:cs="Arial"/>
          <w:sz w:val="18"/>
          <w:szCs w:val="18"/>
          <w:lang w:bidi="th-TH"/>
        </w:rPr>
        <w:t xml:space="preserve"> the acquiree, on </w:t>
      </w:r>
      <w:r w:rsidRPr="00D0255C">
        <w:rPr>
          <w:rFonts w:cs="Arial"/>
          <w:sz w:val="18"/>
          <w:szCs w:val="18"/>
          <w:cs/>
          <w:lang w:bidi="th-TH"/>
        </w:rPr>
        <w:t xml:space="preserve">26 </w:t>
      </w:r>
      <w:r w:rsidRPr="00D0255C">
        <w:rPr>
          <w:rFonts w:cs="Arial"/>
          <w:sz w:val="18"/>
          <w:szCs w:val="18"/>
          <w:lang w:bidi="th-TH"/>
        </w:rPr>
        <w:t xml:space="preserve">July </w:t>
      </w:r>
      <w:r w:rsidRPr="00D0255C">
        <w:rPr>
          <w:rFonts w:cs="Arial"/>
          <w:sz w:val="18"/>
          <w:szCs w:val="18"/>
          <w:cs/>
          <w:lang w:bidi="th-TH"/>
        </w:rPr>
        <w:t>2019</w:t>
      </w:r>
      <w:r w:rsidRPr="00D0255C">
        <w:rPr>
          <w:rFonts w:cs="Arial"/>
          <w:sz w:val="18"/>
          <w:szCs w:val="18"/>
          <w:lang w:bidi="th-TH"/>
        </w:rPr>
        <w:t>, with the conditions that the former shareholders of FC Group have to comply with as follows;</w:t>
      </w:r>
    </w:p>
    <w:p w:rsidR="00DF4853" w:rsidRPr="00D0255C" w:rsidRDefault="00DF4853" w:rsidP="00D0255C">
      <w:pPr>
        <w:pStyle w:val="Header"/>
        <w:tabs>
          <w:tab w:val="clear" w:pos="4153"/>
          <w:tab w:val="clear" w:pos="8306"/>
          <w:tab w:val="center" w:pos="713"/>
        </w:tabs>
        <w:spacing w:line="240" w:lineRule="auto"/>
        <w:ind w:left="567"/>
        <w:jc w:val="thaiDistribute"/>
        <w:rPr>
          <w:rFonts w:cs="Arial"/>
          <w:sz w:val="18"/>
          <w:szCs w:val="18"/>
          <w:lang w:val="en-US"/>
        </w:rPr>
      </w:pPr>
    </w:p>
    <w:p w:rsidR="00030E40" w:rsidRPr="00D0255C" w:rsidRDefault="00030E40" w:rsidP="00D0255C">
      <w:pPr>
        <w:pStyle w:val="ListParagraph"/>
        <w:numPr>
          <w:ilvl w:val="0"/>
          <w:numId w:val="49"/>
        </w:numPr>
        <w:spacing w:after="0" w:line="240" w:lineRule="auto"/>
        <w:ind w:left="993" w:hanging="426"/>
        <w:jc w:val="both"/>
        <w:rPr>
          <w:rFonts w:ascii="Arial" w:hAnsi="Arial" w:cs="Arial"/>
          <w:sz w:val="18"/>
          <w:szCs w:val="18"/>
        </w:rPr>
      </w:pPr>
      <w:r w:rsidRPr="00D0255C">
        <w:rPr>
          <w:rFonts w:ascii="Arial" w:hAnsi="Arial" w:cs="Arial"/>
          <w:sz w:val="18"/>
          <w:szCs w:val="18"/>
        </w:rPr>
        <w:t>Disposal of investments and liabilities in accordance with the “Conditions Precedent” before the business combination.</w:t>
      </w:r>
    </w:p>
    <w:p w:rsidR="00030E40" w:rsidRPr="00D0255C" w:rsidRDefault="00030E40" w:rsidP="00D0255C">
      <w:pPr>
        <w:pStyle w:val="ListParagraph"/>
        <w:spacing w:after="0" w:line="240" w:lineRule="auto"/>
        <w:ind w:left="993"/>
        <w:jc w:val="both"/>
        <w:rPr>
          <w:rFonts w:ascii="Arial" w:hAnsi="Arial" w:cs="Arial"/>
          <w:sz w:val="18"/>
          <w:szCs w:val="18"/>
        </w:rPr>
      </w:pPr>
    </w:p>
    <w:p w:rsidR="00030E40" w:rsidRPr="00D0255C" w:rsidRDefault="00030E40" w:rsidP="00D0255C">
      <w:pPr>
        <w:pStyle w:val="ListParagraph"/>
        <w:spacing w:after="0" w:line="240" w:lineRule="auto"/>
        <w:ind w:left="993"/>
        <w:jc w:val="both"/>
        <w:rPr>
          <w:rFonts w:ascii="Arial" w:hAnsi="Arial" w:cs="Arial"/>
          <w:sz w:val="18"/>
          <w:szCs w:val="18"/>
        </w:rPr>
      </w:pPr>
      <w:r w:rsidRPr="00D0255C">
        <w:rPr>
          <w:rFonts w:ascii="Arial" w:hAnsi="Arial" w:cs="Arial"/>
          <w:sz w:val="18"/>
          <w:szCs w:val="18"/>
        </w:rPr>
        <w:t xml:space="preserve">The former shareholders of FC Group has completed the disposal of </w:t>
      </w:r>
      <w:r w:rsidR="00B34A63" w:rsidRPr="00D0255C">
        <w:rPr>
          <w:rFonts w:ascii="Arial" w:hAnsi="Arial" w:cs="Arial"/>
          <w:sz w:val="18"/>
          <w:szCs w:val="18"/>
        </w:rPr>
        <w:t xml:space="preserve">the investments and liabilities </w:t>
      </w:r>
      <w:r w:rsidRPr="00D0255C">
        <w:rPr>
          <w:rFonts w:ascii="Arial" w:hAnsi="Arial" w:cs="Arial"/>
          <w:sz w:val="18"/>
          <w:szCs w:val="18"/>
        </w:rPr>
        <w:t xml:space="preserve">before </w:t>
      </w:r>
      <w:r w:rsidRPr="00D0255C">
        <w:rPr>
          <w:rFonts w:ascii="Arial" w:hAnsi="Arial" w:cs="Arial"/>
          <w:sz w:val="18"/>
          <w:szCs w:val="18"/>
          <w:cs/>
        </w:rPr>
        <w:t xml:space="preserve">26 </w:t>
      </w:r>
      <w:r w:rsidRPr="00D0255C">
        <w:rPr>
          <w:rFonts w:ascii="Arial" w:hAnsi="Arial" w:cs="Arial"/>
          <w:sz w:val="18"/>
          <w:szCs w:val="18"/>
        </w:rPr>
        <w:t xml:space="preserve">July </w:t>
      </w:r>
      <w:r w:rsidRPr="00D0255C">
        <w:rPr>
          <w:rFonts w:ascii="Arial" w:hAnsi="Arial" w:cs="Arial"/>
          <w:sz w:val="18"/>
          <w:szCs w:val="18"/>
          <w:cs/>
        </w:rPr>
        <w:t>2019.</w:t>
      </w:r>
    </w:p>
    <w:p w:rsidR="00030E40" w:rsidRPr="00D0255C" w:rsidRDefault="00030E40" w:rsidP="00D0255C">
      <w:pPr>
        <w:pStyle w:val="ListParagraph"/>
        <w:spacing w:after="0" w:line="240" w:lineRule="auto"/>
        <w:ind w:left="993"/>
        <w:jc w:val="both"/>
        <w:rPr>
          <w:rFonts w:ascii="Arial" w:hAnsi="Arial" w:cs="Arial"/>
          <w:sz w:val="18"/>
          <w:szCs w:val="18"/>
        </w:rPr>
      </w:pPr>
    </w:p>
    <w:p w:rsidR="006B2375" w:rsidRPr="00D0255C" w:rsidRDefault="006B2375" w:rsidP="00D0255C">
      <w:pPr>
        <w:pStyle w:val="ListParagraph"/>
        <w:numPr>
          <w:ilvl w:val="0"/>
          <w:numId w:val="49"/>
        </w:numPr>
        <w:spacing w:after="0" w:line="240" w:lineRule="auto"/>
        <w:ind w:left="994" w:hanging="432"/>
        <w:contextualSpacing w:val="0"/>
        <w:jc w:val="both"/>
        <w:rPr>
          <w:rFonts w:ascii="Arial" w:hAnsi="Arial" w:cs="Arial"/>
          <w:sz w:val="18"/>
          <w:szCs w:val="18"/>
        </w:rPr>
      </w:pPr>
      <w:r w:rsidRPr="00D0255C">
        <w:rPr>
          <w:rFonts w:ascii="Arial" w:eastAsia="Times New Roman" w:hAnsi="Arial" w:cs="Arial"/>
          <w:sz w:val="18"/>
          <w:szCs w:val="18"/>
        </w:rPr>
        <w:t>Obligations for disposal of assets and liabilities in connection with the Covenants of business combination and guarantee of investment value.</w:t>
      </w:r>
    </w:p>
    <w:p w:rsidR="006B2375" w:rsidRPr="00D0255C" w:rsidRDefault="006B2375" w:rsidP="00D0255C">
      <w:pPr>
        <w:pStyle w:val="ListParagraph"/>
        <w:spacing w:after="0" w:line="240" w:lineRule="auto"/>
        <w:ind w:left="994"/>
        <w:contextualSpacing w:val="0"/>
        <w:jc w:val="both"/>
        <w:rPr>
          <w:rFonts w:ascii="Arial" w:hAnsi="Arial" w:cs="Arial"/>
          <w:sz w:val="18"/>
          <w:szCs w:val="18"/>
          <w:lang w:bidi="ar-SA"/>
        </w:rPr>
      </w:pPr>
    </w:p>
    <w:p w:rsidR="006B2375" w:rsidRPr="00D0255C" w:rsidRDefault="006B2375" w:rsidP="00D0255C">
      <w:pPr>
        <w:pStyle w:val="ListParagraph"/>
        <w:spacing w:after="0" w:line="240" w:lineRule="auto"/>
        <w:ind w:left="994"/>
        <w:contextualSpacing w:val="0"/>
        <w:jc w:val="both"/>
        <w:rPr>
          <w:rFonts w:ascii="Arial" w:hAnsi="Arial" w:cs="Arial"/>
          <w:sz w:val="18"/>
          <w:szCs w:val="18"/>
        </w:rPr>
      </w:pPr>
      <w:r w:rsidRPr="00D0255C">
        <w:rPr>
          <w:rFonts w:ascii="Arial" w:hAnsi="Arial" w:cs="Arial"/>
          <w:sz w:val="18"/>
          <w:szCs w:val="18"/>
          <w:lang w:bidi="ar-SA"/>
        </w:rPr>
        <w:t xml:space="preserve">The former shareholders of FC Group has to dispose of assets and liabilities in accordance with the Covenants after business combination within </w:t>
      </w:r>
      <w:r w:rsidRPr="00D0255C">
        <w:rPr>
          <w:rFonts w:ascii="Arial" w:hAnsi="Arial" w:cs="Arial"/>
          <w:sz w:val="18"/>
          <w:szCs w:val="18"/>
          <w:cs/>
        </w:rPr>
        <w:t xml:space="preserve">12 </w:t>
      </w:r>
      <w:r w:rsidRPr="00D0255C">
        <w:rPr>
          <w:rFonts w:ascii="Arial" w:hAnsi="Arial" w:cs="Arial"/>
          <w:sz w:val="18"/>
          <w:szCs w:val="18"/>
          <w:lang w:bidi="ar-SA"/>
        </w:rPr>
        <w:t xml:space="preserve">months, and payment of the consideration has to be made in full within </w:t>
      </w:r>
      <w:r w:rsidRPr="00D0255C">
        <w:rPr>
          <w:rFonts w:ascii="Arial" w:hAnsi="Arial" w:cs="Arial"/>
          <w:sz w:val="18"/>
          <w:szCs w:val="18"/>
          <w:cs/>
        </w:rPr>
        <w:t xml:space="preserve">15 </w:t>
      </w:r>
      <w:r w:rsidRPr="00D0255C">
        <w:rPr>
          <w:rFonts w:ascii="Arial" w:hAnsi="Arial" w:cs="Arial"/>
          <w:sz w:val="18"/>
          <w:szCs w:val="18"/>
          <w:lang w:bidi="ar-SA"/>
        </w:rPr>
        <w:t xml:space="preserve">months from </w:t>
      </w:r>
      <w:r w:rsidRPr="00D0255C">
        <w:rPr>
          <w:rFonts w:ascii="Arial" w:hAnsi="Arial" w:cs="Arial"/>
          <w:sz w:val="18"/>
          <w:szCs w:val="18"/>
          <w:cs/>
        </w:rPr>
        <w:t xml:space="preserve">26 </w:t>
      </w:r>
      <w:r w:rsidRPr="00D0255C">
        <w:rPr>
          <w:rFonts w:ascii="Arial" w:hAnsi="Arial" w:cs="Arial"/>
          <w:sz w:val="18"/>
          <w:szCs w:val="18"/>
          <w:lang w:bidi="ar-SA"/>
        </w:rPr>
        <w:t xml:space="preserve">July </w:t>
      </w:r>
      <w:r w:rsidRPr="00D0255C">
        <w:rPr>
          <w:rFonts w:ascii="Arial" w:hAnsi="Arial" w:cs="Arial"/>
          <w:sz w:val="18"/>
          <w:szCs w:val="18"/>
          <w:cs/>
        </w:rPr>
        <w:t>2019.</w:t>
      </w:r>
    </w:p>
    <w:p w:rsidR="006B2375" w:rsidRPr="00D0255C" w:rsidRDefault="006B2375" w:rsidP="00D0255C">
      <w:pPr>
        <w:pStyle w:val="ListParagraph"/>
        <w:spacing w:after="0" w:line="240" w:lineRule="auto"/>
        <w:ind w:left="993"/>
        <w:jc w:val="both"/>
        <w:rPr>
          <w:rFonts w:ascii="Arial" w:hAnsi="Arial" w:cs="Arial"/>
          <w:sz w:val="18"/>
          <w:szCs w:val="18"/>
        </w:rPr>
      </w:pPr>
    </w:p>
    <w:p w:rsidR="006B2375" w:rsidRPr="00D0255C" w:rsidRDefault="00030E40" w:rsidP="00D0255C">
      <w:pPr>
        <w:autoSpaceDE w:val="0"/>
        <w:autoSpaceDN w:val="0"/>
        <w:adjustRightInd w:val="0"/>
        <w:spacing w:line="240" w:lineRule="auto"/>
        <w:ind w:left="993"/>
        <w:jc w:val="both"/>
        <w:rPr>
          <w:rFonts w:ascii="Angsana New" w:hAnsi="Angsana New"/>
          <w:sz w:val="24"/>
          <w:szCs w:val="24"/>
        </w:rPr>
      </w:pPr>
      <w:r w:rsidRPr="00D0255C">
        <w:rPr>
          <w:rFonts w:cs="Arial"/>
          <w:sz w:val="18"/>
          <w:szCs w:val="18"/>
        </w:rPr>
        <w:t>At all events, the FC Group must have net assets after completing the conditions in both a) and b)</w:t>
      </w:r>
      <w:r w:rsidR="006B2375" w:rsidRPr="00D0255C">
        <w:rPr>
          <w:rFonts w:cs="Arial"/>
          <w:sz w:val="18"/>
          <w:szCs w:val="18"/>
        </w:rPr>
        <w:t xml:space="preserve"> </w:t>
      </w:r>
      <w:r w:rsidR="00183465" w:rsidRPr="00D0255C">
        <w:rPr>
          <w:rFonts w:cs="Arial"/>
          <w:sz w:val="18"/>
          <w:szCs w:val="18"/>
        </w:rPr>
        <w:t xml:space="preserve">in </w:t>
      </w:r>
      <w:r w:rsidR="006B2375" w:rsidRPr="00D0255C">
        <w:rPr>
          <w:rFonts w:cs="Arial"/>
          <w:sz w:val="18"/>
          <w:szCs w:val="18"/>
        </w:rPr>
        <w:br/>
      </w:r>
      <w:r w:rsidR="00183465" w:rsidRPr="00D0255C">
        <w:rPr>
          <w:rFonts w:cs="Arial"/>
          <w:spacing w:val="-2"/>
          <w:sz w:val="18"/>
          <w:szCs w:val="18"/>
        </w:rPr>
        <w:t>the amount of Baht 576.84</w:t>
      </w:r>
      <w:r w:rsidRPr="00D0255C">
        <w:rPr>
          <w:rFonts w:cs="Arial"/>
          <w:spacing w:val="-2"/>
          <w:sz w:val="18"/>
          <w:szCs w:val="18"/>
          <w:rtl/>
          <w:cs/>
        </w:rPr>
        <w:t xml:space="preserve"> </w:t>
      </w:r>
      <w:r w:rsidRPr="00D0255C">
        <w:rPr>
          <w:rFonts w:cs="Arial"/>
          <w:spacing w:val="-2"/>
          <w:sz w:val="18"/>
          <w:szCs w:val="18"/>
        </w:rPr>
        <w:t xml:space="preserve">million. In case the net assets are less than Baht </w:t>
      </w:r>
      <w:r w:rsidR="00183465" w:rsidRPr="00D0255C">
        <w:rPr>
          <w:rFonts w:cs="Arial"/>
          <w:spacing w:val="-2"/>
          <w:sz w:val="18"/>
          <w:szCs w:val="18"/>
        </w:rPr>
        <w:t>576.84</w:t>
      </w:r>
      <w:r w:rsidR="00183465" w:rsidRPr="00D0255C">
        <w:rPr>
          <w:rFonts w:cs="Arial"/>
          <w:spacing w:val="-2"/>
          <w:sz w:val="18"/>
          <w:szCs w:val="18"/>
          <w:rtl/>
          <w:cs/>
        </w:rPr>
        <w:t xml:space="preserve"> </w:t>
      </w:r>
      <w:r w:rsidRPr="00D0255C">
        <w:rPr>
          <w:rFonts w:cs="Arial"/>
          <w:spacing w:val="-2"/>
          <w:sz w:val="18"/>
          <w:szCs w:val="18"/>
        </w:rPr>
        <w:t>million, Mr.</w:t>
      </w:r>
      <w:r w:rsidR="006B2375" w:rsidRPr="00D0255C">
        <w:rPr>
          <w:rFonts w:cs="Arial"/>
          <w:spacing w:val="-2"/>
          <w:sz w:val="18"/>
          <w:szCs w:val="18"/>
        </w:rPr>
        <w:t xml:space="preserve"> </w:t>
      </w:r>
      <w:r w:rsidRPr="00D0255C">
        <w:rPr>
          <w:rFonts w:cs="Arial"/>
          <w:spacing w:val="-2"/>
          <w:sz w:val="18"/>
          <w:szCs w:val="18"/>
        </w:rPr>
        <w:t xml:space="preserve">Krit </w:t>
      </w:r>
      <w:r w:rsidR="006B2375" w:rsidRPr="00D0255C">
        <w:rPr>
          <w:rFonts w:cs="Arial"/>
          <w:spacing w:val="-2"/>
          <w:sz w:val="18"/>
          <w:szCs w:val="18"/>
        </w:rPr>
        <w:t xml:space="preserve"> </w:t>
      </w:r>
      <w:r w:rsidRPr="00D0255C">
        <w:rPr>
          <w:rFonts w:cs="Arial"/>
          <w:spacing w:val="-2"/>
          <w:sz w:val="18"/>
          <w:szCs w:val="18"/>
        </w:rPr>
        <w:t>Srichawla</w:t>
      </w:r>
      <w:r w:rsidRPr="00D0255C">
        <w:rPr>
          <w:rFonts w:cs="Arial"/>
          <w:sz w:val="18"/>
          <w:szCs w:val="18"/>
        </w:rPr>
        <w:t xml:space="preserve"> </w:t>
      </w:r>
      <w:r w:rsidR="006B2375" w:rsidRPr="00D0255C">
        <w:rPr>
          <w:rFonts w:cs="Arial"/>
          <w:sz w:val="18"/>
          <w:szCs w:val="18"/>
        </w:rPr>
        <w:t>-</w:t>
      </w:r>
      <w:r w:rsidRPr="00D0255C">
        <w:rPr>
          <w:rFonts w:cs="Arial"/>
          <w:sz w:val="18"/>
          <w:szCs w:val="18"/>
        </w:rPr>
        <w:t xml:space="preserve"> the former major shareholder of FC Group, has agreed to undertake the assets f</w:t>
      </w:r>
      <w:r w:rsidR="00B34A63" w:rsidRPr="00D0255C">
        <w:rPr>
          <w:rFonts w:cs="Arial"/>
          <w:sz w:val="18"/>
          <w:szCs w:val="18"/>
        </w:rPr>
        <w:t>or FC Group in order to derive</w:t>
      </w:r>
      <w:r w:rsidR="002A4EA0" w:rsidRPr="00D0255C">
        <w:rPr>
          <w:rFonts w:cs="Arial"/>
          <w:sz w:val="18"/>
          <w:szCs w:val="18"/>
        </w:rPr>
        <w:t xml:space="preserve"> the net assets </w:t>
      </w:r>
      <w:r w:rsidR="002A4EA0" w:rsidRPr="00D0255C">
        <w:rPr>
          <w:rFonts w:cs="Browallia New"/>
          <w:sz w:val="18"/>
          <w:szCs w:val="22"/>
          <w:lang w:bidi="th-TH"/>
        </w:rPr>
        <w:t xml:space="preserve">to be converted into cash </w:t>
      </w:r>
      <w:r w:rsidRPr="00D0255C">
        <w:rPr>
          <w:rFonts w:cs="Arial"/>
          <w:sz w:val="18"/>
          <w:szCs w:val="18"/>
        </w:rPr>
        <w:t xml:space="preserve">at Baht </w:t>
      </w:r>
      <w:r w:rsidR="00183465" w:rsidRPr="00D0255C">
        <w:rPr>
          <w:rFonts w:cs="Arial"/>
          <w:sz w:val="18"/>
          <w:szCs w:val="18"/>
        </w:rPr>
        <w:t>576.84</w:t>
      </w:r>
      <w:r w:rsidR="00183465" w:rsidRPr="00D0255C">
        <w:rPr>
          <w:rFonts w:cs="Arial"/>
          <w:sz w:val="18"/>
          <w:szCs w:val="18"/>
          <w:rtl/>
          <w:cs/>
        </w:rPr>
        <w:t xml:space="preserve"> </w:t>
      </w:r>
      <w:r w:rsidRPr="00D0255C">
        <w:rPr>
          <w:rFonts w:cs="Arial"/>
          <w:sz w:val="18"/>
          <w:szCs w:val="18"/>
        </w:rPr>
        <w:t>million. Consequently, the assets and liabilities acquired from</w:t>
      </w:r>
      <w:r w:rsidR="00BA27B7" w:rsidRPr="00D0255C">
        <w:rPr>
          <w:rFonts w:cs="Arial"/>
          <w:sz w:val="18"/>
          <w:szCs w:val="18"/>
        </w:rPr>
        <w:t xml:space="preserve"> the acquisition of FC Group of</w:t>
      </w:r>
      <w:r w:rsidRPr="00D0255C">
        <w:rPr>
          <w:rFonts w:cs="Arial"/>
          <w:sz w:val="18"/>
          <w:szCs w:val="18"/>
        </w:rPr>
        <w:t xml:space="preserve"> net amount of Baht </w:t>
      </w:r>
      <w:r w:rsidR="00183465" w:rsidRPr="00D0255C">
        <w:rPr>
          <w:rFonts w:cs="Arial"/>
          <w:sz w:val="18"/>
          <w:szCs w:val="18"/>
        </w:rPr>
        <w:t>576.84</w:t>
      </w:r>
      <w:r w:rsidRPr="00D0255C">
        <w:rPr>
          <w:rFonts w:cs="Arial"/>
          <w:sz w:val="18"/>
          <w:szCs w:val="18"/>
          <w:rtl/>
          <w:cs/>
        </w:rPr>
        <w:t xml:space="preserve"> </w:t>
      </w:r>
      <w:r w:rsidRPr="00D0255C">
        <w:rPr>
          <w:rFonts w:cs="Arial"/>
          <w:sz w:val="18"/>
          <w:szCs w:val="18"/>
        </w:rPr>
        <w:t xml:space="preserve">million are presented as </w:t>
      </w:r>
      <w:r w:rsidRPr="00D0255C">
        <w:rPr>
          <w:rFonts w:cs="Arial"/>
          <w:spacing w:val="-2"/>
          <w:sz w:val="18"/>
          <w:szCs w:val="18"/>
        </w:rPr>
        <w:t xml:space="preserve">“Assets/Lliabilities under </w:t>
      </w:r>
      <w:r w:rsidR="00B34A63" w:rsidRPr="00D0255C">
        <w:rPr>
          <w:rFonts w:cs="Arial"/>
          <w:spacing w:val="-2"/>
          <w:sz w:val="18"/>
          <w:szCs w:val="18"/>
        </w:rPr>
        <w:t xml:space="preserve">Share Subscription Agreement” (Note 13.3) </w:t>
      </w:r>
      <w:r w:rsidRPr="00D0255C">
        <w:rPr>
          <w:rFonts w:cs="Arial"/>
          <w:spacing w:val="-2"/>
          <w:sz w:val="18"/>
          <w:szCs w:val="18"/>
        </w:rPr>
        <w:t>in the consolidated financial</w:t>
      </w:r>
      <w:r w:rsidR="00B34A63" w:rsidRPr="00D0255C">
        <w:rPr>
          <w:rFonts w:cs="Arial"/>
          <w:spacing w:val="-2"/>
          <w:sz w:val="18"/>
          <w:szCs w:val="18"/>
        </w:rPr>
        <w:t xml:space="preserve"> </w:t>
      </w:r>
      <w:r w:rsidRPr="00D0255C">
        <w:rPr>
          <w:rFonts w:cs="Arial"/>
          <w:spacing w:val="-2"/>
          <w:sz w:val="18"/>
          <w:szCs w:val="18"/>
        </w:rPr>
        <w:t>information</w:t>
      </w:r>
      <w:r w:rsidRPr="00D0255C">
        <w:rPr>
          <w:rFonts w:cs="Arial"/>
          <w:sz w:val="18"/>
          <w:szCs w:val="18"/>
        </w:rPr>
        <w:t xml:space="preserve">. The difference of Baht </w:t>
      </w:r>
      <w:r w:rsidR="00183465" w:rsidRPr="00D0255C">
        <w:rPr>
          <w:rFonts w:cs="Arial"/>
          <w:sz w:val="18"/>
          <w:szCs w:val="18"/>
        </w:rPr>
        <w:t>576.84</w:t>
      </w:r>
      <w:r w:rsidR="00183465" w:rsidRPr="00D0255C">
        <w:rPr>
          <w:rFonts w:cs="Arial"/>
          <w:sz w:val="18"/>
          <w:szCs w:val="18"/>
          <w:rtl/>
          <w:cs/>
        </w:rPr>
        <w:t xml:space="preserve"> </w:t>
      </w:r>
      <w:r w:rsidRPr="00D0255C">
        <w:rPr>
          <w:rFonts w:cs="Arial"/>
          <w:sz w:val="18"/>
          <w:szCs w:val="18"/>
        </w:rPr>
        <w:t>million and net book value of the assets and liabilities of</w:t>
      </w:r>
      <w:r w:rsidR="006B2375" w:rsidRPr="00D0255C">
        <w:rPr>
          <w:rFonts w:cs="Arial"/>
          <w:sz w:val="18"/>
          <w:szCs w:val="18"/>
        </w:rPr>
        <w:t xml:space="preserve"> </w:t>
      </w:r>
      <w:r w:rsidRPr="00D0255C">
        <w:rPr>
          <w:rFonts w:cs="Arial"/>
          <w:sz w:val="18"/>
          <w:szCs w:val="18"/>
        </w:rPr>
        <w:t>FC Group at the acquisition date will be recorded as “Receivable from g</w:t>
      </w:r>
      <w:r w:rsidR="002A4EA0" w:rsidRPr="00D0255C">
        <w:rPr>
          <w:rFonts w:cs="Arial"/>
          <w:sz w:val="18"/>
          <w:szCs w:val="18"/>
        </w:rPr>
        <w:t>uaranteed investment” as explained in Note 13.2.</w:t>
      </w:r>
    </w:p>
    <w:p w:rsidR="006B2375" w:rsidRPr="00AC2C90" w:rsidRDefault="006B2375" w:rsidP="00AC2C90">
      <w:pPr>
        <w:pStyle w:val="ListParagraph"/>
        <w:spacing w:after="0" w:line="240" w:lineRule="auto"/>
        <w:ind w:left="993"/>
        <w:jc w:val="both"/>
        <w:rPr>
          <w:rFonts w:ascii="Arial" w:hAnsi="Arial" w:cs="Arial"/>
          <w:sz w:val="18"/>
          <w:szCs w:val="18"/>
        </w:rPr>
      </w:pPr>
    </w:p>
    <w:p w:rsidR="00E52B52" w:rsidRPr="00D0255C" w:rsidRDefault="00E52B52" w:rsidP="00D0255C">
      <w:pPr>
        <w:autoSpaceDE w:val="0"/>
        <w:autoSpaceDN w:val="0"/>
        <w:adjustRightInd w:val="0"/>
        <w:spacing w:line="240" w:lineRule="auto"/>
        <w:ind w:left="993"/>
        <w:jc w:val="both"/>
        <w:rPr>
          <w:rFonts w:ascii="Angsana New" w:hAnsi="Angsana New"/>
          <w:sz w:val="24"/>
          <w:szCs w:val="24"/>
        </w:rPr>
      </w:pPr>
      <w:r w:rsidRPr="00D0255C">
        <w:rPr>
          <w:rFonts w:ascii="Angsana New" w:hAnsi="Angsana New"/>
          <w:sz w:val="24"/>
          <w:szCs w:val="24"/>
        </w:rPr>
        <w:br w:type="page"/>
      </w:r>
    </w:p>
    <w:p w:rsidR="00E52B52" w:rsidRPr="00D0255C" w:rsidRDefault="00E52B52" w:rsidP="00D0255C">
      <w:pPr>
        <w:autoSpaceDE w:val="0"/>
        <w:autoSpaceDN w:val="0"/>
        <w:adjustRightInd w:val="0"/>
        <w:spacing w:line="240" w:lineRule="auto"/>
        <w:ind w:left="540" w:right="-97"/>
        <w:rPr>
          <w:rFonts w:cs="Arial"/>
          <w:sz w:val="18"/>
          <w:szCs w:val="18"/>
          <w:shd w:val="clear" w:color="auto" w:fill="FFFFFF"/>
        </w:rPr>
      </w:pPr>
    </w:p>
    <w:p w:rsidR="00E52B52" w:rsidRPr="00D0255C" w:rsidRDefault="00E52B52" w:rsidP="00D0255C">
      <w:pPr>
        <w:autoSpaceDE w:val="0"/>
        <w:autoSpaceDN w:val="0"/>
        <w:adjustRightInd w:val="0"/>
        <w:spacing w:line="240" w:lineRule="auto"/>
        <w:ind w:left="540" w:right="-97"/>
        <w:rPr>
          <w:rFonts w:cs="Arial"/>
          <w:sz w:val="18"/>
          <w:szCs w:val="18"/>
          <w:shd w:val="clear" w:color="auto" w:fill="FFFFFF"/>
        </w:rPr>
      </w:pPr>
    </w:p>
    <w:p w:rsidR="00E52B52" w:rsidRPr="00D0255C" w:rsidRDefault="00E52B52" w:rsidP="00D0255C">
      <w:pPr>
        <w:spacing w:line="240" w:lineRule="auto"/>
        <w:ind w:left="547" w:hanging="547"/>
        <w:jc w:val="thaiDistribute"/>
        <w:rPr>
          <w:rFonts w:eastAsia="MS Mincho" w:cs="Arial"/>
          <w:b/>
          <w:bCs/>
          <w:sz w:val="18"/>
          <w:szCs w:val="18"/>
          <w:lang w:bidi="th-TH"/>
        </w:rPr>
      </w:pPr>
      <w:r w:rsidRPr="00D0255C">
        <w:rPr>
          <w:rFonts w:eastAsia="MS Mincho" w:cs="Arial"/>
          <w:b/>
          <w:bCs/>
          <w:sz w:val="18"/>
          <w:szCs w:val="18"/>
          <w:lang w:bidi="th-TH"/>
        </w:rPr>
        <w:t>13</w:t>
      </w:r>
      <w:r w:rsidRPr="00D0255C">
        <w:rPr>
          <w:rFonts w:eastAsia="MS Mincho" w:cs="Arial"/>
          <w:b/>
          <w:bCs/>
          <w:sz w:val="18"/>
          <w:szCs w:val="18"/>
          <w:lang w:bidi="th-TH"/>
        </w:rPr>
        <w:tab/>
        <w:t>Business combination</w:t>
      </w:r>
      <w:r w:rsidRPr="00D0255C">
        <w:rPr>
          <w:rFonts w:eastAsia="MS Mincho" w:cs="Arial"/>
          <w:b/>
          <w:bCs/>
          <w:sz w:val="18"/>
          <w:szCs w:val="18"/>
          <w:cs/>
          <w:lang w:bidi="th-TH"/>
        </w:rPr>
        <w:t xml:space="preserve"> </w:t>
      </w:r>
      <w:r w:rsidRPr="00D0255C">
        <w:rPr>
          <w:rFonts w:cs="Arial"/>
          <w:sz w:val="18"/>
          <w:szCs w:val="18"/>
        </w:rPr>
        <w:t>(Cont’d)</w:t>
      </w:r>
    </w:p>
    <w:p w:rsidR="005B52AD" w:rsidRPr="00D0255C" w:rsidRDefault="005B52AD" w:rsidP="00D0255C">
      <w:pPr>
        <w:autoSpaceDE w:val="0"/>
        <w:autoSpaceDN w:val="0"/>
        <w:adjustRightInd w:val="0"/>
        <w:spacing w:line="240" w:lineRule="auto"/>
        <w:ind w:left="540" w:right="-97"/>
        <w:rPr>
          <w:rFonts w:cs="Arial"/>
          <w:sz w:val="18"/>
          <w:szCs w:val="18"/>
          <w:shd w:val="clear" w:color="auto" w:fill="FFFFFF"/>
        </w:rPr>
      </w:pPr>
    </w:p>
    <w:p w:rsidR="00E52B52" w:rsidRPr="00D0255C" w:rsidRDefault="00E52B52" w:rsidP="00D0255C">
      <w:pPr>
        <w:autoSpaceDE w:val="0"/>
        <w:autoSpaceDN w:val="0"/>
        <w:adjustRightInd w:val="0"/>
        <w:spacing w:line="240" w:lineRule="auto"/>
        <w:ind w:left="540" w:right="-97"/>
        <w:rPr>
          <w:rFonts w:cs="Arial"/>
          <w:sz w:val="18"/>
          <w:szCs w:val="18"/>
          <w:shd w:val="clear" w:color="auto" w:fill="FFFFFF"/>
        </w:rPr>
      </w:pPr>
    </w:p>
    <w:p w:rsidR="0003373F" w:rsidRPr="00D0255C" w:rsidRDefault="00650971" w:rsidP="00D0255C">
      <w:pPr>
        <w:pStyle w:val="Header"/>
        <w:tabs>
          <w:tab w:val="clear" w:pos="4153"/>
          <w:tab w:val="clear" w:pos="8306"/>
        </w:tabs>
        <w:spacing w:line="240" w:lineRule="auto"/>
        <w:ind w:left="540"/>
        <w:jc w:val="thaiDistribute"/>
        <w:rPr>
          <w:rFonts w:cs="Arial"/>
          <w:sz w:val="18"/>
          <w:szCs w:val="18"/>
          <w:lang w:val="en-US"/>
        </w:rPr>
      </w:pPr>
      <w:r w:rsidRPr="00D0255C">
        <w:rPr>
          <w:rFonts w:cs="Arial"/>
          <w:sz w:val="18"/>
          <w:szCs w:val="18"/>
          <w:lang w:val="en-US" w:bidi="th-TH"/>
        </w:rPr>
        <w:t>Transaction</w:t>
      </w:r>
      <w:r w:rsidR="00030E40" w:rsidRPr="00D0255C">
        <w:rPr>
          <w:rFonts w:cs="Arial"/>
          <w:sz w:val="18"/>
          <w:szCs w:val="18"/>
          <w:lang w:val="en-US" w:bidi="th-TH"/>
        </w:rPr>
        <w:t>s</w:t>
      </w:r>
      <w:r w:rsidRPr="00D0255C">
        <w:rPr>
          <w:rFonts w:cs="Arial"/>
          <w:sz w:val="18"/>
          <w:szCs w:val="18"/>
          <w:lang w:val="en-US" w:bidi="th-TH"/>
        </w:rPr>
        <w:t xml:space="preserve"> related to business combination</w:t>
      </w:r>
      <w:r w:rsidR="00030E40" w:rsidRPr="00D0255C">
        <w:rPr>
          <w:rFonts w:cs="Arial"/>
          <w:sz w:val="18"/>
          <w:szCs w:val="18"/>
          <w:lang w:val="en-US" w:bidi="th-TH"/>
        </w:rPr>
        <w:t xml:space="preserve"> are</w:t>
      </w:r>
      <w:r w:rsidRPr="00D0255C">
        <w:rPr>
          <w:rFonts w:cs="Arial"/>
          <w:sz w:val="18"/>
          <w:szCs w:val="18"/>
          <w:lang w:val="en-US" w:bidi="th-TH"/>
        </w:rPr>
        <w:t xml:space="preserve"> as follow</w:t>
      </w:r>
      <w:r w:rsidR="00030E40" w:rsidRPr="00D0255C">
        <w:rPr>
          <w:rFonts w:cs="Arial"/>
          <w:sz w:val="18"/>
          <w:szCs w:val="18"/>
          <w:lang w:val="en-US" w:bidi="th-TH"/>
        </w:rPr>
        <w:t>s</w:t>
      </w:r>
      <w:r w:rsidRPr="00D0255C">
        <w:rPr>
          <w:rFonts w:cs="Arial"/>
          <w:sz w:val="18"/>
          <w:szCs w:val="18"/>
          <w:lang w:val="en-US" w:bidi="th-TH"/>
        </w:rPr>
        <w:t>:</w:t>
      </w:r>
    </w:p>
    <w:p w:rsidR="0003373F" w:rsidRPr="00D0255C" w:rsidRDefault="0003373F" w:rsidP="00D0255C">
      <w:pPr>
        <w:spacing w:line="240" w:lineRule="auto"/>
        <w:ind w:left="540"/>
        <w:jc w:val="thaiDistribute"/>
        <w:rPr>
          <w:rFonts w:cs="Arial"/>
          <w:sz w:val="18"/>
          <w:szCs w:val="18"/>
        </w:rPr>
      </w:pPr>
    </w:p>
    <w:p w:rsidR="00DA473A" w:rsidRPr="00D0255C" w:rsidRDefault="00DA473A" w:rsidP="00D0255C">
      <w:pPr>
        <w:spacing w:line="240" w:lineRule="auto"/>
        <w:ind w:left="540"/>
        <w:jc w:val="thaiDistribute"/>
        <w:rPr>
          <w:rFonts w:cs="Arial"/>
          <w:sz w:val="18"/>
          <w:szCs w:val="18"/>
          <w:rtl/>
          <w:cs/>
        </w:rPr>
      </w:pPr>
    </w:p>
    <w:p w:rsidR="0003373F" w:rsidRPr="00D0255C" w:rsidRDefault="0003373F" w:rsidP="00D0255C">
      <w:pPr>
        <w:spacing w:line="240" w:lineRule="auto"/>
        <w:ind w:left="1080" w:hanging="540"/>
        <w:jc w:val="thaiDistribute"/>
        <w:rPr>
          <w:rFonts w:cs="Arial"/>
          <w:b/>
          <w:bCs/>
          <w:sz w:val="18"/>
          <w:szCs w:val="18"/>
          <w:rtl/>
          <w:cs/>
        </w:rPr>
      </w:pPr>
      <w:r w:rsidRPr="00D0255C">
        <w:rPr>
          <w:rFonts w:cs="Arial"/>
          <w:b/>
          <w:bCs/>
          <w:sz w:val="18"/>
          <w:szCs w:val="18"/>
        </w:rPr>
        <w:t>13.1</w:t>
      </w:r>
      <w:r w:rsidRPr="00D0255C">
        <w:rPr>
          <w:rFonts w:cs="Arial"/>
          <w:b/>
          <w:bCs/>
          <w:sz w:val="18"/>
          <w:szCs w:val="18"/>
        </w:rPr>
        <w:tab/>
      </w:r>
      <w:r w:rsidR="00207146" w:rsidRPr="00D0255C">
        <w:rPr>
          <w:rFonts w:cs="Arial"/>
          <w:b/>
          <w:bCs/>
          <w:sz w:val="18"/>
          <w:szCs w:val="18"/>
          <w:lang w:bidi="th-TH"/>
        </w:rPr>
        <w:t>Transaction</w:t>
      </w:r>
      <w:r w:rsidR="00030E40" w:rsidRPr="00D0255C">
        <w:rPr>
          <w:rFonts w:cs="Arial"/>
          <w:b/>
          <w:bCs/>
          <w:sz w:val="18"/>
          <w:szCs w:val="18"/>
          <w:lang w:bidi="th-TH"/>
        </w:rPr>
        <w:t>s</w:t>
      </w:r>
      <w:r w:rsidR="00650971" w:rsidRPr="00D0255C">
        <w:rPr>
          <w:rFonts w:cs="Arial"/>
          <w:b/>
          <w:bCs/>
          <w:sz w:val="18"/>
          <w:szCs w:val="18"/>
          <w:lang w:bidi="th-TH"/>
        </w:rPr>
        <w:t xml:space="preserve"> at business acquisition date</w:t>
      </w:r>
    </w:p>
    <w:p w:rsidR="0003373F" w:rsidRPr="00D0255C" w:rsidRDefault="0003373F" w:rsidP="00D0255C">
      <w:pPr>
        <w:spacing w:line="240" w:lineRule="auto"/>
        <w:ind w:left="1080"/>
        <w:jc w:val="thaiDistribute"/>
        <w:rPr>
          <w:rFonts w:cs="Arial"/>
          <w:sz w:val="18"/>
          <w:szCs w:val="18"/>
        </w:rPr>
      </w:pPr>
    </w:p>
    <w:p w:rsidR="0003373F" w:rsidRPr="00D0255C" w:rsidRDefault="00650971" w:rsidP="00D0255C">
      <w:pPr>
        <w:spacing w:line="240" w:lineRule="auto"/>
        <w:ind w:left="1080"/>
        <w:jc w:val="thaiDistribute"/>
        <w:rPr>
          <w:rFonts w:cs="Arial"/>
          <w:sz w:val="18"/>
          <w:szCs w:val="18"/>
          <w:rtl/>
          <w:cs/>
        </w:rPr>
      </w:pPr>
      <w:r w:rsidRPr="00D0255C">
        <w:rPr>
          <w:rFonts w:cs="Arial"/>
          <w:sz w:val="18"/>
          <w:szCs w:val="18"/>
          <w:lang w:bidi="th-TH"/>
        </w:rPr>
        <w:t xml:space="preserve">Consideration paid to FC Group and identifiable assets and liabilities assumed at </w:t>
      </w:r>
      <w:r w:rsidR="00EA09C3" w:rsidRPr="00D0255C">
        <w:rPr>
          <w:rFonts w:cs="Arial"/>
          <w:sz w:val="18"/>
          <w:szCs w:val="18"/>
          <w:lang w:bidi="th-TH"/>
        </w:rPr>
        <w:t xml:space="preserve">the </w:t>
      </w:r>
      <w:r w:rsidRPr="00D0255C">
        <w:rPr>
          <w:rFonts w:cs="Arial"/>
          <w:sz w:val="18"/>
          <w:szCs w:val="18"/>
          <w:lang w:bidi="th-TH"/>
        </w:rPr>
        <w:t xml:space="preserve">acquisition date </w:t>
      </w:r>
      <w:r w:rsidR="00A60331" w:rsidRPr="00D0255C">
        <w:rPr>
          <w:rFonts w:cs="Arial"/>
          <w:sz w:val="18"/>
          <w:szCs w:val="18"/>
          <w:lang w:bidi="th-TH"/>
        </w:rPr>
        <w:t>are</w:t>
      </w:r>
      <w:r w:rsidR="00A60331" w:rsidRPr="00D0255C">
        <w:rPr>
          <w:rFonts w:cs="Arial"/>
          <w:sz w:val="18"/>
          <w:szCs w:val="18"/>
          <w:lang w:bidi="th-TH"/>
        </w:rPr>
        <w:br/>
        <w:t>as follows</w:t>
      </w:r>
      <w:r w:rsidR="00923BDB" w:rsidRPr="00D0255C">
        <w:rPr>
          <w:rFonts w:cs="Arial"/>
          <w:sz w:val="18"/>
          <w:szCs w:val="18"/>
          <w:lang w:bidi="th-TH"/>
        </w:rPr>
        <w:t>:</w:t>
      </w:r>
    </w:p>
    <w:p w:rsidR="0003373F" w:rsidRPr="00D0255C" w:rsidRDefault="0003373F" w:rsidP="00D0255C">
      <w:pPr>
        <w:tabs>
          <w:tab w:val="left" w:pos="713"/>
        </w:tabs>
        <w:spacing w:line="240" w:lineRule="auto"/>
        <w:ind w:left="1080"/>
        <w:jc w:val="thaiDistribute"/>
        <w:rPr>
          <w:rFonts w:cs="Arial"/>
          <w:sz w:val="18"/>
          <w:szCs w:val="18"/>
          <w:rtl/>
          <w:cs/>
        </w:rPr>
      </w:pPr>
    </w:p>
    <w:tbl>
      <w:tblPr>
        <w:tblW w:w="9360" w:type="dxa"/>
        <w:tblInd w:w="116" w:type="dxa"/>
        <w:tblLayout w:type="fixed"/>
        <w:tblLook w:val="0000" w:firstRow="0" w:lastRow="0" w:firstColumn="0" w:lastColumn="0" w:noHBand="0" w:noVBand="0"/>
      </w:tblPr>
      <w:tblGrid>
        <w:gridCol w:w="7776"/>
        <w:gridCol w:w="1584"/>
      </w:tblGrid>
      <w:tr w:rsidR="006B2375" w:rsidRPr="00D0255C" w:rsidTr="006B2375">
        <w:trPr>
          <w:cantSplit/>
        </w:trPr>
        <w:tc>
          <w:tcPr>
            <w:tcW w:w="7776" w:type="dxa"/>
            <w:vAlign w:val="bottom"/>
          </w:tcPr>
          <w:p w:rsidR="0003373F" w:rsidRPr="00D0255C" w:rsidRDefault="0003373F" w:rsidP="00D0255C">
            <w:pPr>
              <w:spacing w:line="240" w:lineRule="auto"/>
              <w:ind w:left="874"/>
              <w:rPr>
                <w:rFonts w:cs="Arial"/>
                <w:sz w:val="18"/>
                <w:szCs w:val="18"/>
                <w:rtl/>
                <w:cs/>
              </w:rPr>
            </w:pPr>
          </w:p>
        </w:tc>
        <w:tc>
          <w:tcPr>
            <w:tcW w:w="1584" w:type="dxa"/>
            <w:vAlign w:val="bottom"/>
          </w:tcPr>
          <w:p w:rsidR="006939E9" w:rsidRPr="00D0255C" w:rsidRDefault="006939E9" w:rsidP="00D0255C">
            <w:pPr>
              <w:pBdr>
                <w:bottom w:val="single" w:sz="4" w:space="1" w:color="000000"/>
              </w:pBdr>
              <w:spacing w:line="240" w:lineRule="auto"/>
              <w:ind w:right="-72"/>
              <w:jc w:val="right"/>
              <w:rPr>
                <w:rFonts w:cs="Arial"/>
                <w:b/>
                <w:bCs/>
                <w:sz w:val="18"/>
                <w:szCs w:val="18"/>
              </w:rPr>
            </w:pPr>
            <w:r w:rsidRPr="00D0255C">
              <w:rPr>
                <w:rFonts w:cs="Arial"/>
                <w:b/>
                <w:bCs/>
                <w:sz w:val="18"/>
                <w:szCs w:val="18"/>
              </w:rPr>
              <w:t xml:space="preserve">Consolidated financial information </w:t>
            </w:r>
          </w:p>
          <w:p w:rsidR="0003373F" w:rsidRPr="00D0255C" w:rsidRDefault="00650971" w:rsidP="00D0255C">
            <w:pPr>
              <w:pBdr>
                <w:bottom w:val="single" w:sz="4" w:space="1" w:color="000000"/>
              </w:pBdr>
              <w:spacing w:line="240" w:lineRule="auto"/>
              <w:ind w:right="-72"/>
              <w:jc w:val="right"/>
              <w:rPr>
                <w:rFonts w:cs="Arial"/>
                <w:sz w:val="18"/>
                <w:szCs w:val="18"/>
              </w:rPr>
            </w:pPr>
            <w:r w:rsidRPr="00D0255C">
              <w:rPr>
                <w:rFonts w:cs="Arial"/>
                <w:b/>
                <w:bCs/>
                <w:sz w:val="18"/>
                <w:szCs w:val="18"/>
              </w:rPr>
              <w:t>Baht Thousand</w:t>
            </w:r>
          </w:p>
        </w:tc>
      </w:tr>
      <w:tr w:rsidR="006B2375" w:rsidRPr="00D0255C" w:rsidTr="006B2375">
        <w:trPr>
          <w:cantSplit/>
        </w:trPr>
        <w:tc>
          <w:tcPr>
            <w:tcW w:w="7776" w:type="dxa"/>
            <w:vAlign w:val="bottom"/>
          </w:tcPr>
          <w:p w:rsidR="0003373F" w:rsidRPr="00D0255C" w:rsidRDefault="0003373F" w:rsidP="00D0255C">
            <w:pPr>
              <w:spacing w:line="240" w:lineRule="auto"/>
              <w:ind w:left="874"/>
              <w:jc w:val="thaiDistribute"/>
              <w:rPr>
                <w:rFonts w:cs="Arial"/>
                <w:sz w:val="12"/>
                <w:szCs w:val="12"/>
                <w:rtl/>
                <w:cs/>
              </w:rPr>
            </w:pPr>
          </w:p>
        </w:tc>
        <w:tc>
          <w:tcPr>
            <w:tcW w:w="1584" w:type="dxa"/>
            <w:vAlign w:val="bottom"/>
          </w:tcPr>
          <w:p w:rsidR="0003373F" w:rsidRPr="00D0255C" w:rsidRDefault="0003373F" w:rsidP="00D0255C">
            <w:pPr>
              <w:spacing w:line="240" w:lineRule="auto"/>
              <w:ind w:right="-72"/>
              <w:jc w:val="right"/>
              <w:rPr>
                <w:rFonts w:cs="Arial"/>
                <w:sz w:val="12"/>
                <w:szCs w:val="12"/>
                <w:lang w:val="en-US"/>
              </w:rPr>
            </w:pPr>
          </w:p>
        </w:tc>
      </w:tr>
      <w:tr w:rsidR="006B2375" w:rsidRPr="00D0255C" w:rsidTr="006B2375">
        <w:trPr>
          <w:cantSplit/>
        </w:trPr>
        <w:tc>
          <w:tcPr>
            <w:tcW w:w="7776" w:type="dxa"/>
            <w:vAlign w:val="bottom"/>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Recognised amounts of identifiable assets acquired and liabilities assumed</w:t>
            </w:r>
          </w:p>
        </w:tc>
        <w:tc>
          <w:tcPr>
            <w:tcW w:w="1584" w:type="dxa"/>
            <w:vAlign w:val="bottom"/>
          </w:tcPr>
          <w:p w:rsidR="0003373F" w:rsidRPr="00D0255C" w:rsidRDefault="0003373F" w:rsidP="00D0255C">
            <w:pPr>
              <w:spacing w:line="240" w:lineRule="auto"/>
              <w:ind w:right="-72"/>
              <w:jc w:val="right"/>
              <w:rPr>
                <w:rFonts w:cs="Arial"/>
                <w:sz w:val="18"/>
                <w:szCs w:val="18"/>
                <w:lang w:val="en-US"/>
              </w:rPr>
            </w:pPr>
          </w:p>
        </w:tc>
      </w:tr>
      <w:tr w:rsidR="006B2375" w:rsidRPr="00D0255C" w:rsidTr="006B2375">
        <w:trPr>
          <w:cantSplit/>
        </w:trPr>
        <w:tc>
          <w:tcPr>
            <w:tcW w:w="7776" w:type="dxa"/>
            <w:vAlign w:val="bottom"/>
          </w:tcPr>
          <w:p w:rsidR="0003373F" w:rsidRPr="00D0255C" w:rsidRDefault="0003373F" w:rsidP="00D0255C">
            <w:pPr>
              <w:spacing w:line="240" w:lineRule="auto"/>
              <w:ind w:left="874"/>
              <w:jc w:val="thaiDistribute"/>
              <w:rPr>
                <w:rFonts w:cs="Arial"/>
                <w:sz w:val="18"/>
                <w:szCs w:val="18"/>
                <w:rtl/>
                <w:cs/>
              </w:rPr>
            </w:pPr>
          </w:p>
        </w:tc>
        <w:tc>
          <w:tcPr>
            <w:tcW w:w="1584" w:type="dxa"/>
            <w:vAlign w:val="bottom"/>
          </w:tcPr>
          <w:p w:rsidR="0003373F" w:rsidRPr="00D0255C" w:rsidRDefault="0003373F" w:rsidP="00D0255C">
            <w:pPr>
              <w:spacing w:line="240" w:lineRule="auto"/>
              <w:ind w:right="-72"/>
              <w:jc w:val="right"/>
              <w:rPr>
                <w:rFonts w:cs="Arial"/>
                <w:sz w:val="18"/>
                <w:szCs w:val="18"/>
                <w:lang w:val="en-US"/>
              </w:rPr>
            </w:pPr>
          </w:p>
        </w:tc>
      </w:tr>
      <w:tr w:rsidR="006B2375" w:rsidRPr="00D0255C" w:rsidTr="006B2375">
        <w:trPr>
          <w:cantSplit/>
        </w:trPr>
        <w:tc>
          <w:tcPr>
            <w:tcW w:w="7776" w:type="dxa"/>
            <w:vAlign w:val="bottom"/>
          </w:tcPr>
          <w:p w:rsidR="0003373F" w:rsidRPr="00D0255C" w:rsidRDefault="00650971" w:rsidP="00D0255C">
            <w:pPr>
              <w:spacing w:line="240" w:lineRule="auto"/>
              <w:ind w:left="874"/>
              <w:jc w:val="thaiDistribute"/>
              <w:rPr>
                <w:rFonts w:cs="Arial"/>
                <w:sz w:val="18"/>
                <w:szCs w:val="18"/>
                <w:rtl/>
                <w:cs/>
              </w:rPr>
            </w:pPr>
            <w:r w:rsidRPr="00D0255C">
              <w:rPr>
                <w:rFonts w:cs="Arial"/>
                <w:b/>
                <w:bCs/>
                <w:sz w:val="18"/>
                <w:szCs w:val="18"/>
                <w:lang w:bidi="th-TH"/>
              </w:rPr>
              <w:t>Assets</w:t>
            </w:r>
          </w:p>
        </w:tc>
        <w:tc>
          <w:tcPr>
            <w:tcW w:w="1584" w:type="dxa"/>
            <w:vAlign w:val="bottom"/>
          </w:tcPr>
          <w:p w:rsidR="0003373F" w:rsidRPr="00D0255C" w:rsidRDefault="0003373F" w:rsidP="00D0255C">
            <w:pPr>
              <w:spacing w:line="240" w:lineRule="auto"/>
              <w:ind w:right="-72"/>
              <w:jc w:val="right"/>
              <w:rPr>
                <w:rFonts w:cs="Arial"/>
                <w:sz w:val="18"/>
                <w:szCs w:val="18"/>
                <w:lang w:val="en-US"/>
              </w:rPr>
            </w:pP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Cash and cash equivalents</w:t>
            </w:r>
          </w:p>
        </w:tc>
        <w:tc>
          <w:tcPr>
            <w:tcW w:w="1584" w:type="dxa"/>
            <w:vAlign w:val="bottom"/>
          </w:tcPr>
          <w:p w:rsidR="0003373F" w:rsidRPr="00D0255C" w:rsidRDefault="00973C37" w:rsidP="00D0255C">
            <w:pPr>
              <w:spacing w:line="240" w:lineRule="auto"/>
              <w:ind w:right="-72"/>
              <w:jc w:val="right"/>
              <w:rPr>
                <w:rFonts w:cs="Arial"/>
                <w:sz w:val="18"/>
                <w:szCs w:val="18"/>
                <w:lang w:val="en-US"/>
              </w:rPr>
            </w:pPr>
            <w:r w:rsidRPr="00D0255C">
              <w:rPr>
                <w:rFonts w:cs="Arial"/>
                <w:sz w:val="18"/>
                <w:szCs w:val="18"/>
              </w:rPr>
              <w:t>283</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Trade and other receivables</w:t>
            </w:r>
          </w:p>
        </w:tc>
        <w:tc>
          <w:tcPr>
            <w:tcW w:w="1584" w:type="dxa"/>
            <w:vAlign w:val="bottom"/>
          </w:tcPr>
          <w:p w:rsidR="0003373F" w:rsidRPr="00D0255C" w:rsidRDefault="00973C37" w:rsidP="00D0255C">
            <w:pPr>
              <w:spacing w:line="240" w:lineRule="auto"/>
              <w:ind w:right="-72"/>
              <w:jc w:val="right"/>
              <w:rPr>
                <w:rFonts w:cs="Arial"/>
                <w:sz w:val="18"/>
                <w:szCs w:val="18"/>
                <w:lang w:val="en-US"/>
              </w:rPr>
            </w:pPr>
            <w:r w:rsidRPr="00D0255C">
              <w:rPr>
                <w:rFonts w:cs="Arial"/>
                <w:sz w:val="18"/>
                <w:szCs w:val="18"/>
              </w:rPr>
              <w:t>162</w:t>
            </w:r>
            <w:r w:rsidR="0003373F" w:rsidRPr="00D0255C">
              <w:rPr>
                <w:rFonts w:cs="Arial"/>
                <w:sz w:val="18"/>
                <w:szCs w:val="18"/>
                <w:lang w:val="en-US"/>
              </w:rPr>
              <w:t>,</w:t>
            </w:r>
            <w:r w:rsidRPr="00D0255C">
              <w:rPr>
                <w:rFonts w:cs="Arial"/>
                <w:sz w:val="18"/>
                <w:szCs w:val="18"/>
              </w:rPr>
              <w:t>312</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Short-term loans to third party</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4,636</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Other current assets</w:t>
            </w:r>
          </w:p>
        </w:tc>
        <w:tc>
          <w:tcPr>
            <w:tcW w:w="1584" w:type="dxa"/>
            <w:vAlign w:val="bottom"/>
          </w:tcPr>
          <w:p w:rsidR="0003373F" w:rsidRPr="00D0255C" w:rsidRDefault="005D5067" w:rsidP="00D0255C">
            <w:pPr>
              <w:spacing w:line="240" w:lineRule="auto"/>
              <w:ind w:right="-72"/>
              <w:jc w:val="right"/>
              <w:rPr>
                <w:rFonts w:cstheme="minorBidi"/>
                <w:sz w:val="18"/>
                <w:szCs w:val="22"/>
                <w:lang w:val="en-US" w:bidi="th-TH"/>
              </w:rPr>
            </w:pPr>
            <w:r w:rsidRPr="00D0255C">
              <w:rPr>
                <w:rFonts w:cstheme="minorBidi"/>
                <w:sz w:val="18"/>
                <w:szCs w:val="22"/>
                <w:lang w:bidi="th-TH"/>
              </w:rPr>
              <w:t>9,383</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Investments in associates</w:t>
            </w:r>
          </w:p>
        </w:tc>
        <w:tc>
          <w:tcPr>
            <w:tcW w:w="1584" w:type="dxa"/>
            <w:vAlign w:val="bottom"/>
          </w:tcPr>
          <w:p w:rsidR="0003373F" w:rsidRPr="00D0255C" w:rsidRDefault="0003373F" w:rsidP="00D0255C">
            <w:pPr>
              <w:spacing w:line="240" w:lineRule="auto"/>
              <w:ind w:right="-72"/>
              <w:jc w:val="right"/>
              <w:rPr>
                <w:rFonts w:cs="Arial"/>
                <w:sz w:val="18"/>
                <w:szCs w:val="18"/>
                <w:lang w:val="en-US"/>
              </w:rPr>
            </w:pPr>
            <w:r w:rsidRPr="00D0255C">
              <w:rPr>
                <w:rFonts w:cs="Arial"/>
                <w:sz w:val="18"/>
                <w:szCs w:val="18"/>
              </w:rPr>
              <w:t>95</w:t>
            </w:r>
            <w:r w:rsidRPr="00D0255C">
              <w:rPr>
                <w:rFonts w:cs="Arial"/>
                <w:sz w:val="18"/>
                <w:szCs w:val="18"/>
                <w:lang w:val="en-US"/>
              </w:rPr>
              <w:t>,</w:t>
            </w:r>
            <w:r w:rsidRPr="00D0255C">
              <w:rPr>
                <w:rFonts w:cs="Arial"/>
                <w:sz w:val="18"/>
                <w:szCs w:val="18"/>
              </w:rPr>
              <w:t>154</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Other investments</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246,340</w:t>
            </w:r>
          </w:p>
        </w:tc>
      </w:tr>
      <w:tr w:rsidR="006B2375" w:rsidRPr="00D0255C" w:rsidTr="006B2375">
        <w:trPr>
          <w:cantSplit/>
        </w:trPr>
        <w:tc>
          <w:tcPr>
            <w:tcW w:w="7776" w:type="dxa"/>
          </w:tcPr>
          <w:p w:rsidR="0003373F" w:rsidRPr="00D0255C" w:rsidRDefault="00717505" w:rsidP="00D0255C">
            <w:pPr>
              <w:spacing w:line="240" w:lineRule="auto"/>
              <w:ind w:left="874"/>
              <w:jc w:val="thaiDistribute"/>
              <w:rPr>
                <w:rFonts w:cs="Arial"/>
                <w:sz w:val="18"/>
                <w:szCs w:val="18"/>
                <w:rtl/>
                <w:cs/>
              </w:rPr>
            </w:pPr>
            <w:r w:rsidRPr="00D0255C">
              <w:rPr>
                <w:rFonts w:cs="Arial"/>
                <w:sz w:val="18"/>
                <w:szCs w:val="18"/>
                <w:lang w:bidi="th-TH"/>
              </w:rPr>
              <w:t>Short</w:t>
            </w:r>
            <w:r w:rsidR="00650971" w:rsidRPr="00D0255C">
              <w:rPr>
                <w:rFonts w:cs="Arial"/>
                <w:sz w:val="18"/>
                <w:szCs w:val="18"/>
                <w:lang w:bidi="th-TH"/>
              </w:rPr>
              <w:t>-term loans to related parties</w:t>
            </w:r>
          </w:p>
        </w:tc>
        <w:tc>
          <w:tcPr>
            <w:tcW w:w="1584" w:type="dxa"/>
            <w:vAlign w:val="bottom"/>
          </w:tcPr>
          <w:p w:rsidR="0003373F" w:rsidRPr="00D0255C" w:rsidRDefault="00973C37" w:rsidP="00D0255C">
            <w:pPr>
              <w:spacing w:line="240" w:lineRule="auto"/>
              <w:ind w:right="-72"/>
              <w:jc w:val="right"/>
              <w:rPr>
                <w:rFonts w:cs="Arial"/>
                <w:sz w:val="18"/>
                <w:szCs w:val="18"/>
              </w:rPr>
            </w:pPr>
            <w:r w:rsidRPr="00D0255C">
              <w:rPr>
                <w:rFonts w:cs="Arial"/>
                <w:sz w:val="18"/>
                <w:szCs w:val="18"/>
              </w:rPr>
              <w:t>30,070</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Leasehold right of land</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49,917</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Investment property</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54,699</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Other non-current assets</w:t>
            </w:r>
          </w:p>
        </w:tc>
        <w:tc>
          <w:tcPr>
            <w:tcW w:w="1584" w:type="dxa"/>
            <w:vAlign w:val="bottom"/>
          </w:tcPr>
          <w:p w:rsidR="0003373F" w:rsidRPr="00D0255C" w:rsidRDefault="005D5067" w:rsidP="00D0255C">
            <w:pPr>
              <w:spacing w:line="240" w:lineRule="auto"/>
              <w:ind w:right="-72"/>
              <w:jc w:val="right"/>
              <w:rPr>
                <w:rFonts w:cs="Arial"/>
                <w:sz w:val="18"/>
                <w:szCs w:val="18"/>
              </w:rPr>
            </w:pPr>
            <w:r w:rsidRPr="00D0255C">
              <w:rPr>
                <w:rFonts w:cs="Arial"/>
                <w:sz w:val="18"/>
                <w:szCs w:val="18"/>
              </w:rPr>
              <w:t>700</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 xml:space="preserve">Receivable from guaranteed investment </w:t>
            </w:r>
            <w:r w:rsidR="0003373F" w:rsidRPr="00D0255C">
              <w:rPr>
                <w:rFonts w:cs="Arial"/>
                <w:sz w:val="18"/>
                <w:szCs w:val="18"/>
              </w:rPr>
              <w:t>(</w:t>
            </w:r>
            <w:r w:rsidRPr="00D0255C">
              <w:rPr>
                <w:rFonts w:cs="Arial"/>
                <w:sz w:val="18"/>
                <w:szCs w:val="18"/>
                <w:lang w:bidi="th-TH"/>
              </w:rPr>
              <w:t>Note</w:t>
            </w:r>
            <w:r w:rsidR="0003373F" w:rsidRPr="00D0255C">
              <w:rPr>
                <w:rFonts w:cs="Arial"/>
                <w:sz w:val="18"/>
                <w:szCs w:val="18"/>
                <w:cs/>
                <w:lang w:bidi="th-TH"/>
              </w:rPr>
              <w:t xml:space="preserve"> </w:t>
            </w:r>
            <w:r w:rsidR="0003373F" w:rsidRPr="00D0255C">
              <w:rPr>
                <w:rFonts w:cs="Arial"/>
                <w:sz w:val="18"/>
                <w:szCs w:val="18"/>
              </w:rPr>
              <w:t>13.2)</w:t>
            </w:r>
          </w:p>
        </w:tc>
        <w:tc>
          <w:tcPr>
            <w:tcW w:w="1584" w:type="dxa"/>
            <w:vAlign w:val="bottom"/>
          </w:tcPr>
          <w:p w:rsidR="0003373F" w:rsidRPr="00D0255C" w:rsidRDefault="00973C37" w:rsidP="00D0255C">
            <w:pPr>
              <w:spacing w:line="240" w:lineRule="auto"/>
              <w:ind w:right="-72"/>
              <w:jc w:val="right"/>
              <w:rPr>
                <w:rFonts w:cs="Arial"/>
                <w:sz w:val="18"/>
                <w:szCs w:val="18"/>
              </w:rPr>
            </w:pPr>
            <w:r w:rsidRPr="00D0255C">
              <w:rPr>
                <w:rFonts w:cs="Arial"/>
                <w:sz w:val="18"/>
                <w:szCs w:val="18"/>
              </w:rPr>
              <w:t>586</w:t>
            </w:r>
            <w:r w:rsidR="0003373F" w:rsidRPr="00D0255C">
              <w:rPr>
                <w:rFonts w:cs="Arial"/>
                <w:sz w:val="18"/>
                <w:szCs w:val="18"/>
                <w:lang w:val="en-US"/>
              </w:rPr>
              <w:t>,</w:t>
            </w:r>
            <w:r w:rsidRPr="00D0255C">
              <w:rPr>
                <w:rFonts w:cs="Arial"/>
                <w:sz w:val="18"/>
                <w:szCs w:val="18"/>
              </w:rPr>
              <w:t>43</w:t>
            </w:r>
            <w:r w:rsidR="009B504B" w:rsidRPr="00D0255C">
              <w:rPr>
                <w:rFonts w:cs="Arial"/>
                <w:sz w:val="18"/>
                <w:szCs w:val="18"/>
              </w:rPr>
              <w:t>0</w:t>
            </w:r>
          </w:p>
        </w:tc>
      </w:tr>
      <w:tr w:rsidR="006B2375" w:rsidRPr="00D0255C" w:rsidTr="006B2375">
        <w:trPr>
          <w:cantSplit/>
        </w:trPr>
        <w:tc>
          <w:tcPr>
            <w:tcW w:w="7776" w:type="dxa"/>
          </w:tcPr>
          <w:p w:rsidR="0003373F" w:rsidRPr="00D0255C" w:rsidRDefault="0003373F" w:rsidP="00D0255C">
            <w:pPr>
              <w:spacing w:line="240" w:lineRule="auto"/>
              <w:ind w:left="874"/>
              <w:jc w:val="thaiDistribute"/>
              <w:rPr>
                <w:rFonts w:cs="Arial"/>
                <w:sz w:val="18"/>
                <w:szCs w:val="18"/>
                <w:rtl/>
                <w:cs/>
              </w:rPr>
            </w:pPr>
          </w:p>
        </w:tc>
        <w:tc>
          <w:tcPr>
            <w:tcW w:w="1584" w:type="dxa"/>
            <w:vAlign w:val="bottom"/>
          </w:tcPr>
          <w:p w:rsidR="0003373F" w:rsidRPr="00D0255C" w:rsidRDefault="0003373F" w:rsidP="00D0255C">
            <w:pPr>
              <w:spacing w:line="240" w:lineRule="auto"/>
              <w:ind w:right="-72"/>
              <w:jc w:val="right"/>
              <w:rPr>
                <w:rFonts w:cs="Arial"/>
                <w:sz w:val="18"/>
                <w:szCs w:val="18"/>
              </w:rPr>
            </w:pP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b/>
                <w:bCs/>
                <w:sz w:val="18"/>
                <w:szCs w:val="18"/>
                <w:rtl/>
                <w:cs/>
              </w:rPr>
            </w:pPr>
            <w:r w:rsidRPr="00D0255C">
              <w:rPr>
                <w:rFonts w:cs="Arial"/>
                <w:b/>
                <w:bCs/>
                <w:sz w:val="18"/>
                <w:szCs w:val="18"/>
                <w:lang w:bidi="th-TH"/>
              </w:rPr>
              <w:t>Liabilities</w:t>
            </w:r>
          </w:p>
        </w:tc>
        <w:tc>
          <w:tcPr>
            <w:tcW w:w="1584" w:type="dxa"/>
            <w:vAlign w:val="bottom"/>
          </w:tcPr>
          <w:p w:rsidR="0003373F" w:rsidRPr="00D0255C" w:rsidRDefault="0003373F" w:rsidP="00D0255C">
            <w:pPr>
              <w:spacing w:line="240" w:lineRule="auto"/>
              <w:ind w:right="-72"/>
              <w:jc w:val="right"/>
              <w:rPr>
                <w:rFonts w:cs="Arial"/>
                <w:sz w:val="18"/>
                <w:szCs w:val="18"/>
              </w:rPr>
            </w:pP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Bank overdraft</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(30,105)</w:t>
            </w:r>
          </w:p>
        </w:tc>
      </w:tr>
      <w:tr w:rsidR="006B2375" w:rsidRPr="00D0255C" w:rsidTr="006B2375">
        <w:trPr>
          <w:cantSplit/>
        </w:trPr>
        <w:tc>
          <w:tcPr>
            <w:tcW w:w="7776" w:type="dxa"/>
          </w:tcPr>
          <w:p w:rsidR="0003373F" w:rsidRPr="00D0255C" w:rsidRDefault="00BD3F86" w:rsidP="00D0255C">
            <w:pPr>
              <w:spacing w:line="240" w:lineRule="auto"/>
              <w:ind w:left="874"/>
              <w:jc w:val="thaiDistribute"/>
              <w:rPr>
                <w:rFonts w:cs="Arial"/>
                <w:sz w:val="18"/>
                <w:szCs w:val="18"/>
                <w:rtl/>
                <w:cs/>
              </w:rPr>
            </w:pPr>
            <w:r w:rsidRPr="00D0255C">
              <w:rPr>
                <w:rFonts w:cs="Arial"/>
                <w:sz w:val="18"/>
                <w:szCs w:val="18"/>
                <w:lang w:bidi="th-TH"/>
              </w:rPr>
              <w:t>Trade and o</w:t>
            </w:r>
            <w:r w:rsidR="00650971" w:rsidRPr="00D0255C">
              <w:rPr>
                <w:rFonts w:cs="Arial"/>
                <w:sz w:val="18"/>
                <w:szCs w:val="18"/>
                <w:lang w:bidi="th-TH"/>
              </w:rPr>
              <w:t>ther payables</w:t>
            </w:r>
          </w:p>
        </w:tc>
        <w:tc>
          <w:tcPr>
            <w:tcW w:w="1584" w:type="dxa"/>
            <w:vAlign w:val="bottom"/>
          </w:tcPr>
          <w:p w:rsidR="0003373F" w:rsidRPr="00D0255C" w:rsidRDefault="005D5067" w:rsidP="00D0255C">
            <w:pPr>
              <w:spacing w:line="240" w:lineRule="auto"/>
              <w:ind w:right="-72"/>
              <w:jc w:val="right"/>
              <w:rPr>
                <w:rFonts w:cs="Arial"/>
                <w:sz w:val="18"/>
                <w:szCs w:val="18"/>
              </w:rPr>
            </w:pPr>
            <w:r w:rsidRPr="00D0255C">
              <w:rPr>
                <w:rFonts w:cs="Arial"/>
                <w:sz w:val="18"/>
                <w:szCs w:val="18"/>
              </w:rPr>
              <w:t>(88,329</w:t>
            </w:r>
            <w:r w:rsidR="0003373F" w:rsidRPr="00D0255C">
              <w:rPr>
                <w:rFonts w:cs="Arial"/>
                <w:sz w:val="18"/>
                <w:szCs w:val="18"/>
              </w:rPr>
              <w:t>)</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Promissory notes</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(310,749)</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Current portion of debentures</w:t>
            </w:r>
          </w:p>
        </w:tc>
        <w:tc>
          <w:tcPr>
            <w:tcW w:w="1584" w:type="dxa"/>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(200,000)</w:t>
            </w: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Other current liabilities</w:t>
            </w:r>
          </w:p>
        </w:tc>
        <w:tc>
          <w:tcPr>
            <w:tcW w:w="1584" w:type="dxa"/>
            <w:vAlign w:val="bottom"/>
          </w:tcPr>
          <w:p w:rsidR="0003373F" w:rsidRPr="00D0255C" w:rsidRDefault="005D5067" w:rsidP="00D0255C">
            <w:pPr>
              <w:spacing w:line="240" w:lineRule="auto"/>
              <w:ind w:right="-72"/>
              <w:jc w:val="right"/>
              <w:rPr>
                <w:rFonts w:cs="Arial"/>
                <w:sz w:val="18"/>
                <w:szCs w:val="18"/>
              </w:rPr>
            </w:pPr>
            <w:r w:rsidRPr="00D0255C">
              <w:rPr>
                <w:rFonts w:cs="Arial"/>
                <w:sz w:val="18"/>
                <w:szCs w:val="18"/>
              </w:rPr>
              <w:t>(6,737</w:t>
            </w:r>
            <w:r w:rsidR="0003373F" w:rsidRPr="00D0255C">
              <w:rPr>
                <w:rFonts w:cs="Arial"/>
                <w:sz w:val="18"/>
                <w:szCs w:val="18"/>
              </w:rPr>
              <w:t>)</w:t>
            </w:r>
          </w:p>
        </w:tc>
      </w:tr>
      <w:tr w:rsidR="006B2375" w:rsidRPr="00D0255C" w:rsidTr="006B2375">
        <w:trPr>
          <w:cantSplit/>
        </w:trPr>
        <w:tc>
          <w:tcPr>
            <w:tcW w:w="7776" w:type="dxa"/>
          </w:tcPr>
          <w:p w:rsidR="00252BCC" w:rsidRPr="00D0255C" w:rsidRDefault="00717505" w:rsidP="00D0255C">
            <w:pPr>
              <w:spacing w:line="240" w:lineRule="auto"/>
              <w:ind w:left="874"/>
              <w:jc w:val="thaiDistribute"/>
              <w:rPr>
                <w:rFonts w:cs="Arial"/>
                <w:sz w:val="18"/>
                <w:szCs w:val="18"/>
                <w:lang w:bidi="th-TH"/>
              </w:rPr>
            </w:pPr>
            <w:r w:rsidRPr="00D0255C">
              <w:rPr>
                <w:rFonts w:cs="Arial"/>
                <w:sz w:val="18"/>
                <w:szCs w:val="18"/>
                <w:lang w:bidi="th-TH"/>
              </w:rPr>
              <w:t>Short</w:t>
            </w:r>
            <w:r w:rsidR="00252BCC" w:rsidRPr="00D0255C">
              <w:rPr>
                <w:rFonts w:cs="Arial"/>
                <w:sz w:val="18"/>
                <w:szCs w:val="18"/>
                <w:lang w:bidi="th-TH"/>
              </w:rPr>
              <w:t>-term loans from related parties</w:t>
            </w:r>
          </w:p>
        </w:tc>
        <w:tc>
          <w:tcPr>
            <w:tcW w:w="1584" w:type="dxa"/>
            <w:vAlign w:val="bottom"/>
          </w:tcPr>
          <w:p w:rsidR="00252BCC" w:rsidRPr="00D0255C" w:rsidRDefault="00252BCC" w:rsidP="00D0255C">
            <w:pPr>
              <w:pBdr>
                <w:bottom w:val="single" w:sz="4" w:space="1" w:color="auto"/>
              </w:pBdr>
              <w:spacing w:line="240" w:lineRule="auto"/>
              <w:ind w:right="-72"/>
              <w:jc w:val="right"/>
              <w:rPr>
                <w:rFonts w:cs="Arial"/>
                <w:sz w:val="18"/>
                <w:szCs w:val="18"/>
              </w:rPr>
            </w:pPr>
            <w:r w:rsidRPr="00D0255C">
              <w:rPr>
                <w:rFonts w:cs="Arial"/>
                <w:sz w:val="18"/>
                <w:szCs w:val="18"/>
              </w:rPr>
              <w:t>(</w:t>
            </w:r>
            <w:r w:rsidR="0000056F" w:rsidRPr="00D0255C">
              <w:rPr>
                <w:rFonts w:cs="Arial"/>
                <w:sz w:val="18"/>
                <w:szCs w:val="18"/>
              </w:rPr>
              <w:t>27,164</w:t>
            </w:r>
            <w:r w:rsidRPr="00D0255C">
              <w:rPr>
                <w:rFonts w:cs="Arial"/>
                <w:sz w:val="18"/>
                <w:szCs w:val="18"/>
              </w:rPr>
              <w:t>)</w:t>
            </w:r>
          </w:p>
        </w:tc>
      </w:tr>
      <w:tr w:rsidR="006B2375" w:rsidRPr="00D0255C" w:rsidTr="006B2375">
        <w:trPr>
          <w:cantSplit/>
        </w:trPr>
        <w:tc>
          <w:tcPr>
            <w:tcW w:w="7776" w:type="dxa"/>
            <w:vAlign w:val="bottom"/>
          </w:tcPr>
          <w:p w:rsidR="006B2375" w:rsidRPr="00D0255C" w:rsidRDefault="006B2375" w:rsidP="00D0255C">
            <w:pPr>
              <w:spacing w:line="240" w:lineRule="auto"/>
              <w:ind w:left="874"/>
              <w:jc w:val="thaiDistribute"/>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lang w:val="en-US"/>
              </w:rPr>
            </w:pP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Identifiable net assets</w:t>
            </w:r>
          </w:p>
        </w:tc>
        <w:tc>
          <w:tcPr>
            <w:tcW w:w="1584" w:type="dxa"/>
            <w:vAlign w:val="bottom"/>
          </w:tcPr>
          <w:p w:rsidR="0003373F" w:rsidRPr="00D0255C" w:rsidRDefault="009B504B" w:rsidP="00D0255C">
            <w:pPr>
              <w:pBdr>
                <w:bottom w:val="single" w:sz="4" w:space="1" w:color="auto"/>
              </w:pBdr>
              <w:spacing w:line="240" w:lineRule="auto"/>
              <w:ind w:right="-72"/>
              <w:jc w:val="right"/>
              <w:rPr>
                <w:rFonts w:cs="Arial"/>
                <w:sz w:val="18"/>
                <w:szCs w:val="18"/>
              </w:rPr>
            </w:pPr>
            <w:r w:rsidRPr="00D0255C">
              <w:rPr>
                <w:rFonts w:cs="Arial"/>
                <w:sz w:val="18"/>
                <w:szCs w:val="18"/>
              </w:rPr>
              <w:t>576,840</w:t>
            </w:r>
          </w:p>
        </w:tc>
      </w:tr>
      <w:tr w:rsidR="006B2375" w:rsidRPr="00D0255C" w:rsidTr="006B2375">
        <w:trPr>
          <w:cantSplit/>
        </w:trPr>
        <w:tc>
          <w:tcPr>
            <w:tcW w:w="7776" w:type="dxa"/>
            <w:vAlign w:val="bottom"/>
          </w:tcPr>
          <w:p w:rsidR="006B2375" w:rsidRPr="00D0255C" w:rsidRDefault="006B2375" w:rsidP="00D0255C">
            <w:pPr>
              <w:spacing w:line="240" w:lineRule="auto"/>
              <w:ind w:left="874"/>
              <w:jc w:val="thaiDistribute"/>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lang w:val="en-US"/>
              </w:rPr>
            </w:pPr>
          </w:p>
        </w:tc>
      </w:tr>
      <w:tr w:rsidR="006B2375" w:rsidRPr="00D0255C" w:rsidTr="006B2375">
        <w:trPr>
          <w:cantSplit/>
        </w:trPr>
        <w:tc>
          <w:tcPr>
            <w:tcW w:w="7776" w:type="dxa"/>
          </w:tcPr>
          <w:p w:rsidR="0003373F" w:rsidRPr="00D0255C" w:rsidRDefault="00650971" w:rsidP="00D0255C">
            <w:pPr>
              <w:spacing w:line="240" w:lineRule="auto"/>
              <w:ind w:left="874"/>
              <w:jc w:val="thaiDistribute"/>
              <w:rPr>
                <w:rFonts w:cs="Arial"/>
                <w:sz w:val="18"/>
                <w:szCs w:val="18"/>
                <w:rtl/>
                <w:cs/>
              </w:rPr>
            </w:pPr>
            <w:r w:rsidRPr="00D0255C">
              <w:rPr>
                <w:rFonts w:cs="Arial"/>
                <w:sz w:val="18"/>
                <w:szCs w:val="18"/>
                <w:lang w:bidi="th-TH"/>
              </w:rPr>
              <w:t>Consideration paid</w:t>
            </w:r>
          </w:p>
        </w:tc>
        <w:tc>
          <w:tcPr>
            <w:tcW w:w="1584" w:type="dxa"/>
            <w:vAlign w:val="bottom"/>
          </w:tcPr>
          <w:p w:rsidR="0003373F" w:rsidRPr="00D0255C" w:rsidRDefault="009B504B" w:rsidP="00D0255C">
            <w:pPr>
              <w:pBdr>
                <w:bottom w:val="single" w:sz="4" w:space="1" w:color="auto"/>
              </w:pBdr>
              <w:spacing w:line="240" w:lineRule="auto"/>
              <w:ind w:right="-72"/>
              <w:jc w:val="right"/>
              <w:rPr>
                <w:rFonts w:cs="Arial"/>
                <w:sz w:val="18"/>
                <w:szCs w:val="18"/>
              </w:rPr>
            </w:pPr>
            <w:r w:rsidRPr="00D0255C">
              <w:rPr>
                <w:rFonts w:cs="Arial"/>
                <w:sz w:val="18"/>
                <w:szCs w:val="18"/>
              </w:rPr>
              <w:t>576,840</w:t>
            </w:r>
          </w:p>
        </w:tc>
      </w:tr>
      <w:tr w:rsidR="006B2375" w:rsidRPr="00D0255C" w:rsidTr="006B2375">
        <w:trPr>
          <w:cantSplit/>
        </w:trPr>
        <w:tc>
          <w:tcPr>
            <w:tcW w:w="7776" w:type="dxa"/>
            <w:vAlign w:val="bottom"/>
          </w:tcPr>
          <w:p w:rsidR="006B2375" w:rsidRPr="00D0255C" w:rsidRDefault="006B2375" w:rsidP="00D0255C">
            <w:pPr>
              <w:spacing w:line="240" w:lineRule="auto"/>
              <w:ind w:left="874"/>
              <w:jc w:val="thaiDistribute"/>
              <w:rPr>
                <w:rFonts w:cs="Arial"/>
                <w:sz w:val="12"/>
                <w:szCs w:val="12"/>
                <w:rtl/>
                <w:cs/>
              </w:rPr>
            </w:pPr>
          </w:p>
        </w:tc>
        <w:tc>
          <w:tcPr>
            <w:tcW w:w="1584" w:type="dxa"/>
            <w:vAlign w:val="bottom"/>
          </w:tcPr>
          <w:p w:rsidR="006B2375" w:rsidRPr="00D0255C" w:rsidRDefault="006B2375" w:rsidP="00D0255C">
            <w:pPr>
              <w:spacing w:line="240" w:lineRule="auto"/>
              <w:ind w:right="-72"/>
              <w:jc w:val="right"/>
              <w:rPr>
                <w:rFonts w:cs="Arial"/>
                <w:sz w:val="12"/>
                <w:szCs w:val="12"/>
                <w:lang w:val="en-US"/>
              </w:rPr>
            </w:pPr>
          </w:p>
        </w:tc>
      </w:tr>
      <w:tr w:rsidR="006B2375" w:rsidRPr="00D0255C" w:rsidTr="006B2375">
        <w:trPr>
          <w:cantSplit/>
        </w:trPr>
        <w:tc>
          <w:tcPr>
            <w:tcW w:w="7776" w:type="dxa"/>
          </w:tcPr>
          <w:p w:rsidR="0003373F" w:rsidRPr="00D0255C" w:rsidRDefault="006040BA" w:rsidP="00D0255C">
            <w:pPr>
              <w:spacing w:line="240" w:lineRule="auto"/>
              <w:ind w:left="874"/>
              <w:jc w:val="thaiDistribute"/>
              <w:rPr>
                <w:rFonts w:cs="Arial"/>
                <w:sz w:val="18"/>
                <w:szCs w:val="18"/>
                <w:rtl/>
                <w:cs/>
              </w:rPr>
            </w:pPr>
            <w:r w:rsidRPr="00D0255C">
              <w:rPr>
                <w:rFonts w:cs="Arial"/>
                <w:sz w:val="18"/>
                <w:szCs w:val="18"/>
                <w:lang w:bidi="th-TH"/>
              </w:rPr>
              <w:t>Goo</w:t>
            </w:r>
            <w:r w:rsidR="00650971" w:rsidRPr="00D0255C">
              <w:rPr>
                <w:rFonts w:cs="Arial"/>
                <w:sz w:val="18"/>
                <w:szCs w:val="18"/>
                <w:lang w:bidi="th-TH"/>
              </w:rPr>
              <w:t>dwill</w:t>
            </w:r>
          </w:p>
        </w:tc>
        <w:tc>
          <w:tcPr>
            <w:tcW w:w="1584" w:type="dxa"/>
            <w:vAlign w:val="bottom"/>
          </w:tcPr>
          <w:p w:rsidR="0003373F" w:rsidRPr="00D0255C" w:rsidRDefault="0003373F"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650971" w:rsidRPr="00D0255C" w:rsidRDefault="00650971" w:rsidP="00D0255C">
      <w:pPr>
        <w:tabs>
          <w:tab w:val="left" w:pos="540"/>
        </w:tabs>
        <w:spacing w:line="240" w:lineRule="auto"/>
        <w:ind w:left="1080"/>
        <w:jc w:val="thaiDistribute"/>
        <w:rPr>
          <w:rFonts w:cs="Arial"/>
          <w:b/>
          <w:bCs/>
          <w:sz w:val="18"/>
          <w:szCs w:val="18"/>
        </w:rPr>
      </w:pPr>
    </w:p>
    <w:p w:rsidR="00650971" w:rsidRPr="00D0255C" w:rsidRDefault="0020761B" w:rsidP="00D0255C">
      <w:pPr>
        <w:pStyle w:val="Header"/>
        <w:tabs>
          <w:tab w:val="clear" w:pos="4153"/>
          <w:tab w:val="clear" w:pos="8306"/>
        </w:tabs>
        <w:spacing w:line="240" w:lineRule="auto"/>
        <w:ind w:left="1080"/>
        <w:jc w:val="thaiDistribute"/>
        <w:rPr>
          <w:rFonts w:cs="Arial"/>
          <w:sz w:val="18"/>
          <w:szCs w:val="18"/>
        </w:rPr>
      </w:pPr>
      <w:r w:rsidRPr="00D0255C">
        <w:rPr>
          <w:rFonts w:cs="Arial"/>
          <w:sz w:val="18"/>
          <w:szCs w:val="18"/>
          <w:lang w:bidi="th-TH"/>
        </w:rPr>
        <w:t>The c</w:t>
      </w:r>
      <w:r w:rsidR="00650971" w:rsidRPr="00D0255C">
        <w:rPr>
          <w:rFonts w:cs="Arial"/>
          <w:sz w:val="18"/>
          <w:szCs w:val="18"/>
          <w:lang w:bidi="th-TH"/>
        </w:rPr>
        <w:t xml:space="preserve">onsideration paid </w:t>
      </w:r>
      <w:r w:rsidRPr="00D0255C">
        <w:rPr>
          <w:rFonts w:cs="Arial"/>
          <w:sz w:val="18"/>
          <w:szCs w:val="18"/>
          <w:lang w:bidi="th-TH"/>
        </w:rPr>
        <w:t xml:space="preserve">is calculated from </w:t>
      </w:r>
      <w:r w:rsidR="00A50671" w:rsidRPr="00D0255C">
        <w:rPr>
          <w:rFonts w:cs="Arial"/>
          <w:sz w:val="18"/>
          <w:szCs w:val="18"/>
          <w:lang w:bidi="th-TH"/>
        </w:rPr>
        <w:t xml:space="preserve">number of shares issued by PRA to the former shareholders of FC Group, </w:t>
      </w:r>
      <w:r w:rsidR="00A51166" w:rsidRPr="00D0255C">
        <w:rPr>
          <w:rFonts w:cs="Browallia New"/>
          <w:sz w:val="18"/>
          <w:szCs w:val="22"/>
          <w:lang w:bidi="th-TH"/>
        </w:rPr>
        <w:t xml:space="preserve">in order </w:t>
      </w:r>
      <w:r w:rsidR="002F30F9" w:rsidRPr="00D0255C">
        <w:rPr>
          <w:rFonts w:cs="Browallia New"/>
          <w:sz w:val="18"/>
          <w:szCs w:val="22"/>
          <w:lang w:bidi="th-TH"/>
        </w:rPr>
        <w:t>for</w:t>
      </w:r>
      <w:r w:rsidR="00A51166" w:rsidRPr="00D0255C">
        <w:rPr>
          <w:rFonts w:cs="Browallia New"/>
          <w:sz w:val="18"/>
          <w:szCs w:val="22"/>
          <w:lang w:bidi="th-TH"/>
        </w:rPr>
        <w:t xml:space="preserve"> the ownership proportion in the combined business equal to the proportion after reverse acquisition, which</w:t>
      </w:r>
      <w:r w:rsidR="006040BA" w:rsidRPr="00D0255C">
        <w:rPr>
          <w:rFonts w:cs="Arial"/>
          <w:sz w:val="18"/>
          <w:szCs w:val="18"/>
          <w:lang w:bidi="th-TH"/>
        </w:rPr>
        <w:t xml:space="preserve"> </w:t>
      </w:r>
      <w:r w:rsidR="00A51166" w:rsidRPr="00D0255C">
        <w:rPr>
          <w:rFonts w:cs="Arial"/>
          <w:sz w:val="18"/>
          <w:szCs w:val="18"/>
          <w:lang w:bidi="th-TH"/>
        </w:rPr>
        <w:t>is 576,840</w:t>
      </w:r>
      <w:r w:rsidR="00650971" w:rsidRPr="00D0255C">
        <w:rPr>
          <w:rFonts w:cs="Arial"/>
          <w:sz w:val="18"/>
          <w:szCs w:val="18"/>
          <w:lang w:bidi="th-TH"/>
        </w:rPr>
        <w:t xml:space="preserve"> </w:t>
      </w:r>
      <w:r w:rsidR="006040BA" w:rsidRPr="00D0255C">
        <w:rPr>
          <w:rFonts w:cs="Arial"/>
          <w:sz w:val="18"/>
          <w:szCs w:val="18"/>
          <w:lang w:bidi="th-TH"/>
        </w:rPr>
        <w:t>ordinary shares of PRA</w:t>
      </w:r>
      <w:r w:rsidR="00F0466B" w:rsidRPr="00D0255C">
        <w:rPr>
          <w:rFonts w:cs="Arial"/>
          <w:sz w:val="18"/>
          <w:szCs w:val="18"/>
          <w:lang w:bidi="th-TH"/>
        </w:rPr>
        <w:t xml:space="preserve"> presenting at the</w:t>
      </w:r>
      <w:r w:rsidR="00650971" w:rsidRPr="00D0255C">
        <w:rPr>
          <w:rFonts w:cs="Arial"/>
          <w:sz w:val="18"/>
          <w:szCs w:val="18"/>
          <w:lang w:bidi="th-TH"/>
        </w:rPr>
        <w:t xml:space="preserve"> value amount </w:t>
      </w:r>
      <w:r w:rsidR="00A5367A" w:rsidRPr="00D0255C">
        <w:rPr>
          <w:rFonts w:cs="Arial"/>
          <w:sz w:val="18"/>
          <w:szCs w:val="18"/>
          <w:lang w:bidi="th-TH"/>
        </w:rPr>
        <w:t xml:space="preserve">of </w:t>
      </w:r>
      <w:r w:rsidR="00650971" w:rsidRPr="00D0255C">
        <w:rPr>
          <w:rFonts w:cs="Arial"/>
          <w:sz w:val="18"/>
          <w:szCs w:val="18"/>
          <w:lang w:bidi="th-TH"/>
        </w:rPr>
        <w:t xml:space="preserve">Baht 576.84 million which is </w:t>
      </w:r>
      <w:r w:rsidR="00BC4147" w:rsidRPr="00D0255C">
        <w:rPr>
          <w:rFonts w:cs="Arial"/>
          <w:sz w:val="18"/>
          <w:szCs w:val="18"/>
          <w:lang w:bidi="th-TH"/>
        </w:rPr>
        <w:t>the</w:t>
      </w:r>
      <w:r w:rsidR="00650971" w:rsidRPr="00D0255C">
        <w:rPr>
          <w:rFonts w:cs="Arial"/>
          <w:sz w:val="18"/>
          <w:szCs w:val="18"/>
          <w:lang w:bidi="th-TH"/>
        </w:rPr>
        <w:t xml:space="preserve"> price </w:t>
      </w:r>
      <w:r w:rsidR="00BC4147" w:rsidRPr="00D0255C">
        <w:rPr>
          <w:rFonts w:cs="Arial"/>
          <w:sz w:val="18"/>
          <w:szCs w:val="18"/>
          <w:lang w:bidi="th-TH"/>
        </w:rPr>
        <w:t xml:space="preserve">agreed </w:t>
      </w:r>
      <w:r w:rsidR="00650971" w:rsidRPr="00D0255C">
        <w:rPr>
          <w:rFonts w:cs="Arial"/>
          <w:sz w:val="18"/>
          <w:szCs w:val="18"/>
          <w:lang w:bidi="th-TH"/>
        </w:rPr>
        <w:t>b</w:t>
      </w:r>
      <w:r w:rsidR="00BC4147" w:rsidRPr="00D0255C">
        <w:rPr>
          <w:rFonts w:cs="Arial"/>
          <w:sz w:val="18"/>
          <w:szCs w:val="18"/>
          <w:lang w:bidi="th-TH"/>
        </w:rPr>
        <w:t>y acquirer</w:t>
      </w:r>
      <w:r w:rsidR="00650971" w:rsidRPr="00D0255C">
        <w:rPr>
          <w:rFonts w:cs="Arial"/>
          <w:sz w:val="18"/>
          <w:szCs w:val="18"/>
          <w:lang w:bidi="th-TH"/>
        </w:rPr>
        <w:t xml:space="preserve"> and acquiree </w:t>
      </w:r>
      <w:r w:rsidR="00A5367A" w:rsidRPr="00D0255C">
        <w:rPr>
          <w:rFonts w:cs="Arial"/>
          <w:sz w:val="18"/>
          <w:szCs w:val="18"/>
          <w:lang w:bidi="th-TH"/>
        </w:rPr>
        <w:t>on the contract</w:t>
      </w:r>
      <w:r w:rsidR="00E07372" w:rsidRPr="00D0255C">
        <w:rPr>
          <w:rFonts w:cs="Arial"/>
          <w:sz w:val="18"/>
          <w:szCs w:val="18"/>
          <w:lang w:bidi="th-TH"/>
        </w:rPr>
        <w:t xml:space="preserve"> date. The Group is</w:t>
      </w:r>
      <w:r w:rsidR="002F30F9" w:rsidRPr="00D0255C">
        <w:rPr>
          <w:rFonts w:cs="Arial"/>
          <w:sz w:val="18"/>
          <w:szCs w:val="18"/>
          <w:lang w:bidi="th-TH"/>
        </w:rPr>
        <w:t xml:space="preserve"> currently </w:t>
      </w:r>
      <w:r w:rsidR="00F0466B" w:rsidRPr="00D0255C">
        <w:rPr>
          <w:rFonts w:cs="Arial"/>
          <w:sz w:val="18"/>
          <w:szCs w:val="18"/>
          <w:lang w:bidi="th-TH"/>
        </w:rPr>
        <w:t>assessing the</w:t>
      </w:r>
      <w:r w:rsidR="00E07372" w:rsidRPr="00D0255C">
        <w:rPr>
          <w:rFonts w:cs="Arial"/>
          <w:sz w:val="18"/>
          <w:szCs w:val="18"/>
          <w:lang w:bidi="th-TH"/>
        </w:rPr>
        <w:t xml:space="preserve"> fair value</w:t>
      </w:r>
      <w:r w:rsidR="00A5367A" w:rsidRPr="00D0255C">
        <w:rPr>
          <w:rFonts w:cs="Arial"/>
          <w:sz w:val="18"/>
          <w:szCs w:val="18"/>
          <w:lang w:bidi="th-TH"/>
        </w:rPr>
        <w:t xml:space="preserve"> </w:t>
      </w:r>
      <w:r w:rsidR="00F0466B" w:rsidRPr="00D0255C">
        <w:rPr>
          <w:rFonts w:cs="Arial"/>
          <w:sz w:val="18"/>
          <w:szCs w:val="18"/>
          <w:lang w:bidi="th-TH"/>
        </w:rPr>
        <w:t>of</w:t>
      </w:r>
      <w:r w:rsidR="00E07372" w:rsidRPr="00D0255C">
        <w:rPr>
          <w:rFonts w:cs="Arial"/>
          <w:sz w:val="18"/>
          <w:szCs w:val="18"/>
          <w:lang w:bidi="th-TH"/>
        </w:rPr>
        <w:t xml:space="preserve"> PRA’s shares </w:t>
      </w:r>
      <w:r w:rsidR="00A51166" w:rsidRPr="00D0255C">
        <w:rPr>
          <w:rFonts w:cs="Arial"/>
          <w:sz w:val="18"/>
          <w:szCs w:val="18"/>
          <w:lang w:bidi="th-TH"/>
        </w:rPr>
        <w:t>as at the acquisition date</w:t>
      </w:r>
      <w:r w:rsidR="00A5367A" w:rsidRPr="00D0255C">
        <w:rPr>
          <w:rFonts w:cs="Arial"/>
          <w:sz w:val="18"/>
          <w:szCs w:val="18"/>
          <w:lang w:bidi="th-TH"/>
        </w:rPr>
        <w:t>,</w:t>
      </w:r>
      <w:r w:rsidR="00E07372" w:rsidRPr="00D0255C">
        <w:rPr>
          <w:rFonts w:cs="Arial"/>
          <w:sz w:val="18"/>
          <w:szCs w:val="18"/>
          <w:lang w:bidi="th-TH"/>
        </w:rPr>
        <w:t xml:space="preserve"> </w:t>
      </w:r>
      <w:r w:rsidR="00F0466B" w:rsidRPr="00D0255C">
        <w:rPr>
          <w:rFonts w:cs="Arial"/>
          <w:sz w:val="18"/>
          <w:szCs w:val="18"/>
          <w:lang w:bidi="th-TH"/>
        </w:rPr>
        <w:t>which</w:t>
      </w:r>
      <w:r w:rsidR="00A51166" w:rsidRPr="00D0255C">
        <w:rPr>
          <w:rFonts w:cs="Arial"/>
          <w:sz w:val="18"/>
          <w:szCs w:val="18"/>
          <w:lang w:bidi="th-TH"/>
        </w:rPr>
        <w:t xml:space="preserve"> is expected to</w:t>
      </w:r>
      <w:r w:rsidR="00E07372" w:rsidRPr="00D0255C">
        <w:rPr>
          <w:rFonts w:cs="Arial"/>
          <w:sz w:val="18"/>
          <w:szCs w:val="18"/>
          <w:lang w:bidi="th-TH"/>
        </w:rPr>
        <w:t xml:space="preserve"> be completed within 12 months from the acquisition date.</w:t>
      </w:r>
    </w:p>
    <w:p w:rsidR="00650971" w:rsidRPr="00D0255C" w:rsidRDefault="00650971" w:rsidP="00D0255C">
      <w:pPr>
        <w:spacing w:line="240" w:lineRule="auto"/>
        <w:ind w:left="1080"/>
        <w:rPr>
          <w:rFonts w:cs="Arial"/>
          <w:sz w:val="18"/>
          <w:szCs w:val="18"/>
        </w:rPr>
      </w:pPr>
    </w:p>
    <w:p w:rsidR="00650971" w:rsidRPr="00D0255C" w:rsidRDefault="00A5367A" w:rsidP="00D0255C">
      <w:pPr>
        <w:spacing w:line="240" w:lineRule="auto"/>
        <w:ind w:left="1080"/>
        <w:jc w:val="thaiDistribute"/>
        <w:rPr>
          <w:rFonts w:cs="Arial"/>
          <w:sz w:val="18"/>
          <w:szCs w:val="18"/>
        </w:rPr>
      </w:pPr>
      <w:r w:rsidRPr="00D0255C">
        <w:rPr>
          <w:rFonts w:cs="Arial"/>
          <w:sz w:val="18"/>
          <w:szCs w:val="18"/>
          <w:lang w:bidi="th-TH"/>
        </w:rPr>
        <w:t>The d</w:t>
      </w:r>
      <w:r w:rsidR="00650971" w:rsidRPr="00D0255C">
        <w:rPr>
          <w:rFonts w:cs="Arial"/>
          <w:sz w:val="18"/>
          <w:szCs w:val="18"/>
          <w:lang w:bidi="th-TH"/>
        </w:rPr>
        <w:t xml:space="preserve">ifference between </w:t>
      </w:r>
      <w:r w:rsidRPr="00D0255C">
        <w:rPr>
          <w:rFonts w:cs="Arial"/>
          <w:sz w:val="18"/>
          <w:szCs w:val="18"/>
          <w:lang w:bidi="th-TH"/>
        </w:rPr>
        <w:t xml:space="preserve">the </w:t>
      </w:r>
      <w:r w:rsidR="00650971" w:rsidRPr="00D0255C">
        <w:rPr>
          <w:rFonts w:cs="Arial"/>
          <w:sz w:val="18"/>
          <w:szCs w:val="18"/>
          <w:lang w:bidi="th-TH"/>
        </w:rPr>
        <w:t>agreed price and fair value of PRA’</w:t>
      </w:r>
      <w:r w:rsidR="00A50671" w:rsidRPr="00D0255C">
        <w:rPr>
          <w:rFonts w:cs="Arial"/>
          <w:sz w:val="18"/>
          <w:szCs w:val="18"/>
          <w:lang w:bidi="th-TH"/>
        </w:rPr>
        <w:t xml:space="preserve">s </w:t>
      </w:r>
      <w:r w:rsidR="00650971" w:rsidRPr="00D0255C">
        <w:rPr>
          <w:rFonts w:cs="Arial"/>
          <w:sz w:val="18"/>
          <w:szCs w:val="18"/>
          <w:lang w:bidi="th-TH"/>
        </w:rPr>
        <w:t xml:space="preserve">shares issued for the business acquisition </w:t>
      </w:r>
      <w:r w:rsidR="00F0466B" w:rsidRPr="00D0255C">
        <w:rPr>
          <w:rFonts w:cs="Arial"/>
          <w:sz w:val="18"/>
          <w:szCs w:val="18"/>
          <w:lang w:bidi="th-TH"/>
        </w:rPr>
        <w:t>will be recognised</w:t>
      </w:r>
      <w:r w:rsidRPr="00D0255C">
        <w:rPr>
          <w:rFonts w:cs="Arial"/>
          <w:sz w:val="18"/>
          <w:szCs w:val="18"/>
          <w:lang w:bidi="th-TH"/>
        </w:rPr>
        <w:t xml:space="preserve"> as </w:t>
      </w:r>
      <w:r w:rsidR="00650971" w:rsidRPr="00D0255C">
        <w:rPr>
          <w:rFonts w:cs="Arial"/>
          <w:sz w:val="18"/>
          <w:szCs w:val="18"/>
          <w:lang w:bidi="th-TH"/>
        </w:rPr>
        <w:t>goodwill or bargain purchase</w:t>
      </w:r>
      <w:r w:rsidR="00D63A00" w:rsidRPr="00D0255C">
        <w:rPr>
          <w:rFonts w:cs="Arial"/>
          <w:sz w:val="18"/>
          <w:szCs w:val="18"/>
          <w:lang w:bidi="th-TH"/>
        </w:rPr>
        <w:t>, as the case may be</w:t>
      </w:r>
      <w:r w:rsidR="00650971" w:rsidRPr="00D0255C">
        <w:rPr>
          <w:rFonts w:cs="Arial"/>
          <w:sz w:val="18"/>
          <w:szCs w:val="18"/>
          <w:lang w:bidi="th-TH"/>
        </w:rPr>
        <w:t>.</w:t>
      </w:r>
    </w:p>
    <w:p w:rsidR="006B2375" w:rsidRPr="00D0255C" w:rsidRDefault="006B2375" w:rsidP="00D0255C">
      <w:pPr>
        <w:spacing w:line="240" w:lineRule="auto"/>
        <w:rPr>
          <w:rFonts w:eastAsia="MS Mincho" w:cs="Arial"/>
          <w:b/>
          <w:bCs/>
          <w:sz w:val="18"/>
          <w:szCs w:val="18"/>
          <w:lang w:bidi="th-TH"/>
        </w:rPr>
      </w:pPr>
      <w:r w:rsidRPr="00D0255C">
        <w:rPr>
          <w:rFonts w:eastAsia="MS Mincho" w:cs="Arial"/>
          <w:b/>
          <w:bCs/>
          <w:sz w:val="18"/>
          <w:szCs w:val="18"/>
          <w:lang w:bidi="th-TH"/>
        </w:rPr>
        <w:br w:type="page"/>
      </w:r>
    </w:p>
    <w:p w:rsidR="00422CD6" w:rsidRPr="00D0255C" w:rsidRDefault="00422CD6" w:rsidP="00D0255C">
      <w:pPr>
        <w:spacing w:line="240" w:lineRule="auto"/>
        <w:ind w:left="547" w:hanging="547"/>
        <w:jc w:val="thaiDistribute"/>
        <w:rPr>
          <w:rFonts w:eastAsia="MS Mincho" w:cs="Arial"/>
          <w:b/>
          <w:bCs/>
          <w:sz w:val="18"/>
          <w:szCs w:val="18"/>
          <w:lang w:bidi="th-TH"/>
        </w:rPr>
      </w:pPr>
    </w:p>
    <w:p w:rsidR="006B2375" w:rsidRPr="00D0255C" w:rsidRDefault="006B2375" w:rsidP="00D0255C">
      <w:pPr>
        <w:spacing w:line="240" w:lineRule="auto"/>
        <w:ind w:left="547" w:hanging="547"/>
        <w:jc w:val="thaiDistribute"/>
        <w:rPr>
          <w:rFonts w:eastAsia="MS Mincho" w:cs="Arial"/>
          <w:b/>
          <w:bCs/>
          <w:sz w:val="18"/>
          <w:szCs w:val="18"/>
          <w:lang w:bidi="th-TH"/>
        </w:rPr>
      </w:pPr>
    </w:p>
    <w:p w:rsidR="003763CC" w:rsidRPr="00D0255C" w:rsidRDefault="003763CC" w:rsidP="00D0255C">
      <w:pPr>
        <w:spacing w:line="240" w:lineRule="auto"/>
        <w:ind w:left="547" w:hanging="547"/>
        <w:jc w:val="thaiDistribute"/>
        <w:rPr>
          <w:rFonts w:eastAsia="MS Mincho" w:cs="Arial"/>
          <w:b/>
          <w:bCs/>
          <w:sz w:val="18"/>
          <w:szCs w:val="18"/>
          <w:lang w:bidi="th-TH"/>
        </w:rPr>
      </w:pPr>
      <w:r w:rsidRPr="00D0255C">
        <w:rPr>
          <w:rFonts w:eastAsia="MS Mincho" w:cs="Arial"/>
          <w:b/>
          <w:bCs/>
          <w:sz w:val="18"/>
          <w:szCs w:val="18"/>
          <w:lang w:bidi="th-TH"/>
        </w:rPr>
        <w:t>13</w:t>
      </w:r>
      <w:r w:rsidRPr="00D0255C">
        <w:rPr>
          <w:rFonts w:eastAsia="MS Mincho" w:cs="Arial"/>
          <w:b/>
          <w:bCs/>
          <w:sz w:val="18"/>
          <w:szCs w:val="18"/>
          <w:lang w:bidi="th-TH"/>
        </w:rPr>
        <w:tab/>
        <w:t>Business combination</w:t>
      </w:r>
      <w:r w:rsidRPr="00D0255C">
        <w:rPr>
          <w:rFonts w:eastAsia="MS Mincho" w:cs="Arial"/>
          <w:b/>
          <w:bCs/>
          <w:sz w:val="18"/>
          <w:szCs w:val="18"/>
          <w:cs/>
          <w:lang w:bidi="th-TH"/>
        </w:rPr>
        <w:t xml:space="preserve"> </w:t>
      </w:r>
      <w:r w:rsidRPr="00D0255C">
        <w:rPr>
          <w:rFonts w:eastAsia="MS Mincho" w:cs="Arial"/>
          <w:sz w:val="18"/>
          <w:szCs w:val="18"/>
          <w:lang w:bidi="th-TH"/>
        </w:rPr>
        <w:t>(Cont’d)</w:t>
      </w:r>
    </w:p>
    <w:p w:rsidR="00605D8A" w:rsidRPr="00D0255C" w:rsidRDefault="00605D8A" w:rsidP="00D0255C">
      <w:pPr>
        <w:autoSpaceDE w:val="0"/>
        <w:autoSpaceDN w:val="0"/>
        <w:adjustRightInd w:val="0"/>
        <w:spacing w:line="240" w:lineRule="auto"/>
        <w:ind w:left="540" w:right="-97"/>
        <w:rPr>
          <w:rFonts w:cs="Arial"/>
          <w:sz w:val="18"/>
          <w:szCs w:val="18"/>
          <w:shd w:val="clear" w:color="auto" w:fill="FFFFFF"/>
        </w:rPr>
      </w:pPr>
    </w:p>
    <w:p w:rsidR="0003373F" w:rsidRPr="00D0255C" w:rsidRDefault="0003373F" w:rsidP="00D0255C">
      <w:pPr>
        <w:spacing w:line="240" w:lineRule="auto"/>
        <w:ind w:left="1080" w:hanging="540"/>
        <w:jc w:val="thaiDistribute"/>
        <w:rPr>
          <w:rFonts w:cs="Arial"/>
          <w:b/>
          <w:bCs/>
          <w:sz w:val="18"/>
          <w:szCs w:val="18"/>
        </w:rPr>
      </w:pPr>
    </w:p>
    <w:p w:rsidR="00DA473A" w:rsidRPr="00D0255C" w:rsidRDefault="00DA473A" w:rsidP="00D0255C">
      <w:pPr>
        <w:pStyle w:val="Header"/>
        <w:tabs>
          <w:tab w:val="clear" w:pos="4153"/>
          <w:tab w:val="clear" w:pos="8306"/>
        </w:tabs>
        <w:spacing w:line="240" w:lineRule="auto"/>
        <w:ind w:left="540"/>
        <w:jc w:val="thaiDistribute"/>
        <w:rPr>
          <w:rFonts w:cs="Arial"/>
          <w:sz w:val="18"/>
          <w:szCs w:val="18"/>
          <w:lang w:val="en-US"/>
        </w:rPr>
      </w:pPr>
      <w:r w:rsidRPr="00D0255C">
        <w:rPr>
          <w:rFonts w:cs="Arial"/>
          <w:sz w:val="18"/>
          <w:szCs w:val="18"/>
          <w:lang w:val="en-US" w:bidi="th-TH"/>
        </w:rPr>
        <w:t>Transactions related to business combination are as follows: (Cont’d)</w:t>
      </w:r>
    </w:p>
    <w:p w:rsidR="00DA473A" w:rsidRPr="00D0255C" w:rsidRDefault="00DA473A" w:rsidP="00D0255C">
      <w:pPr>
        <w:spacing w:line="240" w:lineRule="auto"/>
        <w:ind w:left="1080" w:hanging="540"/>
        <w:jc w:val="thaiDistribute"/>
        <w:rPr>
          <w:rFonts w:cs="Arial"/>
          <w:b/>
          <w:bCs/>
          <w:sz w:val="18"/>
          <w:szCs w:val="18"/>
          <w:lang w:val="en-US"/>
        </w:rPr>
      </w:pPr>
    </w:p>
    <w:p w:rsidR="00DA473A" w:rsidRPr="00D0255C" w:rsidRDefault="00DA473A" w:rsidP="00D0255C">
      <w:pPr>
        <w:spacing w:line="240" w:lineRule="auto"/>
        <w:ind w:left="1080" w:hanging="540"/>
        <w:jc w:val="thaiDistribute"/>
        <w:rPr>
          <w:rFonts w:cs="Arial"/>
          <w:b/>
          <w:bCs/>
          <w:sz w:val="18"/>
          <w:szCs w:val="18"/>
          <w:lang w:val="en-US"/>
        </w:rPr>
      </w:pPr>
    </w:p>
    <w:p w:rsidR="0003373F" w:rsidRPr="00D0255C" w:rsidRDefault="0003373F" w:rsidP="00D0255C">
      <w:pPr>
        <w:spacing w:line="240" w:lineRule="auto"/>
        <w:ind w:left="1080" w:hanging="540"/>
        <w:jc w:val="thaiDistribute"/>
        <w:rPr>
          <w:rFonts w:cs="Arial"/>
          <w:b/>
          <w:bCs/>
          <w:sz w:val="18"/>
          <w:szCs w:val="18"/>
          <w:rtl/>
          <w:cs/>
        </w:rPr>
      </w:pPr>
      <w:r w:rsidRPr="00D0255C">
        <w:rPr>
          <w:rFonts w:cs="Arial"/>
          <w:b/>
          <w:bCs/>
          <w:sz w:val="18"/>
          <w:szCs w:val="18"/>
        </w:rPr>
        <w:t>13.2</w:t>
      </w:r>
      <w:r w:rsidR="00B90800" w:rsidRPr="00D0255C">
        <w:rPr>
          <w:rFonts w:cs="Arial"/>
          <w:b/>
          <w:bCs/>
          <w:sz w:val="18"/>
          <w:szCs w:val="18"/>
          <w:rtl/>
          <w:cs/>
        </w:rPr>
        <w:tab/>
      </w:r>
      <w:r w:rsidR="00B90800" w:rsidRPr="00D0255C">
        <w:rPr>
          <w:rFonts w:cs="Arial" w:hint="cs"/>
          <w:b/>
          <w:bCs/>
          <w:sz w:val="18"/>
          <w:szCs w:val="18"/>
          <w:rtl/>
          <w:cs/>
        </w:rPr>
        <w:t>Receiv</w:t>
      </w:r>
      <w:r w:rsidR="00DA473A" w:rsidRPr="00D0255C">
        <w:rPr>
          <w:rFonts w:cs="Arial" w:hint="cs"/>
          <w:b/>
          <w:bCs/>
          <w:sz w:val="18"/>
          <w:szCs w:val="18"/>
          <w:rtl/>
        </w:rPr>
        <w:t>a</w:t>
      </w:r>
      <w:r w:rsidR="00B90800" w:rsidRPr="00D0255C">
        <w:rPr>
          <w:rFonts w:cs="Arial" w:hint="cs"/>
          <w:b/>
          <w:bCs/>
          <w:sz w:val="18"/>
          <w:szCs w:val="18"/>
          <w:rtl/>
          <w:cs/>
        </w:rPr>
        <w:t xml:space="preserve">ble from </w:t>
      </w:r>
      <w:r w:rsidR="00B90800" w:rsidRPr="00D0255C">
        <w:rPr>
          <w:rFonts w:cs="Arial" w:hint="cs"/>
          <w:b/>
          <w:bCs/>
          <w:sz w:val="18"/>
          <w:szCs w:val="18"/>
          <w:rtl/>
        </w:rPr>
        <w:t>guaranteed investment</w:t>
      </w:r>
    </w:p>
    <w:p w:rsidR="0003373F" w:rsidRPr="00D0255C" w:rsidRDefault="0003373F" w:rsidP="00D0255C">
      <w:pPr>
        <w:spacing w:line="240" w:lineRule="auto"/>
        <w:ind w:left="1080"/>
        <w:jc w:val="thaiDistribute"/>
        <w:rPr>
          <w:rFonts w:cs="Arial"/>
          <w:b/>
          <w:bCs/>
          <w:sz w:val="18"/>
          <w:szCs w:val="18"/>
        </w:rPr>
      </w:pPr>
    </w:p>
    <w:p w:rsidR="0003373F" w:rsidRPr="00D0255C" w:rsidRDefault="00B90800" w:rsidP="00D0255C">
      <w:pPr>
        <w:spacing w:line="240" w:lineRule="auto"/>
        <w:ind w:left="1080"/>
        <w:jc w:val="thaiDistribute"/>
        <w:rPr>
          <w:rFonts w:cs="Arial"/>
          <w:sz w:val="18"/>
          <w:szCs w:val="18"/>
          <w:rtl/>
          <w:cs/>
          <w:lang w:val="en-US"/>
        </w:rPr>
      </w:pPr>
      <w:r w:rsidRPr="00D0255C">
        <w:rPr>
          <w:rFonts w:cs="Arial"/>
          <w:sz w:val="18"/>
          <w:szCs w:val="18"/>
          <w:lang w:bidi="th-TH"/>
        </w:rPr>
        <w:t xml:space="preserve">Receivable </w:t>
      </w:r>
      <w:r w:rsidR="00DA59F4" w:rsidRPr="00D0255C">
        <w:rPr>
          <w:rFonts w:cs="Arial"/>
          <w:sz w:val="18"/>
          <w:szCs w:val="18"/>
          <w:lang w:bidi="th-TH"/>
        </w:rPr>
        <w:t>from guaranteed investment at</w:t>
      </w:r>
      <w:r w:rsidRPr="00D0255C">
        <w:rPr>
          <w:rFonts w:cs="Arial"/>
          <w:sz w:val="18"/>
          <w:szCs w:val="18"/>
          <w:lang w:bidi="th-TH"/>
        </w:rPr>
        <w:t xml:space="preserve"> </w:t>
      </w:r>
      <w:r w:rsidR="00565DFF" w:rsidRPr="00D0255C">
        <w:rPr>
          <w:rFonts w:cs="Arial"/>
          <w:sz w:val="18"/>
          <w:szCs w:val="18"/>
          <w:lang w:bidi="th-TH"/>
        </w:rPr>
        <w:t xml:space="preserve">the business </w:t>
      </w:r>
      <w:r w:rsidRPr="00D0255C">
        <w:rPr>
          <w:rFonts w:cs="Arial"/>
          <w:sz w:val="18"/>
          <w:szCs w:val="18"/>
          <w:lang w:bidi="th-TH"/>
        </w:rPr>
        <w:t xml:space="preserve">acquisition date </w:t>
      </w:r>
      <w:r w:rsidR="00565DFF" w:rsidRPr="00D0255C">
        <w:rPr>
          <w:rFonts w:cs="Arial"/>
          <w:sz w:val="18"/>
          <w:szCs w:val="18"/>
          <w:lang w:bidi="th-TH"/>
        </w:rPr>
        <w:t xml:space="preserve">is </w:t>
      </w:r>
      <w:r w:rsidR="00B17683" w:rsidRPr="00D0255C">
        <w:rPr>
          <w:rFonts w:cs="Arial"/>
          <w:sz w:val="18"/>
          <w:szCs w:val="18"/>
          <w:lang w:bidi="th-TH"/>
        </w:rPr>
        <w:t>the</w:t>
      </w:r>
      <w:r w:rsidRPr="00D0255C">
        <w:rPr>
          <w:rFonts w:cs="Arial"/>
          <w:sz w:val="18"/>
          <w:szCs w:val="18"/>
          <w:lang w:bidi="th-TH"/>
        </w:rPr>
        <w:t xml:space="preserve"> difference</w:t>
      </w:r>
      <w:r w:rsidR="00565DFF" w:rsidRPr="00D0255C">
        <w:rPr>
          <w:rFonts w:cs="Arial"/>
          <w:sz w:val="18"/>
          <w:szCs w:val="18"/>
          <w:lang w:bidi="th-TH"/>
        </w:rPr>
        <w:t xml:space="preserve"> of</w:t>
      </w:r>
      <w:r w:rsidRPr="00D0255C">
        <w:rPr>
          <w:rFonts w:cs="Arial"/>
          <w:sz w:val="18"/>
          <w:szCs w:val="18"/>
          <w:lang w:bidi="th-TH"/>
        </w:rPr>
        <w:t xml:space="preserve"> book value of FC Group</w:t>
      </w:r>
      <w:r w:rsidR="00565DFF" w:rsidRPr="00D0255C">
        <w:rPr>
          <w:rFonts w:cs="Arial"/>
          <w:sz w:val="18"/>
          <w:szCs w:val="18"/>
          <w:lang w:bidi="th-TH"/>
        </w:rPr>
        <w:t>’s</w:t>
      </w:r>
      <w:r w:rsidRPr="00D0255C">
        <w:rPr>
          <w:rFonts w:cs="Arial"/>
          <w:sz w:val="18"/>
          <w:szCs w:val="18"/>
          <w:lang w:bidi="th-TH"/>
        </w:rPr>
        <w:t xml:space="preserve"> </w:t>
      </w:r>
      <w:r w:rsidR="00A24D8A" w:rsidRPr="00D0255C">
        <w:rPr>
          <w:rFonts w:cs="Arial"/>
          <w:sz w:val="18"/>
          <w:szCs w:val="18"/>
          <w:lang w:bidi="th-TH"/>
        </w:rPr>
        <w:t>identifiable</w:t>
      </w:r>
      <w:r w:rsidR="00DA59F4" w:rsidRPr="00D0255C">
        <w:rPr>
          <w:rFonts w:cs="Arial"/>
          <w:sz w:val="18"/>
          <w:szCs w:val="18"/>
          <w:lang w:bidi="th-TH"/>
        </w:rPr>
        <w:t xml:space="preserve"> net assets at</w:t>
      </w:r>
      <w:r w:rsidRPr="00D0255C">
        <w:rPr>
          <w:rFonts w:cs="Arial"/>
          <w:sz w:val="18"/>
          <w:szCs w:val="18"/>
          <w:lang w:bidi="th-TH"/>
        </w:rPr>
        <w:t xml:space="preserve"> </w:t>
      </w:r>
      <w:r w:rsidR="00565DFF" w:rsidRPr="00D0255C">
        <w:rPr>
          <w:rFonts w:cs="Arial"/>
          <w:sz w:val="18"/>
          <w:szCs w:val="18"/>
          <w:lang w:bidi="th-TH"/>
        </w:rPr>
        <w:t xml:space="preserve">the </w:t>
      </w:r>
      <w:r w:rsidRPr="00D0255C">
        <w:rPr>
          <w:rFonts w:cs="Arial"/>
          <w:sz w:val="18"/>
          <w:szCs w:val="18"/>
          <w:lang w:bidi="th-TH"/>
        </w:rPr>
        <w:t xml:space="preserve">acquisition date which </w:t>
      </w:r>
      <w:r w:rsidR="00565DFF" w:rsidRPr="00D0255C">
        <w:rPr>
          <w:rFonts w:cs="Arial"/>
          <w:sz w:val="18"/>
          <w:szCs w:val="18"/>
          <w:lang w:bidi="th-TH"/>
        </w:rPr>
        <w:t xml:space="preserve">is </w:t>
      </w:r>
      <w:r w:rsidRPr="00D0255C">
        <w:rPr>
          <w:rFonts w:cs="Arial"/>
          <w:sz w:val="18"/>
          <w:szCs w:val="18"/>
          <w:lang w:bidi="th-TH"/>
        </w:rPr>
        <w:t xml:space="preserve">lower than </w:t>
      </w:r>
      <w:r w:rsidR="00565DFF" w:rsidRPr="00D0255C">
        <w:rPr>
          <w:rFonts w:cs="Arial"/>
          <w:sz w:val="18"/>
          <w:szCs w:val="18"/>
          <w:lang w:bidi="th-TH"/>
        </w:rPr>
        <w:t xml:space="preserve">the </w:t>
      </w:r>
      <w:r w:rsidRPr="00D0255C">
        <w:rPr>
          <w:rFonts w:cs="Arial"/>
          <w:sz w:val="18"/>
          <w:szCs w:val="18"/>
          <w:lang w:bidi="th-TH"/>
        </w:rPr>
        <w:t>guaranteed</w:t>
      </w:r>
      <w:r w:rsidR="00565DFF" w:rsidRPr="00D0255C">
        <w:rPr>
          <w:rFonts w:cs="Arial"/>
          <w:sz w:val="18"/>
          <w:szCs w:val="18"/>
          <w:lang w:bidi="th-TH"/>
        </w:rPr>
        <w:t xml:space="preserve"> amount per agreement</w:t>
      </w:r>
      <w:r w:rsidR="00B17683" w:rsidRPr="00D0255C">
        <w:rPr>
          <w:rFonts w:cs="Arial"/>
          <w:sz w:val="18"/>
          <w:szCs w:val="18"/>
        </w:rPr>
        <w:t>.</w:t>
      </w:r>
    </w:p>
    <w:p w:rsidR="0003373F" w:rsidRPr="00D0255C" w:rsidRDefault="0003373F" w:rsidP="00D0255C">
      <w:pPr>
        <w:spacing w:line="240" w:lineRule="auto"/>
        <w:ind w:left="1080"/>
        <w:jc w:val="thaiDistribute"/>
        <w:rPr>
          <w:rFonts w:cs="Arial"/>
          <w:sz w:val="18"/>
          <w:szCs w:val="18"/>
        </w:rPr>
      </w:pPr>
    </w:p>
    <w:p w:rsidR="00DA473A" w:rsidRPr="00D0255C" w:rsidRDefault="00DA473A" w:rsidP="00D0255C">
      <w:pPr>
        <w:spacing w:line="240" w:lineRule="auto"/>
        <w:ind w:left="108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6B2375" w:rsidRPr="00D0255C" w:rsidTr="006B2375">
        <w:tc>
          <w:tcPr>
            <w:tcW w:w="6120" w:type="dxa"/>
            <w:vAlign w:val="bottom"/>
          </w:tcPr>
          <w:p w:rsidR="00B90800" w:rsidRPr="00D0255C" w:rsidRDefault="00B90800" w:rsidP="00D0255C">
            <w:pPr>
              <w:spacing w:line="240" w:lineRule="auto"/>
              <w:ind w:left="795"/>
              <w:rPr>
                <w:rFonts w:cs="Arial"/>
                <w:b/>
                <w:bCs/>
                <w:sz w:val="18"/>
                <w:szCs w:val="18"/>
              </w:rPr>
            </w:pPr>
          </w:p>
          <w:p w:rsidR="00B90800" w:rsidRPr="00D0255C" w:rsidRDefault="00B90800" w:rsidP="00D0255C">
            <w:pPr>
              <w:spacing w:line="240" w:lineRule="auto"/>
              <w:ind w:left="795"/>
              <w:rPr>
                <w:rFonts w:cs="Arial"/>
                <w:b/>
                <w:bCs/>
                <w:sz w:val="18"/>
                <w:szCs w:val="18"/>
                <w:rtl/>
                <w:cs/>
              </w:rPr>
            </w:pPr>
          </w:p>
        </w:tc>
        <w:tc>
          <w:tcPr>
            <w:tcW w:w="1584" w:type="dxa"/>
            <w:vAlign w:val="bottom"/>
          </w:tcPr>
          <w:p w:rsidR="00B90800" w:rsidRPr="00D0255C" w:rsidRDefault="00B90800" w:rsidP="00D0255C">
            <w:pPr>
              <w:spacing w:line="240" w:lineRule="auto"/>
              <w:ind w:right="-72"/>
              <w:jc w:val="right"/>
              <w:rPr>
                <w:rFonts w:cs="Arial"/>
                <w:b/>
                <w:bCs/>
                <w:sz w:val="18"/>
                <w:szCs w:val="18"/>
              </w:rPr>
            </w:pPr>
            <w:r w:rsidRPr="00D0255C">
              <w:rPr>
                <w:rFonts w:cs="Arial"/>
                <w:b/>
                <w:bCs/>
                <w:sz w:val="18"/>
                <w:szCs w:val="18"/>
              </w:rPr>
              <w:t>Consolidated</w:t>
            </w:r>
            <w:r w:rsidRPr="00D0255C">
              <w:rPr>
                <w:rFonts w:cs="Arial"/>
                <w:b/>
                <w:bCs/>
                <w:sz w:val="18"/>
                <w:szCs w:val="18"/>
                <w:lang w:val="en-US"/>
              </w:rPr>
              <w:t xml:space="preserve"> </w:t>
            </w:r>
            <w:r w:rsidRPr="00D0255C">
              <w:rPr>
                <w:rFonts w:cs="Arial"/>
                <w:b/>
                <w:bCs/>
                <w:sz w:val="18"/>
                <w:szCs w:val="18"/>
              </w:rPr>
              <w:t xml:space="preserve"> financial information</w:t>
            </w:r>
          </w:p>
        </w:tc>
        <w:tc>
          <w:tcPr>
            <w:tcW w:w="1584" w:type="dxa"/>
            <w:vAlign w:val="bottom"/>
          </w:tcPr>
          <w:p w:rsidR="00B90800" w:rsidRPr="00D0255C" w:rsidRDefault="00B90800" w:rsidP="00D0255C">
            <w:pPr>
              <w:spacing w:line="240" w:lineRule="auto"/>
              <w:ind w:right="-72"/>
              <w:jc w:val="right"/>
              <w:rPr>
                <w:rFonts w:cs="Arial"/>
                <w:b/>
                <w:bCs/>
                <w:sz w:val="18"/>
                <w:szCs w:val="18"/>
              </w:rPr>
            </w:pPr>
            <w:r w:rsidRPr="00D0255C">
              <w:rPr>
                <w:rFonts w:cs="Arial"/>
                <w:b/>
                <w:bCs/>
                <w:sz w:val="18"/>
                <w:szCs w:val="18"/>
                <w:lang w:val="en-US"/>
              </w:rPr>
              <w:t xml:space="preserve"> </w:t>
            </w:r>
            <w:r w:rsidRPr="00D0255C">
              <w:rPr>
                <w:rFonts w:cs="Arial"/>
                <w:b/>
                <w:bCs/>
                <w:sz w:val="18"/>
                <w:szCs w:val="18"/>
              </w:rPr>
              <w:t>Separate financial information</w:t>
            </w:r>
          </w:p>
        </w:tc>
      </w:tr>
      <w:tr w:rsidR="006B2375" w:rsidRPr="00D0255C" w:rsidTr="006B2375">
        <w:tc>
          <w:tcPr>
            <w:tcW w:w="6120" w:type="dxa"/>
            <w:vAlign w:val="bottom"/>
          </w:tcPr>
          <w:p w:rsidR="00B90800" w:rsidRPr="00D0255C" w:rsidRDefault="00B90800" w:rsidP="00D0255C">
            <w:pPr>
              <w:spacing w:line="240" w:lineRule="auto"/>
              <w:ind w:left="795"/>
              <w:rPr>
                <w:rFonts w:cs="Arial"/>
                <w:b/>
                <w:bCs/>
                <w:sz w:val="18"/>
                <w:szCs w:val="18"/>
                <w:rtl/>
                <w:cs/>
              </w:rPr>
            </w:pPr>
          </w:p>
        </w:tc>
        <w:tc>
          <w:tcPr>
            <w:tcW w:w="1584" w:type="dxa"/>
          </w:tcPr>
          <w:p w:rsidR="00B90800" w:rsidRPr="00D0255C" w:rsidRDefault="00B90800"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584" w:type="dxa"/>
          </w:tcPr>
          <w:p w:rsidR="00B90800" w:rsidRPr="00D0255C" w:rsidRDefault="00B90800"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6B2375" w:rsidRPr="00D0255C" w:rsidTr="006B2375">
        <w:tc>
          <w:tcPr>
            <w:tcW w:w="6120" w:type="dxa"/>
            <w:vAlign w:val="bottom"/>
          </w:tcPr>
          <w:p w:rsidR="0003373F" w:rsidRPr="00D0255C" w:rsidRDefault="0003373F" w:rsidP="00D0255C">
            <w:pPr>
              <w:spacing w:line="240" w:lineRule="auto"/>
              <w:ind w:left="795"/>
              <w:rPr>
                <w:rFonts w:cs="Arial"/>
                <w:b/>
                <w:bCs/>
                <w:sz w:val="12"/>
                <w:szCs w:val="12"/>
                <w:rtl/>
                <w:cs/>
              </w:rPr>
            </w:pPr>
          </w:p>
        </w:tc>
        <w:tc>
          <w:tcPr>
            <w:tcW w:w="1584" w:type="dxa"/>
            <w:vAlign w:val="bottom"/>
          </w:tcPr>
          <w:p w:rsidR="0003373F" w:rsidRPr="00D0255C" w:rsidRDefault="0003373F" w:rsidP="00D0255C">
            <w:pPr>
              <w:spacing w:line="240" w:lineRule="auto"/>
              <w:ind w:right="-72"/>
              <w:jc w:val="right"/>
              <w:rPr>
                <w:rFonts w:cs="Arial"/>
                <w:b/>
                <w:bCs/>
                <w:sz w:val="12"/>
                <w:szCs w:val="12"/>
              </w:rPr>
            </w:pPr>
          </w:p>
        </w:tc>
        <w:tc>
          <w:tcPr>
            <w:tcW w:w="1584" w:type="dxa"/>
            <w:vAlign w:val="bottom"/>
          </w:tcPr>
          <w:p w:rsidR="0003373F" w:rsidRPr="00D0255C" w:rsidRDefault="0003373F" w:rsidP="00D0255C">
            <w:pPr>
              <w:spacing w:line="240" w:lineRule="auto"/>
              <w:ind w:right="-72"/>
              <w:jc w:val="right"/>
              <w:rPr>
                <w:rFonts w:cs="Arial"/>
                <w:b/>
                <w:bCs/>
                <w:sz w:val="12"/>
                <w:szCs w:val="12"/>
                <w:rtl/>
                <w:cs/>
              </w:rPr>
            </w:pPr>
          </w:p>
        </w:tc>
      </w:tr>
      <w:tr w:rsidR="006B2375" w:rsidRPr="00D0255C" w:rsidTr="006B2375">
        <w:tc>
          <w:tcPr>
            <w:tcW w:w="6120" w:type="dxa"/>
            <w:vAlign w:val="bottom"/>
          </w:tcPr>
          <w:p w:rsidR="0003373F" w:rsidRPr="00D0255C" w:rsidRDefault="00543C45" w:rsidP="00D0255C">
            <w:pPr>
              <w:spacing w:line="240" w:lineRule="auto"/>
              <w:ind w:left="795"/>
              <w:rPr>
                <w:rFonts w:cs="Arial"/>
                <w:i/>
                <w:iCs/>
                <w:sz w:val="18"/>
                <w:szCs w:val="18"/>
                <w:rtl/>
                <w:cs/>
              </w:rPr>
            </w:pPr>
            <w:r w:rsidRPr="00D0255C">
              <w:rPr>
                <w:rFonts w:cs="Arial"/>
                <w:sz w:val="18"/>
                <w:szCs w:val="18"/>
                <w:lang w:bidi="th-TH"/>
              </w:rPr>
              <w:t xml:space="preserve">Guaranteed </w:t>
            </w:r>
            <w:r w:rsidR="005F6CAC" w:rsidRPr="00D0255C">
              <w:rPr>
                <w:rFonts w:cs="Arial"/>
                <w:sz w:val="18"/>
                <w:szCs w:val="18"/>
                <w:lang w:bidi="th-TH"/>
              </w:rPr>
              <w:t>amount per</w:t>
            </w:r>
            <w:r w:rsidRPr="00D0255C">
              <w:rPr>
                <w:rFonts w:cs="Arial"/>
                <w:sz w:val="18"/>
                <w:szCs w:val="18"/>
                <w:lang w:bidi="th-TH"/>
              </w:rPr>
              <w:t xml:space="preserve"> agreement</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576,84</w:t>
            </w:r>
            <w:r w:rsidR="009B504B" w:rsidRPr="00D0255C">
              <w:rPr>
                <w:rFonts w:cs="Arial"/>
                <w:sz w:val="18"/>
                <w:szCs w:val="18"/>
              </w:rPr>
              <w:t>0</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Pr>
            </w:pPr>
            <w:r w:rsidRPr="00D0255C">
              <w:rPr>
                <w:rFonts w:cs="Arial"/>
                <w:sz w:val="18"/>
                <w:szCs w:val="18"/>
              </w:rPr>
              <w:t>-</w:t>
            </w:r>
          </w:p>
        </w:tc>
      </w:tr>
      <w:tr w:rsidR="006B2375" w:rsidRPr="00D0255C" w:rsidTr="006B2375">
        <w:tc>
          <w:tcPr>
            <w:tcW w:w="6120" w:type="dxa"/>
            <w:vAlign w:val="bottom"/>
          </w:tcPr>
          <w:p w:rsidR="0003373F" w:rsidRPr="00D0255C" w:rsidRDefault="00543C45" w:rsidP="00D0255C">
            <w:pPr>
              <w:spacing w:line="240" w:lineRule="auto"/>
              <w:ind w:left="795"/>
              <w:rPr>
                <w:rFonts w:cs="Arial"/>
                <w:sz w:val="18"/>
                <w:szCs w:val="18"/>
                <w:rtl/>
                <w:cs/>
              </w:rPr>
            </w:pPr>
            <w:r w:rsidRPr="00D0255C">
              <w:rPr>
                <w:rFonts w:cs="Arial"/>
                <w:sz w:val="18"/>
                <w:szCs w:val="18"/>
                <w:lang w:bidi="th-TH"/>
              </w:rPr>
              <w:t>Book value of FC Group’</w:t>
            </w:r>
            <w:r w:rsidR="0022165D">
              <w:rPr>
                <w:rFonts w:cs="Arial"/>
                <w:sz w:val="18"/>
                <w:szCs w:val="18"/>
                <w:lang w:bidi="th-TH"/>
              </w:rPr>
              <w:t>s net liabilitie</w:t>
            </w:r>
            <w:r w:rsidR="00DA59F4" w:rsidRPr="00D0255C">
              <w:rPr>
                <w:rFonts w:cs="Arial"/>
                <w:sz w:val="18"/>
                <w:szCs w:val="18"/>
                <w:lang w:bidi="th-TH"/>
              </w:rPr>
              <w:t>s at</w:t>
            </w:r>
            <w:r w:rsidRPr="00D0255C">
              <w:rPr>
                <w:rFonts w:cs="Arial"/>
                <w:sz w:val="18"/>
                <w:szCs w:val="18"/>
                <w:lang w:bidi="th-TH"/>
              </w:rPr>
              <w:t xml:space="preserve"> </w:t>
            </w:r>
            <w:r w:rsidR="008D5768" w:rsidRPr="00D0255C">
              <w:rPr>
                <w:rFonts w:cs="Arial"/>
                <w:sz w:val="18"/>
                <w:szCs w:val="18"/>
                <w:lang w:bidi="th-TH"/>
              </w:rPr>
              <w:t xml:space="preserve">the </w:t>
            </w:r>
            <w:r w:rsidRPr="00D0255C">
              <w:rPr>
                <w:rFonts w:cs="Arial"/>
                <w:sz w:val="18"/>
                <w:szCs w:val="18"/>
                <w:lang w:bidi="th-TH"/>
              </w:rPr>
              <w:t>acquisition date</w:t>
            </w:r>
          </w:p>
        </w:tc>
        <w:tc>
          <w:tcPr>
            <w:tcW w:w="1584" w:type="dxa"/>
            <w:shd w:val="clear" w:color="auto" w:fill="auto"/>
            <w:vAlign w:val="bottom"/>
          </w:tcPr>
          <w:p w:rsidR="0003373F" w:rsidRPr="00D0255C" w:rsidRDefault="00FF0500" w:rsidP="0022165D">
            <w:pPr>
              <w:pBdr>
                <w:bottom w:val="single" w:sz="4" w:space="1" w:color="auto"/>
              </w:pBdr>
              <w:spacing w:line="240" w:lineRule="auto"/>
              <w:ind w:right="-72"/>
              <w:jc w:val="right"/>
              <w:rPr>
                <w:rFonts w:cs="Arial"/>
                <w:sz w:val="18"/>
                <w:szCs w:val="18"/>
              </w:rPr>
            </w:pPr>
            <w:r w:rsidRPr="00D0255C">
              <w:rPr>
                <w:rFonts w:cs="Arial"/>
                <w:sz w:val="18"/>
                <w:szCs w:val="18"/>
              </w:rPr>
              <w:t>9,590</w:t>
            </w:r>
          </w:p>
        </w:tc>
        <w:tc>
          <w:tcPr>
            <w:tcW w:w="1584" w:type="dxa"/>
            <w:shd w:val="clear" w:color="auto" w:fill="auto"/>
            <w:vAlign w:val="bottom"/>
          </w:tcPr>
          <w:p w:rsidR="0003373F" w:rsidRPr="00D0255C" w:rsidRDefault="0003373F"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r>
      <w:tr w:rsidR="006B2375" w:rsidRPr="00D0255C" w:rsidTr="00235C35">
        <w:tc>
          <w:tcPr>
            <w:tcW w:w="6120" w:type="dxa"/>
            <w:vAlign w:val="bottom"/>
          </w:tcPr>
          <w:p w:rsidR="006B2375" w:rsidRPr="00D0255C" w:rsidRDefault="006B2375" w:rsidP="00D0255C">
            <w:pPr>
              <w:spacing w:line="240" w:lineRule="auto"/>
              <w:ind w:left="795"/>
              <w:rPr>
                <w:rFonts w:cs="Arial"/>
                <w:b/>
                <w:bCs/>
                <w:sz w:val="12"/>
                <w:szCs w:val="12"/>
                <w:rtl/>
                <w:cs/>
              </w:rPr>
            </w:pPr>
          </w:p>
        </w:tc>
        <w:tc>
          <w:tcPr>
            <w:tcW w:w="1584" w:type="dxa"/>
            <w:vAlign w:val="bottom"/>
          </w:tcPr>
          <w:p w:rsidR="006B2375" w:rsidRPr="00D0255C" w:rsidRDefault="006B2375" w:rsidP="00D0255C">
            <w:pPr>
              <w:spacing w:line="240" w:lineRule="auto"/>
              <w:ind w:right="-72"/>
              <w:jc w:val="right"/>
              <w:rPr>
                <w:rFonts w:cs="Arial"/>
                <w:b/>
                <w:bCs/>
                <w:sz w:val="12"/>
                <w:szCs w:val="12"/>
              </w:rPr>
            </w:pPr>
          </w:p>
        </w:tc>
        <w:tc>
          <w:tcPr>
            <w:tcW w:w="1584" w:type="dxa"/>
            <w:vAlign w:val="bottom"/>
          </w:tcPr>
          <w:p w:rsidR="006B2375" w:rsidRPr="00D0255C" w:rsidRDefault="006B2375" w:rsidP="00D0255C">
            <w:pPr>
              <w:spacing w:line="240" w:lineRule="auto"/>
              <w:ind w:right="-72"/>
              <w:jc w:val="right"/>
              <w:rPr>
                <w:rFonts w:cs="Arial"/>
                <w:b/>
                <w:bCs/>
                <w:sz w:val="12"/>
                <w:szCs w:val="12"/>
                <w:rtl/>
                <w:cs/>
              </w:rPr>
            </w:pPr>
          </w:p>
        </w:tc>
      </w:tr>
      <w:tr w:rsidR="006B2375" w:rsidRPr="00D0255C" w:rsidTr="006B2375">
        <w:tc>
          <w:tcPr>
            <w:tcW w:w="6120" w:type="dxa"/>
            <w:vAlign w:val="bottom"/>
          </w:tcPr>
          <w:p w:rsidR="0003373F" w:rsidRPr="00D0255C" w:rsidRDefault="00543C45" w:rsidP="00D0255C">
            <w:pPr>
              <w:tabs>
                <w:tab w:val="left" w:pos="162"/>
              </w:tabs>
              <w:spacing w:line="240" w:lineRule="auto"/>
              <w:ind w:left="795" w:right="-218"/>
              <w:rPr>
                <w:rFonts w:cs="Arial"/>
                <w:sz w:val="18"/>
                <w:szCs w:val="18"/>
                <w:rtl/>
                <w:cs/>
              </w:rPr>
            </w:pPr>
            <w:r w:rsidRPr="00D0255C">
              <w:rPr>
                <w:rFonts w:cs="Arial"/>
                <w:sz w:val="18"/>
                <w:szCs w:val="18"/>
                <w:lang w:bidi="th-TH"/>
              </w:rPr>
              <w:t>Receivable f</w:t>
            </w:r>
            <w:r w:rsidR="00DA59F4" w:rsidRPr="00D0255C">
              <w:rPr>
                <w:rFonts w:cs="Arial"/>
                <w:sz w:val="18"/>
                <w:szCs w:val="18"/>
                <w:lang w:bidi="th-TH"/>
              </w:rPr>
              <w:t>rom guaranteed investment at</w:t>
            </w:r>
            <w:r w:rsidRPr="00D0255C">
              <w:rPr>
                <w:rFonts w:cs="Arial"/>
                <w:sz w:val="18"/>
                <w:szCs w:val="18"/>
                <w:lang w:bidi="th-TH"/>
              </w:rPr>
              <w:t xml:space="preserve"> </w:t>
            </w:r>
            <w:r w:rsidR="008D5768" w:rsidRPr="00D0255C">
              <w:rPr>
                <w:rFonts w:cs="Arial"/>
                <w:sz w:val="18"/>
                <w:szCs w:val="18"/>
                <w:lang w:bidi="th-TH"/>
              </w:rPr>
              <w:t xml:space="preserve">the </w:t>
            </w:r>
            <w:r w:rsidRPr="00D0255C">
              <w:rPr>
                <w:rFonts w:cs="Arial"/>
                <w:sz w:val="18"/>
                <w:szCs w:val="18"/>
                <w:lang w:bidi="th-TH"/>
              </w:rPr>
              <w:t>acquisition date</w:t>
            </w:r>
            <w:r w:rsidR="0003373F" w:rsidRPr="00D0255C">
              <w:rPr>
                <w:rFonts w:cs="Arial"/>
                <w:sz w:val="18"/>
                <w:szCs w:val="18"/>
                <w:cs/>
                <w:lang w:bidi="th-TH"/>
              </w:rPr>
              <w:t xml:space="preserve"> </w:t>
            </w:r>
          </w:p>
        </w:tc>
        <w:tc>
          <w:tcPr>
            <w:tcW w:w="1584" w:type="dxa"/>
            <w:shd w:val="clear" w:color="auto" w:fill="auto"/>
            <w:vAlign w:val="bottom"/>
          </w:tcPr>
          <w:p w:rsidR="0003373F" w:rsidRPr="00D0255C" w:rsidRDefault="00FF0500" w:rsidP="00D0255C">
            <w:pPr>
              <w:pBdr>
                <w:bottom w:val="single" w:sz="4" w:space="1" w:color="auto"/>
              </w:pBdr>
              <w:spacing w:line="240" w:lineRule="auto"/>
              <w:ind w:right="-72"/>
              <w:jc w:val="right"/>
              <w:rPr>
                <w:rFonts w:cs="Arial"/>
                <w:sz w:val="18"/>
                <w:szCs w:val="18"/>
                <w:rtl/>
                <w:cs/>
              </w:rPr>
            </w:pPr>
            <w:r w:rsidRPr="00D0255C">
              <w:rPr>
                <w:rFonts w:cs="Arial"/>
                <w:sz w:val="18"/>
                <w:szCs w:val="18"/>
              </w:rPr>
              <w:t>586</w:t>
            </w:r>
            <w:r w:rsidR="0003373F" w:rsidRPr="00D0255C">
              <w:rPr>
                <w:rFonts w:cs="Arial"/>
                <w:sz w:val="18"/>
                <w:szCs w:val="18"/>
                <w:lang w:val="en-US"/>
              </w:rPr>
              <w:t>,</w:t>
            </w:r>
            <w:r w:rsidR="009B504B" w:rsidRPr="00D0255C">
              <w:rPr>
                <w:rFonts w:cs="Arial"/>
                <w:sz w:val="18"/>
                <w:szCs w:val="18"/>
              </w:rPr>
              <w:t>430</w:t>
            </w:r>
          </w:p>
        </w:tc>
        <w:tc>
          <w:tcPr>
            <w:tcW w:w="1584" w:type="dxa"/>
            <w:shd w:val="clear" w:color="auto" w:fill="auto"/>
            <w:vAlign w:val="bottom"/>
          </w:tcPr>
          <w:p w:rsidR="0003373F" w:rsidRPr="00D0255C" w:rsidRDefault="0003373F" w:rsidP="00D0255C">
            <w:pPr>
              <w:pBdr>
                <w:bottom w:val="single" w:sz="4" w:space="1" w:color="auto"/>
              </w:pBdr>
              <w:spacing w:line="240" w:lineRule="auto"/>
              <w:ind w:right="-72"/>
              <w:jc w:val="right"/>
              <w:rPr>
                <w:rFonts w:cs="Arial"/>
                <w:sz w:val="18"/>
                <w:szCs w:val="18"/>
                <w:rtl/>
                <w:cs/>
              </w:rPr>
            </w:pPr>
            <w:r w:rsidRPr="00D0255C">
              <w:rPr>
                <w:rFonts w:cs="Arial"/>
                <w:sz w:val="18"/>
                <w:szCs w:val="18"/>
              </w:rPr>
              <w:t>-</w:t>
            </w:r>
          </w:p>
        </w:tc>
      </w:tr>
      <w:tr w:rsidR="006B2375" w:rsidRPr="00D0255C" w:rsidTr="006B2375">
        <w:tc>
          <w:tcPr>
            <w:tcW w:w="6120" w:type="dxa"/>
            <w:vAlign w:val="bottom"/>
          </w:tcPr>
          <w:p w:rsidR="0003373F" w:rsidRPr="00D0255C" w:rsidRDefault="0003373F" w:rsidP="00D0255C">
            <w:pPr>
              <w:spacing w:line="240" w:lineRule="auto"/>
              <w:ind w:left="795"/>
              <w:rPr>
                <w:rFonts w:cs="Arial"/>
                <w:b/>
                <w:bCs/>
                <w:sz w:val="18"/>
                <w:szCs w:val="18"/>
                <w:rtl/>
                <w:cs/>
              </w:rPr>
            </w:pP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Pr>
            </w:pP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lang w:val="en-US"/>
              </w:rPr>
            </w:pPr>
          </w:p>
        </w:tc>
      </w:tr>
      <w:tr w:rsidR="006B2375" w:rsidRPr="00D0255C" w:rsidTr="006B2375">
        <w:tc>
          <w:tcPr>
            <w:tcW w:w="6120" w:type="dxa"/>
            <w:vAlign w:val="bottom"/>
          </w:tcPr>
          <w:p w:rsidR="00AB4EDD" w:rsidRPr="00D0255C" w:rsidRDefault="00362218" w:rsidP="00AC2C90">
            <w:pPr>
              <w:spacing w:line="240" w:lineRule="auto"/>
              <w:ind w:left="795"/>
              <w:rPr>
                <w:rFonts w:cs="Arial"/>
                <w:b/>
                <w:bCs/>
                <w:sz w:val="18"/>
                <w:szCs w:val="18"/>
                <w:rtl/>
                <w:cs/>
                <w:lang w:bidi="th-TH"/>
              </w:rPr>
            </w:pPr>
            <w:r w:rsidRPr="00D0255C">
              <w:rPr>
                <w:rFonts w:cs="Arial"/>
                <w:b/>
                <w:bCs/>
                <w:sz w:val="18"/>
                <w:szCs w:val="18"/>
                <w:lang w:bidi="th-TH"/>
              </w:rPr>
              <w:t>Guarantee</w:t>
            </w:r>
            <w:r w:rsidR="00AB53CD" w:rsidRPr="00D0255C">
              <w:rPr>
                <w:rFonts w:cs="Arial"/>
                <w:b/>
                <w:bCs/>
                <w:sz w:val="18"/>
                <w:szCs w:val="18"/>
                <w:lang w:bidi="th-TH"/>
              </w:rPr>
              <w:t xml:space="preserve"> </w:t>
            </w:r>
            <w:r w:rsidRPr="00D0255C">
              <w:rPr>
                <w:rFonts w:cs="Arial"/>
                <w:b/>
                <w:bCs/>
                <w:sz w:val="18"/>
                <w:szCs w:val="18"/>
                <w:lang w:bidi="th-TH"/>
              </w:rPr>
              <w:t xml:space="preserve">of </w:t>
            </w:r>
            <w:r w:rsidR="00AB53CD" w:rsidRPr="00D0255C">
              <w:rPr>
                <w:rFonts w:cs="Arial"/>
                <w:b/>
                <w:bCs/>
                <w:sz w:val="18"/>
                <w:szCs w:val="18"/>
                <w:lang w:bidi="th-TH"/>
              </w:rPr>
              <w:t>r</w:t>
            </w:r>
            <w:r w:rsidRPr="00D0255C">
              <w:rPr>
                <w:rFonts w:cs="Arial"/>
                <w:b/>
                <w:bCs/>
                <w:sz w:val="18"/>
                <w:szCs w:val="18"/>
                <w:lang w:bidi="th-TH"/>
              </w:rPr>
              <w:t>elated income and expense</w:t>
            </w:r>
            <w:r w:rsidR="00976BD7" w:rsidRPr="00D0255C">
              <w:rPr>
                <w:rFonts w:cs="Arial"/>
                <w:b/>
                <w:bCs/>
                <w:sz w:val="18"/>
                <w:szCs w:val="18"/>
                <w:lang w:bidi="th-TH"/>
              </w:rPr>
              <w:t>s</w:t>
            </w:r>
            <w:r w:rsidR="00543C45" w:rsidRPr="00D0255C">
              <w:rPr>
                <w:rFonts w:cs="Arial"/>
                <w:b/>
                <w:bCs/>
                <w:sz w:val="18"/>
                <w:szCs w:val="18"/>
                <w:lang w:bidi="th-TH"/>
              </w:rPr>
              <w:t xml:space="preserve"> </w:t>
            </w:r>
            <w:r w:rsidRPr="00D0255C">
              <w:rPr>
                <w:rFonts w:cs="Arial"/>
                <w:b/>
                <w:bCs/>
                <w:sz w:val="18"/>
                <w:szCs w:val="18"/>
                <w:lang w:bidi="th-TH"/>
              </w:rPr>
              <w:br/>
              <w:t xml:space="preserve">   </w:t>
            </w:r>
            <w:r w:rsidR="00543C45" w:rsidRPr="00D0255C">
              <w:rPr>
                <w:rFonts w:cs="Arial"/>
                <w:b/>
                <w:bCs/>
                <w:sz w:val="18"/>
                <w:szCs w:val="18"/>
                <w:lang w:bidi="th-TH"/>
              </w:rPr>
              <w:t xml:space="preserve">after </w:t>
            </w:r>
            <w:r w:rsidR="00AB53CD" w:rsidRPr="00D0255C">
              <w:rPr>
                <w:rFonts w:cs="Arial"/>
                <w:b/>
                <w:bCs/>
                <w:sz w:val="18"/>
                <w:szCs w:val="18"/>
                <w:lang w:bidi="th-TH"/>
              </w:rPr>
              <w:t>the</w:t>
            </w:r>
            <w:r w:rsidRPr="00D0255C">
              <w:rPr>
                <w:rFonts w:cs="Arial"/>
                <w:b/>
                <w:bCs/>
                <w:sz w:val="18"/>
                <w:szCs w:val="18"/>
                <w:lang w:bidi="th-TH"/>
              </w:rPr>
              <w:t xml:space="preserve"> </w:t>
            </w:r>
            <w:r w:rsidR="00543C45" w:rsidRPr="00D0255C">
              <w:rPr>
                <w:rFonts w:cs="Arial"/>
                <w:b/>
                <w:bCs/>
                <w:sz w:val="18"/>
                <w:szCs w:val="18"/>
                <w:lang w:bidi="th-TH"/>
              </w:rPr>
              <w:t>acquisition date</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Pr>
            </w:pP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lang w:val="en-US"/>
              </w:rPr>
            </w:pPr>
          </w:p>
        </w:tc>
      </w:tr>
      <w:tr w:rsidR="006B2375" w:rsidRPr="00D0255C" w:rsidTr="006B2375">
        <w:tc>
          <w:tcPr>
            <w:tcW w:w="6120" w:type="dxa"/>
            <w:vAlign w:val="bottom"/>
          </w:tcPr>
          <w:p w:rsidR="0003373F" w:rsidRPr="00D0255C" w:rsidRDefault="00543C45" w:rsidP="00D0255C">
            <w:pPr>
              <w:spacing w:line="240" w:lineRule="auto"/>
              <w:ind w:left="795"/>
              <w:rPr>
                <w:rFonts w:cs="Arial"/>
                <w:sz w:val="18"/>
                <w:szCs w:val="18"/>
                <w:rtl/>
                <w:cs/>
              </w:rPr>
            </w:pPr>
            <w:r w:rsidRPr="00D0255C">
              <w:rPr>
                <w:rFonts w:cs="Arial"/>
                <w:sz w:val="18"/>
                <w:szCs w:val="18"/>
                <w:lang w:bidi="th-TH"/>
              </w:rPr>
              <w:t>Other income</w:t>
            </w:r>
          </w:p>
        </w:tc>
        <w:tc>
          <w:tcPr>
            <w:tcW w:w="1584" w:type="dxa"/>
            <w:shd w:val="clear" w:color="auto" w:fill="auto"/>
            <w:vAlign w:val="bottom"/>
          </w:tcPr>
          <w:p w:rsidR="0003373F" w:rsidRPr="00D0255C" w:rsidRDefault="009A46B8" w:rsidP="00D0255C">
            <w:pPr>
              <w:spacing w:line="240" w:lineRule="auto"/>
              <w:ind w:right="-72"/>
              <w:jc w:val="right"/>
              <w:rPr>
                <w:rFonts w:cs="Arial"/>
                <w:sz w:val="18"/>
                <w:szCs w:val="18"/>
              </w:rPr>
            </w:pPr>
            <w:r w:rsidRPr="00D0255C">
              <w:rPr>
                <w:rFonts w:cs="Arial"/>
                <w:sz w:val="18"/>
                <w:szCs w:val="18"/>
              </w:rPr>
              <w:t>(2,019</w:t>
            </w:r>
            <w:r w:rsidR="00FF0500" w:rsidRPr="00D0255C">
              <w:rPr>
                <w:rFonts w:cs="Arial"/>
                <w:sz w:val="18"/>
                <w:szCs w:val="18"/>
              </w:rPr>
              <w:t>)</w:t>
            </w:r>
          </w:p>
        </w:tc>
        <w:tc>
          <w:tcPr>
            <w:tcW w:w="1584" w:type="dxa"/>
            <w:shd w:val="clear" w:color="auto" w:fill="auto"/>
            <w:vAlign w:val="bottom"/>
          </w:tcPr>
          <w:p w:rsidR="0003373F" w:rsidRPr="00D0255C" w:rsidRDefault="00DA59F4" w:rsidP="00D0255C">
            <w:pPr>
              <w:spacing w:line="240" w:lineRule="auto"/>
              <w:ind w:right="-72"/>
              <w:jc w:val="right"/>
              <w:rPr>
                <w:rFonts w:cs="Arial"/>
                <w:sz w:val="18"/>
                <w:szCs w:val="18"/>
                <w:lang w:val="en-US"/>
              </w:rPr>
            </w:pPr>
            <w:r w:rsidRPr="00D0255C">
              <w:rPr>
                <w:rFonts w:cs="Arial" w:hint="cs"/>
                <w:sz w:val="18"/>
                <w:szCs w:val="18"/>
                <w:rtl/>
                <w:lang w:val="en-US"/>
              </w:rPr>
              <w:t>)</w:t>
            </w:r>
            <w:r w:rsidR="009A46B8" w:rsidRPr="00D0255C">
              <w:rPr>
                <w:rFonts w:cs="Arial"/>
                <w:sz w:val="18"/>
                <w:szCs w:val="18"/>
              </w:rPr>
              <w:t>1,374</w:t>
            </w:r>
            <w:r w:rsidRPr="00D0255C">
              <w:rPr>
                <w:rFonts w:cs="Arial" w:hint="cs"/>
                <w:sz w:val="18"/>
                <w:szCs w:val="18"/>
                <w:rtl/>
                <w:lang w:val="en-US"/>
              </w:rPr>
              <w:t>(</w:t>
            </w:r>
          </w:p>
        </w:tc>
      </w:tr>
      <w:tr w:rsidR="006B2375" w:rsidRPr="00D0255C" w:rsidTr="006B2375">
        <w:tc>
          <w:tcPr>
            <w:tcW w:w="6120" w:type="dxa"/>
            <w:vAlign w:val="bottom"/>
          </w:tcPr>
          <w:p w:rsidR="0003373F" w:rsidRPr="00D0255C" w:rsidRDefault="00543C45" w:rsidP="00D0255C">
            <w:pPr>
              <w:spacing w:line="240" w:lineRule="auto"/>
              <w:ind w:left="795"/>
              <w:rPr>
                <w:rFonts w:cs="Arial"/>
                <w:sz w:val="18"/>
                <w:szCs w:val="18"/>
                <w:rtl/>
                <w:cs/>
              </w:rPr>
            </w:pPr>
            <w:r w:rsidRPr="00D0255C">
              <w:rPr>
                <w:rFonts w:cs="Arial"/>
                <w:sz w:val="18"/>
                <w:szCs w:val="18"/>
                <w:lang w:bidi="th-TH"/>
              </w:rPr>
              <w:t>Finance costs</w:t>
            </w:r>
          </w:p>
        </w:tc>
        <w:tc>
          <w:tcPr>
            <w:tcW w:w="1584" w:type="dxa"/>
            <w:shd w:val="clear" w:color="auto" w:fill="auto"/>
            <w:vAlign w:val="bottom"/>
          </w:tcPr>
          <w:p w:rsidR="00FF0500" w:rsidRPr="00D0255C" w:rsidRDefault="00FF0500" w:rsidP="00D0255C">
            <w:pPr>
              <w:spacing w:line="240" w:lineRule="auto"/>
              <w:ind w:right="-72"/>
              <w:jc w:val="right"/>
              <w:rPr>
                <w:rFonts w:cs="Arial"/>
                <w:sz w:val="18"/>
                <w:szCs w:val="18"/>
                <w:rtl/>
                <w:cs/>
              </w:rPr>
            </w:pPr>
            <w:r w:rsidRPr="00D0255C">
              <w:rPr>
                <w:rFonts w:cs="Arial"/>
                <w:sz w:val="18"/>
                <w:szCs w:val="18"/>
              </w:rPr>
              <w:t>10,167</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tl/>
                <w:cs/>
              </w:rPr>
            </w:pPr>
            <w:r w:rsidRPr="00D0255C">
              <w:rPr>
                <w:rFonts w:cs="Arial"/>
                <w:sz w:val="18"/>
                <w:szCs w:val="18"/>
              </w:rPr>
              <w:t>10,167</w:t>
            </w:r>
          </w:p>
        </w:tc>
      </w:tr>
      <w:tr w:rsidR="006B2375" w:rsidRPr="00D0255C" w:rsidTr="00D0255C">
        <w:tc>
          <w:tcPr>
            <w:tcW w:w="6120" w:type="dxa"/>
            <w:vAlign w:val="bottom"/>
          </w:tcPr>
          <w:p w:rsidR="00FF0500" w:rsidRPr="00D0255C" w:rsidRDefault="00FF0500" w:rsidP="00D0255C">
            <w:pPr>
              <w:spacing w:line="240" w:lineRule="auto"/>
              <w:ind w:left="795"/>
              <w:rPr>
                <w:rFonts w:cs="Arial"/>
                <w:sz w:val="18"/>
                <w:szCs w:val="18"/>
                <w:lang w:bidi="th-TH"/>
              </w:rPr>
            </w:pPr>
            <w:r w:rsidRPr="00D0255C">
              <w:rPr>
                <w:rFonts w:cs="Arial"/>
                <w:sz w:val="18"/>
                <w:szCs w:val="18"/>
                <w:lang w:bidi="th-TH"/>
              </w:rPr>
              <w:t>Administrative expenses</w:t>
            </w:r>
          </w:p>
        </w:tc>
        <w:tc>
          <w:tcPr>
            <w:tcW w:w="1584" w:type="dxa"/>
            <w:shd w:val="clear" w:color="auto" w:fill="auto"/>
            <w:vAlign w:val="bottom"/>
          </w:tcPr>
          <w:p w:rsidR="00FF0500" w:rsidRPr="00D0255C" w:rsidRDefault="000B09EA" w:rsidP="00D0255C">
            <w:pPr>
              <w:spacing w:line="240" w:lineRule="auto"/>
              <w:ind w:right="-72"/>
              <w:jc w:val="right"/>
              <w:rPr>
                <w:rFonts w:cs="Arial"/>
                <w:sz w:val="18"/>
                <w:szCs w:val="18"/>
              </w:rPr>
            </w:pPr>
            <w:r w:rsidRPr="00D0255C">
              <w:rPr>
                <w:rFonts w:cs="Arial"/>
                <w:sz w:val="18"/>
                <w:szCs w:val="18"/>
              </w:rPr>
              <w:t>684</w:t>
            </w:r>
          </w:p>
        </w:tc>
        <w:tc>
          <w:tcPr>
            <w:tcW w:w="1584" w:type="dxa"/>
            <w:shd w:val="clear" w:color="auto" w:fill="auto"/>
            <w:vAlign w:val="bottom"/>
          </w:tcPr>
          <w:p w:rsidR="00FF0500" w:rsidRPr="00D0255C" w:rsidRDefault="000B09EA" w:rsidP="00D0255C">
            <w:pPr>
              <w:spacing w:line="240" w:lineRule="auto"/>
              <w:ind w:right="-72"/>
              <w:jc w:val="right"/>
              <w:rPr>
                <w:rFonts w:cs="Arial"/>
                <w:sz w:val="18"/>
                <w:szCs w:val="18"/>
              </w:rPr>
            </w:pPr>
            <w:r w:rsidRPr="00D0255C">
              <w:rPr>
                <w:rFonts w:cs="Arial"/>
                <w:sz w:val="18"/>
                <w:szCs w:val="18"/>
              </w:rPr>
              <w:t>213</w:t>
            </w:r>
          </w:p>
        </w:tc>
      </w:tr>
      <w:tr w:rsidR="006B2375" w:rsidRPr="00D0255C" w:rsidTr="006B2375">
        <w:tc>
          <w:tcPr>
            <w:tcW w:w="6120" w:type="dxa"/>
            <w:vAlign w:val="bottom"/>
          </w:tcPr>
          <w:p w:rsidR="0003373F" w:rsidRPr="00D0255C" w:rsidRDefault="00543C45" w:rsidP="00D0255C">
            <w:pPr>
              <w:spacing w:line="240" w:lineRule="auto"/>
              <w:ind w:left="795"/>
              <w:rPr>
                <w:rFonts w:cs="Arial"/>
                <w:sz w:val="18"/>
                <w:szCs w:val="18"/>
                <w:rtl/>
                <w:cs/>
              </w:rPr>
            </w:pPr>
            <w:r w:rsidRPr="00D0255C">
              <w:rPr>
                <w:rFonts w:cs="Arial"/>
                <w:sz w:val="18"/>
                <w:szCs w:val="18"/>
                <w:lang w:bidi="th-TH"/>
              </w:rPr>
              <w:t>Amortisation expense</w:t>
            </w:r>
            <w:r w:rsidR="0003373F" w:rsidRPr="00D0255C">
              <w:rPr>
                <w:rFonts w:cs="Arial"/>
                <w:sz w:val="18"/>
                <w:szCs w:val="18"/>
              </w:rPr>
              <w:t xml:space="preserve"> (</w:t>
            </w:r>
            <w:r w:rsidRPr="00D0255C">
              <w:rPr>
                <w:rFonts w:cs="Arial"/>
                <w:sz w:val="18"/>
                <w:szCs w:val="18"/>
                <w:lang w:bidi="th-TH"/>
              </w:rPr>
              <w:t>Note</w:t>
            </w:r>
            <w:r w:rsidR="0003373F" w:rsidRPr="00D0255C">
              <w:rPr>
                <w:rFonts w:cs="Arial"/>
                <w:sz w:val="18"/>
                <w:szCs w:val="18"/>
                <w:cs/>
                <w:lang w:bidi="th-TH"/>
              </w:rPr>
              <w:t xml:space="preserve"> </w:t>
            </w:r>
            <w:r w:rsidR="0003373F" w:rsidRPr="00D0255C">
              <w:rPr>
                <w:rFonts w:cs="Arial"/>
                <w:sz w:val="18"/>
                <w:szCs w:val="18"/>
              </w:rPr>
              <w:t>12)</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tl/>
                <w:cs/>
              </w:rPr>
            </w:pPr>
            <w:r w:rsidRPr="00D0255C">
              <w:rPr>
                <w:rFonts w:cs="Arial"/>
                <w:sz w:val="18"/>
                <w:szCs w:val="18"/>
              </w:rPr>
              <w:t>504</w:t>
            </w:r>
          </w:p>
        </w:tc>
        <w:tc>
          <w:tcPr>
            <w:tcW w:w="1584" w:type="dxa"/>
            <w:shd w:val="clear" w:color="auto" w:fill="auto"/>
            <w:vAlign w:val="bottom"/>
          </w:tcPr>
          <w:p w:rsidR="0003373F" w:rsidRPr="00D0255C" w:rsidRDefault="0003373F" w:rsidP="00D0255C">
            <w:pPr>
              <w:spacing w:line="240" w:lineRule="auto"/>
              <w:ind w:right="-72"/>
              <w:jc w:val="right"/>
              <w:rPr>
                <w:rFonts w:cs="Arial"/>
                <w:sz w:val="18"/>
                <w:szCs w:val="18"/>
                <w:rtl/>
                <w:cs/>
              </w:rPr>
            </w:pPr>
            <w:r w:rsidRPr="00D0255C">
              <w:rPr>
                <w:rFonts w:cs="Arial"/>
                <w:sz w:val="18"/>
                <w:szCs w:val="18"/>
              </w:rPr>
              <w:t>504</w:t>
            </w:r>
          </w:p>
        </w:tc>
      </w:tr>
      <w:tr w:rsidR="006B2375" w:rsidRPr="00D0255C" w:rsidTr="006B2375">
        <w:tc>
          <w:tcPr>
            <w:tcW w:w="6120" w:type="dxa"/>
            <w:vAlign w:val="bottom"/>
          </w:tcPr>
          <w:p w:rsidR="0003373F" w:rsidRPr="00D0255C" w:rsidRDefault="00543C45" w:rsidP="00D0255C">
            <w:pPr>
              <w:spacing w:line="240" w:lineRule="auto"/>
              <w:ind w:left="795"/>
              <w:rPr>
                <w:rFonts w:cs="Arial"/>
                <w:sz w:val="18"/>
                <w:szCs w:val="18"/>
                <w:rtl/>
                <w:cs/>
              </w:rPr>
            </w:pPr>
            <w:r w:rsidRPr="00D0255C">
              <w:rPr>
                <w:rFonts w:cs="Arial"/>
                <w:sz w:val="18"/>
                <w:szCs w:val="18"/>
              </w:rPr>
              <w:t xml:space="preserve">Share of loss from </w:t>
            </w:r>
            <w:r w:rsidR="004E1F51" w:rsidRPr="00D0255C">
              <w:rPr>
                <w:rFonts w:cs="Arial"/>
                <w:sz w:val="18"/>
                <w:szCs w:val="18"/>
              </w:rPr>
              <w:t xml:space="preserve">investment in </w:t>
            </w:r>
            <w:r w:rsidRPr="00D0255C">
              <w:rPr>
                <w:rFonts w:cs="Arial"/>
                <w:sz w:val="18"/>
                <w:szCs w:val="18"/>
              </w:rPr>
              <w:t xml:space="preserve">associates </w:t>
            </w:r>
            <w:r w:rsidR="0003373F" w:rsidRPr="00D0255C">
              <w:rPr>
                <w:rFonts w:cs="Arial"/>
                <w:sz w:val="18"/>
                <w:szCs w:val="18"/>
              </w:rPr>
              <w:t>(</w:t>
            </w:r>
            <w:r w:rsidRPr="00D0255C">
              <w:rPr>
                <w:rFonts w:cs="Arial"/>
                <w:sz w:val="18"/>
                <w:szCs w:val="18"/>
                <w:lang w:bidi="th-TH"/>
              </w:rPr>
              <w:t>Note</w:t>
            </w:r>
            <w:r w:rsidR="0003373F" w:rsidRPr="00D0255C">
              <w:rPr>
                <w:rFonts w:cs="Arial"/>
                <w:sz w:val="18"/>
                <w:szCs w:val="18"/>
                <w:rtl/>
                <w:cs/>
              </w:rPr>
              <w:t xml:space="preserve"> </w:t>
            </w:r>
            <w:r w:rsidR="0003373F" w:rsidRPr="00D0255C">
              <w:rPr>
                <w:rFonts w:cs="Arial"/>
                <w:sz w:val="18"/>
                <w:szCs w:val="18"/>
              </w:rPr>
              <w:t>7.2)</w:t>
            </w:r>
          </w:p>
        </w:tc>
        <w:tc>
          <w:tcPr>
            <w:tcW w:w="1584" w:type="dxa"/>
            <w:shd w:val="clear" w:color="auto" w:fill="auto"/>
            <w:vAlign w:val="bottom"/>
          </w:tcPr>
          <w:p w:rsidR="0003373F" w:rsidRPr="00D0255C" w:rsidRDefault="0003373F" w:rsidP="00D0255C">
            <w:pPr>
              <w:pBdr>
                <w:bottom w:val="single" w:sz="4" w:space="1" w:color="auto"/>
              </w:pBdr>
              <w:spacing w:line="240" w:lineRule="auto"/>
              <w:ind w:right="-72"/>
              <w:jc w:val="right"/>
              <w:rPr>
                <w:rFonts w:cs="Arial"/>
                <w:sz w:val="18"/>
                <w:szCs w:val="18"/>
              </w:rPr>
            </w:pPr>
            <w:r w:rsidRPr="00D0255C">
              <w:rPr>
                <w:rFonts w:cs="Arial"/>
                <w:sz w:val="18"/>
                <w:szCs w:val="18"/>
              </w:rPr>
              <w:t>19</w:t>
            </w:r>
          </w:p>
        </w:tc>
        <w:tc>
          <w:tcPr>
            <w:tcW w:w="1584" w:type="dxa"/>
            <w:shd w:val="clear" w:color="auto" w:fill="auto"/>
            <w:vAlign w:val="bottom"/>
          </w:tcPr>
          <w:p w:rsidR="0003373F" w:rsidRPr="00D0255C" w:rsidRDefault="0003373F" w:rsidP="00D0255C">
            <w:pPr>
              <w:pBdr>
                <w:bottom w:val="single" w:sz="4" w:space="1" w:color="auto"/>
              </w:pBdr>
              <w:spacing w:line="240" w:lineRule="auto"/>
              <w:ind w:right="-72"/>
              <w:jc w:val="right"/>
              <w:rPr>
                <w:rFonts w:cs="Arial"/>
                <w:sz w:val="18"/>
                <w:szCs w:val="18"/>
                <w:rtl/>
                <w:cs/>
              </w:rPr>
            </w:pPr>
            <w:r w:rsidRPr="00D0255C">
              <w:rPr>
                <w:rFonts w:cs="Arial"/>
                <w:sz w:val="18"/>
                <w:szCs w:val="18"/>
              </w:rPr>
              <w:t>-</w:t>
            </w:r>
          </w:p>
        </w:tc>
      </w:tr>
      <w:tr w:rsidR="006B2375" w:rsidRPr="00D0255C" w:rsidTr="00D0255C">
        <w:tc>
          <w:tcPr>
            <w:tcW w:w="6120" w:type="dxa"/>
            <w:vAlign w:val="bottom"/>
          </w:tcPr>
          <w:p w:rsidR="006B2375" w:rsidRPr="00D0255C" w:rsidRDefault="006B2375" w:rsidP="00D0255C">
            <w:pPr>
              <w:spacing w:line="240" w:lineRule="auto"/>
              <w:ind w:left="795"/>
              <w:rPr>
                <w:rFonts w:cs="Arial"/>
                <w:b/>
                <w:bCs/>
                <w:sz w:val="12"/>
                <w:szCs w:val="12"/>
                <w:rtl/>
                <w:cs/>
              </w:rPr>
            </w:pPr>
          </w:p>
        </w:tc>
        <w:tc>
          <w:tcPr>
            <w:tcW w:w="1584" w:type="dxa"/>
            <w:shd w:val="clear" w:color="auto" w:fill="auto"/>
            <w:vAlign w:val="bottom"/>
          </w:tcPr>
          <w:p w:rsidR="006B2375" w:rsidRPr="00D0255C" w:rsidRDefault="006B2375" w:rsidP="00D0255C">
            <w:pPr>
              <w:spacing w:line="240" w:lineRule="auto"/>
              <w:ind w:right="-72"/>
              <w:jc w:val="right"/>
              <w:rPr>
                <w:rFonts w:cs="Arial"/>
                <w:b/>
                <w:bCs/>
                <w:sz w:val="12"/>
                <w:szCs w:val="12"/>
              </w:rPr>
            </w:pPr>
          </w:p>
        </w:tc>
        <w:tc>
          <w:tcPr>
            <w:tcW w:w="1584" w:type="dxa"/>
            <w:shd w:val="clear" w:color="auto" w:fill="auto"/>
            <w:vAlign w:val="bottom"/>
          </w:tcPr>
          <w:p w:rsidR="006B2375" w:rsidRPr="00D0255C" w:rsidRDefault="006B2375" w:rsidP="00D0255C">
            <w:pPr>
              <w:spacing w:line="240" w:lineRule="auto"/>
              <w:ind w:right="-72"/>
              <w:jc w:val="right"/>
              <w:rPr>
                <w:rFonts w:cs="Arial"/>
                <w:b/>
                <w:bCs/>
                <w:sz w:val="12"/>
                <w:szCs w:val="12"/>
                <w:rtl/>
                <w:cs/>
              </w:rPr>
            </w:pPr>
          </w:p>
        </w:tc>
      </w:tr>
      <w:tr w:rsidR="006B2375" w:rsidRPr="00D0255C" w:rsidTr="00D0255C">
        <w:tc>
          <w:tcPr>
            <w:tcW w:w="6120" w:type="dxa"/>
            <w:vAlign w:val="bottom"/>
          </w:tcPr>
          <w:p w:rsidR="0003373F" w:rsidRPr="00D0255C" w:rsidRDefault="00543C45" w:rsidP="00D0255C">
            <w:pPr>
              <w:tabs>
                <w:tab w:val="left" w:pos="162"/>
              </w:tabs>
              <w:spacing w:line="240" w:lineRule="auto"/>
              <w:ind w:left="795" w:right="-218"/>
              <w:rPr>
                <w:rFonts w:cs="Arial"/>
                <w:sz w:val="18"/>
                <w:szCs w:val="18"/>
                <w:rtl/>
                <w:cs/>
              </w:rPr>
            </w:pPr>
            <w:r w:rsidRPr="00D0255C">
              <w:rPr>
                <w:rFonts w:cs="Arial"/>
                <w:sz w:val="18"/>
                <w:szCs w:val="18"/>
                <w:lang w:bidi="th-TH"/>
              </w:rPr>
              <w:t>Receivable from guaranteed investment at 30 September 2019</w:t>
            </w:r>
          </w:p>
        </w:tc>
        <w:tc>
          <w:tcPr>
            <w:tcW w:w="1584" w:type="dxa"/>
            <w:shd w:val="clear" w:color="auto" w:fill="auto"/>
            <w:vAlign w:val="bottom"/>
          </w:tcPr>
          <w:p w:rsidR="0003373F" w:rsidRPr="00D0255C" w:rsidRDefault="000B09EA" w:rsidP="00D0255C">
            <w:pPr>
              <w:pBdr>
                <w:bottom w:val="double" w:sz="4" w:space="1" w:color="auto"/>
              </w:pBdr>
              <w:spacing w:line="240" w:lineRule="auto"/>
              <w:ind w:right="-72"/>
              <w:jc w:val="right"/>
              <w:rPr>
                <w:rFonts w:cs="Arial"/>
                <w:sz w:val="18"/>
                <w:szCs w:val="18"/>
              </w:rPr>
            </w:pPr>
            <w:r w:rsidRPr="00D0255C">
              <w:rPr>
                <w:rFonts w:cs="Arial"/>
                <w:sz w:val="18"/>
                <w:szCs w:val="18"/>
              </w:rPr>
              <w:t>595,785</w:t>
            </w:r>
          </w:p>
        </w:tc>
        <w:tc>
          <w:tcPr>
            <w:tcW w:w="1584" w:type="dxa"/>
            <w:shd w:val="clear" w:color="auto" w:fill="auto"/>
            <w:vAlign w:val="bottom"/>
          </w:tcPr>
          <w:p w:rsidR="0003373F" w:rsidRPr="00D0255C" w:rsidRDefault="000B09EA" w:rsidP="00D0255C">
            <w:pPr>
              <w:pBdr>
                <w:bottom w:val="double" w:sz="4" w:space="1" w:color="auto"/>
              </w:pBdr>
              <w:spacing w:line="240" w:lineRule="auto"/>
              <w:ind w:right="-72"/>
              <w:jc w:val="right"/>
              <w:rPr>
                <w:rFonts w:cs="Arial"/>
                <w:sz w:val="18"/>
                <w:szCs w:val="18"/>
              </w:rPr>
            </w:pPr>
            <w:r w:rsidRPr="00D0255C">
              <w:rPr>
                <w:rFonts w:cs="Arial"/>
                <w:sz w:val="18"/>
                <w:szCs w:val="18"/>
              </w:rPr>
              <w:t>9,510</w:t>
            </w:r>
          </w:p>
        </w:tc>
      </w:tr>
    </w:tbl>
    <w:p w:rsidR="00C75D42" w:rsidRPr="00D0255C" w:rsidRDefault="00C75D42" w:rsidP="00AC2C90">
      <w:pPr>
        <w:spacing w:line="240" w:lineRule="auto"/>
        <w:ind w:left="1080"/>
        <w:rPr>
          <w:rFonts w:cs="Arial"/>
          <w:sz w:val="18"/>
          <w:szCs w:val="18"/>
          <w:lang w:bidi="th-TH"/>
        </w:rPr>
      </w:pPr>
    </w:p>
    <w:p w:rsidR="00DA473A" w:rsidRPr="00D0255C" w:rsidRDefault="00DA473A" w:rsidP="00AC2C90">
      <w:pPr>
        <w:autoSpaceDE w:val="0"/>
        <w:autoSpaceDN w:val="0"/>
        <w:adjustRightInd w:val="0"/>
        <w:spacing w:line="240" w:lineRule="auto"/>
        <w:ind w:left="1080"/>
        <w:jc w:val="both"/>
        <w:rPr>
          <w:rFonts w:cs="Arial"/>
          <w:sz w:val="18"/>
          <w:szCs w:val="18"/>
          <w:shd w:val="clear" w:color="auto" w:fill="FFFFFF"/>
        </w:rPr>
      </w:pPr>
      <w:r w:rsidRPr="00D0255C">
        <w:rPr>
          <w:rFonts w:cs="Arial"/>
          <w:sz w:val="18"/>
          <w:szCs w:val="18"/>
        </w:rPr>
        <w:t>Balance of receivable from guaranteed investment has been changed from the acquisition date according to the conditions of guarantee, which includes the transactions of income and expenses after the acquisition date</w:t>
      </w:r>
      <w:r w:rsidR="002F30F9" w:rsidRPr="00D0255C">
        <w:rPr>
          <w:rFonts w:cs="Arial"/>
          <w:sz w:val="18"/>
          <w:szCs w:val="18"/>
        </w:rPr>
        <w:t>,</w:t>
      </w:r>
      <w:r w:rsidRPr="00D0255C">
        <w:rPr>
          <w:rFonts w:cs="Arial"/>
          <w:sz w:val="18"/>
          <w:szCs w:val="18"/>
        </w:rPr>
        <w:t xml:space="preserve"> </w:t>
      </w:r>
      <w:r w:rsidR="002F30F9" w:rsidRPr="00D0255C">
        <w:rPr>
          <w:rFonts w:cs="Arial"/>
          <w:sz w:val="18"/>
          <w:szCs w:val="18"/>
        </w:rPr>
        <w:t xml:space="preserve">which are relating </w:t>
      </w:r>
      <w:r w:rsidRPr="00D0255C">
        <w:rPr>
          <w:rFonts w:cs="Arial"/>
          <w:sz w:val="18"/>
          <w:szCs w:val="18"/>
        </w:rPr>
        <w:t>to FC Group’s net assets a</w:t>
      </w:r>
      <w:r w:rsidR="002F30F9" w:rsidRPr="00D0255C">
        <w:rPr>
          <w:rFonts w:cs="Arial"/>
          <w:sz w:val="18"/>
          <w:szCs w:val="18"/>
        </w:rPr>
        <w:t>s</w:t>
      </w:r>
      <w:r w:rsidRPr="00D0255C">
        <w:rPr>
          <w:rFonts w:cs="Arial"/>
          <w:sz w:val="18"/>
          <w:szCs w:val="18"/>
        </w:rPr>
        <w:t xml:space="preserve"> on the acquisition date.</w:t>
      </w:r>
    </w:p>
    <w:p w:rsidR="00AC2C90" w:rsidRDefault="00AC2C90">
      <w:pPr>
        <w:spacing w:line="240" w:lineRule="auto"/>
        <w:rPr>
          <w:rFonts w:cs="Arial"/>
          <w:b/>
          <w:bCs/>
          <w:sz w:val="18"/>
          <w:szCs w:val="18"/>
        </w:rPr>
      </w:pPr>
      <w:r>
        <w:rPr>
          <w:rFonts w:cs="Arial"/>
          <w:b/>
          <w:bCs/>
          <w:sz w:val="18"/>
          <w:szCs w:val="18"/>
        </w:rPr>
        <w:br w:type="page"/>
      </w:r>
    </w:p>
    <w:p w:rsidR="006B2375" w:rsidRPr="00C157EA" w:rsidRDefault="006B2375" w:rsidP="00D0255C">
      <w:pPr>
        <w:spacing w:line="240" w:lineRule="auto"/>
        <w:ind w:left="547" w:hanging="547"/>
        <w:jc w:val="thaiDistribute"/>
        <w:rPr>
          <w:rFonts w:eastAsia="MS Mincho" w:cs="Arial"/>
          <w:b/>
          <w:bCs/>
          <w:sz w:val="18"/>
          <w:szCs w:val="18"/>
          <w:lang w:bidi="th-TH"/>
        </w:rPr>
      </w:pPr>
    </w:p>
    <w:p w:rsidR="006B2375" w:rsidRPr="00C157EA" w:rsidRDefault="006B2375" w:rsidP="00D0255C">
      <w:pPr>
        <w:spacing w:line="240" w:lineRule="auto"/>
        <w:ind w:left="547" w:hanging="547"/>
        <w:jc w:val="thaiDistribute"/>
        <w:rPr>
          <w:rFonts w:eastAsia="MS Mincho" w:cs="Arial"/>
          <w:b/>
          <w:bCs/>
          <w:sz w:val="18"/>
          <w:szCs w:val="18"/>
          <w:lang w:bidi="th-TH"/>
        </w:rPr>
      </w:pPr>
    </w:p>
    <w:p w:rsidR="006B2375" w:rsidRPr="00C157EA" w:rsidRDefault="006B2375" w:rsidP="00D0255C">
      <w:pPr>
        <w:spacing w:line="240" w:lineRule="auto"/>
        <w:ind w:left="547" w:hanging="547"/>
        <w:jc w:val="thaiDistribute"/>
        <w:rPr>
          <w:rFonts w:eastAsia="MS Mincho" w:cs="Arial"/>
          <w:b/>
          <w:bCs/>
          <w:sz w:val="18"/>
          <w:szCs w:val="18"/>
          <w:lang w:bidi="th-TH"/>
        </w:rPr>
      </w:pPr>
      <w:r w:rsidRPr="00C157EA">
        <w:rPr>
          <w:rFonts w:eastAsia="MS Mincho" w:cs="Arial"/>
          <w:b/>
          <w:bCs/>
          <w:sz w:val="18"/>
          <w:szCs w:val="18"/>
          <w:lang w:bidi="th-TH"/>
        </w:rPr>
        <w:t>13</w:t>
      </w:r>
      <w:r w:rsidRPr="00C157EA">
        <w:rPr>
          <w:rFonts w:eastAsia="MS Mincho" w:cs="Arial"/>
          <w:b/>
          <w:bCs/>
          <w:sz w:val="18"/>
          <w:szCs w:val="18"/>
          <w:lang w:bidi="th-TH"/>
        </w:rPr>
        <w:tab/>
        <w:t>Business combination</w:t>
      </w:r>
      <w:r w:rsidRPr="00C157EA">
        <w:rPr>
          <w:rFonts w:eastAsia="MS Mincho" w:cs="Arial"/>
          <w:b/>
          <w:bCs/>
          <w:sz w:val="18"/>
          <w:szCs w:val="18"/>
          <w:cs/>
          <w:lang w:bidi="th-TH"/>
        </w:rPr>
        <w:t xml:space="preserve"> </w:t>
      </w:r>
      <w:r w:rsidRPr="00C157EA">
        <w:rPr>
          <w:rFonts w:eastAsia="MS Mincho" w:cs="Arial"/>
          <w:sz w:val="18"/>
          <w:szCs w:val="18"/>
          <w:lang w:bidi="th-TH"/>
        </w:rPr>
        <w:t>(Cont’d)</w:t>
      </w:r>
    </w:p>
    <w:p w:rsidR="006B2375" w:rsidRPr="00C157EA" w:rsidRDefault="006B2375" w:rsidP="00D0255C">
      <w:pPr>
        <w:autoSpaceDE w:val="0"/>
        <w:autoSpaceDN w:val="0"/>
        <w:adjustRightInd w:val="0"/>
        <w:spacing w:line="240" w:lineRule="auto"/>
        <w:ind w:left="540" w:right="-97"/>
        <w:rPr>
          <w:rFonts w:cs="Arial"/>
          <w:sz w:val="18"/>
          <w:szCs w:val="18"/>
          <w:shd w:val="clear" w:color="auto" w:fill="FFFFFF"/>
        </w:rPr>
      </w:pPr>
    </w:p>
    <w:p w:rsidR="006B2375" w:rsidRPr="00C157EA" w:rsidRDefault="006B2375" w:rsidP="00D0255C">
      <w:pPr>
        <w:spacing w:line="240" w:lineRule="auto"/>
        <w:ind w:left="1080" w:hanging="540"/>
        <w:jc w:val="thaiDistribute"/>
        <w:rPr>
          <w:rFonts w:cs="Arial"/>
          <w:b/>
          <w:bCs/>
          <w:sz w:val="18"/>
          <w:szCs w:val="18"/>
        </w:rPr>
      </w:pPr>
    </w:p>
    <w:p w:rsidR="006B2375" w:rsidRPr="00C157EA" w:rsidRDefault="006B2375" w:rsidP="00D0255C">
      <w:pPr>
        <w:pStyle w:val="Header"/>
        <w:tabs>
          <w:tab w:val="clear" w:pos="4153"/>
          <w:tab w:val="clear" w:pos="8306"/>
        </w:tabs>
        <w:spacing w:line="240" w:lineRule="auto"/>
        <w:ind w:left="540"/>
        <w:jc w:val="thaiDistribute"/>
        <w:rPr>
          <w:rFonts w:cs="Arial"/>
          <w:sz w:val="18"/>
          <w:szCs w:val="18"/>
          <w:lang w:val="en-US"/>
        </w:rPr>
      </w:pPr>
      <w:r w:rsidRPr="00C157EA">
        <w:rPr>
          <w:rFonts w:cs="Arial"/>
          <w:sz w:val="18"/>
          <w:szCs w:val="18"/>
          <w:lang w:val="en-US" w:bidi="th-TH"/>
        </w:rPr>
        <w:t>Transactions related to business combination are as follows: (Cont’d)</w:t>
      </w:r>
    </w:p>
    <w:p w:rsidR="006B2375" w:rsidRPr="00C157EA" w:rsidRDefault="006B2375" w:rsidP="00D0255C">
      <w:pPr>
        <w:spacing w:line="240" w:lineRule="auto"/>
        <w:ind w:left="1080" w:hanging="540"/>
        <w:jc w:val="thaiDistribute"/>
        <w:rPr>
          <w:rFonts w:cs="Arial"/>
          <w:b/>
          <w:bCs/>
          <w:sz w:val="18"/>
          <w:szCs w:val="18"/>
          <w:lang w:val="en-US"/>
        </w:rPr>
      </w:pPr>
    </w:p>
    <w:p w:rsidR="006B2375" w:rsidRPr="00C157EA" w:rsidRDefault="006B2375" w:rsidP="00D0255C">
      <w:pPr>
        <w:spacing w:line="240" w:lineRule="auto"/>
        <w:ind w:left="1080" w:hanging="540"/>
        <w:jc w:val="thaiDistribute"/>
        <w:rPr>
          <w:rFonts w:cs="Arial"/>
          <w:b/>
          <w:bCs/>
          <w:sz w:val="18"/>
          <w:szCs w:val="18"/>
          <w:lang w:val="en-US"/>
        </w:rPr>
      </w:pPr>
    </w:p>
    <w:p w:rsidR="0003373F" w:rsidRPr="00C157EA" w:rsidRDefault="0003373F" w:rsidP="00D0255C">
      <w:pPr>
        <w:pStyle w:val="Header"/>
        <w:spacing w:line="240" w:lineRule="auto"/>
        <w:ind w:left="1080" w:hanging="558"/>
        <w:jc w:val="thaiDistribute"/>
        <w:rPr>
          <w:rFonts w:cs="Arial"/>
          <w:b/>
          <w:bCs/>
          <w:sz w:val="18"/>
          <w:szCs w:val="18"/>
        </w:rPr>
      </w:pPr>
      <w:r w:rsidRPr="00C157EA">
        <w:rPr>
          <w:rFonts w:cs="Arial"/>
          <w:b/>
          <w:bCs/>
          <w:sz w:val="18"/>
          <w:szCs w:val="18"/>
        </w:rPr>
        <w:t>13.3</w:t>
      </w:r>
      <w:r w:rsidRPr="00C157EA">
        <w:rPr>
          <w:rFonts w:cs="Arial"/>
          <w:b/>
          <w:bCs/>
          <w:sz w:val="18"/>
          <w:szCs w:val="18"/>
        </w:rPr>
        <w:tab/>
      </w:r>
      <w:r w:rsidR="00A714F7" w:rsidRPr="00C157EA">
        <w:rPr>
          <w:rFonts w:cs="Arial"/>
          <w:b/>
          <w:bCs/>
          <w:sz w:val="18"/>
          <w:szCs w:val="18"/>
          <w:lang w:bidi="th-TH"/>
        </w:rPr>
        <w:t xml:space="preserve">Assets and liabilities under </w:t>
      </w:r>
      <w:r w:rsidR="00533557" w:rsidRPr="00C157EA">
        <w:rPr>
          <w:rFonts w:cs="Arial"/>
          <w:b/>
          <w:bCs/>
          <w:sz w:val="18"/>
          <w:szCs w:val="18"/>
          <w:lang w:bidi="th-TH"/>
        </w:rPr>
        <w:t>Share Subscription Agreement</w:t>
      </w:r>
      <w:r w:rsidRPr="00C157EA">
        <w:rPr>
          <w:rFonts w:cs="Arial"/>
          <w:b/>
          <w:bCs/>
          <w:sz w:val="18"/>
          <w:szCs w:val="18"/>
          <w:cs/>
          <w:lang w:bidi="th-TH"/>
        </w:rPr>
        <w:t xml:space="preserve"> </w:t>
      </w:r>
    </w:p>
    <w:p w:rsidR="0003373F" w:rsidRPr="00C157EA" w:rsidRDefault="0003373F" w:rsidP="00C157EA">
      <w:pPr>
        <w:pStyle w:val="Header"/>
        <w:spacing w:line="240" w:lineRule="auto"/>
        <w:ind w:left="1170" w:hanging="90"/>
        <w:jc w:val="thaiDistribute"/>
        <w:rPr>
          <w:rFonts w:cs="Arial"/>
          <w:sz w:val="18"/>
          <w:szCs w:val="18"/>
        </w:rPr>
      </w:pPr>
    </w:p>
    <w:p w:rsidR="0003373F" w:rsidRPr="00C157EA" w:rsidRDefault="00A714F7" w:rsidP="00770C33">
      <w:pPr>
        <w:pStyle w:val="Header"/>
        <w:spacing w:line="240" w:lineRule="auto"/>
        <w:ind w:left="1080"/>
        <w:jc w:val="thaiDistribute"/>
        <w:rPr>
          <w:rFonts w:cs="Arial"/>
          <w:sz w:val="18"/>
          <w:szCs w:val="18"/>
          <w:rtl/>
          <w:cs/>
        </w:rPr>
      </w:pPr>
      <w:r w:rsidRPr="00C157EA">
        <w:rPr>
          <w:rFonts w:cs="Arial"/>
          <w:sz w:val="18"/>
          <w:szCs w:val="18"/>
          <w:lang w:bidi="th-TH"/>
        </w:rPr>
        <w:t xml:space="preserve">Book value of assets and liabilities under </w:t>
      </w:r>
      <w:r w:rsidR="00533557" w:rsidRPr="00C157EA">
        <w:rPr>
          <w:rFonts w:cs="Arial"/>
          <w:sz w:val="18"/>
          <w:szCs w:val="18"/>
          <w:lang w:bidi="th-TH"/>
        </w:rPr>
        <w:t>Share Subscription Agreement</w:t>
      </w:r>
      <w:r w:rsidRPr="00C157EA">
        <w:rPr>
          <w:rFonts w:cs="Arial"/>
          <w:sz w:val="18"/>
          <w:szCs w:val="18"/>
          <w:lang w:bidi="th-TH"/>
        </w:rPr>
        <w:t xml:space="preserve"> </w:t>
      </w:r>
      <w:r w:rsidR="00C34EC0" w:rsidRPr="00C157EA">
        <w:rPr>
          <w:rFonts w:cs="Arial"/>
          <w:sz w:val="18"/>
          <w:szCs w:val="18"/>
          <w:lang w:bidi="th-TH"/>
        </w:rPr>
        <w:t xml:space="preserve">as </w:t>
      </w:r>
      <w:r w:rsidRPr="00C157EA">
        <w:rPr>
          <w:rFonts w:cs="Arial"/>
          <w:sz w:val="18"/>
          <w:szCs w:val="18"/>
          <w:lang w:bidi="th-TH"/>
        </w:rPr>
        <w:t xml:space="preserve">at 30 September 2019 </w:t>
      </w:r>
      <w:r w:rsidR="00847918" w:rsidRPr="00C157EA">
        <w:rPr>
          <w:rFonts w:cs="Arial"/>
          <w:sz w:val="18"/>
          <w:szCs w:val="18"/>
          <w:lang w:bidi="th-TH"/>
        </w:rPr>
        <w:t xml:space="preserve">are </w:t>
      </w:r>
      <w:r w:rsidR="00847918" w:rsidRPr="00C157EA">
        <w:rPr>
          <w:rFonts w:cs="Arial"/>
          <w:sz w:val="18"/>
          <w:szCs w:val="18"/>
          <w:lang w:bidi="th-TH"/>
        </w:rPr>
        <w:br/>
      </w:r>
      <w:r w:rsidRPr="00C157EA">
        <w:rPr>
          <w:rFonts w:cs="Arial"/>
          <w:sz w:val="18"/>
          <w:szCs w:val="18"/>
          <w:lang w:bidi="th-TH"/>
        </w:rPr>
        <w:t>as follow</w:t>
      </w:r>
      <w:r w:rsidR="00847918" w:rsidRPr="00C157EA">
        <w:rPr>
          <w:rFonts w:cs="Arial"/>
          <w:sz w:val="18"/>
          <w:szCs w:val="18"/>
          <w:lang w:bidi="th-TH"/>
        </w:rPr>
        <w:t>s:</w:t>
      </w:r>
    </w:p>
    <w:p w:rsidR="0003373F" w:rsidRPr="00C157EA" w:rsidRDefault="0003373F" w:rsidP="00770C33">
      <w:pPr>
        <w:spacing w:line="240" w:lineRule="auto"/>
        <w:ind w:left="1080"/>
        <w:rPr>
          <w:rFonts w:cs="Arial"/>
          <w:sz w:val="18"/>
          <w:szCs w:val="18"/>
        </w:rPr>
      </w:pPr>
    </w:p>
    <w:tbl>
      <w:tblPr>
        <w:tblW w:w="8741" w:type="dxa"/>
        <w:tblInd w:w="720" w:type="dxa"/>
        <w:tblLayout w:type="fixed"/>
        <w:tblLook w:val="0000" w:firstRow="0" w:lastRow="0" w:firstColumn="0" w:lastColumn="0" w:noHBand="0" w:noVBand="0"/>
      </w:tblPr>
      <w:tblGrid>
        <w:gridCol w:w="5573"/>
        <w:gridCol w:w="1584"/>
        <w:gridCol w:w="1584"/>
      </w:tblGrid>
      <w:tr w:rsidR="006B2375" w:rsidRPr="00C157EA" w:rsidTr="00D0255C">
        <w:trPr>
          <w:cantSplit/>
        </w:trPr>
        <w:tc>
          <w:tcPr>
            <w:tcW w:w="5573" w:type="dxa"/>
            <w:shd w:val="clear" w:color="auto" w:fill="auto"/>
          </w:tcPr>
          <w:p w:rsidR="00A714F7" w:rsidRPr="00C157EA" w:rsidRDefault="00A714F7" w:rsidP="00770C33">
            <w:pPr>
              <w:spacing w:line="240" w:lineRule="auto"/>
              <w:ind w:left="250"/>
              <w:jc w:val="thaiDistribute"/>
              <w:rPr>
                <w:rFonts w:cs="Arial"/>
                <w:b/>
                <w:bCs/>
                <w:sz w:val="18"/>
                <w:szCs w:val="18"/>
              </w:rPr>
            </w:pPr>
          </w:p>
        </w:tc>
        <w:tc>
          <w:tcPr>
            <w:tcW w:w="1584" w:type="dxa"/>
            <w:shd w:val="clear" w:color="auto" w:fill="auto"/>
            <w:vAlign w:val="bottom"/>
          </w:tcPr>
          <w:p w:rsidR="00A714F7" w:rsidRPr="00C157EA" w:rsidRDefault="00A714F7" w:rsidP="00D0255C">
            <w:pPr>
              <w:spacing w:line="240" w:lineRule="auto"/>
              <w:ind w:right="-72"/>
              <w:jc w:val="right"/>
              <w:rPr>
                <w:rFonts w:cs="Arial"/>
                <w:b/>
                <w:bCs/>
                <w:sz w:val="18"/>
                <w:szCs w:val="18"/>
              </w:rPr>
            </w:pPr>
            <w:r w:rsidRPr="00C157EA">
              <w:rPr>
                <w:rFonts w:cs="Arial"/>
                <w:b/>
                <w:bCs/>
                <w:sz w:val="18"/>
                <w:szCs w:val="18"/>
              </w:rPr>
              <w:t>Consolidated</w:t>
            </w:r>
            <w:r w:rsidRPr="00C157EA">
              <w:rPr>
                <w:rFonts w:cs="Arial"/>
                <w:b/>
                <w:bCs/>
                <w:sz w:val="18"/>
                <w:szCs w:val="18"/>
                <w:lang w:val="en-US"/>
              </w:rPr>
              <w:t xml:space="preserve"> </w:t>
            </w:r>
            <w:r w:rsidRPr="00C157EA">
              <w:rPr>
                <w:rFonts w:cs="Arial"/>
                <w:b/>
                <w:bCs/>
                <w:sz w:val="18"/>
                <w:szCs w:val="18"/>
              </w:rPr>
              <w:t xml:space="preserve"> financial information</w:t>
            </w:r>
          </w:p>
        </w:tc>
        <w:tc>
          <w:tcPr>
            <w:tcW w:w="1584" w:type="dxa"/>
            <w:shd w:val="clear" w:color="auto" w:fill="auto"/>
            <w:vAlign w:val="bottom"/>
          </w:tcPr>
          <w:p w:rsidR="00A714F7" w:rsidRPr="00C157EA" w:rsidRDefault="00A714F7" w:rsidP="00D0255C">
            <w:pPr>
              <w:spacing w:line="240" w:lineRule="auto"/>
              <w:ind w:right="-72"/>
              <w:jc w:val="right"/>
              <w:rPr>
                <w:rFonts w:cs="Arial"/>
                <w:b/>
                <w:bCs/>
                <w:sz w:val="18"/>
                <w:szCs w:val="18"/>
              </w:rPr>
            </w:pPr>
            <w:r w:rsidRPr="00C157EA">
              <w:rPr>
                <w:rFonts w:cs="Arial"/>
                <w:b/>
                <w:bCs/>
                <w:sz w:val="18"/>
                <w:szCs w:val="18"/>
                <w:lang w:val="en-US"/>
              </w:rPr>
              <w:t xml:space="preserve"> </w:t>
            </w:r>
            <w:r w:rsidRPr="00C157EA">
              <w:rPr>
                <w:rFonts w:cs="Arial"/>
                <w:b/>
                <w:bCs/>
                <w:sz w:val="18"/>
                <w:szCs w:val="18"/>
              </w:rPr>
              <w:t>Separate financial information</w:t>
            </w:r>
          </w:p>
        </w:tc>
      </w:tr>
      <w:tr w:rsidR="006B2375" w:rsidRPr="00C157EA" w:rsidTr="00D0255C">
        <w:trPr>
          <w:cantSplit/>
        </w:trPr>
        <w:tc>
          <w:tcPr>
            <w:tcW w:w="5573" w:type="dxa"/>
            <w:shd w:val="clear" w:color="auto" w:fill="auto"/>
          </w:tcPr>
          <w:p w:rsidR="00A714F7" w:rsidRPr="00C157EA" w:rsidRDefault="00A714F7" w:rsidP="00770C33">
            <w:pPr>
              <w:spacing w:line="240" w:lineRule="auto"/>
              <w:ind w:left="250"/>
              <w:jc w:val="thaiDistribute"/>
              <w:rPr>
                <w:rFonts w:cs="Arial"/>
                <w:sz w:val="18"/>
                <w:szCs w:val="18"/>
                <w:rtl/>
                <w:cs/>
              </w:rPr>
            </w:pPr>
          </w:p>
        </w:tc>
        <w:tc>
          <w:tcPr>
            <w:tcW w:w="1584" w:type="dxa"/>
            <w:shd w:val="clear" w:color="auto" w:fill="auto"/>
          </w:tcPr>
          <w:p w:rsidR="00A714F7" w:rsidRPr="00C157EA" w:rsidRDefault="00A714F7"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157EA">
              <w:rPr>
                <w:rFonts w:cs="Arial"/>
                <w:b/>
                <w:bCs/>
                <w:sz w:val="18"/>
                <w:szCs w:val="18"/>
              </w:rPr>
              <w:t>Baht Thousand</w:t>
            </w:r>
          </w:p>
        </w:tc>
        <w:tc>
          <w:tcPr>
            <w:tcW w:w="1584" w:type="dxa"/>
            <w:shd w:val="clear" w:color="auto" w:fill="auto"/>
          </w:tcPr>
          <w:p w:rsidR="00A714F7" w:rsidRPr="00C157EA" w:rsidRDefault="00A714F7"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C157EA">
              <w:rPr>
                <w:rFonts w:cs="Arial"/>
                <w:b/>
                <w:bCs/>
                <w:sz w:val="18"/>
                <w:szCs w:val="18"/>
              </w:rPr>
              <w:t>Baht Thousand</w:t>
            </w:r>
          </w:p>
        </w:tc>
      </w:tr>
      <w:tr w:rsidR="006B2375" w:rsidRPr="00C157EA" w:rsidTr="00D0255C">
        <w:trPr>
          <w:cantSplit/>
        </w:trPr>
        <w:tc>
          <w:tcPr>
            <w:tcW w:w="5573" w:type="dxa"/>
            <w:shd w:val="clear" w:color="auto" w:fill="auto"/>
          </w:tcPr>
          <w:p w:rsidR="0003373F" w:rsidRPr="00C157EA" w:rsidRDefault="0003373F" w:rsidP="00770C33">
            <w:pPr>
              <w:spacing w:line="240" w:lineRule="auto"/>
              <w:ind w:left="250"/>
              <w:jc w:val="thaiDistribute"/>
              <w:rPr>
                <w:rFonts w:cs="Arial"/>
                <w:b/>
                <w:bCs/>
                <w:sz w:val="12"/>
                <w:szCs w:val="12"/>
                <w:rtl/>
                <w:cs/>
              </w:rPr>
            </w:pPr>
          </w:p>
        </w:tc>
        <w:tc>
          <w:tcPr>
            <w:tcW w:w="1584" w:type="dxa"/>
            <w:shd w:val="clear" w:color="auto" w:fill="auto"/>
          </w:tcPr>
          <w:p w:rsidR="0003373F" w:rsidRPr="00C157EA" w:rsidRDefault="0003373F" w:rsidP="00D0255C">
            <w:pPr>
              <w:spacing w:line="240" w:lineRule="auto"/>
              <w:ind w:right="-72"/>
              <w:jc w:val="right"/>
              <w:rPr>
                <w:rFonts w:cs="Arial"/>
                <w:sz w:val="12"/>
                <w:szCs w:val="12"/>
              </w:rPr>
            </w:pPr>
          </w:p>
        </w:tc>
        <w:tc>
          <w:tcPr>
            <w:tcW w:w="1584" w:type="dxa"/>
            <w:shd w:val="clear" w:color="auto" w:fill="auto"/>
          </w:tcPr>
          <w:p w:rsidR="0003373F" w:rsidRPr="00C157EA" w:rsidRDefault="0003373F" w:rsidP="00D0255C">
            <w:pPr>
              <w:spacing w:line="240" w:lineRule="auto"/>
              <w:ind w:right="-72"/>
              <w:jc w:val="right"/>
              <w:rPr>
                <w:rFonts w:cs="Arial"/>
                <w:sz w:val="12"/>
                <w:szCs w:val="12"/>
              </w:rPr>
            </w:pP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b/>
                <w:bCs/>
                <w:sz w:val="18"/>
                <w:szCs w:val="18"/>
                <w:rtl/>
                <w:cs/>
              </w:rPr>
            </w:pPr>
            <w:r w:rsidRPr="00C157EA">
              <w:rPr>
                <w:rFonts w:cs="Arial"/>
                <w:b/>
                <w:bCs/>
                <w:sz w:val="18"/>
                <w:szCs w:val="18"/>
                <w:lang w:bidi="th-TH"/>
              </w:rPr>
              <w:t xml:space="preserve">Assets under </w:t>
            </w:r>
            <w:r w:rsidR="00533557" w:rsidRPr="00C157EA">
              <w:rPr>
                <w:rFonts w:cs="Arial"/>
                <w:b/>
                <w:bCs/>
                <w:sz w:val="18"/>
                <w:szCs w:val="18"/>
                <w:lang w:bidi="th-TH"/>
              </w:rPr>
              <w:t>Share Subscription Agreement</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p>
        </w:tc>
        <w:tc>
          <w:tcPr>
            <w:tcW w:w="1584" w:type="dxa"/>
            <w:shd w:val="clear" w:color="auto" w:fill="auto"/>
          </w:tcPr>
          <w:p w:rsidR="0003373F" w:rsidRPr="00C157EA" w:rsidRDefault="0003373F" w:rsidP="00D0255C">
            <w:pPr>
              <w:spacing w:line="240" w:lineRule="auto"/>
              <w:ind w:right="-72"/>
              <w:jc w:val="right"/>
              <w:rPr>
                <w:rFonts w:cs="Arial"/>
                <w:sz w:val="18"/>
                <w:szCs w:val="18"/>
              </w:rPr>
            </w:pP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Cash and cash equivalents</w:t>
            </w:r>
          </w:p>
        </w:tc>
        <w:tc>
          <w:tcPr>
            <w:tcW w:w="1584" w:type="dxa"/>
            <w:shd w:val="clear" w:color="auto" w:fill="auto"/>
          </w:tcPr>
          <w:p w:rsidR="0003373F" w:rsidRPr="00C157EA" w:rsidRDefault="00AE4A5F" w:rsidP="00D0255C">
            <w:pPr>
              <w:spacing w:line="240" w:lineRule="auto"/>
              <w:ind w:right="-72"/>
              <w:jc w:val="right"/>
              <w:rPr>
                <w:rFonts w:cs="Arial"/>
                <w:sz w:val="18"/>
                <w:szCs w:val="18"/>
              </w:rPr>
            </w:pPr>
            <w:r w:rsidRPr="00C157EA">
              <w:rPr>
                <w:rFonts w:cs="Arial"/>
                <w:sz w:val="18"/>
                <w:szCs w:val="18"/>
              </w:rPr>
              <w:t>233</w:t>
            </w:r>
          </w:p>
        </w:tc>
        <w:tc>
          <w:tcPr>
            <w:tcW w:w="1584" w:type="dxa"/>
            <w:shd w:val="clear" w:color="auto" w:fill="auto"/>
          </w:tcPr>
          <w:p w:rsidR="0003373F" w:rsidRPr="00C157EA" w:rsidRDefault="0003373F" w:rsidP="00D0255C">
            <w:pPr>
              <w:spacing w:line="240" w:lineRule="auto"/>
              <w:ind w:right="-72"/>
              <w:jc w:val="right"/>
              <w:rPr>
                <w:rFonts w:cs="Arial"/>
                <w:sz w:val="18"/>
                <w:szCs w:val="18"/>
                <w:lang w:val="en-US"/>
              </w:rPr>
            </w:pPr>
            <w:r w:rsidRPr="00C157EA">
              <w:rPr>
                <w:rFonts w:cs="Arial"/>
                <w:sz w:val="18"/>
                <w:szCs w:val="18"/>
              </w:rPr>
              <w:t>189</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Trade and other receivables</w:t>
            </w:r>
          </w:p>
        </w:tc>
        <w:tc>
          <w:tcPr>
            <w:tcW w:w="1584" w:type="dxa"/>
            <w:shd w:val="clear" w:color="auto" w:fill="auto"/>
          </w:tcPr>
          <w:p w:rsidR="0003373F" w:rsidRPr="00C157EA" w:rsidRDefault="00456EB4" w:rsidP="00D0255C">
            <w:pPr>
              <w:spacing w:line="240" w:lineRule="auto"/>
              <w:ind w:right="-72"/>
              <w:jc w:val="right"/>
              <w:rPr>
                <w:rFonts w:cs="Arial"/>
                <w:sz w:val="18"/>
                <w:szCs w:val="18"/>
              </w:rPr>
            </w:pPr>
            <w:r w:rsidRPr="00C157EA">
              <w:rPr>
                <w:rFonts w:cs="Arial"/>
                <w:sz w:val="18"/>
                <w:szCs w:val="18"/>
              </w:rPr>
              <w:t>162</w:t>
            </w:r>
            <w:r w:rsidR="00AE4A5F" w:rsidRPr="00C157EA">
              <w:rPr>
                <w:rFonts w:cs="Arial"/>
                <w:sz w:val="18"/>
                <w:szCs w:val="18"/>
              </w:rPr>
              <w:t>,</w:t>
            </w:r>
            <w:r w:rsidR="000C3337" w:rsidRPr="00C157EA">
              <w:rPr>
                <w:rFonts w:cs="Arial"/>
                <w:sz w:val="18"/>
                <w:szCs w:val="18"/>
              </w:rPr>
              <w:t>358</w:t>
            </w:r>
          </w:p>
        </w:tc>
        <w:tc>
          <w:tcPr>
            <w:tcW w:w="1584" w:type="dxa"/>
            <w:shd w:val="clear" w:color="auto" w:fill="auto"/>
          </w:tcPr>
          <w:p w:rsidR="0003373F" w:rsidRPr="00C157EA" w:rsidRDefault="000C3337" w:rsidP="00D0255C">
            <w:pPr>
              <w:spacing w:line="240" w:lineRule="auto"/>
              <w:ind w:right="-72"/>
              <w:jc w:val="right"/>
              <w:rPr>
                <w:rFonts w:cs="Arial"/>
                <w:sz w:val="18"/>
                <w:szCs w:val="18"/>
              </w:rPr>
            </w:pPr>
            <w:r w:rsidRPr="00C157EA">
              <w:rPr>
                <w:rFonts w:cs="Arial"/>
                <w:sz w:val="18"/>
                <w:szCs w:val="18"/>
              </w:rPr>
              <w:t>192,749</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Pr>
            </w:pPr>
            <w:r w:rsidRPr="00C157EA">
              <w:rPr>
                <w:rFonts w:cs="Arial"/>
                <w:sz w:val="18"/>
                <w:szCs w:val="18"/>
                <w:lang w:bidi="th-TH"/>
              </w:rPr>
              <w:t xml:space="preserve">Short-term loans to related parties </w:t>
            </w:r>
            <w:r w:rsidR="0003373F" w:rsidRPr="00C157EA">
              <w:rPr>
                <w:rFonts w:cs="Arial"/>
                <w:sz w:val="18"/>
                <w:szCs w:val="18"/>
              </w:rPr>
              <w:t>(</w:t>
            </w:r>
            <w:r w:rsidRPr="00C157EA">
              <w:rPr>
                <w:rFonts w:cs="Arial"/>
                <w:sz w:val="18"/>
                <w:szCs w:val="18"/>
                <w:lang w:bidi="th-TH"/>
              </w:rPr>
              <w:t>Note</w:t>
            </w:r>
            <w:r w:rsidR="0003373F" w:rsidRPr="00C157EA">
              <w:rPr>
                <w:rFonts w:cs="Arial"/>
                <w:sz w:val="18"/>
                <w:szCs w:val="18"/>
              </w:rPr>
              <w:t xml:space="preserve"> 18.3)</w:t>
            </w:r>
          </w:p>
        </w:tc>
        <w:tc>
          <w:tcPr>
            <w:tcW w:w="1584" w:type="dxa"/>
            <w:shd w:val="clear" w:color="auto" w:fill="auto"/>
          </w:tcPr>
          <w:p w:rsidR="0003373F" w:rsidRPr="00C157EA" w:rsidRDefault="00456EB4" w:rsidP="00D0255C">
            <w:pPr>
              <w:spacing w:line="240" w:lineRule="auto"/>
              <w:ind w:right="-72"/>
              <w:jc w:val="right"/>
              <w:rPr>
                <w:rFonts w:cs="Arial"/>
                <w:sz w:val="18"/>
                <w:szCs w:val="18"/>
              </w:rPr>
            </w:pPr>
            <w:r w:rsidRPr="00C157EA">
              <w:rPr>
                <w:rFonts w:cs="Arial"/>
                <w:sz w:val="18"/>
                <w:szCs w:val="18"/>
              </w:rPr>
              <w:t>34,138</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5,158</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Short-term loans to third party</w:t>
            </w:r>
          </w:p>
        </w:tc>
        <w:tc>
          <w:tcPr>
            <w:tcW w:w="1584" w:type="dxa"/>
            <w:shd w:val="clear" w:color="auto" w:fill="auto"/>
          </w:tcPr>
          <w:p w:rsidR="0003373F" w:rsidRPr="00C157EA" w:rsidRDefault="00456EB4" w:rsidP="00D0255C">
            <w:pPr>
              <w:spacing w:line="240" w:lineRule="auto"/>
              <w:ind w:right="-72"/>
              <w:jc w:val="right"/>
              <w:rPr>
                <w:rFonts w:cs="Arial"/>
                <w:sz w:val="18"/>
                <w:szCs w:val="18"/>
              </w:rPr>
            </w:pPr>
            <w:r w:rsidRPr="00C157EA">
              <w:rPr>
                <w:rFonts w:cs="Arial"/>
                <w:sz w:val="18"/>
                <w:szCs w:val="18"/>
              </w:rPr>
              <w:t>12,903</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7,760</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Other current assets</w:t>
            </w:r>
          </w:p>
        </w:tc>
        <w:tc>
          <w:tcPr>
            <w:tcW w:w="1584" w:type="dxa"/>
            <w:shd w:val="clear" w:color="auto" w:fill="auto"/>
          </w:tcPr>
          <w:p w:rsidR="0003373F" w:rsidRPr="00C157EA" w:rsidRDefault="000C3337" w:rsidP="00D0255C">
            <w:pPr>
              <w:spacing w:line="240" w:lineRule="auto"/>
              <w:ind w:right="-72"/>
              <w:jc w:val="right"/>
              <w:rPr>
                <w:rFonts w:cs="Arial"/>
                <w:sz w:val="18"/>
                <w:szCs w:val="18"/>
              </w:rPr>
            </w:pPr>
            <w:r w:rsidRPr="00C157EA">
              <w:rPr>
                <w:rFonts w:cs="Arial"/>
                <w:sz w:val="18"/>
                <w:szCs w:val="18"/>
              </w:rPr>
              <w:t>8,64</w:t>
            </w:r>
            <w:r w:rsidR="00AE4A5F" w:rsidRPr="00C157EA">
              <w:rPr>
                <w:rFonts w:cs="Arial"/>
                <w:sz w:val="18"/>
                <w:szCs w:val="18"/>
              </w:rPr>
              <w:t>0</w:t>
            </w:r>
          </w:p>
        </w:tc>
        <w:tc>
          <w:tcPr>
            <w:tcW w:w="1584" w:type="dxa"/>
            <w:shd w:val="clear" w:color="auto" w:fill="auto"/>
          </w:tcPr>
          <w:p w:rsidR="0003373F" w:rsidRPr="00C157EA" w:rsidRDefault="000C3337" w:rsidP="00D0255C">
            <w:pPr>
              <w:spacing w:line="240" w:lineRule="auto"/>
              <w:ind w:right="-72"/>
              <w:jc w:val="right"/>
              <w:rPr>
                <w:rFonts w:cs="Arial"/>
                <w:sz w:val="18"/>
                <w:szCs w:val="18"/>
              </w:rPr>
            </w:pPr>
            <w:r w:rsidRPr="00C157EA">
              <w:rPr>
                <w:rFonts w:cs="Arial"/>
                <w:sz w:val="18"/>
                <w:szCs w:val="18"/>
              </w:rPr>
              <w:t>8,635</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Investments in subsidiaries (Note 7.1)</w:t>
            </w:r>
          </w:p>
        </w:tc>
        <w:tc>
          <w:tcPr>
            <w:tcW w:w="1584" w:type="dxa"/>
            <w:shd w:val="clear" w:color="auto" w:fill="auto"/>
          </w:tcPr>
          <w:p w:rsidR="0003373F" w:rsidRPr="00C157EA" w:rsidRDefault="00AE4A5F" w:rsidP="00D0255C">
            <w:pPr>
              <w:spacing w:line="240" w:lineRule="auto"/>
              <w:ind w:right="-72"/>
              <w:jc w:val="right"/>
              <w:rPr>
                <w:rFonts w:cs="Arial"/>
                <w:sz w:val="18"/>
                <w:szCs w:val="18"/>
              </w:rPr>
            </w:pPr>
            <w:r w:rsidRPr="00C157EA">
              <w:rPr>
                <w:rFonts w:cs="Arial"/>
                <w:sz w:val="18"/>
                <w:szCs w:val="18"/>
              </w:rPr>
              <w:t>-</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315,964</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Investments in associates (Note 7.2)</w:t>
            </w:r>
          </w:p>
        </w:tc>
        <w:tc>
          <w:tcPr>
            <w:tcW w:w="1584" w:type="dxa"/>
            <w:shd w:val="clear" w:color="auto" w:fill="auto"/>
          </w:tcPr>
          <w:p w:rsidR="0003373F" w:rsidRPr="00C157EA" w:rsidRDefault="00AE4A5F" w:rsidP="00D0255C">
            <w:pPr>
              <w:spacing w:line="240" w:lineRule="auto"/>
              <w:ind w:right="-72"/>
              <w:jc w:val="right"/>
              <w:rPr>
                <w:rFonts w:cs="Arial"/>
                <w:sz w:val="18"/>
                <w:szCs w:val="18"/>
              </w:rPr>
            </w:pPr>
            <w:r w:rsidRPr="00C157EA">
              <w:rPr>
                <w:rFonts w:cs="Arial"/>
                <w:sz w:val="18"/>
                <w:szCs w:val="18"/>
              </w:rPr>
              <w:t>95,135</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Other investment</w:t>
            </w:r>
          </w:p>
        </w:tc>
        <w:tc>
          <w:tcPr>
            <w:tcW w:w="1584" w:type="dxa"/>
            <w:shd w:val="clear" w:color="auto" w:fill="auto"/>
          </w:tcPr>
          <w:p w:rsidR="0003373F" w:rsidRPr="00C157EA" w:rsidRDefault="00AE4A5F" w:rsidP="00D0255C">
            <w:pPr>
              <w:spacing w:line="240" w:lineRule="auto"/>
              <w:ind w:right="-72"/>
              <w:jc w:val="right"/>
              <w:rPr>
                <w:rFonts w:cs="Arial"/>
                <w:sz w:val="18"/>
                <w:szCs w:val="18"/>
                <w:lang w:val="en-US"/>
              </w:rPr>
            </w:pPr>
            <w:r w:rsidRPr="00C157EA">
              <w:rPr>
                <w:rFonts w:cs="Arial"/>
                <w:sz w:val="18"/>
                <w:szCs w:val="18"/>
                <w:lang w:val="en-US"/>
              </w:rPr>
              <w:t>246,340</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Investment property (Note 9)</w:t>
            </w:r>
          </w:p>
        </w:tc>
        <w:tc>
          <w:tcPr>
            <w:tcW w:w="1584" w:type="dxa"/>
            <w:shd w:val="clear" w:color="auto" w:fill="auto"/>
          </w:tcPr>
          <w:p w:rsidR="0003373F" w:rsidRPr="00C157EA" w:rsidRDefault="00AE4A5F" w:rsidP="00D0255C">
            <w:pPr>
              <w:spacing w:line="240" w:lineRule="auto"/>
              <w:ind w:right="-72"/>
              <w:jc w:val="right"/>
              <w:rPr>
                <w:rFonts w:cs="Arial"/>
                <w:sz w:val="18"/>
                <w:szCs w:val="18"/>
                <w:lang w:val="en-US"/>
              </w:rPr>
            </w:pPr>
            <w:r w:rsidRPr="00C157EA">
              <w:rPr>
                <w:rFonts w:cs="Arial"/>
                <w:sz w:val="18"/>
                <w:szCs w:val="18"/>
                <w:lang w:val="en-US"/>
              </w:rPr>
              <w:t>54,699</w:t>
            </w:r>
          </w:p>
        </w:tc>
        <w:tc>
          <w:tcPr>
            <w:tcW w:w="1584" w:type="dxa"/>
            <w:shd w:val="clear" w:color="auto" w:fill="auto"/>
          </w:tcPr>
          <w:p w:rsidR="0003373F" w:rsidRPr="00C157EA" w:rsidRDefault="0003373F" w:rsidP="00D0255C">
            <w:pPr>
              <w:spacing w:line="240" w:lineRule="auto"/>
              <w:ind w:right="-72"/>
              <w:jc w:val="right"/>
              <w:rPr>
                <w:rFonts w:cs="Arial"/>
                <w:sz w:val="18"/>
                <w:szCs w:val="18"/>
                <w:lang w:val="en-US"/>
              </w:rPr>
            </w:pPr>
            <w:r w:rsidRPr="00C157EA">
              <w:rPr>
                <w:rFonts w:cs="Arial"/>
                <w:sz w:val="18"/>
                <w:szCs w:val="18"/>
              </w:rPr>
              <w:t>54</w:t>
            </w:r>
            <w:r w:rsidRPr="00C157EA">
              <w:rPr>
                <w:rFonts w:cs="Arial"/>
                <w:sz w:val="18"/>
                <w:szCs w:val="18"/>
                <w:lang w:val="en-US"/>
              </w:rPr>
              <w:t>,</w:t>
            </w:r>
            <w:r w:rsidRPr="00C157EA">
              <w:rPr>
                <w:rFonts w:cs="Arial"/>
                <w:sz w:val="18"/>
                <w:szCs w:val="18"/>
              </w:rPr>
              <w:t>699</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Leasehold right of land (Note 12)</w:t>
            </w:r>
          </w:p>
        </w:tc>
        <w:tc>
          <w:tcPr>
            <w:tcW w:w="1584" w:type="dxa"/>
            <w:shd w:val="clear" w:color="auto" w:fill="auto"/>
          </w:tcPr>
          <w:p w:rsidR="0003373F" w:rsidRPr="00C157EA" w:rsidRDefault="00AE4A5F" w:rsidP="00D0255C">
            <w:pPr>
              <w:spacing w:line="240" w:lineRule="auto"/>
              <w:ind w:right="-72"/>
              <w:jc w:val="right"/>
              <w:rPr>
                <w:rFonts w:cs="Arial"/>
                <w:sz w:val="18"/>
                <w:szCs w:val="18"/>
              </w:rPr>
            </w:pPr>
            <w:r w:rsidRPr="00C157EA">
              <w:rPr>
                <w:rFonts w:cs="Arial"/>
                <w:sz w:val="18"/>
                <w:szCs w:val="18"/>
              </w:rPr>
              <w:t>49,413</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49,413</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 xml:space="preserve">Long-term loans to related parties </w:t>
            </w:r>
            <w:r w:rsidR="0003373F" w:rsidRPr="00C157EA">
              <w:rPr>
                <w:rFonts w:cs="Arial"/>
                <w:sz w:val="18"/>
                <w:szCs w:val="18"/>
                <w:lang w:bidi="th-TH"/>
              </w:rPr>
              <w:t>(</w:t>
            </w:r>
            <w:r w:rsidRPr="00C157EA">
              <w:rPr>
                <w:rFonts w:cs="Arial"/>
                <w:sz w:val="18"/>
                <w:szCs w:val="18"/>
                <w:lang w:bidi="th-TH"/>
              </w:rPr>
              <w:t>Note</w:t>
            </w:r>
            <w:r w:rsidR="0003373F" w:rsidRPr="00C157EA">
              <w:rPr>
                <w:rFonts w:cs="Arial"/>
                <w:sz w:val="18"/>
                <w:szCs w:val="18"/>
                <w:lang w:bidi="th-TH"/>
              </w:rPr>
              <w:t xml:space="preserve"> 18.4)</w:t>
            </w:r>
          </w:p>
        </w:tc>
        <w:tc>
          <w:tcPr>
            <w:tcW w:w="1584" w:type="dxa"/>
            <w:shd w:val="clear" w:color="auto" w:fill="auto"/>
          </w:tcPr>
          <w:p w:rsidR="0003373F" w:rsidRPr="00C157EA" w:rsidRDefault="00AE4A5F" w:rsidP="00D0255C">
            <w:pPr>
              <w:spacing w:line="240" w:lineRule="auto"/>
              <w:ind w:right="-72"/>
              <w:jc w:val="right"/>
              <w:rPr>
                <w:rFonts w:cs="Arial"/>
                <w:sz w:val="18"/>
                <w:szCs w:val="18"/>
              </w:rPr>
            </w:pPr>
            <w:r w:rsidRPr="00C157EA">
              <w:rPr>
                <w:rFonts w:cs="Arial"/>
                <w:sz w:val="18"/>
                <w:szCs w:val="18"/>
              </w:rPr>
              <w:t>-</w:t>
            </w:r>
          </w:p>
        </w:tc>
        <w:tc>
          <w:tcPr>
            <w:tcW w:w="1584" w:type="dxa"/>
            <w:shd w:val="clear" w:color="auto" w:fill="auto"/>
          </w:tcPr>
          <w:p w:rsidR="0003373F" w:rsidRPr="00C157EA" w:rsidRDefault="0003373F" w:rsidP="00D0255C">
            <w:pPr>
              <w:spacing w:line="240" w:lineRule="auto"/>
              <w:ind w:right="-72"/>
              <w:jc w:val="right"/>
              <w:rPr>
                <w:rFonts w:cs="Arial"/>
                <w:sz w:val="18"/>
                <w:szCs w:val="18"/>
              </w:rPr>
            </w:pPr>
            <w:r w:rsidRPr="00C157EA">
              <w:rPr>
                <w:rFonts w:cs="Arial"/>
                <w:sz w:val="18"/>
                <w:szCs w:val="18"/>
              </w:rPr>
              <w:t>44,982</w:t>
            </w: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Other non-current assets</w:t>
            </w:r>
          </w:p>
        </w:tc>
        <w:tc>
          <w:tcPr>
            <w:tcW w:w="1584" w:type="dxa"/>
            <w:shd w:val="clear" w:color="auto" w:fill="auto"/>
          </w:tcPr>
          <w:p w:rsidR="0003373F" w:rsidRPr="00C157EA" w:rsidRDefault="00AE4A5F" w:rsidP="00D0255C">
            <w:pPr>
              <w:pBdr>
                <w:bottom w:val="single" w:sz="4" w:space="1" w:color="auto"/>
              </w:pBdr>
              <w:spacing w:line="240" w:lineRule="auto"/>
              <w:ind w:right="-72"/>
              <w:jc w:val="right"/>
              <w:rPr>
                <w:rFonts w:cs="Arial"/>
                <w:sz w:val="18"/>
                <w:szCs w:val="18"/>
              </w:rPr>
            </w:pPr>
            <w:r w:rsidRPr="00C157EA">
              <w:rPr>
                <w:rFonts w:cs="Arial"/>
                <w:sz w:val="18"/>
                <w:szCs w:val="18"/>
              </w:rPr>
              <w:t>700</w:t>
            </w:r>
          </w:p>
        </w:tc>
        <w:tc>
          <w:tcPr>
            <w:tcW w:w="1584" w:type="dxa"/>
            <w:shd w:val="clear" w:color="auto" w:fill="auto"/>
          </w:tcPr>
          <w:p w:rsidR="0003373F" w:rsidRPr="00C157EA" w:rsidRDefault="0003373F" w:rsidP="00D0255C">
            <w:pPr>
              <w:pBdr>
                <w:bottom w:val="single" w:sz="4" w:space="1" w:color="auto"/>
              </w:pBdr>
              <w:spacing w:line="240" w:lineRule="auto"/>
              <w:ind w:right="-72"/>
              <w:jc w:val="right"/>
              <w:rPr>
                <w:rFonts w:cs="Arial"/>
                <w:sz w:val="18"/>
                <w:szCs w:val="18"/>
              </w:rPr>
            </w:pPr>
            <w:r w:rsidRPr="00C157EA">
              <w:rPr>
                <w:rFonts w:cs="Arial"/>
                <w:sz w:val="18"/>
                <w:szCs w:val="18"/>
              </w:rPr>
              <w:t>700</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b/>
                <w:bCs/>
                <w:sz w:val="12"/>
                <w:szCs w:val="12"/>
                <w:rtl/>
                <w:cs/>
              </w:rPr>
            </w:pPr>
          </w:p>
        </w:tc>
        <w:tc>
          <w:tcPr>
            <w:tcW w:w="1584" w:type="dxa"/>
            <w:shd w:val="clear" w:color="auto" w:fill="auto"/>
          </w:tcPr>
          <w:p w:rsidR="006B2375" w:rsidRPr="00C157EA" w:rsidRDefault="006B2375" w:rsidP="00D0255C">
            <w:pPr>
              <w:spacing w:line="240" w:lineRule="auto"/>
              <w:ind w:right="-72"/>
              <w:jc w:val="right"/>
              <w:rPr>
                <w:rFonts w:cs="Arial"/>
                <w:sz w:val="12"/>
                <w:szCs w:val="12"/>
              </w:rPr>
            </w:pPr>
          </w:p>
        </w:tc>
        <w:tc>
          <w:tcPr>
            <w:tcW w:w="1584" w:type="dxa"/>
            <w:shd w:val="clear" w:color="auto" w:fill="auto"/>
          </w:tcPr>
          <w:p w:rsidR="006B2375" w:rsidRPr="00C157EA" w:rsidRDefault="006B2375" w:rsidP="00D0255C">
            <w:pPr>
              <w:spacing w:line="240" w:lineRule="auto"/>
              <w:ind w:right="-72"/>
              <w:jc w:val="right"/>
              <w:rPr>
                <w:rFonts w:cs="Arial"/>
                <w:sz w:val="12"/>
                <w:szCs w:val="12"/>
              </w:rPr>
            </w:pPr>
          </w:p>
        </w:tc>
      </w:tr>
      <w:tr w:rsidR="006B2375" w:rsidRPr="00C157EA" w:rsidTr="00D0255C">
        <w:trPr>
          <w:cantSplit/>
        </w:trPr>
        <w:tc>
          <w:tcPr>
            <w:tcW w:w="5573" w:type="dxa"/>
            <w:shd w:val="clear" w:color="auto" w:fill="auto"/>
          </w:tcPr>
          <w:p w:rsidR="0003373F" w:rsidRPr="00C157EA" w:rsidRDefault="009C1558" w:rsidP="00770C33">
            <w:pPr>
              <w:spacing w:line="240" w:lineRule="auto"/>
              <w:ind w:left="250"/>
              <w:jc w:val="thaiDistribute"/>
              <w:rPr>
                <w:rFonts w:cs="Arial"/>
                <w:sz w:val="18"/>
                <w:szCs w:val="18"/>
                <w:rtl/>
                <w:cs/>
              </w:rPr>
            </w:pPr>
            <w:r w:rsidRPr="00C157EA">
              <w:rPr>
                <w:rFonts w:cs="Arial"/>
                <w:sz w:val="18"/>
                <w:szCs w:val="18"/>
                <w:lang w:bidi="th-TH"/>
              </w:rPr>
              <w:t>Total assets</w:t>
            </w:r>
          </w:p>
        </w:tc>
        <w:tc>
          <w:tcPr>
            <w:tcW w:w="1584" w:type="dxa"/>
            <w:shd w:val="clear" w:color="auto" w:fill="auto"/>
          </w:tcPr>
          <w:p w:rsidR="0003373F" w:rsidRPr="00C157EA" w:rsidRDefault="008D6907" w:rsidP="00D0255C">
            <w:pPr>
              <w:pBdr>
                <w:bottom w:val="double" w:sz="4" w:space="1" w:color="auto"/>
              </w:pBdr>
              <w:spacing w:line="240" w:lineRule="auto"/>
              <w:ind w:right="-72"/>
              <w:jc w:val="right"/>
              <w:rPr>
                <w:rFonts w:cs="Arial"/>
                <w:sz w:val="18"/>
                <w:szCs w:val="18"/>
              </w:rPr>
            </w:pPr>
            <w:r w:rsidRPr="00C157EA">
              <w:rPr>
                <w:rFonts w:cs="Arial"/>
                <w:sz w:val="18"/>
                <w:szCs w:val="18"/>
              </w:rPr>
              <w:t>664</w:t>
            </w:r>
            <w:r w:rsidR="00AE4A5F" w:rsidRPr="00C157EA">
              <w:rPr>
                <w:rFonts w:cs="Arial"/>
                <w:sz w:val="18"/>
                <w:szCs w:val="18"/>
              </w:rPr>
              <w:t>,</w:t>
            </w:r>
            <w:r w:rsidR="000C3337" w:rsidRPr="00C157EA">
              <w:rPr>
                <w:rFonts w:cs="Arial"/>
                <w:sz w:val="18"/>
                <w:szCs w:val="18"/>
              </w:rPr>
              <w:t>559</w:t>
            </w:r>
          </w:p>
        </w:tc>
        <w:tc>
          <w:tcPr>
            <w:tcW w:w="1584" w:type="dxa"/>
            <w:shd w:val="clear" w:color="auto" w:fill="auto"/>
          </w:tcPr>
          <w:p w:rsidR="0003373F" w:rsidRPr="00C157EA" w:rsidRDefault="000C3337" w:rsidP="00D0255C">
            <w:pPr>
              <w:pBdr>
                <w:bottom w:val="double" w:sz="4" w:space="1" w:color="auto"/>
              </w:pBdr>
              <w:spacing w:line="240" w:lineRule="auto"/>
              <w:ind w:right="-72"/>
              <w:jc w:val="right"/>
              <w:rPr>
                <w:rFonts w:cs="Arial"/>
                <w:sz w:val="18"/>
                <w:szCs w:val="18"/>
              </w:rPr>
            </w:pPr>
            <w:r w:rsidRPr="00C157EA">
              <w:rPr>
                <w:rFonts w:cs="Arial"/>
                <w:sz w:val="18"/>
                <w:szCs w:val="18"/>
              </w:rPr>
              <w:t>680,249</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lang w:bidi="th-TH"/>
              </w:rPr>
            </w:pPr>
          </w:p>
        </w:tc>
        <w:tc>
          <w:tcPr>
            <w:tcW w:w="1584" w:type="dxa"/>
            <w:shd w:val="clear" w:color="auto" w:fill="auto"/>
          </w:tcPr>
          <w:p w:rsidR="006B2375" w:rsidRPr="00C157EA" w:rsidRDefault="006B2375" w:rsidP="00D0255C">
            <w:pPr>
              <w:spacing w:line="240" w:lineRule="auto"/>
              <w:ind w:right="-72"/>
              <w:jc w:val="right"/>
              <w:rPr>
                <w:rFonts w:cs="Arial"/>
                <w:sz w:val="18"/>
                <w:szCs w:val="18"/>
              </w:rPr>
            </w:pPr>
          </w:p>
        </w:tc>
        <w:tc>
          <w:tcPr>
            <w:tcW w:w="1584" w:type="dxa"/>
            <w:shd w:val="clear" w:color="auto" w:fill="auto"/>
          </w:tcPr>
          <w:p w:rsidR="006B2375" w:rsidRPr="00C157EA" w:rsidRDefault="006B2375" w:rsidP="00D0255C">
            <w:pPr>
              <w:spacing w:line="240" w:lineRule="auto"/>
              <w:ind w:right="-72"/>
              <w:jc w:val="right"/>
              <w:rPr>
                <w:rFonts w:cs="Arial"/>
                <w:sz w:val="18"/>
                <w:szCs w:val="18"/>
              </w:rPr>
            </w:pP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b/>
                <w:bCs/>
                <w:sz w:val="18"/>
                <w:szCs w:val="18"/>
                <w:rtl/>
                <w:cs/>
              </w:rPr>
            </w:pPr>
            <w:r w:rsidRPr="00C157EA">
              <w:rPr>
                <w:rFonts w:cs="Arial"/>
                <w:b/>
                <w:bCs/>
                <w:sz w:val="18"/>
                <w:szCs w:val="18"/>
                <w:lang w:bidi="th-TH"/>
              </w:rPr>
              <w:t>Liabilities under Share Subscription Agreement</w:t>
            </w:r>
          </w:p>
        </w:tc>
        <w:tc>
          <w:tcPr>
            <w:tcW w:w="1584" w:type="dxa"/>
            <w:shd w:val="clear" w:color="auto" w:fill="auto"/>
          </w:tcPr>
          <w:p w:rsidR="006B2375" w:rsidRPr="00C157EA" w:rsidRDefault="006B2375" w:rsidP="00D0255C">
            <w:pPr>
              <w:spacing w:line="240" w:lineRule="auto"/>
              <w:ind w:right="-72"/>
              <w:jc w:val="right"/>
              <w:rPr>
                <w:rFonts w:cs="Arial"/>
                <w:sz w:val="18"/>
                <w:szCs w:val="18"/>
              </w:rPr>
            </w:pPr>
          </w:p>
        </w:tc>
        <w:tc>
          <w:tcPr>
            <w:tcW w:w="1584" w:type="dxa"/>
            <w:shd w:val="clear" w:color="auto" w:fill="auto"/>
          </w:tcPr>
          <w:p w:rsidR="006B2375" w:rsidRPr="00C157EA" w:rsidRDefault="006B2375" w:rsidP="00D0255C">
            <w:pPr>
              <w:spacing w:line="240" w:lineRule="auto"/>
              <w:ind w:right="-72"/>
              <w:jc w:val="right"/>
              <w:rPr>
                <w:rFonts w:cs="Arial"/>
                <w:sz w:val="18"/>
                <w:szCs w:val="18"/>
              </w:rPr>
            </w:pP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rtl/>
                <w:cs/>
              </w:rPr>
            </w:pPr>
            <w:r w:rsidRPr="00C157EA">
              <w:rPr>
                <w:rFonts w:cs="Arial"/>
                <w:sz w:val="18"/>
                <w:szCs w:val="18"/>
                <w:lang w:bidi="th-TH"/>
              </w:rPr>
              <w:t>Bank overdraft</w:t>
            </w:r>
          </w:p>
        </w:tc>
        <w:tc>
          <w:tcPr>
            <w:tcW w:w="1584" w:type="dxa"/>
            <w:shd w:val="clear" w:color="auto" w:fill="auto"/>
          </w:tcPr>
          <w:p w:rsidR="006B2375" w:rsidRPr="00C157EA" w:rsidRDefault="008D6907" w:rsidP="00D0255C">
            <w:pPr>
              <w:spacing w:line="240" w:lineRule="auto"/>
              <w:ind w:right="-72"/>
              <w:jc w:val="right"/>
              <w:rPr>
                <w:rFonts w:cs="Arial"/>
                <w:sz w:val="18"/>
                <w:szCs w:val="18"/>
              </w:rPr>
            </w:pPr>
            <w:r w:rsidRPr="00C157EA">
              <w:rPr>
                <w:rFonts w:cs="Arial"/>
                <w:sz w:val="18"/>
                <w:szCs w:val="18"/>
              </w:rPr>
              <w:t>28,474</w:t>
            </w:r>
          </w:p>
        </w:tc>
        <w:tc>
          <w:tcPr>
            <w:tcW w:w="1584" w:type="dxa"/>
            <w:shd w:val="clear" w:color="auto" w:fill="auto"/>
          </w:tcPr>
          <w:p w:rsidR="006B2375" w:rsidRPr="00C157EA" w:rsidRDefault="006B2375" w:rsidP="00D0255C">
            <w:pPr>
              <w:spacing w:line="240" w:lineRule="auto"/>
              <w:ind w:right="-72"/>
              <w:jc w:val="right"/>
              <w:rPr>
                <w:rFonts w:cs="Arial"/>
                <w:sz w:val="18"/>
                <w:szCs w:val="18"/>
              </w:rPr>
            </w:pPr>
            <w:r w:rsidRPr="00C157EA">
              <w:rPr>
                <w:rFonts w:cs="Arial"/>
                <w:sz w:val="18"/>
                <w:szCs w:val="18"/>
              </w:rPr>
              <w:t>28,474</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rtl/>
                <w:cs/>
              </w:rPr>
            </w:pPr>
            <w:r w:rsidRPr="00C157EA">
              <w:rPr>
                <w:rFonts w:cs="Arial"/>
                <w:sz w:val="18"/>
                <w:szCs w:val="18"/>
                <w:lang w:bidi="th-TH"/>
              </w:rPr>
              <w:t>Trade and other payables</w:t>
            </w:r>
          </w:p>
        </w:tc>
        <w:tc>
          <w:tcPr>
            <w:tcW w:w="1584" w:type="dxa"/>
            <w:shd w:val="clear" w:color="auto" w:fill="auto"/>
          </w:tcPr>
          <w:p w:rsidR="006B2375" w:rsidRPr="00C157EA" w:rsidRDefault="000C3337" w:rsidP="00D0255C">
            <w:pPr>
              <w:spacing w:line="240" w:lineRule="auto"/>
              <w:ind w:right="-72"/>
              <w:jc w:val="right"/>
              <w:rPr>
                <w:rFonts w:cs="Arial"/>
                <w:sz w:val="18"/>
                <w:szCs w:val="18"/>
              </w:rPr>
            </w:pPr>
            <w:r w:rsidRPr="00C157EA">
              <w:rPr>
                <w:rFonts w:cs="Arial"/>
                <w:sz w:val="18"/>
                <w:szCs w:val="18"/>
              </w:rPr>
              <w:t>87,800</w:t>
            </w:r>
          </w:p>
        </w:tc>
        <w:tc>
          <w:tcPr>
            <w:tcW w:w="1584" w:type="dxa"/>
            <w:shd w:val="clear" w:color="auto" w:fill="auto"/>
          </w:tcPr>
          <w:p w:rsidR="006B2375" w:rsidRPr="00C157EA" w:rsidRDefault="000C3337" w:rsidP="00D0255C">
            <w:pPr>
              <w:spacing w:line="240" w:lineRule="auto"/>
              <w:ind w:right="-72"/>
              <w:jc w:val="right"/>
              <w:rPr>
                <w:rFonts w:cs="Arial"/>
                <w:sz w:val="18"/>
                <w:szCs w:val="18"/>
              </w:rPr>
            </w:pPr>
            <w:r w:rsidRPr="00C157EA">
              <w:rPr>
                <w:rFonts w:cs="Arial"/>
                <w:sz w:val="18"/>
                <w:szCs w:val="18"/>
              </w:rPr>
              <w:t>83,339</w:t>
            </w:r>
          </w:p>
        </w:tc>
      </w:tr>
      <w:tr w:rsidR="006B2375" w:rsidRPr="00C157EA" w:rsidTr="00D0255C">
        <w:trPr>
          <w:cantSplit/>
        </w:trPr>
        <w:tc>
          <w:tcPr>
            <w:tcW w:w="5573" w:type="dxa"/>
            <w:shd w:val="clear" w:color="auto" w:fill="auto"/>
          </w:tcPr>
          <w:p w:rsidR="006B2375" w:rsidRPr="00C157EA" w:rsidRDefault="00335E90" w:rsidP="00770C33">
            <w:pPr>
              <w:spacing w:line="240" w:lineRule="auto"/>
              <w:ind w:left="250"/>
              <w:jc w:val="thaiDistribute"/>
              <w:rPr>
                <w:rFonts w:cs="Arial"/>
                <w:sz w:val="18"/>
                <w:szCs w:val="18"/>
                <w:rtl/>
                <w:cs/>
              </w:rPr>
            </w:pPr>
            <w:r w:rsidRPr="00C157EA">
              <w:rPr>
                <w:rFonts w:cs="Arial"/>
                <w:sz w:val="18"/>
                <w:szCs w:val="18"/>
                <w:lang w:bidi="th-TH"/>
              </w:rPr>
              <w:t>Short</w:t>
            </w:r>
            <w:r w:rsidR="006B2375" w:rsidRPr="00C157EA">
              <w:rPr>
                <w:rFonts w:cs="Arial"/>
                <w:sz w:val="18"/>
                <w:szCs w:val="18"/>
                <w:lang w:bidi="th-TH"/>
              </w:rPr>
              <w:t>-term loans from related parties (Note 18.</w:t>
            </w:r>
            <w:r w:rsidRPr="00C157EA">
              <w:rPr>
                <w:rFonts w:cs="Arial"/>
                <w:sz w:val="18"/>
                <w:szCs w:val="18"/>
                <w:lang w:bidi="th-TH"/>
              </w:rPr>
              <w:t>5</w:t>
            </w:r>
            <w:r w:rsidR="006B2375" w:rsidRPr="00C157EA">
              <w:rPr>
                <w:rFonts w:cs="Arial"/>
                <w:sz w:val="18"/>
                <w:szCs w:val="18"/>
                <w:lang w:bidi="th-TH"/>
              </w:rPr>
              <w:t>)</w:t>
            </w:r>
          </w:p>
        </w:tc>
        <w:tc>
          <w:tcPr>
            <w:tcW w:w="1584" w:type="dxa"/>
            <w:shd w:val="clear" w:color="auto" w:fill="auto"/>
          </w:tcPr>
          <w:p w:rsidR="006B2375" w:rsidRPr="00C157EA" w:rsidRDefault="008D6907" w:rsidP="00D0255C">
            <w:pPr>
              <w:spacing w:line="240" w:lineRule="auto"/>
              <w:ind w:right="-72"/>
              <w:jc w:val="right"/>
              <w:rPr>
                <w:rFonts w:cs="Arial"/>
                <w:sz w:val="18"/>
                <w:szCs w:val="18"/>
              </w:rPr>
            </w:pPr>
            <w:r w:rsidRPr="00C157EA">
              <w:rPr>
                <w:rFonts w:cs="Arial"/>
                <w:sz w:val="18"/>
                <w:szCs w:val="18"/>
              </w:rPr>
              <w:t>46,478</w:t>
            </w:r>
          </w:p>
        </w:tc>
        <w:tc>
          <w:tcPr>
            <w:tcW w:w="1584" w:type="dxa"/>
            <w:shd w:val="clear" w:color="auto" w:fill="auto"/>
          </w:tcPr>
          <w:p w:rsidR="006B2375" w:rsidRPr="00C157EA" w:rsidRDefault="006B2375" w:rsidP="00D0255C">
            <w:pPr>
              <w:spacing w:line="240" w:lineRule="auto"/>
              <w:ind w:right="-72"/>
              <w:jc w:val="right"/>
              <w:rPr>
                <w:rFonts w:cs="Arial"/>
                <w:sz w:val="18"/>
                <w:szCs w:val="18"/>
              </w:rPr>
            </w:pPr>
            <w:r w:rsidRPr="00C157EA">
              <w:rPr>
                <w:rFonts w:cs="Arial"/>
                <w:sz w:val="18"/>
                <w:szCs w:val="18"/>
              </w:rPr>
              <w:t>46,478</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rtl/>
                <w:cs/>
              </w:rPr>
            </w:pPr>
            <w:r w:rsidRPr="00C157EA">
              <w:rPr>
                <w:rFonts w:cs="Arial"/>
                <w:sz w:val="18"/>
                <w:szCs w:val="18"/>
                <w:lang w:bidi="th-TH"/>
              </w:rPr>
              <w:t>Long-term loans from other</w:t>
            </w:r>
          </w:p>
        </w:tc>
        <w:tc>
          <w:tcPr>
            <w:tcW w:w="1584" w:type="dxa"/>
            <w:shd w:val="clear" w:color="auto" w:fill="auto"/>
          </w:tcPr>
          <w:p w:rsidR="006B2375" w:rsidRPr="00C157EA" w:rsidRDefault="008D6907" w:rsidP="00D0255C">
            <w:pPr>
              <w:spacing w:line="240" w:lineRule="auto"/>
              <w:ind w:right="-72"/>
              <w:jc w:val="right"/>
              <w:rPr>
                <w:rFonts w:cs="Arial"/>
                <w:sz w:val="18"/>
                <w:szCs w:val="18"/>
              </w:rPr>
            </w:pPr>
            <w:r w:rsidRPr="00C157EA">
              <w:rPr>
                <w:rFonts w:cs="Arial"/>
                <w:sz w:val="18"/>
                <w:szCs w:val="18"/>
              </w:rPr>
              <w:t>514,250</w:t>
            </w:r>
          </w:p>
        </w:tc>
        <w:tc>
          <w:tcPr>
            <w:tcW w:w="1584" w:type="dxa"/>
            <w:shd w:val="clear" w:color="auto" w:fill="auto"/>
          </w:tcPr>
          <w:p w:rsidR="006B2375" w:rsidRPr="00C157EA" w:rsidRDefault="006B2375" w:rsidP="00D0255C">
            <w:pPr>
              <w:spacing w:line="240" w:lineRule="auto"/>
              <w:ind w:right="-72"/>
              <w:jc w:val="right"/>
              <w:rPr>
                <w:rFonts w:cs="Arial"/>
                <w:sz w:val="18"/>
                <w:szCs w:val="18"/>
              </w:rPr>
            </w:pPr>
            <w:r w:rsidRPr="00C157EA">
              <w:rPr>
                <w:rFonts w:cs="Arial"/>
                <w:sz w:val="18"/>
                <w:szCs w:val="18"/>
              </w:rPr>
              <w:t>514,250</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rtl/>
                <w:cs/>
              </w:rPr>
            </w:pPr>
            <w:r w:rsidRPr="00C157EA">
              <w:rPr>
                <w:rFonts w:cs="Arial"/>
                <w:sz w:val="18"/>
                <w:szCs w:val="18"/>
                <w:lang w:bidi="th-TH"/>
              </w:rPr>
              <w:t>Other current liabilities</w:t>
            </w:r>
          </w:p>
        </w:tc>
        <w:tc>
          <w:tcPr>
            <w:tcW w:w="1584" w:type="dxa"/>
            <w:shd w:val="clear" w:color="auto" w:fill="auto"/>
          </w:tcPr>
          <w:p w:rsidR="006B2375" w:rsidRPr="00C157EA" w:rsidRDefault="00456EB4" w:rsidP="00D0255C">
            <w:pPr>
              <w:pBdr>
                <w:bottom w:val="single" w:sz="4" w:space="1" w:color="auto"/>
              </w:pBdr>
              <w:spacing w:line="240" w:lineRule="auto"/>
              <w:ind w:right="-72"/>
              <w:jc w:val="right"/>
              <w:rPr>
                <w:rFonts w:cs="Arial"/>
                <w:sz w:val="18"/>
                <w:szCs w:val="18"/>
              </w:rPr>
            </w:pPr>
            <w:r w:rsidRPr="00C157EA">
              <w:rPr>
                <w:rFonts w:cs="Arial"/>
                <w:sz w:val="18"/>
                <w:szCs w:val="18"/>
              </w:rPr>
              <w:t>6,502</w:t>
            </w:r>
          </w:p>
        </w:tc>
        <w:tc>
          <w:tcPr>
            <w:tcW w:w="1584" w:type="dxa"/>
            <w:shd w:val="clear" w:color="auto" w:fill="auto"/>
          </w:tcPr>
          <w:p w:rsidR="006B2375" w:rsidRPr="00C157EA" w:rsidRDefault="006B2375" w:rsidP="00D0255C">
            <w:pPr>
              <w:pBdr>
                <w:bottom w:val="single" w:sz="4" w:space="1" w:color="auto"/>
              </w:pBdr>
              <w:spacing w:line="240" w:lineRule="auto"/>
              <w:ind w:right="-72"/>
              <w:jc w:val="right"/>
              <w:rPr>
                <w:rFonts w:cs="Arial"/>
                <w:sz w:val="18"/>
                <w:szCs w:val="18"/>
              </w:rPr>
            </w:pPr>
            <w:r w:rsidRPr="00C157EA">
              <w:rPr>
                <w:rFonts w:cs="Arial"/>
                <w:sz w:val="18"/>
                <w:szCs w:val="18"/>
              </w:rPr>
              <w:t>6,500</w:t>
            </w: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b/>
                <w:bCs/>
                <w:sz w:val="12"/>
                <w:szCs w:val="12"/>
                <w:rtl/>
                <w:cs/>
              </w:rPr>
            </w:pPr>
          </w:p>
        </w:tc>
        <w:tc>
          <w:tcPr>
            <w:tcW w:w="1584" w:type="dxa"/>
            <w:shd w:val="clear" w:color="auto" w:fill="auto"/>
          </w:tcPr>
          <w:p w:rsidR="006B2375" w:rsidRPr="00C157EA" w:rsidRDefault="006B2375" w:rsidP="00D0255C">
            <w:pPr>
              <w:spacing w:line="240" w:lineRule="auto"/>
              <w:ind w:right="-72"/>
              <w:jc w:val="right"/>
              <w:rPr>
                <w:rFonts w:cs="Arial"/>
                <w:sz w:val="12"/>
                <w:szCs w:val="12"/>
              </w:rPr>
            </w:pPr>
          </w:p>
        </w:tc>
        <w:tc>
          <w:tcPr>
            <w:tcW w:w="1584" w:type="dxa"/>
            <w:shd w:val="clear" w:color="auto" w:fill="auto"/>
          </w:tcPr>
          <w:p w:rsidR="006B2375" w:rsidRPr="00C157EA" w:rsidRDefault="006B2375" w:rsidP="00D0255C">
            <w:pPr>
              <w:spacing w:line="240" w:lineRule="auto"/>
              <w:ind w:right="-72"/>
              <w:jc w:val="right"/>
              <w:rPr>
                <w:rFonts w:cs="Arial"/>
                <w:sz w:val="12"/>
                <w:szCs w:val="12"/>
              </w:rPr>
            </w:pPr>
          </w:p>
        </w:tc>
      </w:tr>
      <w:tr w:rsidR="006B2375" w:rsidRPr="00C157EA" w:rsidTr="00D0255C">
        <w:trPr>
          <w:cantSplit/>
        </w:trPr>
        <w:tc>
          <w:tcPr>
            <w:tcW w:w="5573" w:type="dxa"/>
            <w:shd w:val="clear" w:color="auto" w:fill="auto"/>
          </w:tcPr>
          <w:p w:rsidR="006B2375" w:rsidRPr="00C157EA" w:rsidRDefault="006B2375" w:rsidP="00770C33">
            <w:pPr>
              <w:spacing w:line="240" w:lineRule="auto"/>
              <w:ind w:left="250"/>
              <w:jc w:val="thaiDistribute"/>
              <w:rPr>
                <w:rFonts w:cs="Arial"/>
                <w:sz w:val="18"/>
                <w:szCs w:val="18"/>
                <w:rtl/>
                <w:cs/>
              </w:rPr>
            </w:pPr>
            <w:r w:rsidRPr="00C157EA">
              <w:rPr>
                <w:rFonts w:cs="Arial"/>
                <w:sz w:val="18"/>
                <w:szCs w:val="18"/>
                <w:lang w:bidi="th-TH"/>
              </w:rPr>
              <w:t>Total liabilities</w:t>
            </w:r>
          </w:p>
        </w:tc>
        <w:tc>
          <w:tcPr>
            <w:tcW w:w="1584" w:type="dxa"/>
            <w:shd w:val="clear" w:color="auto" w:fill="auto"/>
          </w:tcPr>
          <w:p w:rsidR="006B2375" w:rsidRPr="00C157EA" w:rsidRDefault="000C3337" w:rsidP="00D0255C">
            <w:pPr>
              <w:pBdr>
                <w:bottom w:val="single" w:sz="4" w:space="1" w:color="auto"/>
              </w:pBdr>
              <w:spacing w:line="240" w:lineRule="auto"/>
              <w:ind w:right="-72"/>
              <w:jc w:val="right"/>
              <w:rPr>
                <w:rFonts w:cs="Arial"/>
                <w:sz w:val="18"/>
                <w:szCs w:val="18"/>
              </w:rPr>
            </w:pPr>
            <w:r w:rsidRPr="00C157EA">
              <w:rPr>
                <w:rFonts w:cs="Arial"/>
                <w:sz w:val="18"/>
                <w:szCs w:val="18"/>
              </w:rPr>
              <w:t>683,504</w:t>
            </w:r>
          </w:p>
        </w:tc>
        <w:tc>
          <w:tcPr>
            <w:tcW w:w="1584" w:type="dxa"/>
            <w:shd w:val="clear" w:color="auto" w:fill="auto"/>
          </w:tcPr>
          <w:p w:rsidR="006B2375" w:rsidRPr="00C157EA" w:rsidRDefault="000C3337" w:rsidP="00D0255C">
            <w:pPr>
              <w:pBdr>
                <w:bottom w:val="single" w:sz="4" w:space="1" w:color="auto"/>
              </w:pBdr>
              <w:spacing w:line="240" w:lineRule="auto"/>
              <w:ind w:right="-72"/>
              <w:jc w:val="right"/>
              <w:rPr>
                <w:rFonts w:cs="Arial"/>
                <w:sz w:val="18"/>
                <w:szCs w:val="18"/>
              </w:rPr>
            </w:pPr>
            <w:r w:rsidRPr="00C157EA">
              <w:rPr>
                <w:rFonts w:cs="Arial"/>
                <w:sz w:val="18"/>
                <w:szCs w:val="18"/>
              </w:rPr>
              <w:t>679,041</w:t>
            </w:r>
          </w:p>
        </w:tc>
      </w:tr>
      <w:tr w:rsidR="007D5F52" w:rsidRPr="00C157EA" w:rsidTr="007D5F52">
        <w:trPr>
          <w:cantSplit/>
        </w:trPr>
        <w:tc>
          <w:tcPr>
            <w:tcW w:w="5573" w:type="dxa"/>
            <w:shd w:val="clear" w:color="auto" w:fill="auto"/>
          </w:tcPr>
          <w:p w:rsidR="007D5F52" w:rsidRPr="00C157EA" w:rsidRDefault="007D5F52" w:rsidP="00770C33">
            <w:pPr>
              <w:spacing w:line="240" w:lineRule="auto"/>
              <w:ind w:left="250"/>
              <w:jc w:val="thaiDistribute"/>
              <w:rPr>
                <w:rFonts w:cs="Arial"/>
                <w:b/>
                <w:bCs/>
                <w:sz w:val="12"/>
                <w:szCs w:val="12"/>
                <w:rtl/>
                <w:cs/>
              </w:rPr>
            </w:pPr>
          </w:p>
        </w:tc>
        <w:tc>
          <w:tcPr>
            <w:tcW w:w="1584" w:type="dxa"/>
            <w:shd w:val="clear" w:color="auto" w:fill="auto"/>
          </w:tcPr>
          <w:p w:rsidR="007D5F52" w:rsidRPr="00C157EA" w:rsidRDefault="007D5F52" w:rsidP="007D5F52">
            <w:pPr>
              <w:spacing w:line="240" w:lineRule="auto"/>
              <w:ind w:right="-72"/>
              <w:jc w:val="right"/>
              <w:rPr>
                <w:rFonts w:cs="Arial"/>
                <w:sz w:val="12"/>
                <w:szCs w:val="12"/>
              </w:rPr>
            </w:pPr>
          </w:p>
        </w:tc>
        <w:tc>
          <w:tcPr>
            <w:tcW w:w="1584" w:type="dxa"/>
            <w:shd w:val="clear" w:color="auto" w:fill="auto"/>
          </w:tcPr>
          <w:p w:rsidR="007D5F52" w:rsidRPr="00C157EA" w:rsidRDefault="007D5F52" w:rsidP="007D5F52">
            <w:pPr>
              <w:spacing w:line="240" w:lineRule="auto"/>
              <w:ind w:right="-72"/>
              <w:jc w:val="right"/>
              <w:rPr>
                <w:rFonts w:cs="Arial"/>
                <w:sz w:val="12"/>
                <w:szCs w:val="12"/>
              </w:rPr>
            </w:pPr>
          </w:p>
        </w:tc>
      </w:tr>
      <w:tr w:rsidR="00995BA8" w:rsidRPr="00C157EA" w:rsidTr="007D5F52">
        <w:trPr>
          <w:cantSplit/>
        </w:trPr>
        <w:tc>
          <w:tcPr>
            <w:tcW w:w="5573" w:type="dxa"/>
            <w:shd w:val="clear" w:color="auto" w:fill="auto"/>
          </w:tcPr>
          <w:p w:rsidR="00995BA8" w:rsidRPr="00C157EA" w:rsidRDefault="00995BA8" w:rsidP="00770C33">
            <w:pPr>
              <w:spacing w:line="240" w:lineRule="auto"/>
              <w:ind w:left="250"/>
              <w:jc w:val="thaiDistribute"/>
              <w:rPr>
                <w:rFonts w:cs="Arial"/>
                <w:b/>
                <w:bCs/>
                <w:sz w:val="18"/>
                <w:szCs w:val="18"/>
                <w:lang w:bidi="th-TH"/>
              </w:rPr>
            </w:pPr>
            <w:r w:rsidRPr="00C157EA">
              <w:rPr>
                <w:rFonts w:cs="Arial"/>
                <w:b/>
                <w:bCs/>
                <w:sz w:val="18"/>
                <w:szCs w:val="18"/>
                <w:lang w:bidi="th-TH"/>
              </w:rPr>
              <w:t xml:space="preserve">Total net (liabilities) assets under </w:t>
            </w:r>
          </w:p>
        </w:tc>
        <w:tc>
          <w:tcPr>
            <w:tcW w:w="1584" w:type="dxa"/>
            <w:shd w:val="clear" w:color="auto" w:fill="auto"/>
          </w:tcPr>
          <w:p w:rsidR="00995BA8" w:rsidRPr="00C157EA" w:rsidRDefault="00995BA8" w:rsidP="00995BA8">
            <w:pPr>
              <w:spacing w:line="240" w:lineRule="auto"/>
              <w:ind w:right="-72"/>
              <w:jc w:val="right"/>
              <w:rPr>
                <w:rFonts w:cs="Arial"/>
                <w:sz w:val="18"/>
                <w:szCs w:val="18"/>
              </w:rPr>
            </w:pPr>
          </w:p>
        </w:tc>
        <w:tc>
          <w:tcPr>
            <w:tcW w:w="1584" w:type="dxa"/>
            <w:shd w:val="clear" w:color="auto" w:fill="auto"/>
          </w:tcPr>
          <w:p w:rsidR="00995BA8" w:rsidRPr="00C157EA" w:rsidRDefault="00995BA8" w:rsidP="00995BA8">
            <w:pPr>
              <w:spacing w:line="240" w:lineRule="auto"/>
              <w:ind w:right="-72"/>
              <w:jc w:val="right"/>
              <w:rPr>
                <w:rFonts w:cs="Arial"/>
                <w:sz w:val="18"/>
                <w:szCs w:val="18"/>
              </w:rPr>
            </w:pPr>
          </w:p>
        </w:tc>
      </w:tr>
      <w:tr w:rsidR="008E035F" w:rsidRPr="00C157EA" w:rsidTr="00D0255C">
        <w:trPr>
          <w:cantSplit/>
          <w:trHeight w:val="251"/>
        </w:trPr>
        <w:tc>
          <w:tcPr>
            <w:tcW w:w="5573" w:type="dxa"/>
            <w:shd w:val="clear" w:color="auto" w:fill="auto"/>
          </w:tcPr>
          <w:p w:rsidR="008E035F" w:rsidRPr="00C157EA" w:rsidRDefault="00995BA8" w:rsidP="00770C33">
            <w:pPr>
              <w:spacing w:line="240" w:lineRule="auto"/>
              <w:ind w:left="250"/>
              <w:jc w:val="thaiDistribute"/>
              <w:rPr>
                <w:rFonts w:cs="Arial"/>
                <w:b/>
                <w:bCs/>
                <w:sz w:val="18"/>
                <w:szCs w:val="18"/>
                <w:lang w:bidi="th-TH"/>
              </w:rPr>
            </w:pPr>
            <w:r w:rsidRPr="00C157EA">
              <w:rPr>
                <w:rFonts w:cs="Arial"/>
                <w:b/>
                <w:bCs/>
                <w:sz w:val="18"/>
                <w:szCs w:val="18"/>
                <w:lang w:bidi="th-TH"/>
              </w:rPr>
              <w:t xml:space="preserve">   </w:t>
            </w:r>
            <w:r w:rsidR="008E035F" w:rsidRPr="00C157EA">
              <w:rPr>
                <w:rFonts w:cs="Arial"/>
                <w:b/>
                <w:bCs/>
                <w:sz w:val="18"/>
                <w:szCs w:val="18"/>
                <w:lang w:bidi="th-TH"/>
              </w:rPr>
              <w:t>Share Subscription Agreement</w:t>
            </w:r>
          </w:p>
        </w:tc>
        <w:tc>
          <w:tcPr>
            <w:tcW w:w="1584" w:type="dxa"/>
            <w:shd w:val="clear" w:color="auto" w:fill="auto"/>
          </w:tcPr>
          <w:p w:rsidR="008E035F" w:rsidRPr="00C157EA" w:rsidRDefault="008E035F" w:rsidP="007D5F52">
            <w:pPr>
              <w:pBdr>
                <w:bottom w:val="double" w:sz="4" w:space="1" w:color="auto"/>
              </w:pBdr>
              <w:spacing w:line="240" w:lineRule="auto"/>
              <w:ind w:right="-72"/>
              <w:jc w:val="right"/>
              <w:rPr>
                <w:rFonts w:cs="Arial"/>
                <w:sz w:val="18"/>
                <w:szCs w:val="18"/>
                <w:lang w:bidi="th-TH"/>
              </w:rPr>
            </w:pPr>
            <w:r w:rsidRPr="00C157EA">
              <w:rPr>
                <w:rFonts w:cs="Arial"/>
                <w:sz w:val="18"/>
                <w:szCs w:val="18"/>
                <w:lang w:bidi="th-TH"/>
              </w:rPr>
              <w:t>(18,945)</w:t>
            </w:r>
          </w:p>
        </w:tc>
        <w:tc>
          <w:tcPr>
            <w:tcW w:w="1584" w:type="dxa"/>
            <w:shd w:val="clear" w:color="auto" w:fill="auto"/>
          </w:tcPr>
          <w:p w:rsidR="008E035F" w:rsidRPr="00C157EA" w:rsidRDefault="00995BA8" w:rsidP="007D5F52">
            <w:pPr>
              <w:pBdr>
                <w:bottom w:val="double" w:sz="4" w:space="1" w:color="auto"/>
              </w:pBdr>
              <w:spacing w:line="240" w:lineRule="auto"/>
              <w:ind w:right="-72"/>
              <w:jc w:val="right"/>
              <w:rPr>
                <w:rFonts w:cs="Arial"/>
                <w:sz w:val="18"/>
                <w:szCs w:val="18"/>
                <w:lang w:bidi="th-TH"/>
              </w:rPr>
            </w:pPr>
            <w:r w:rsidRPr="00C157EA">
              <w:rPr>
                <w:rFonts w:cs="Arial"/>
                <w:sz w:val="18"/>
                <w:szCs w:val="18"/>
                <w:lang w:bidi="th-TH"/>
              </w:rPr>
              <w:t>1,208</w:t>
            </w:r>
          </w:p>
        </w:tc>
      </w:tr>
      <w:tr w:rsidR="007D5F52" w:rsidRPr="00C157EA" w:rsidTr="00D0255C">
        <w:trPr>
          <w:cantSplit/>
          <w:trHeight w:val="251"/>
        </w:trPr>
        <w:tc>
          <w:tcPr>
            <w:tcW w:w="5573" w:type="dxa"/>
            <w:shd w:val="clear" w:color="auto" w:fill="auto"/>
          </w:tcPr>
          <w:p w:rsidR="007D5F52" w:rsidRPr="00C157EA" w:rsidRDefault="007D5F52" w:rsidP="00770C33">
            <w:pPr>
              <w:spacing w:line="240" w:lineRule="auto"/>
              <w:ind w:left="250"/>
              <w:jc w:val="thaiDistribute"/>
              <w:rPr>
                <w:rFonts w:cs="Arial"/>
                <w:b/>
                <w:bCs/>
                <w:sz w:val="18"/>
                <w:szCs w:val="18"/>
                <w:lang w:bidi="th-TH"/>
              </w:rPr>
            </w:pPr>
          </w:p>
        </w:tc>
        <w:tc>
          <w:tcPr>
            <w:tcW w:w="1584" w:type="dxa"/>
            <w:shd w:val="clear" w:color="auto" w:fill="auto"/>
          </w:tcPr>
          <w:p w:rsidR="007D5F52" w:rsidRPr="00C157EA" w:rsidRDefault="007D5F52" w:rsidP="00D0255C">
            <w:pPr>
              <w:spacing w:line="240" w:lineRule="auto"/>
              <w:ind w:right="-72"/>
              <w:jc w:val="right"/>
              <w:rPr>
                <w:rFonts w:cs="Arial"/>
                <w:sz w:val="18"/>
                <w:szCs w:val="18"/>
                <w:lang w:bidi="th-TH"/>
              </w:rPr>
            </w:pPr>
          </w:p>
        </w:tc>
        <w:tc>
          <w:tcPr>
            <w:tcW w:w="1584" w:type="dxa"/>
            <w:shd w:val="clear" w:color="auto" w:fill="auto"/>
          </w:tcPr>
          <w:p w:rsidR="007D5F52" w:rsidRPr="00C157EA" w:rsidRDefault="007D5F52" w:rsidP="00D0255C">
            <w:pPr>
              <w:spacing w:line="240" w:lineRule="auto"/>
              <w:ind w:right="-72"/>
              <w:jc w:val="right"/>
              <w:rPr>
                <w:rFonts w:cs="Arial"/>
                <w:sz w:val="18"/>
                <w:szCs w:val="18"/>
                <w:lang w:bidi="th-TH"/>
              </w:rPr>
            </w:pPr>
          </w:p>
        </w:tc>
      </w:tr>
      <w:tr w:rsidR="000D64F9" w:rsidRPr="00C157EA" w:rsidTr="00D0255C">
        <w:trPr>
          <w:cantSplit/>
          <w:trHeight w:val="231"/>
        </w:trPr>
        <w:tc>
          <w:tcPr>
            <w:tcW w:w="5573" w:type="dxa"/>
            <w:shd w:val="clear" w:color="auto" w:fill="auto"/>
          </w:tcPr>
          <w:p w:rsidR="000C3337" w:rsidRPr="00C157EA" w:rsidRDefault="000C3337" w:rsidP="00770C33">
            <w:pPr>
              <w:spacing w:line="240" w:lineRule="auto"/>
              <w:ind w:left="250"/>
              <w:jc w:val="thaiDistribute"/>
              <w:rPr>
                <w:rFonts w:cs="Arial"/>
                <w:b/>
                <w:bCs/>
                <w:sz w:val="18"/>
                <w:szCs w:val="18"/>
                <w:rtl/>
                <w:cs/>
                <w:lang w:bidi="th-TH"/>
              </w:rPr>
            </w:pPr>
            <w:r w:rsidRPr="00C157EA">
              <w:rPr>
                <w:rFonts w:cs="Arial"/>
                <w:b/>
                <w:bCs/>
                <w:sz w:val="18"/>
                <w:szCs w:val="18"/>
                <w:lang w:bidi="th-TH"/>
              </w:rPr>
              <w:t>Receivable from guaranteed investment</w:t>
            </w:r>
          </w:p>
        </w:tc>
        <w:tc>
          <w:tcPr>
            <w:tcW w:w="1584" w:type="dxa"/>
            <w:shd w:val="clear" w:color="auto" w:fill="auto"/>
          </w:tcPr>
          <w:p w:rsidR="000C3337" w:rsidRPr="00C157EA" w:rsidRDefault="000C3337" w:rsidP="00656F55">
            <w:pPr>
              <w:spacing w:line="240" w:lineRule="auto"/>
              <w:ind w:right="-72"/>
              <w:jc w:val="right"/>
              <w:rPr>
                <w:rFonts w:cs="Arial"/>
                <w:sz w:val="18"/>
                <w:szCs w:val="18"/>
              </w:rPr>
            </w:pPr>
          </w:p>
        </w:tc>
        <w:tc>
          <w:tcPr>
            <w:tcW w:w="1584" w:type="dxa"/>
            <w:shd w:val="clear" w:color="auto" w:fill="auto"/>
          </w:tcPr>
          <w:p w:rsidR="000C3337" w:rsidRPr="00C157EA" w:rsidRDefault="000C3337" w:rsidP="00D0255C">
            <w:pPr>
              <w:spacing w:line="240" w:lineRule="auto"/>
              <w:ind w:right="-72"/>
              <w:jc w:val="right"/>
              <w:rPr>
                <w:rFonts w:cs="Arial"/>
                <w:sz w:val="18"/>
                <w:szCs w:val="18"/>
              </w:rPr>
            </w:pPr>
          </w:p>
        </w:tc>
      </w:tr>
      <w:tr w:rsidR="00656F55" w:rsidRPr="00C157EA" w:rsidTr="00A8382A">
        <w:trPr>
          <w:cantSplit/>
        </w:trPr>
        <w:tc>
          <w:tcPr>
            <w:tcW w:w="5573" w:type="dxa"/>
            <w:shd w:val="clear" w:color="auto" w:fill="auto"/>
          </w:tcPr>
          <w:p w:rsidR="00656F55" w:rsidRPr="00C157EA" w:rsidRDefault="00656F55" w:rsidP="00770C33">
            <w:pPr>
              <w:spacing w:line="240" w:lineRule="auto"/>
              <w:ind w:left="250"/>
              <w:jc w:val="thaiDistribute"/>
              <w:rPr>
                <w:rFonts w:cs="Arial"/>
                <w:b/>
                <w:bCs/>
                <w:sz w:val="12"/>
                <w:szCs w:val="12"/>
                <w:rtl/>
                <w:cs/>
              </w:rPr>
            </w:pPr>
          </w:p>
        </w:tc>
        <w:tc>
          <w:tcPr>
            <w:tcW w:w="1584" w:type="dxa"/>
            <w:shd w:val="clear" w:color="auto" w:fill="auto"/>
          </w:tcPr>
          <w:p w:rsidR="00656F55" w:rsidRPr="00C157EA" w:rsidRDefault="00656F55" w:rsidP="00A8382A">
            <w:pPr>
              <w:spacing w:line="240" w:lineRule="auto"/>
              <w:ind w:right="-72"/>
              <w:jc w:val="right"/>
              <w:rPr>
                <w:rFonts w:cs="Arial"/>
                <w:sz w:val="12"/>
                <w:szCs w:val="12"/>
              </w:rPr>
            </w:pPr>
          </w:p>
        </w:tc>
        <w:tc>
          <w:tcPr>
            <w:tcW w:w="1584" w:type="dxa"/>
            <w:shd w:val="clear" w:color="auto" w:fill="auto"/>
          </w:tcPr>
          <w:p w:rsidR="00656F55" w:rsidRPr="00C157EA" w:rsidRDefault="00656F55" w:rsidP="00A8382A">
            <w:pPr>
              <w:spacing w:line="240" w:lineRule="auto"/>
              <w:ind w:right="-72"/>
              <w:jc w:val="right"/>
              <w:rPr>
                <w:rFonts w:cs="Arial"/>
                <w:sz w:val="12"/>
                <w:szCs w:val="12"/>
              </w:rPr>
            </w:pPr>
          </w:p>
        </w:tc>
      </w:tr>
      <w:tr w:rsidR="00656F55" w:rsidRPr="00C157EA" w:rsidTr="00656F55">
        <w:trPr>
          <w:cantSplit/>
          <w:trHeight w:val="231"/>
        </w:trPr>
        <w:tc>
          <w:tcPr>
            <w:tcW w:w="5573" w:type="dxa"/>
            <w:shd w:val="clear" w:color="auto" w:fill="auto"/>
          </w:tcPr>
          <w:p w:rsidR="00656F55" w:rsidRPr="00C157EA" w:rsidRDefault="00656F55" w:rsidP="00770C33">
            <w:pPr>
              <w:spacing w:line="240" w:lineRule="auto"/>
              <w:ind w:left="250"/>
              <w:jc w:val="thaiDistribute"/>
              <w:rPr>
                <w:rFonts w:cs="Arial"/>
                <w:sz w:val="18"/>
                <w:szCs w:val="18"/>
                <w:lang w:bidi="th-TH"/>
              </w:rPr>
            </w:pPr>
            <w:r w:rsidRPr="00C157EA">
              <w:rPr>
                <w:rFonts w:cs="Arial"/>
                <w:sz w:val="18"/>
                <w:szCs w:val="18"/>
                <w:lang w:bidi="th-TH"/>
              </w:rPr>
              <w:t>Guaranteed amount per agreement</w:t>
            </w:r>
          </w:p>
        </w:tc>
        <w:tc>
          <w:tcPr>
            <w:tcW w:w="1584" w:type="dxa"/>
            <w:shd w:val="clear" w:color="auto" w:fill="auto"/>
          </w:tcPr>
          <w:p w:rsidR="00656F55" w:rsidRPr="00C157EA" w:rsidRDefault="00656F55" w:rsidP="00A8382A">
            <w:pPr>
              <w:spacing w:line="240" w:lineRule="auto"/>
              <w:ind w:right="-72"/>
              <w:jc w:val="right"/>
              <w:rPr>
                <w:rFonts w:cs="Arial"/>
                <w:sz w:val="18"/>
                <w:szCs w:val="18"/>
              </w:rPr>
            </w:pPr>
            <w:r w:rsidRPr="00C157EA">
              <w:rPr>
                <w:rFonts w:cs="Arial"/>
                <w:sz w:val="18"/>
                <w:szCs w:val="18"/>
              </w:rPr>
              <w:t>576,840</w:t>
            </w:r>
          </w:p>
        </w:tc>
        <w:tc>
          <w:tcPr>
            <w:tcW w:w="1584" w:type="dxa"/>
            <w:shd w:val="clear" w:color="auto" w:fill="auto"/>
          </w:tcPr>
          <w:p w:rsidR="00656F55" w:rsidRPr="00C157EA" w:rsidRDefault="00656F55" w:rsidP="00A8382A">
            <w:pPr>
              <w:spacing w:line="240" w:lineRule="auto"/>
              <w:ind w:right="-72"/>
              <w:jc w:val="right"/>
              <w:rPr>
                <w:rFonts w:cs="Arial"/>
                <w:sz w:val="18"/>
                <w:szCs w:val="18"/>
              </w:rPr>
            </w:pPr>
          </w:p>
        </w:tc>
      </w:tr>
      <w:tr w:rsidR="008300C1" w:rsidRPr="00C157EA" w:rsidTr="00656F55">
        <w:trPr>
          <w:cantSplit/>
          <w:trHeight w:val="231"/>
        </w:trPr>
        <w:tc>
          <w:tcPr>
            <w:tcW w:w="5573" w:type="dxa"/>
            <w:shd w:val="clear" w:color="auto" w:fill="auto"/>
          </w:tcPr>
          <w:p w:rsidR="008300C1" w:rsidRPr="00C157EA" w:rsidRDefault="008300C1" w:rsidP="00770C33">
            <w:pPr>
              <w:spacing w:line="240" w:lineRule="auto"/>
              <w:ind w:left="250"/>
              <w:jc w:val="thaiDistribute"/>
              <w:rPr>
                <w:rFonts w:cs="Arial"/>
                <w:sz w:val="18"/>
                <w:szCs w:val="18"/>
                <w:lang w:bidi="th-TH"/>
              </w:rPr>
            </w:pPr>
            <w:r w:rsidRPr="00C157EA">
              <w:rPr>
                <w:rFonts w:cs="Arial"/>
                <w:sz w:val="18"/>
                <w:szCs w:val="18"/>
                <w:lang w:bidi="th-TH"/>
              </w:rPr>
              <w:t>Net liabilities under Share Subscription Agreement</w:t>
            </w:r>
          </w:p>
        </w:tc>
        <w:tc>
          <w:tcPr>
            <w:tcW w:w="1584" w:type="dxa"/>
            <w:shd w:val="clear" w:color="auto" w:fill="auto"/>
          </w:tcPr>
          <w:p w:rsidR="008300C1" w:rsidRPr="00C157EA" w:rsidRDefault="008300C1" w:rsidP="00A8382A">
            <w:pPr>
              <w:spacing w:line="240" w:lineRule="auto"/>
              <w:ind w:right="-72"/>
              <w:jc w:val="right"/>
              <w:rPr>
                <w:rFonts w:cs="Arial"/>
                <w:sz w:val="18"/>
                <w:szCs w:val="18"/>
              </w:rPr>
            </w:pPr>
          </w:p>
        </w:tc>
        <w:tc>
          <w:tcPr>
            <w:tcW w:w="1584" w:type="dxa"/>
            <w:shd w:val="clear" w:color="auto" w:fill="auto"/>
          </w:tcPr>
          <w:p w:rsidR="008300C1" w:rsidRPr="00C157EA" w:rsidRDefault="008300C1" w:rsidP="00A8382A">
            <w:pPr>
              <w:spacing w:line="240" w:lineRule="auto"/>
              <w:ind w:right="-72"/>
              <w:jc w:val="right"/>
              <w:rPr>
                <w:rFonts w:cs="Arial"/>
                <w:sz w:val="18"/>
                <w:szCs w:val="18"/>
              </w:rPr>
            </w:pPr>
          </w:p>
        </w:tc>
      </w:tr>
      <w:tr w:rsidR="00656F55" w:rsidRPr="00C157EA" w:rsidTr="00656F55">
        <w:trPr>
          <w:cantSplit/>
          <w:trHeight w:val="231"/>
        </w:trPr>
        <w:tc>
          <w:tcPr>
            <w:tcW w:w="5573" w:type="dxa"/>
            <w:shd w:val="clear" w:color="auto" w:fill="auto"/>
          </w:tcPr>
          <w:p w:rsidR="00656F55" w:rsidRPr="00C157EA" w:rsidRDefault="008300C1" w:rsidP="00770C33">
            <w:pPr>
              <w:spacing w:line="240" w:lineRule="auto"/>
              <w:ind w:left="250"/>
              <w:jc w:val="thaiDistribute"/>
              <w:rPr>
                <w:rFonts w:cs="Arial"/>
                <w:sz w:val="18"/>
                <w:szCs w:val="18"/>
                <w:lang w:bidi="th-TH"/>
              </w:rPr>
            </w:pPr>
            <w:r w:rsidRPr="00C157EA">
              <w:rPr>
                <w:rFonts w:cs="Arial"/>
                <w:sz w:val="18"/>
                <w:szCs w:val="18"/>
                <w:lang w:bidi="th-TH"/>
              </w:rPr>
              <w:t xml:space="preserve">   </w:t>
            </w:r>
            <w:r w:rsidR="00995BA8" w:rsidRPr="00C157EA">
              <w:rPr>
                <w:rFonts w:cs="Arial"/>
                <w:sz w:val="18"/>
                <w:szCs w:val="18"/>
                <w:lang w:bidi="th-TH"/>
              </w:rPr>
              <w:t>a</w:t>
            </w:r>
            <w:r w:rsidRPr="00C157EA">
              <w:rPr>
                <w:rFonts w:cs="Arial"/>
                <w:sz w:val="18"/>
                <w:szCs w:val="18"/>
                <w:lang w:bidi="th-TH"/>
              </w:rPr>
              <w:t>s at 30 September 2019</w:t>
            </w:r>
          </w:p>
        </w:tc>
        <w:tc>
          <w:tcPr>
            <w:tcW w:w="1584" w:type="dxa"/>
            <w:shd w:val="clear" w:color="auto" w:fill="auto"/>
          </w:tcPr>
          <w:p w:rsidR="00656F55" w:rsidRPr="00C157EA" w:rsidRDefault="00656F55" w:rsidP="00656F55">
            <w:pPr>
              <w:pBdr>
                <w:bottom w:val="single" w:sz="4" w:space="1" w:color="auto"/>
              </w:pBdr>
              <w:spacing w:line="240" w:lineRule="auto"/>
              <w:ind w:right="-72"/>
              <w:jc w:val="right"/>
              <w:rPr>
                <w:rFonts w:cs="Arial"/>
                <w:sz w:val="18"/>
                <w:szCs w:val="18"/>
              </w:rPr>
            </w:pPr>
            <w:r w:rsidRPr="00C157EA">
              <w:rPr>
                <w:rFonts w:cs="Arial"/>
                <w:sz w:val="18"/>
                <w:szCs w:val="18"/>
              </w:rPr>
              <w:t>18,945</w:t>
            </w:r>
          </w:p>
        </w:tc>
        <w:tc>
          <w:tcPr>
            <w:tcW w:w="1584" w:type="dxa"/>
            <w:shd w:val="clear" w:color="auto" w:fill="auto"/>
          </w:tcPr>
          <w:p w:rsidR="00656F55" w:rsidRPr="00C157EA" w:rsidRDefault="00656F55" w:rsidP="00A8382A">
            <w:pPr>
              <w:spacing w:line="240" w:lineRule="auto"/>
              <w:ind w:right="-72"/>
              <w:jc w:val="right"/>
              <w:rPr>
                <w:rFonts w:cs="Arial"/>
                <w:sz w:val="18"/>
                <w:szCs w:val="18"/>
              </w:rPr>
            </w:pPr>
          </w:p>
        </w:tc>
      </w:tr>
      <w:tr w:rsidR="00656F55" w:rsidRPr="00C157EA" w:rsidTr="00A8382A">
        <w:trPr>
          <w:cantSplit/>
        </w:trPr>
        <w:tc>
          <w:tcPr>
            <w:tcW w:w="5573" w:type="dxa"/>
            <w:shd w:val="clear" w:color="auto" w:fill="auto"/>
          </w:tcPr>
          <w:p w:rsidR="00656F55" w:rsidRPr="00C157EA" w:rsidRDefault="00656F55" w:rsidP="00770C33">
            <w:pPr>
              <w:spacing w:line="240" w:lineRule="auto"/>
              <w:ind w:left="250"/>
              <w:jc w:val="thaiDistribute"/>
              <w:rPr>
                <w:rFonts w:cs="Arial"/>
                <w:b/>
                <w:bCs/>
                <w:sz w:val="12"/>
                <w:szCs w:val="12"/>
                <w:rtl/>
                <w:cs/>
              </w:rPr>
            </w:pPr>
          </w:p>
        </w:tc>
        <w:tc>
          <w:tcPr>
            <w:tcW w:w="1584" w:type="dxa"/>
            <w:shd w:val="clear" w:color="auto" w:fill="auto"/>
          </w:tcPr>
          <w:p w:rsidR="00656F55" w:rsidRPr="00C157EA" w:rsidRDefault="00656F55" w:rsidP="00A8382A">
            <w:pPr>
              <w:spacing w:line="240" w:lineRule="auto"/>
              <w:ind w:right="-72"/>
              <w:jc w:val="right"/>
              <w:rPr>
                <w:rFonts w:cs="Arial"/>
                <w:sz w:val="12"/>
                <w:szCs w:val="12"/>
              </w:rPr>
            </w:pPr>
          </w:p>
        </w:tc>
        <w:tc>
          <w:tcPr>
            <w:tcW w:w="1584" w:type="dxa"/>
            <w:shd w:val="clear" w:color="auto" w:fill="auto"/>
          </w:tcPr>
          <w:p w:rsidR="00656F55" w:rsidRPr="00C157EA" w:rsidRDefault="00656F55" w:rsidP="00A8382A">
            <w:pPr>
              <w:spacing w:line="240" w:lineRule="auto"/>
              <w:ind w:right="-72"/>
              <w:jc w:val="right"/>
              <w:rPr>
                <w:rFonts w:cs="Arial"/>
                <w:sz w:val="12"/>
                <w:szCs w:val="12"/>
              </w:rPr>
            </w:pPr>
          </w:p>
        </w:tc>
      </w:tr>
      <w:tr w:rsidR="00656F55" w:rsidRPr="00C157EA" w:rsidTr="00656F55">
        <w:trPr>
          <w:cantSplit/>
          <w:trHeight w:val="231"/>
        </w:trPr>
        <w:tc>
          <w:tcPr>
            <w:tcW w:w="5573" w:type="dxa"/>
            <w:shd w:val="clear" w:color="auto" w:fill="auto"/>
          </w:tcPr>
          <w:p w:rsidR="00656F55" w:rsidRPr="00C157EA" w:rsidRDefault="00360EAF" w:rsidP="00770C33">
            <w:pPr>
              <w:spacing w:line="240" w:lineRule="auto"/>
              <w:ind w:left="250"/>
              <w:jc w:val="thaiDistribute"/>
              <w:rPr>
                <w:rFonts w:cs="Arial"/>
                <w:sz w:val="18"/>
                <w:szCs w:val="18"/>
                <w:lang w:bidi="th-TH"/>
              </w:rPr>
            </w:pPr>
            <w:r w:rsidRPr="00C157EA">
              <w:rPr>
                <w:rFonts w:cs="Arial"/>
                <w:sz w:val="18"/>
                <w:szCs w:val="18"/>
                <w:lang w:bidi="th-TH"/>
              </w:rPr>
              <w:t>Balance as at 30 September 2019 (Note 13.2)</w:t>
            </w:r>
          </w:p>
        </w:tc>
        <w:tc>
          <w:tcPr>
            <w:tcW w:w="1584" w:type="dxa"/>
            <w:shd w:val="clear" w:color="auto" w:fill="auto"/>
          </w:tcPr>
          <w:p w:rsidR="00656F55" w:rsidRPr="00C157EA" w:rsidRDefault="00656F55" w:rsidP="00656F55">
            <w:pPr>
              <w:pBdr>
                <w:bottom w:val="double" w:sz="4" w:space="1" w:color="auto"/>
              </w:pBdr>
              <w:spacing w:line="240" w:lineRule="auto"/>
              <w:ind w:right="-72"/>
              <w:jc w:val="right"/>
              <w:rPr>
                <w:rFonts w:cs="Arial"/>
                <w:sz w:val="18"/>
                <w:szCs w:val="18"/>
                <w:lang w:bidi="th-TH"/>
              </w:rPr>
            </w:pPr>
            <w:r w:rsidRPr="00C157EA">
              <w:rPr>
                <w:rFonts w:cs="Arial"/>
                <w:sz w:val="18"/>
                <w:szCs w:val="18"/>
                <w:lang w:bidi="th-TH"/>
              </w:rPr>
              <w:t>595,785</w:t>
            </w:r>
          </w:p>
        </w:tc>
        <w:tc>
          <w:tcPr>
            <w:tcW w:w="1584" w:type="dxa"/>
            <w:shd w:val="clear" w:color="auto" w:fill="auto"/>
          </w:tcPr>
          <w:p w:rsidR="00656F55" w:rsidRPr="00C157EA" w:rsidRDefault="00656F55" w:rsidP="00A8382A">
            <w:pPr>
              <w:spacing w:line="240" w:lineRule="auto"/>
              <w:ind w:right="-72"/>
              <w:jc w:val="right"/>
              <w:rPr>
                <w:rFonts w:cs="Arial"/>
                <w:sz w:val="18"/>
                <w:szCs w:val="18"/>
                <w:lang w:bidi="th-TH"/>
              </w:rPr>
            </w:pPr>
          </w:p>
        </w:tc>
      </w:tr>
    </w:tbl>
    <w:p w:rsidR="00341062" w:rsidRPr="00C157EA" w:rsidRDefault="00341062" w:rsidP="00D0255C">
      <w:pPr>
        <w:autoSpaceDE w:val="0"/>
        <w:autoSpaceDN w:val="0"/>
        <w:adjustRightInd w:val="0"/>
        <w:spacing w:line="240" w:lineRule="auto"/>
        <w:ind w:left="540" w:right="-97"/>
        <w:rPr>
          <w:rFonts w:cs="Arial"/>
          <w:sz w:val="18"/>
          <w:szCs w:val="18"/>
          <w:shd w:val="clear" w:color="auto" w:fill="FFFFFF"/>
        </w:rPr>
      </w:pPr>
    </w:p>
    <w:p w:rsidR="006B2375" w:rsidRPr="00C157EA" w:rsidRDefault="006B2375" w:rsidP="00D0255C">
      <w:pPr>
        <w:autoSpaceDE w:val="0"/>
        <w:autoSpaceDN w:val="0"/>
        <w:adjustRightInd w:val="0"/>
        <w:spacing w:line="240" w:lineRule="auto"/>
        <w:ind w:left="540" w:right="-97"/>
        <w:rPr>
          <w:rFonts w:cs="Arial"/>
          <w:sz w:val="18"/>
          <w:szCs w:val="18"/>
          <w:shd w:val="clear" w:color="auto" w:fill="FFFFFF"/>
        </w:rPr>
      </w:pPr>
    </w:p>
    <w:p w:rsidR="00AC2C90" w:rsidRPr="00C157EA" w:rsidRDefault="00AC2C90">
      <w:pPr>
        <w:spacing w:line="240" w:lineRule="auto"/>
        <w:rPr>
          <w:rFonts w:cs="Arial"/>
          <w:sz w:val="18"/>
          <w:szCs w:val="18"/>
          <w:shd w:val="clear" w:color="auto" w:fill="FFFFFF"/>
        </w:rPr>
      </w:pPr>
      <w:r w:rsidRPr="00C157EA">
        <w:rPr>
          <w:rFonts w:cs="Arial"/>
          <w:sz w:val="18"/>
          <w:szCs w:val="18"/>
          <w:shd w:val="clear" w:color="auto" w:fill="FFFFFF"/>
        </w:rPr>
        <w:br w:type="page"/>
      </w:r>
    </w:p>
    <w:p w:rsidR="000D64F9" w:rsidRPr="00D0255C" w:rsidRDefault="000D64F9" w:rsidP="00D0255C">
      <w:pPr>
        <w:autoSpaceDE w:val="0"/>
        <w:autoSpaceDN w:val="0"/>
        <w:adjustRightInd w:val="0"/>
        <w:spacing w:line="240" w:lineRule="auto"/>
        <w:ind w:left="540" w:right="-97"/>
        <w:rPr>
          <w:rFonts w:cs="Arial"/>
          <w:sz w:val="18"/>
          <w:szCs w:val="18"/>
          <w:shd w:val="clear" w:color="auto" w:fill="FFFFFF"/>
        </w:rPr>
      </w:pPr>
    </w:p>
    <w:p w:rsidR="000D64F9" w:rsidRPr="00D0255C" w:rsidRDefault="000D64F9" w:rsidP="00D0255C">
      <w:pPr>
        <w:autoSpaceDE w:val="0"/>
        <w:autoSpaceDN w:val="0"/>
        <w:adjustRightInd w:val="0"/>
        <w:spacing w:line="240" w:lineRule="auto"/>
        <w:ind w:left="540" w:right="-97"/>
        <w:rPr>
          <w:rFonts w:cs="Arial"/>
          <w:sz w:val="18"/>
          <w:szCs w:val="18"/>
          <w:shd w:val="clear" w:color="auto" w:fill="FFFFFF"/>
        </w:rPr>
      </w:pPr>
    </w:p>
    <w:p w:rsidR="00906869" w:rsidRPr="00D0255C" w:rsidRDefault="00906869" w:rsidP="00D0255C">
      <w:pPr>
        <w:spacing w:line="240" w:lineRule="auto"/>
        <w:ind w:left="540" w:hanging="526"/>
        <w:rPr>
          <w:rFonts w:eastAsia="Angsana New" w:cs="Arial"/>
          <w:b/>
          <w:bCs/>
          <w:sz w:val="18"/>
          <w:szCs w:val="18"/>
        </w:rPr>
      </w:pPr>
      <w:r w:rsidRPr="00D0255C">
        <w:rPr>
          <w:rFonts w:eastAsia="Angsana New" w:cs="Arial"/>
          <w:b/>
          <w:bCs/>
          <w:sz w:val="18"/>
          <w:szCs w:val="18"/>
        </w:rPr>
        <w:t>1</w:t>
      </w:r>
      <w:r w:rsidRPr="00D0255C">
        <w:rPr>
          <w:rFonts w:eastAsia="Angsana New" w:cs="Browallia New"/>
          <w:b/>
          <w:bCs/>
          <w:sz w:val="18"/>
          <w:szCs w:val="22"/>
          <w:lang w:bidi="th-TH"/>
        </w:rPr>
        <w:t>4</w:t>
      </w:r>
      <w:r w:rsidRPr="00D0255C">
        <w:rPr>
          <w:rFonts w:eastAsia="Angsana New" w:cs="Arial"/>
          <w:b/>
          <w:bCs/>
          <w:sz w:val="18"/>
          <w:szCs w:val="18"/>
        </w:rPr>
        <w:tab/>
        <w:t xml:space="preserve">Rights in power purchase agreements payable </w:t>
      </w:r>
    </w:p>
    <w:p w:rsidR="00906869" w:rsidRPr="00D0255C" w:rsidRDefault="00906869" w:rsidP="00D0255C">
      <w:pPr>
        <w:spacing w:line="240" w:lineRule="auto"/>
        <w:ind w:left="531"/>
        <w:rPr>
          <w:rFonts w:cs="Arial"/>
          <w:b/>
          <w:bCs/>
          <w:sz w:val="18"/>
          <w:szCs w:val="18"/>
        </w:rPr>
      </w:pPr>
    </w:p>
    <w:p w:rsidR="00906869" w:rsidRPr="00D0255C" w:rsidRDefault="00906869" w:rsidP="00D0255C">
      <w:pPr>
        <w:spacing w:line="240" w:lineRule="auto"/>
        <w:ind w:left="531"/>
        <w:rPr>
          <w:rFonts w:cs="Arial"/>
          <w:b/>
          <w:bCs/>
          <w:sz w:val="18"/>
          <w:szCs w:val="18"/>
        </w:rPr>
      </w:pPr>
    </w:p>
    <w:p w:rsidR="00906869" w:rsidRPr="00D0255C" w:rsidRDefault="00906869" w:rsidP="00D0255C">
      <w:pPr>
        <w:autoSpaceDE w:val="0"/>
        <w:autoSpaceDN w:val="0"/>
        <w:adjustRightInd w:val="0"/>
        <w:spacing w:line="240" w:lineRule="auto"/>
        <w:ind w:left="531"/>
        <w:jc w:val="both"/>
        <w:rPr>
          <w:rFonts w:cs="Arial"/>
          <w:sz w:val="18"/>
          <w:szCs w:val="18"/>
        </w:rPr>
      </w:pPr>
      <w:r w:rsidRPr="00D0255C">
        <w:rPr>
          <w:rFonts w:cs="Arial"/>
          <w:sz w:val="18"/>
          <w:szCs w:val="18"/>
        </w:rPr>
        <w:t>The Group has entered into sponsorship agreements to produce electricity from ground - mounted solar power plants. The royalties of the sponsorship are recognised as “Rights in power purchase agreements payable” commencing the commercial operations dates.</w:t>
      </w:r>
    </w:p>
    <w:p w:rsidR="00906869" w:rsidRPr="00D0255C" w:rsidRDefault="00906869" w:rsidP="00AC2C90">
      <w:pPr>
        <w:autoSpaceDE w:val="0"/>
        <w:autoSpaceDN w:val="0"/>
        <w:adjustRightInd w:val="0"/>
        <w:spacing w:line="240" w:lineRule="auto"/>
        <w:ind w:left="540"/>
        <w:rPr>
          <w:rFonts w:cs="Arial"/>
          <w:sz w:val="18"/>
          <w:szCs w:val="18"/>
        </w:rPr>
      </w:pPr>
    </w:p>
    <w:p w:rsidR="00906869" w:rsidRPr="00D0255C" w:rsidRDefault="00906869" w:rsidP="00D0255C">
      <w:pPr>
        <w:autoSpaceDE w:val="0"/>
        <w:autoSpaceDN w:val="0"/>
        <w:adjustRightInd w:val="0"/>
        <w:spacing w:line="240" w:lineRule="auto"/>
        <w:ind w:left="531"/>
        <w:rPr>
          <w:rFonts w:cs="Arial"/>
          <w:sz w:val="18"/>
          <w:szCs w:val="18"/>
        </w:rPr>
      </w:pPr>
      <w:r w:rsidRPr="00D0255C">
        <w:rPr>
          <w:rFonts w:cs="Arial"/>
          <w:sz w:val="18"/>
          <w:szCs w:val="18"/>
        </w:rPr>
        <w:t>The present value of rights in power purchase agreements payable are due as follows:</w:t>
      </w:r>
    </w:p>
    <w:p w:rsidR="00906869" w:rsidRPr="00D0255C" w:rsidRDefault="00906869" w:rsidP="00D0255C">
      <w:pPr>
        <w:autoSpaceDE w:val="0"/>
        <w:autoSpaceDN w:val="0"/>
        <w:adjustRightInd w:val="0"/>
        <w:spacing w:line="240" w:lineRule="auto"/>
        <w:ind w:left="531"/>
        <w:rPr>
          <w:rFonts w:cs="Arial"/>
          <w:sz w:val="18"/>
          <w:szCs w:val="18"/>
        </w:rPr>
      </w:pPr>
    </w:p>
    <w:tbl>
      <w:tblPr>
        <w:tblW w:w="9909" w:type="dxa"/>
        <w:tblInd w:w="-441" w:type="dxa"/>
        <w:tblLayout w:type="fixed"/>
        <w:tblLook w:val="0000" w:firstRow="0" w:lastRow="0" w:firstColumn="0" w:lastColumn="0" w:noHBand="0" w:noVBand="0"/>
      </w:tblPr>
      <w:tblGrid>
        <w:gridCol w:w="6741"/>
        <w:gridCol w:w="1584"/>
        <w:gridCol w:w="1584"/>
      </w:tblGrid>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839DD" w:rsidRPr="00D0255C" w:rsidTr="000839DD">
        <w:tc>
          <w:tcPr>
            <w:tcW w:w="6741" w:type="dxa"/>
            <w:vAlign w:val="bottom"/>
          </w:tcPr>
          <w:p w:rsidR="00906869" w:rsidRPr="00D0255C" w:rsidRDefault="00906869" w:rsidP="00D0255C">
            <w:pPr>
              <w:pStyle w:val="Heading8"/>
              <w:spacing w:line="240" w:lineRule="auto"/>
              <w:ind w:left="864"/>
              <w:rPr>
                <w:rFonts w:ascii="Arial" w:hAnsi="Arial" w:cs="Arial"/>
                <w:b w:val="0"/>
                <w:bCs w:val="0"/>
                <w:sz w:val="18"/>
                <w:szCs w:val="18"/>
              </w:rPr>
            </w:pPr>
            <w:r w:rsidRPr="00D0255C">
              <w:rPr>
                <w:rFonts w:ascii="Arial" w:hAnsi="Arial" w:cs="Arial"/>
                <w:b w:val="0"/>
                <w:bCs w:val="0"/>
                <w:sz w:val="18"/>
                <w:szCs w:val="18"/>
              </w:rPr>
              <w:t>Not later than one year</w:t>
            </w:r>
          </w:p>
        </w:tc>
        <w:tc>
          <w:tcPr>
            <w:tcW w:w="1584" w:type="dxa"/>
            <w:vAlign w:val="bottom"/>
          </w:tcPr>
          <w:p w:rsidR="00906869" w:rsidRPr="00D0255C" w:rsidRDefault="00906869" w:rsidP="00D0255C">
            <w:pPr>
              <w:spacing w:line="240" w:lineRule="auto"/>
              <w:ind w:right="-72"/>
              <w:jc w:val="right"/>
              <w:rPr>
                <w:rFonts w:cstheme="minorBidi"/>
                <w:sz w:val="18"/>
                <w:szCs w:val="22"/>
                <w:lang w:bidi="th-TH"/>
              </w:rPr>
            </w:pPr>
            <w:r w:rsidRPr="00D0255C">
              <w:rPr>
                <w:rFonts w:cstheme="minorBidi"/>
                <w:sz w:val="18"/>
                <w:szCs w:val="22"/>
                <w:lang w:bidi="th-TH"/>
              </w:rPr>
              <w:t>3,683</w:t>
            </w:r>
          </w:p>
        </w:tc>
        <w:tc>
          <w:tcPr>
            <w:tcW w:w="1584" w:type="dxa"/>
            <w:vAlign w:val="bottom"/>
          </w:tcPr>
          <w:p w:rsidR="00906869" w:rsidRPr="00D0255C" w:rsidRDefault="00906869" w:rsidP="00D0255C">
            <w:pPr>
              <w:spacing w:line="240" w:lineRule="auto"/>
              <w:ind w:right="-72"/>
              <w:jc w:val="right"/>
              <w:rPr>
                <w:rFonts w:cs="Arial"/>
                <w:sz w:val="18"/>
                <w:szCs w:val="18"/>
                <w:lang w:val="en-US"/>
              </w:rPr>
            </w:pPr>
            <w:r w:rsidRPr="00D0255C">
              <w:rPr>
                <w:rFonts w:eastAsia="Cordia New" w:cs="Arial"/>
                <w:snapToGrid w:val="0"/>
                <w:sz w:val="18"/>
                <w:szCs w:val="18"/>
              </w:rPr>
              <w:t>3,086</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Later than 1 year but not later than 5 years</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tl/>
                <w:cs/>
              </w:rPr>
              <w:t>15,85</w:t>
            </w:r>
            <w:r w:rsidRPr="00D0255C">
              <w:rPr>
                <w:rFonts w:cs="Arial"/>
                <w:sz w:val="18"/>
                <w:szCs w:val="18"/>
              </w:rPr>
              <w:t>6</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eastAsia="Cordia New" w:cs="Arial"/>
                <w:snapToGrid w:val="0"/>
                <w:sz w:val="18"/>
                <w:szCs w:val="18"/>
              </w:rPr>
              <w:t>15,337</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Later than 5 years</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rtl/>
                <w:cs/>
                <w:lang w:val="en-US"/>
              </w:rPr>
              <w:t>14</w:t>
            </w:r>
            <w:r w:rsidRPr="00D0255C">
              <w:rPr>
                <w:rFonts w:cs="Arial"/>
                <w:sz w:val="18"/>
                <w:szCs w:val="18"/>
                <w:lang w:val="en-US"/>
              </w:rPr>
              <w:t>4,873</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eastAsia="Cordia New" w:cs="Arial"/>
                <w:snapToGrid w:val="0"/>
                <w:sz w:val="18"/>
                <w:szCs w:val="18"/>
              </w:rPr>
              <w:t>148,100</w:t>
            </w: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0839DD" w:rsidRPr="00D0255C" w:rsidTr="000839DD">
        <w:tc>
          <w:tcPr>
            <w:tcW w:w="6741"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tl/>
                <w:cs/>
              </w:rPr>
              <w:t>164,41</w:t>
            </w:r>
            <w:r w:rsidRPr="00D0255C">
              <w:rPr>
                <w:rFonts w:cs="Arial"/>
                <w:sz w:val="18"/>
                <w:szCs w:val="18"/>
              </w:rPr>
              <w:t>2</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166,523</w:t>
            </w:r>
          </w:p>
        </w:tc>
      </w:tr>
    </w:tbl>
    <w:p w:rsidR="000D64F9" w:rsidRPr="00D0255C" w:rsidRDefault="000D64F9" w:rsidP="00D0255C">
      <w:pPr>
        <w:autoSpaceDE w:val="0"/>
        <w:autoSpaceDN w:val="0"/>
        <w:adjustRightInd w:val="0"/>
        <w:spacing w:line="240" w:lineRule="auto"/>
        <w:ind w:left="531"/>
        <w:rPr>
          <w:rFonts w:cs="Arial"/>
          <w:sz w:val="18"/>
          <w:szCs w:val="18"/>
        </w:rPr>
      </w:pPr>
    </w:p>
    <w:p w:rsidR="00906869" w:rsidRPr="00D0255C" w:rsidRDefault="00906869" w:rsidP="00D0255C">
      <w:pPr>
        <w:autoSpaceDE w:val="0"/>
        <w:autoSpaceDN w:val="0"/>
        <w:adjustRightInd w:val="0"/>
        <w:spacing w:line="240" w:lineRule="auto"/>
        <w:ind w:left="531"/>
        <w:rPr>
          <w:rFonts w:cs="Arial"/>
          <w:sz w:val="18"/>
          <w:szCs w:val="18"/>
        </w:rPr>
      </w:pPr>
      <w:r w:rsidRPr="00D0255C">
        <w:rPr>
          <w:rFonts w:cs="Arial"/>
          <w:sz w:val="18"/>
          <w:szCs w:val="18"/>
        </w:rPr>
        <w:t>Movements of rights in power purchase agreements payable are as follows:</w:t>
      </w:r>
    </w:p>
    <w:p w:rsidR="00906869" w:rsidRPr="00D0255C" w:rsidRDefault="00906869" w:rsidP="00D0255C">
      <w:pPr>
        <w:spacing w:line="240" w:lineRule="auto"/>
        <w:ind w:left="531"/>
        <w:rPr>
          <w:rFonts w:cs="Arial"/>
          <w:sz w:val="18"/>
          <w:szCs w:val="18"/>
        </w:rPr>
      </w:pPr>
    </w:p>
    <w:tbl>
      <w:tblPr>
        <w:tblW w:w="9936" w:type="dxa"/>
        <w:tblInd w:w="-450" w:type="dxa"/>
        <w:tblLayout w:type="fixed"/>
        <w:tblLook w:val="0000" w:firstRow="0" w:lastRow="0" w:firstColumn="0" w:lastColumn="0" w:noHBand="0" w:noVBand="0"/>
      </w:tblPr>
      <w:tblGrid>
        <w:gridCol w:w="8352"/>
        <w:gridCol w:w="1584"/>
      </w:tblGrid>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rsidR="00906869" w:rsidRPr="00D0255C" w:rsidRDefault="00906869" w:rsidP="00D0255C">
            <w:pPr>
              <w:spacing w:line="240" w:lineRule="auto"/>
              <w:ind w:right="-72"/>
              <w:jc w:val="right"/>
              <w:rPr>
                <w:rFonts w:cs="Arial"/>
                <w:b/>
                <w:bCs/>
                <w:sz w:val="18"/>
                <w:szCs w:val="18"/>
              </w:rPr>
            </w:pPr>
            <w:r w:rsidRPr="00D0255C">
              <w:rPr>
                <w:rFonts w:cs="Arial"/>
                <w:b/>
                <w:bCs/>
                <w:sz w:val="18"/>
                <w:szCs w:val="18"/>
              </w:rPr>
              <w:t xml:space="preserve">Consolidated </w:t>
            </w:r>
          </w:p>
          <w:p w:rsidR="00906869" w:rsidRPr="00D0255C" w:rsidRDefault="00906869" w:rsidP="00D0255C">
            <w:pPr>
              <w:spacing w:line="240" w:lineRule="auto"/>
              <w:ind w:right="-72"/>
              <w:jc w:val="right"/>
              <w:rPr>
                <w:rFonts w:cs="Arial"/>
                <w:b/>
                <w:bCs/>
                <w:sz w:val="18"/>
                <w:szCs w:val="18"/>
              </w:rPr>
            </w:pPr>
            <w:r w:rsidRPr="00D0255C">
              <w:rPr>
                <w:rFonts w:cs="Arial"/>
                <w:b/>
                <w:bCs/>
                <w:sz w:val="18"/>
                <w:szCs w:val="18"/>
              </w:rPr>
              <w:t>financial information</w:t>
            </w: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D0255C">
              <w:rPr>
                <w:rFonts w:cs="Arial"/>
                <w:b/>
                <w:bCs/>
                <w:sz w:val="18"/>
                <w:szCs w:val="18"/>
              </w:rPr>
              <w:t>For the nine-month period ended 30 September 2019</w:t>
            </w: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839DD" w:rsidRPr="00D0255C" w:rsidTr="000839DD">
        <w:tc>
          <w:tcPr>
            <w:tcW w:w="8352" w:type="dxa"/>
            <w:vAlign w:val="bottom"/>
          </w:tcPr>
          <w:p w:rsidR="00906869" w:rsidRPr="00D0255C" w:rsidRDefault="00906869" w:rsidP="00D0255C">
            <w:pPr>
              <w:pStyle w:val="Heading8"/>
              <w:spacing w:line="240" w:lineRule="auto"/>
              <w:ind w:left="864"/>
              <w:rPr>
                <w:rFonts w:ascii="Arial" w:hAnsi="Arial" w:cs="Arial"/>
                <w:b w:val="0"/>
                <w:bCs w:val="0"/>
                <w:sz w:val="18"/>
                <w:szCs w:val="18"/>
              </w:rPr>
            </w:pPr>
            <w:r w:rsidRPr="00D0255C">
              <w:rPr>
                <w:rFonts w:ascii="Arial" w:hAnsi="Arial" w:cs="Arial"/>
                <w:b w:val="0"/>
                <w:bCs w:val="0"/>
                <w:sz w:val="18"/>
                <w:szCs w:val="18"/>
              </w:rPr>
              <w:t>Opening net book amount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166,523</w:t>
            </w:r>
          </w:p>
        </w:tc>
      </w:tr>
      <w:tr w:rsidR="000839DD" w:rsidRPr="00D0255C" w:rsidTr="000839DD">
        <w:tc>
          <w:tcPr>
            <w:tcW w:w="8352" w:type="dxa"/>
            <w:vAlign w:val="bottom"/>
          </w:tcPr>
          <w:p w:rsidR="00906869" w:rsidRPr="00D0255C" w:rsidRDefault="00906869" w:rsidP="00D0255C">
            <w:pPr>
              <w:pStyle w:val="Heading8"/>
              <w:spacing w:line="240" w:lineRule="auto"/>
              <w:ind w:left="864"/>
              <w:rPr>
                <w:rFonts w:ascii="Arial" w:hAnsi="Arial" w:cs="Arial"/>
                <w:b w:val="0"/>
                <w:bCs w:val="0"/>
                <w:sz w:val="18"/>
                <w:szCs w:val="18"/>
              </w:rPr>
            </w:pPr>
            <w:r w:rsidRPr="00D0255C">
              <w:rPr>
                <w:rFonts w:ascii="Arial" w:hAnsi="Arial" w:cs="Arial"/>
                <w:b w:val="0"/>
                <w:bCs w:val="0"/>
                <w:sz w:val="18"/>
                <w:szCs w:val="18"/>
              </w:rPr>
              <w:t>Payments</w:t>
            </w:r>
          </w:p>
        </w:tc>
        <w:tc>
          <w:tcPr>
            <w:tcW w:w="1584"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tl/>
                <w:cs/>
              </w:rPr>
              <w:t>(7,562)</w:t>
            </w: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Finance cost</w:t>
            </w:r>
          </w:p>
        </w:tc>
        <w:tc>
          <w:tcPr>
            <w:tcW w:w="1584" w:type="dxa"/>
            <w:vAlign w:val="bottom"/>
          </w:tcPr>
          <w:p w:rsidR="00906869" w:rsidRPr="00D0255C" w:rsidRDefault="00906869" w:rsidP="00D0255C">
            <w:pPr>
              <w:spacing w:line="240" w:lineRule="auto"/>
              <w:ind w:right="-72"/>
              <w:jc w:val="right"/>
              <w:rPr>
                <w:rFonts w:cs="Arial"/>
                <w:sz w:val="18"/>
                <w:szCs w:val="18"/>
                <w:lang w:val="en-US"/>
              </w:rPr>
            </w:pPr>
            <w:r w:rsidRPr="00D0255C">
              <w:rPr>
                <w:rFonts w:cs="Arial"/>
                <w:sz w:val="18"/>
                <w:szCs w:val="18"/>
                <w:rtl/>
                <w:cs/>
                <w:lang w:val="en-US"/>
              </w:rPr>
              <w:t>5,81</w:t>
            </w:r>
            <w:r w:rsidRPr="00D0255C">
              <w:rPr>
                <w:rFonts w:cs="Arial"/>
                <w:sz w:val="18"/>
                <w:szCs w:val="18"/>
              </w:rPr>
              <w:t>2</w:t>
            </w: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Adjustments</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(361)</w:t>
            </w:r>
          </w:p>
        </w:tc>
      </w:tr>
      <w:tr w:rsidR="000839DD" w:rsidRPr="00D0255C" w:rsidTr="000839DD">
        <w:trPr>
          <w:trHeight w:val="80"/>
        </w:trPr>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0839DD" w:rsidRPr="00D0255C" w:rsidTr="000839DD">
        <w:tc>
          <w:tcPr>
            <w:tcW w:w="835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D0255C">
              <w:rPr>
                <w:rFonts w:cs="Arial"/>
                <w:sz w:val="18"/>
                <w:szCs w:val="18"/>
              </w:rPr>
              <w:t>Closing net book amount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tl/>
                <w:cs/>
              </w:rPr>
              <w:t>164,41</w:t>
            </w:r>
            <w:r w:rsidRPr="00D0255C">
              <w:rPr>
                <w:rFonts w:cs="Arial"/>
                <w:sz w:val="18"/>
                <w:szCs w:val="18"/>
              </w:rPr>
              <w:t>2</w:t>
            </w:r>
          </w:p>
        </w:tc>
      </w:tr>
    </w:tbl>
    <w:p w:rsidR="000D64F9" w:rsidRPr="00D0255C" w:rsidRDefault="000D64F9" w:rsidP="00D0255C">
      <w:pPr>
        <w:spacing w:line="240" w:lineRule="auto"/>
        <w:ind w:left="540" w:hanging="540"/>
        <w:rPr>
          <w:rFonts w:eastAsia="Angsana New" w:cs="Arial"/>
          <w:b/>
          <w:bCs/>
          <w:sz w:val="18"/>
          <w:szCs w:val="18"/>
        </w:rPr>
      </w:pPr>
    </w:p>
    <w:p w:rsidR="000D64F9" w:rsidRPr="00D0255C" w:rsidRDefault="000D64F9" w:rsidP="00D0255C">
      <w:pPr>
        <w:spacing w:line="240" w:lineRule="auto"/>
        <w:ind w:left="540" w:hanging="540"/>
        <w:rPr>
          <w:rFonts w:eastAsia="Angsana New" w:cs="Arial"/>
          <w:b/>
          <w:bCs/>
          <w:sz w:val="18"/>
          <w:szCs w:val="18"/>
        </w:rPr>
      </w:pPr>
    </w:p>
    <w:p w:rsidR="00906869" w:rsidRPr="00D0255C" w:rsidRDefault="00906869" w:rsidP="00D0255C">
      <w:pPr>
        <w:spacing w:line="240" w:lineRule="auto"/>
        <w:ind w:left="540" w:hanging="540"/>
        <w:rPr>
          <w:rFonts w:cs="Arial"/>
          <w:b/>
          <w:bCs/>
          <w:sz w:val="18"/>
          <w:szCs w:val="18"/>
        </w:rPr>
      </w:pPr>
      <w:r w:rsidRPr="00D0255C">
        <w:rPr>
          <w:rFonts w:eastAsia="Angsana New" w:cs="Arial"/>
          <w:b/>
          <w:bCs/>
          <w:sz w:val="18"/>
          <w:szCs w:val="18"/>
        </w:rPr>
        <w:t>15</w:t>
      </w:r>
      <w:r w:rsidRPr="00D0255C">
        <w:rPr>
          <w:rFonts w:eastAsia="Angsana New" w:cs="Arial"/>
          <w:b/>
          <w:bCs/>
          <w:sz w:val="18"/>
          <w:szCs w:val="18"/>
        </w:rPr>
        <w:tab/>
      </w:r>
      <w:r w:rsidRPr="00D0255C">
        <w:rPr>
          <w:rFonts w:cs="Arial"/>
          <w:b/>
          <w:bCs/>
          <w:sz w:val="18"/>
          <w:szCs w:val="18"/>
        </w:rPr>
        <w:t>Long-term borrowings from financial institutions</w:t>
      </w:r>
    </w:p>
    <w:p w:rsidR="00906869" w:rsidRPr="00D0255C" w:rsidRDefault="00906869" w:rsidP="00D0255C">
      <w:pPr>
        <w:autoSpaceDE w:val="0"/>
        <w:autoSpaceDN w:val="0"/>
        <w:adjustRightInd w:val="0"/>
        <w:spacing w:line="240" w:lineRule="auto"/>
        <w:ind w:left="1080" w:hanging="540"/>
        <w:rPr>
          <w:rFonts w:cs="Arial"/>
          <w:sz w:val="18"/>
          <w:szCs w:val="18"/>
        </w:rPr>
      </w:pPr>
    </w:p>
    <w:tbl>
      <w:tblPr>
        <w:tblW w:w="9893" w:type="dxa"/>
        <w:tblInd w:w="-441" w:type="dxa"/>
        <w:tblLayout w:type="fixed"/>
        <w:tblLook w:val="0000" w:firstRow="0" w:lastRow="0" w:firstColumn="0" w:lastColumn="0" w:noHBand="0" w:noVBand="0"/>
      </w:tblPr>
      <w:tblGrid>
        <w:gridCol w:w="6725"/>
        <w:gridCol w:w="1584"/>
        <w:gridCol w:w="1584"/>
      </w:tblGrid>
      <w:tr w:rsidR="00906869" w:rsidRPr="00D0255C" w:rsidTr="009F4A49">
        <w:tc>
          <w:tcPr>
            <w:tcW w:w="6725" w:type="dxa"/>
          </w:tcPr>
          <w:p w:rsidR="00906869" w:rsidRPr="00D0255C" w:rsidRDefault="00906869" w:rsidP="00D0255C">
            <w:pPr>
              <w:spacing w:line="240" w:lineRule="auto"/>
              <w:ind w:left="874"/>
              <w:rPr>
                <w:rFonts w:cs="Arial"/>
                <w:sz w:val="18"/>
                <w:szCs w:val="18"/>
              </w:rPr>
            </w:pPr>
          </w:p>
        </w:tc>
        <w:tc>
          <w:tcPr>
            <w:tcW w:w="3168" w:type="dxa"/>
            <w:gridSpan w:val="2"/>
            <w:vAlign w:val="bottom"/>
          </w:tcPr>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6725" w:type="dxa"/>
          </w:tcPr>
          <w:p w:rsidR="00906869" w:rsidRPr="00D0255C" w:rsidRDefault="00906869" w:rsidP="00D0255C">
            <w:pPr>
              <w:spacing w:line="240" w:lineRule="auto"/>
              <w:ind w:left="874"/>
              <w:rPr>
                <w:rFonts w:cs="Arial"/>
                <w:b/>
                <w:bCs/>
                <w:sz w:val="18"/>
                <w:szCs w:val="18"/>
              </w:rPr>
            </w:pP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6725" w:type="dxa"/>
          </w:tcPr>
          <w:p w:rsidR="00906869" w:rsidRPr="00D0255C" w:rsidRDefault="00906869" w:rsidP="00D0255C">
            <w:pPr>
              <w:spacing w:line="240" w:lineRule="auto"/>
              <w:ind w:left="874"/>
              <w:rPr>
                <w:rFonts w:cs="Arial"/>
                <w:b/>
                <w:bCs/>
                <w:sz w:val="18"/>
                <w:szCs w:val="18"/>
              </w:rPr>
            </w:pP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584"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6725" w:type="dxa"/>
          </w:tcPr>
          <w:p w:rsidR="00906869" w:rsidRPr="00D0255C" w:rsidRDefault="00906869" w:rsidP="00D0255C">
            <w:pPr>
              <w:spacing w:line="240" w:lineRule="auto"/>
              <w:ind w:left="874"/>
              <w:rPr>
                <w:rFonts w:cs="Arial"/>
                <w:sz w:val="18"/>
                <w:szCs w:val="18"/>
              </w:rPr>
            </w:pP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906869" w:rsidRPr="00D0255C" w:rsidTr="009F4A49">
        <w:tc>
          <w:tcPr>
            <w:tcW w:w="6725" w:type="dxa"/>
          </w:tcPr>
          <w:p w:rsidR="00906869" w:rsidRPr="00D0255C" w:rsidRDefault="00906869" w:rsidP="00D0255C">
            <w:pPr>
              <w:spacing w:line="240" w:lineRule="auto"/>
              <w:ind w:left="87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906869" w:rsidRPr="00D0255C" w:rsidTr="009F4A49">
        <w:tc>
          <w:tcPr>
            <w:tcW w:w="6725" w:type="dxa"/>
            <w:vAlign w:val="bottom"/>
          </w:tcPr>
          <w:p w:rsidR="00906869" w:rsidRPr="00D0255C" w:rsidRDefault="00906869" w:rsidP="00D0255C">
            <w:pPr>
              <w:pStyle w:val="Heading8"/>
              <w:spacing w:line="240" w:lineRule="auto"/>
              <w:ind w:left="874"/>
              <w:rPr>
                <w:rFonts w:ascii="Arial" w:hAnsi="Arial" w:cs="Arial"/>
                <w:b w:val="0"/>
                <w:bCs w:val="0"/>
                <w:sz w:val="18"/>
                <w:szCs w:val="18"/>
              </w:rPr>
            </w:pPr>
            <w:r w:rsidRPr="00D0255C">
              <w:rPr>
                <w:rFonts w:ascii="Arial" w:hAnsi="Arial" w:cs="Arial"/>
                <w:b w:val="0"/>
                <w:bCs w:val="0"/>
                <w:sz w:val="18"/>
                <w:szCs w:val="18"/>
              </w:rPr>
              <w:t xml:space="preserve">Current </w:t>
            </w:r>
            <w:r w:rsidRPr="00D0255C">
              <w:rPr>
                <w:rFonts w:ascii="Arial" w:hAnsi="Arial" w:cs="Browallia New"/>
                <w:b w:val="0"/>
                <w:bCs w:val="0"/>
                <w:sz w:val="18"/>
                <w:szCs w:val="22"/>
                <w:lang w:bidi="th-TH"/>
              </w:rPr>
              <w:t xml:space="preserve">portion of long-term </w:t>
            </w:r>
            <w:r w:rsidRPr="00D0255C">
              <w:rPr>
                <w:rFonts w:ascii="Arial" w:hAnsi="Arial" w:cs="Arial"/>
                <w:b w:val="0"/>
                <w:bCs w:val="0"/>
                <w:sz w:val="18"/>
                <w:szCs w:val="18"/>
              </w:rPr>
              <w:t>borrowings</w:t>
            </w:r>
          </w:p>
        </w:tc>
        <w:tc>
          <w:tcPr>
            <w:tcW w:w="1584" w:type="dxa"/>
            <w:vAlign w:val="bottom"/>
          </w:tcPr>
          <w:p w:rsidR="00906869" w:rsidRPr="00D0255C" w:rsidRDefault="00906869" w:rsidP="00D0255C">
            <w:pPr>
              <w:spacing w:line="240" w:lineRule="auto"/>
              <w:ind w:right="-72"/>
              <w:jc w:val="right"/>
              <w:rPr>
                <w:rFonts w:cs="Arial"/>
                <w:sz w:val="18"/>
                <w:szCs w:val="18"/>
                <w:lang w:val="en-US"/>
              </w:rPr>
            </w:pPr>
            <w:r w:rsidRPr="00D0255C">
              <w:rPr>
                <w:rFonts w:cs="Arial"/>
                <w:sz w:val="18"/>
                <w:szCs w:val="18"/>
                <w:rtl/>
                <w:cs/>
                <w:lang w:val="en-US"/>
              </w:rPr>
              <w:t>139,615</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111,077</w:t>
            </w:r>
          </w:p>
        </w:tc>
      </w:tr>
      <w:tr w:rsidR="00906869" w:rsidRPr="00D0255C" w:rsidTr="009F4A49">
        <w:tc>
          <w:tcPr>
            <w:tcW w:w="6725" w:type="dxa"/>
          </w:tcPr>
          <w:p w:rsidR="00906869" w:rsidRPr="00D0255C" w:rsidRDefault="00906869" w:rsidP="00D0255C">
            <w:pPr>
              <w:spacing w:line="240" w:lineRule="auto"/>
              <w:ind w:left="874"/>
              <w:rPr>
                <w:rFonts w:cs="Arial"/>
                <w:sz w:val="18"/>
                <w:szCs w:val="18"/>
              </w:rPr>
            </w:pPr>
            <w:r w:rsidRPr="00D0255C">
              <w:rPr>
                <w:rFonts w:cs="Arial"/>
                <w:sz w:val="18"/>
                <w:szCs w:val="18"/>
              </w:rPr>
              <w:t>Long-term borrowings</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rtl/>
                <w:cs/>
                <w:lang w:val="en-US"/>
              </w:rPr>
              <w:t>1,621,685</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1,451,816</w:t>
            </w:r>
          </w:p>
        </w:tc>
      </w:tr>
      <w:tr w:rsidR="00906869" w:rsidRPr="00D0255C" w:rsidTr="009F4A49">
        <w:tc>
          <w:tcPr>
            <w:tcW w:w="6725" w:type="dxa"/>
          </w:tcPr>
          <w:p w:rsidR="00906869" w:rsidRPr="00D0255C" w:rsidRDefault="00906869" w:rsidP="00D0255C">
            <w:pPr>
              <w:spacing w:line="240" w:lineRule="auto"/>
              <w:ind w:left="87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906869" w:rsidRPr="00D0255C" w:rsidTr="009F4A49">
        <w:tc>
          <w:tcPr>
            <w:tcW w:w="6725" w:type="dxa"/>
          </w:tcPr>
          <w:p w:rsidR="00906869" w:rsidRPr="00D0255C" w:rsidRDefault="00906869" w:rsidP="00D0255C">
            <w:pPr>
              <w:spacing w:line="240" w:lineRule="auto"/>
              <w:ind w:left="874"/>
              <w:rPr>
                <w:rFonts w:cs="Arial"/>
                <w:sz w:val="18"/>
                <w:szCs w:val="18"/>
              </w:rPr>
            </w:pP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tl/>
                <w:cs/>
                <w:lang w:val="en-US"/>
              </w:rPr>
              <w:t>1,761,300</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fldChar w:fldCharType="begin"/>
            </w:r>
            <w:r w:rsidRPr="00D0255C">
              <w:rPr>
                <w:rFonts w:cs="Arial"/>
                <w:sz w:val="18"/>
                <w:szCs w:val="18"/>
              </w:rPr>
              <w:instrText xml:space="preserve"> =SUM(above) </w:instrText>
            </w:r>
            <w:r w:rsidRPr="00D0255C">
              <w:rPr>
                <w:rFonts w:cs="Arial"/>
                <w:sz w:val="18"/>
                <w:szCs w:val="18"/>
              </w:rPr>
              <w:fldChar w:fldCharType="separate"/>
            </w:r>
            <w:r w:rsidRPr="00D0255C">
              <w:rPr>
                <w:rFonts w:cs="Arial"/>
                <w:noProof/>
                <w:sz w:val="18"/>
                <w:szCs w:val="18"/>
              </w:rPr>
              <w:t>1,562,893</w:t>
            </w:r>
            <w:r w:rsidRPr="00D0255C">
              <w:rPr>
                <w:rFonts w:cs="Arial"/>
                <w:sz w:val="18"/>
                <w:szCs w:val="18"/>
              </w:rPr>
              <w:fldChar w:fldCharType="end"/>
            </w:r>
          </w:p>
        </w:tc>
      </w:tr>
    </w:tbl>
    <w:p w:rsidR="00AC2C90" w:rsidRDefault="00AC2C90" w:rsidP="00D0255C">
      <w:pPr>
        <w:autoSpaceDE w:val="0"/>
        <w:autoSpaceDN w:val="0"/>
        <w:adjustRightInd w:val="0"/>
        <w:spacing w:line="240" w:lineRule="auto"/>
        <w:ind w:left="1080" w:hanging="540"/>
        <w:rPr>
          <w:rFonts w:cs="Arial"/>
          <w:sz w:val="18"/>
          <w:szCs w:val="18"/>
        </w:rPr>
      </w:pPr>
    </w:p>
    <w:p w:rsidR="00AC2C90" w:rsidRDefault="00AC2C90">
      <w:pPr>
        <w:spacing w:line="240" w:lineRule="auto"/>
        <w:rPr>
          <w:rFonts w:cs="Arial"/>
          <w:sz w:val="18"/>
          <w:szCs w:val="18"/>
        </w:rPr>
      </w:pPr>
      <w:r>
        <w:rPr>
          <w:rFonts w:cs="Arial"/>
          <w:sz w:val="18"/>
          <w:szCs w:val="18"/>
        </w:rPr>
        <w:br w:type="page"/>
      </w:r>
    </w:p>
    <w:p w:rsidR="00AC2C90" w:rsidRPr="00D0255C" w:rsidRDefault="00AC2C90" w:rsidP="00AC2C90">
      <w:pPr>
        <w:spacing w:line="240" w:lineRule="auto"/>
        <w:ind w:left="540" w:hanging="540"/>
        <w:rPr>
          <w:rFonts w:eastAsia="Angsana New" w:cs="Arial"/>
          <w:b/>
          <w:bCs/>
          <w:sz w:val="18"/>
          <w:szCs w:val="18"/>
        </w:rPr>
      </w:pPr>
    </w:p>
    <w:p w:rsidR="00AC2C90" w:rsidRPr="00D0255C" w:rsidRDefault="00AC2C90" w:rsidP="00AC2C90">
      <w:pPr>
        <w:spacing w:line="240" w:lineRule="auto"/>
        <w:ind w:left="540" w:hanging="540"/>
        <w:rPr>
          <w:rFonts w:eastAsia="Angsana New" w:cs="Arial"/>
          <w:b/>
          <w:bCs/>
          <w:sz w:val="18"/>
          <w:szCs w:val="18"/>
        </w:rPr>
      </w:pPr>
    </w:p>
    <w:p w:rsidR="00AC2C90" w:rsidRPr="00D0255C" w:rsidRDefault="00AC2C90" w:rsidP="00AC2C90">
      <w:pPr>
        <w:spacing w:line="240" w:lineRule="auto"/>
        <w:ind w:left="540" w:hanging="540"/>
        <w:rPr>
          <w:rFonts w:cs="Arial"/>
          <w:b/>
          <w:bCs/>
          <w:sz w:val="18"/>
          <w:szCs w:val="18"/>
        </w:rPr>
      </w:pPr>
      <w:r w:rsidRPr="00D0255C">
        <w:rPr>
          <w:rFonts w:eastAsia="Angsana New" w:cs="Arial"/>
          <w:b/>
          <w:bCs/>
          <w:sz w:val="18"/>
          <w:szCs w:val="18"/>
        </w:rPr>
        <w:t>15</w:t>
      </w:r>
      <w:r w:rsidRPr="00D0255C">
        <w:rPr>
          <w:rFonts w:eastAsia="Angsana New" w:cs="Arial"/>
          <w:b/>
          <w:bCs/>
          <w:sz w:val="18"/>
          <w:szCs w:val="18"/>
        </w:rPr>
        <w:tab/>
      </w:r>
      <w:r w:rsidRPr="00D0255C">
        <w:rPr>
          <w:rFonts w:cs="Arial"/>
          <w:b/>
          <w:bCs/>
          <w:sz w:val="18"/>
          <w:szCs w:val="18"/>
        </w:rPr>
        <w:t>Long-term borrowings from financial institutions</w:t>
      </w:r>
      <w:r>
        <w:rPr>
          <w:rFonts w:cs="Arial"/>
          <w:b/>
          <w:bCs/>
          <w:sz w:val="18"/>
          <w:szCs w:val="18"/>
        </w:rPr>
        <w:t xml:space="preserve"> </w:t>
      </w:r>
      <w:r w:rsidRPr="00D0255C">
        <w:rPr>
          <w:rFonts w:cs="Arial"/>
          <w:sz w:val="18"/>
          <w:szCs w:val="18"/>
          <w:lang w:val="en-US" w:bidi="th-TH"/>
        </w:rPr>
        <w:t>(Cont’d)</w:t>
      </w:r>
    </w:p>
    <w:p w:rsidR="00AC2C90" w:rsidRDefault="00AC2C90" w:rsidP="00D0255C">
      <w:pPr>
        <w:autoSpaceDE w:val="0"/>
        <w:autoSpaceDN w:val="0"/>
        <w:adjustRightInd w:val="0"/>
        <w:spacing w:line="240" w:lineRule="auto"/>
        <w:ind w:left="1080" w:hanging="540"/>
        <w:rPr>
          <w:rFonts w:cs="Arial"/>
          <w:sz w:val="18"/>
          <w:szCs w:val="18"/>
        </w:rPr>
      </w:pPr>
    </w:p>
    <w:p w:rsidR="00AC2C90" w:rsidRPr="00D0255C" w:rsidRDefault="00AC2C90" w:rsidP="00D0255C">
      <w:pPr>
        <w:autoSpaceDE w:val="0"/>
        <w:autoSpaceDN w:val="0"/>
        <w:adjustRightInd w:val="0"/>
        <w:spacing w:line="240" w:lineRule="auto"/>
        <w:ind w:left="1080" w:hanging="540"/>
        <w:rPr>
          <w:rFonts w:cs="Arial"/>
          <w:sz w:val="18"/>
          <w:szCs w:val="18"/>
        </w:rPr>
      </w:pPr>
    </w:p>
    <w:p w:rsidR="00906869" w:rsidRPr="00D0255C" w:rsidRDefault="00906869" w:rsidP="00D0255C">
      <w:pPr>
        <w:autoSpaceDE w:val="0"/>
        <w:autoSpaceDN w:val="0"/>
        <w:adjustRightInd w:val="0"/>
        <w:spacing w:line="240" w:lineRule="auto"/>
        <w:ind w:left="540"/>
        <w:rPr>
          <w:rFonts w:cs="Arial"/>
          <w:sz w:val="18"/>
          <w:szCs w:val="18"/>
        </w:rPr>
      </w:pPr>
      <w:r w:rsidRPr="00D0255C">
        <w:rPr>
          <w:rFonts w:cs="Arial"/>
          <w:sz w:val="18"/>
          <w:szCs w:val="18"/>
        </w:rPr>
        <w:t>Movements of long-term borrowings from financial institutions are as follows:</w:t>
      </w:r>
    </w:p>
    <w:p w:rsidR="00DF4853" w:rsidRPr="00D0255C" w:rsidRDefault="00DF4853" w:rsidP="00D0255C">
      <w:pPr>
        <w:autoSpaceDE w:val="0"/>
        <w:autoSpaceDN w:val="0"/>
        <w:adjustRightInd w:val="0"/>
        <w:spacing w:line="240" w:lineRule="auto"/>
        <w:ind w:left="540"/>
        <w:rPr>
          <w:rFonts w:cs="Arial"/>
          <w:sz w:val="18"/>
          <w:szCs w:val="18"/>
        </w:rPr>
      </w:pPr>
    </w:p>
    <w:tbl>
      <w:tblPr>
        <w:tblW w:w="9360" w:type="dxa"/>
        <w:tblInd w:w="108" w:type="dxa"/>
        <w:tblLayout w:type="fixed"/>
        <w:tblLook w:val="0000" w:firstRow="0" w:lastRow="0" w:firstColumn="0" w:lastColumn="0" w:noHBand="0" w:noVBand="0"/>
      </w:tblPr>
      <w:tblGrid>
        <w:gridCol w:w="7776"/>
        <w:gridCol w:w="1584"/>
      </w:tblGrid>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jc w:val="right"/>
              <w:rPr>
                <w:rFonts w:cs="Arial"/>
                <w:sz w:val="18"/>
                <w:szCs w:val="18"/>
              </w:rPr>
            </w:pPr>
          </w:p>
        </w:tc>
        <w:tc>
          <w:tcPr>
            <w:tcW w:w="1584" w:type="dxa"/>
            <w:vAlign w:val="bottom"/>
          </w:tcPr>
          <w:p w:rsidR="00906869" w:rsidRPr="00D0255C" w:rsidRDefault="00906869" w:rsidP="00D0255C">
            <w:pPr>
              <w:spacing w:line="240" w:lineRule="auto"/>
              <w:ind w:right="-72"/>
              <w:jc w:val="right"/>
              <w:rPr>
                <w:rFonts w:cs="Arial"/>
                <w:b/>
                <w:bCs/>
                <w:sz w:val="18"/>
                <w:szCs w:val="18"/>
              </w:rPr>
            </w:pPr>
            <w:r w:rsidRPr="00D0255C">
              <w:rPr>
                <w:rFonts w:cs="Arial"/>
                <w:b/>
                <w:bCs/>
                <w:sz w:val="18"/>
                <w:szCs w:val="18"/>
              </w:rPr>
              <w:t>Consolidated</w:t>
            </w:r>
          </w:p>
          <w:p w:rsidR="00906869" w:rsidRPr="00D0255C" w:rsidRDefault="00906869" w:rsidP="00D0255C">
            <w:pPr>
              <w:spacing w:line="240" w:lineRule="auto"/>
              <w:ind w:right="-72"/>
              <w:jc w:val="right"/>
              <w:rPr>
                <w:rFonts w:cs="Arial"/>
                <w:b/>
                <w:bCs/>
                <w:sz w:val="18"/>
                <w:szCs w:val="18"/>
              </w:rPr>
            </w:pPr>
            <w:r w:rsidRPr="00D0255C">
              <w:rPr>
                <w:rFonts w:cs="Arial"/>
                <w:b/>
                <w:bCs/>
                <w:sz w:val="18"/>
                <w:szCs w:val="18"/>
              </w:rPr>
              <w:t>financial information</w:t>
            </w:r>
          </w:p>
        </w:tc>
      </w:tr>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8"/>
                <w:szCs w:val="18"/>
              </w:rPr>
            </w:pPr>
          </w:p>
        </w:tc>
        <w:tc>
          <w:tcPr>
            <w:tcW w:w="1584"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Baht Thousand</w:t>
            </w:r>
          </w:p>
        </w:tc>
      </w:tr>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324" w:firstLine="4"/>
              <w:rPr>
                <w:rFonts w:cs="Arial"/>
                <w:spacing w:val="-6"/>
                <w:sz w:val="18"/>
                <w:szCs w:val="18"/>
                <w:u w:val="single"/>
              </w:rPr>
            </w:pPr>
            <w:r w:rsidRPr="00D0255C">
              <w:rPr>
                <w:rFonts w:cs="Arial"/>
                <w:b/>
                <w:bCs/>
                <w:spacing w:val="-6"/>
                <w:sz w:val="18"/>
                <w:szCs w:val="18"/>
              </w:rPr>
              <w:t>For the nine-month period ended 30 September 2019</w:t>
            </w: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cs/>
                <w:lang w:bidi="th-TH"/>
              </w:rPr>
            </w:pPr>
            <w:r w:rsidRPr="00D0255C">
              <w:rPr>
                <w:rFonts w:ascii="Arial" w:hAnsi="Arial" w:cs="Arial"/>
                <w:b w:val="0"/>
                <w:bCs w:val="0"/>
                <w:sz w:val="18"/>
                <w:szCs w:val="18"/>
              </w:rPr>
              <w:t>Opening net book amount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1,562,893</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Additional borrowing:</w:t>
            </w:r>
          </w:p>
        </w:tc>
        <w:tc>
          <w:tcPr>
            <w:tcW w:w="1584"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right="-163" w:firstLine="4"/>
              <w:rPr>
                <w:rFonts w:ascii="Arial" w:hAnsi="Arial" w:cs="Arial"/>
                <w:b w:val="0"/>
                <w:bCs w:val="0"/>
                <w:spacing w:val="-4"/>
                <w:sz w:val="18"/>
                <w:szCs w:val="18"/>
              </w:rPr>
            </w:pPr>
            <w:r w:rsidRPr="00D0255C">
              <w:rPr>
                <w:rFonts w:ascii="Arial" w:hAnsi="Arial" w:cs="Arial"/>
                <w:b w:val="0"/>
                <w:bCs w:val="0"/>
                <w:sz w:val="18"/>
                <w:szCs w:val="18"/>
              </w:rPr>
              <w:t xml:space="preserve">   </w:t>
            </w:r>
            <w:r w:rsidRPr="00D0255C">
              <w:rPr>
                <w:rFonts w:ascii="Arial" w:hAnsi="Arial" w:cs="Arial"/>
                <w:b w:val="0"/>
                <w:bCs w:val="0"/>
                <w:spacing w:val="-4"/>
                <w:sz w:val="18"/>
                <w:szCs w:val="18"/>
              </w:rPr>
              <w:t xml:space="preserve">- </w:t>
            </w:r>
            <w:r w:rsidRPr="00D0255C">
              <w:rPr>
                <w:rFonts w:ascii="Arial" w:hAnsi="Arial" w:cs="Arial"/>
                <w:b w:val="0"/>
                <w:bCs w:val="0"/>
                <w:sz w:val="18"/>
                <w:szCs w:val="18"/>
              </w:rPr>
              <w:t>Principal</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287,446</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 xml:space="preserve">   - Interest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59,411</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Repayment of borrowings:</w:t>
            </w:r>
          </w:p>
        </w:tc>
        <w:tc>
          <w:tcPr>
            <w:tcW w:w="1584"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 xml:space="preserve">   - Principal</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tl/>
                <w:cs/>
              </w:rPr>
              <w:t>(88,986)</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 xml:space="preserve">   - Interest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(59,631)</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rPr>
              <w:t>Amortisation of debt issuance costs</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tl/>
                <w:cs/>
              </w:rPr>
              <w:t>2,379</w:t>
            </w:r>
          </w:p>
        </w:tc>
      </w:tr>
      <w:tr w:rsidR="000839DD" w:rsidRPr="00D0255C" w:rsidTr="000839DD">
        <w:trPr>
          <w:trHeight w:val="20"/>
        </w:trPr>
        <w:tc>
          <w:tcPr>
            <w:tcW w:w="7776" w:type="dxa"/>
            <w:vAlign w:val="bottom"/>
          </w:tcPr>
          <w:p w:rsidR="00906869" w:rsidRPr="00D0255C" w:rsidRDefault="00906869" w:rsidP="00D0255C">
            <w:pPr>
              <w:pStyle w:val="Heading8"/>
              <w:spacing w:line="240" w:lineRule="auto"/>
              <w:ind w:left="324" w:firstLine="4"/>
              <w:rPr>
                <w:rFonts w:ascii="Arial" w:hAnsi="Arial" w:cs="Arial"/>
                <w:b w:val="0"/>
                <w:bCs w:val="0"/>
                <w:sz w:val="18"/>
                <w:szCs w:val="18"/>
              </w:rPr>
            </w:pPr>
            <w:r w:rsidRPr="00D0255C">
              <w:rPr>
                <w:rFonts w:ascii="Arial" w:hAnsi="Arial" w:cs="Arial"/>
                <w:b w:val="0"/>
                <w:bCs w:val="0"/>
                <w:sz w:val="18"/>
                <w:szCs w:val="18"/>
                <w:lang w:bidi="th-TH"/>
              </w:rPr>
              <w:t>Exchange differences on translating financial information</w:t>
            </w:r>
          </w:p>
        </w:tc>
        <w:tc>
          <w:tcPr>
            <w:tcW w:w="1584" w:type="dxa"/>
            <w:vAlign w:val="bottom"/>
          </w:tcPr>
          <w:p w:rsidR="00906869" w:rsidRPr="00D0255C" w:rsidRDefault="00906869" w:rsidP="00D0255C">
            <w:pPr>
              <w:pBdr>
                <w:bottom w:val="single" w:sz="4" w:space="1" w:color="auto"/>
              </w:pBdr>
              <w:spacing w:line="240" w:lineRule="auto"/>
              <w:ind w:right="-72"/>
              <w:jc w:val="right"/>
              <w:rPr>
                <w:rFonts w:cstheme="minorBidi"/>
                <w:sz w:val="18"/>
                <w:szCs w:val="22"/>
                <w:cs/>
                <w:lang w:bidi="th-TH"/>
              </w:rPr>
            </w:pPr>
            <w:r w:rsidRPr="00D0255C">
              <w:rPr>
                <w:rFonts w:cs="Arial"/>
                <w:sz w:val="18"/>
                <w:szCs w:val="18"/>
              </w:rPr>
              <w:t>(2,212)</w:t>
            </w:r>
          </w:p>
        </w:tc>
      </w:tr>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c>
          <w:tcPr>
            <w:tcW w:w="158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u w:val="single"/>
              </w:rPr>
            </w:pPr>
          </w:p>
        </w:tc>
      </w:tr>
      <w:tr w:rsidR="000839DD" w:rsidRPr="00D0255C" w:rsidTr="000839DD">
        <w:trPr>
          <w:trHeight w:val="20"/>
        </w:trPr>
        <w:tc>
          <w:tcPr>
            <w:tcW w:w="7776"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324" w:firstLine="4"/>
              <w:rPr>
                <w:rFonts w:cs="Arial"/>
                <w:sz w:val="18"/>
                <w:szCs w:val="18"/>
              </w:rPr>
            </w:pPr>
            <w:r w:rsidRPr="00D0255C">
              <w:rPr>
                <w:rFonts w:cs="Arial"/>
                <w:sz w:val="18"/>
                <w:szCs w:val="18"/>
              </w:rPr>
              <w:t>Closing net book amount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tl/>
                <w:cs/>
              </w:rPr>
              <w:t>1,761,300</w:t>
            </w:r>
          </w:p>
        </w:tc>
      </w:tr>
    </w:tbl>
    <w:p w:rsidR="00906869" w:rsidRPr="00AC2C90" w:rsidRDefault="00906869" w:rsidP="00D0255C">
      <w:pPr>
        <w:autoSpaceDE w:val="0"/>
        <w:autoSpaceDN w:val="0"/>
        <w:adjustRightInd w:val="0"/>
        <w:spacing w:line="240" w:lineRule="auto"/>
        <w:ind w:left="540"/>
        <w:jc w:val="both"/>
        <w:rPr>
          <w:rFonts w:cs="Arial"/>
          <w:sz w:val="18"/>
          <w:szCs w:val="18"/>
        </w:rPr>
      </w:pPr>
    </w:p>
    <w:p w:rsidR="00906869" w:rsidRPr="00AC2C90" w:rsidRDefault="00906869" w:rsidP="00D0255C">
      <w:pPr>
        <w:autoSpaceDE w:val="0"/>
        <w:autoSpaceDN w:val="0"/>
        <w:adjustRightInd w:val="0"/>
        <w:spacing w:line="240" w:lineRule="auto"/>
        <w:ind w:left="540"/>
        <w:jc w:val="both"/>
        <w:rPr>
          <w:rFonts w:cs="Arial"/>
          <w:sz w:val="18"/>
          <w:szCs w:val="18"/>
        </w:rPr>
      </w:pPr>
      <w:r w:rsidRPr="00AC2C90">
        <w:rPr>
          <w:rFonts w:cs="Arial"/>
          <w:sz w:val="18"/>
          <w:szCs w:val="18"/>
        </w:rPr>
        <w:t>The borrowings are secured by the pledge of share certificates of subsidiaries, property, plant and equipment (Note 10) and saving accounts.</w:t>
      </w:r>
    </w:p>
    <w:p w:rsidR="00906869" w:rsidRPr="00AC2C90" w:rsidRDefault="00906869" w:rsidP="00D0255C">
      <w:pPr>
        <w:spacing w:line="240" w:lineRule="auto"/>
        <w:ind w:left="540"/>
        <w:jc w:val="both"/>
        <w:rPr>
          <w:rFonts w:cs="Arial"/>
          <w:sz w:val="18"/>
          <w:szCs w:val="18"/>
          <w:shd w:val="clear" w:color="auto" w:fill="FFFFFF"/>
          <w:lang w:bidi="th-TH"/>
        </w:rPr>
      </w:pPr>
    </w:p>
    <w:p w:rsidR="00906869" w:rsidRPr="00AC2C90" w:rsidRDefault="00906869" w:rsidP="00D0255C">
      <w:pPr>
        <w:autoSpaceDE w:val="0"/>
        <w:autoSpaceDN w:val="0"/>
        <w:adjustRightInd w:val="0"/>
        <w:spacing w:line="240" w:lineRule="auto"/>
        <w:ind w:left="540"/>
        <w:jc w:val="both"/>
        <w:rPr>
          <w:rFonts w:cs="Arial"/>
          <w:sz w:val="18"/>
          <w:szCs w:val="18"/>
        </w:rPr>
      </w:pPr>
      <w:r w:rsidRPr="00AC2C90">
        <w:rPr>
          <w:rFonts w:cs="Arial"/>
          <w:sz w:val="18"/>
          <w:szCs w:val="18"/>
        </w:rPr>
        <w:t xml:space="preserve">The loan agreements contain covenants imposed on the Group as specified in the agreements, related to such </w:t>
      </w:r>
      <w:r w:rsidRPr="00AC2C90">
        <w:rPr>
          <w:rFonts w:cs="Arial"/>
          <w:spacing w:val="-2"/>
          <w:sz w:val="18"/>
          <w:szCs w:val="18"/>
        </w:rPr>
        <w:t>matters as dividend payment, transfer of share capital, merger or consolidation with other entities and maintenance</w:t>
      </w:r>
      <w:r w:rsidRPr="00AC2C90">
        <w:rPr>
          <w:rFonts w:cs="Arial"/>
          <w:sz w:val="18"/>
          <w:szCs w:val="18"/>
        </w:rPr>
        <w:t xml:space="preserve"> of certain debt servicing ratios.</w:t>
      </w:r>
    </w:p>
    <w:p w:rsidR="000D64F9" w:rsidRPr="00AC2C90" w:rsidRDefault="000D64F9" w:rsidP="00D0255C">
      <w:pPr>
        <w:autoSpaceDE w:val="0"/>
        <w:autoSpaceDN w:val="0"/>
        <w:adjustRightInd w:val="0"/>
        <w:spacing w:line="240" w:lineRule="auto"/>
        <w:ind w:left="540"/>
        <w:jc w:val="both"/>
        <w:rPr>
          <w:rFonts w:cs="Arial"/>
          <w:sz w:val="18"/>
          <w:szCs w:val="18"/>
        </w:rPr>
      </w:pPr>
    </w:p>
    <w:p w:rsidR="00906869" w:rsidRPr="00AC2C90" w:rsidRDefault="00906869" w:rsidP="00D0255C">
      <w:pPr>
        <w:autoSpaceDE w:val="0"/>
        <w:autoSpaceDN w:val="0"/>
        <w:adjustRightInd w:val="0"/>
        <w:spacing w:line="240" w:lineRule="auto"/>
        <w:ind w:left="540"/>
        <w:jc w:val="both"/>
        <w:rPr>
          <w:rFonts w:cs="Arial"/>
          <w:b/>
          <w:bCs/>
          <w:sz w:val="18"/>
          <w:szCs w:val="18"/>
        </w:rPr>
      </w:pPr>
      <w:r w:rsidRPr="00AC2C90">
        <w:rPr>
          <w:rFonts w:cs="Arial"/>
          <w:b/>
          <w:bCs/>
          <w:sz w:val="18"/>
          <w:szCs w:val="18"/>
        </w:rPr>
        <w:t>Interest rates</w:t>
      </w:r>
    </w:p>
    <w:p w:rsidR="00906869" w:rsidRPr="00AC2C90" w:rsidRDefault="00906869" w:rsidP="00D0255C">
      <w:pPr>
        <w:autoSpaceDE w:val="0"/>
        <w:autoSpaceDN w:val="0"/>
        <w:adjustRightInd w:val="0"/>
        <w:spacing w:line="240" w:lineRule="auto"/>
        <w:ind w:left="540"/>
        <w:jc w:val="both"/>
        <w:rPr>
          <w:rFonts w:cs="Arial"/>
          <w:sz w:val="18"/>
          <w:szCs w:val="18"/>
        </w:rPr>
      </w:pPr>
    </w:p>
    <w:p w:rsidR="00906869" w:rsidRPr="00AC2C90" w:rsidRDefault="00906869" w:rsidP="00D0255C">
      <w:pPr>
        <w:autoSpaceDE w:val="0"/>
        <w:autoSpaceDN w:val="0"/>
        <w:adjustRightInd w:val="0"/>
        <w:spacing w:line="240" w:lineRule="auto"/>
        <w:ind w:left="540"/>
        <w:jc w:val="both"/>
        <w:rPr>
          <w:rFonts w:cs="Arial"/>
          <w:sz w:val="18"/>
          <w:szCs w:val="18"/>
        </w:rPr>
      </w:pPr>
      <w:r w:rsidRPr="00AC2C90">
        <w:rPr>
          <w:rFonts w:cs="Arial"/>
          <w:sz w:val="18"/>
          <w:szCs w:val="18"/>
        </w:rPr>
        <w:t>The effective interest rates at the statement of financial position date were as follows:</w:t>
      </w:r>
    </w:p>
    <w:p w:rsidR="00906869" w:rsidRPr="00AC2C90" w:rsidRDefault="00906869" w:rsidP="00D0255C">
      <w:pPr>
        <w:autoSpaceDE w:val="0"/>
        <w:autoSpaceDN w:val="0"/>
        <w:adjustRightInd w:val="0"/>
        <w:spacing w:line="240" w:lineRule="auto"/>
        <w:ind w:left="540"/>
        <w:jc w:val="both"/>
        <w:rPr>
          <w:rFonts w:cs="Arial"/>
          <w:sz w:val="18"/>
          <w:szCs w:val="18"/>
        </w:rPr>
      </w:pPr>
    </w:p>
    <w:tbl>
      <w:tblPr>
        <w:tblW w:w="9419" w:type="dxa"/>
        <w:tblInd w:w="108" w:type="dxa"/>
        <w:tblLayout w:type="fixed"/>
        <w:tblLook w:val="0000" w:firstRow="0" w:lastRow="0" w:firstColumn="0" w:lastColumn="0" w:noHBand="0" w:noVBand="0"/>
      </w:tblPr>
      <w:tblGrid>
        <w:gridCol w:w="5421"/>
        <w:gridCol w:w="2126"/>
        <w:gridCol w:w="1872"/>
      </w:tblGrid>
      <w:tr w:rsidR="000839DD" w:rsidRPr="00D0255C" w:rsidTr="00E3795D">
        <w:tc>
          <w:tcPr>
            <w:tcW w:w="5421" w:type="dxa"/>
          </w:tcPr>
          <w:p w:rsidR="00906869" w:rsidRPr="00D0255C" w:rsidRDefault="00906869" w:rsidP="00D0255C">
            <w:pPr>
              <w:spacing w:line="240" w:lineRule="auto"/>
              <w:ind w:left="322"/>
              <w:rPr>
                <w:rFonts w:cs="Arial"/>
                <w:sz w:val="18"/>
                <w:szCs w:val="18"/>
              </w:rPr>
            </w:pPr>
          </w:p>
        </w:tc>
        <w:tc>
          <w:tcPr>
            <w:tcW w:w="3995" w:type="dxa"/>
            <w:gridSpan w:val="2"/>
            <w:vAlign w:val="bottom"/>
          </w:tcPr>
          <w:p w:rsidR="00906869" w:rsidRPr="00D0255C" w:rsidRDefault="00CB2B70"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 financial information</w:t>
            </w:r>
          </w:p>
        </w:tc>
      </w:tr>
      <w:tr w:rsidR="000839DD" w:rsidRPr="00D0255C" w:rsidTr="00E3795D">
        <w:tc>
          <w:tcPr>
            <w:tcW w:w="5421" w:type="dxa"/>
          </w:tcPr>
          <w:p w:rsidR="00906869" w:rsidRPr="00D0255C" w:rsidRDefault="00906869" w:rsidP="00D0255C">
            <w:pPr>
              <w:spacing w:line="240" w:lineRule="auto"/>
              <w:ind w:left="322"/>
              <w:rPr>
                <w:rFonts w:cs="Arial"/>
                <w:b/>
                <w:bCs/>
                <w:sz w:val="18"/>
                <w:szCs w:val="18"/>
              </w:rPr>
            </w:pPr>
          </w:p>
        </w:tc>
        <w:tc>
          <w:tcPr>
            <w:tcW w:w="2126"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 xml:space="preserve">30 September </w:t>
            </w:r>
          </w:p>
        </w:tc>
        <w:tc>
          <w:tcPr>
            <w:tcW w:w="1872"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 xml:space="preserve">31 December </w:t>
            </w:r>
          </w:p>
        </w:tc>
      </w:tr>
      <w:tr w:rsidR="000839DD" w:rsidRPr="00D0255C" w:rsidTr="00E3795D">
        <w:tc>
          <w:tcPr>
            <w:tcW w:w="5421" w:type="dxa"/>
          </w:tcPr>
          <w:p w:rsidR="00906869" w:rsidRPr="00D0255C" w:rsidRDefault="00906869" w:rsidP="00D0255C">
            <w:pPr>
              <w:spacing w:line="240" w:lineRule="auto"/>
              <w:ind w:left="322"/>
              <w:rPr>
                <w:rFonts w:cs="Arial"/>
                <w:b/>
                <w:bCs/>
                <w:sz w:val="18"/>
                <w:szCs w:val="18"/>
              </w:rPr>
            </w:pPr>
          </w:p>
        </w:tc>
        <w:tc>
          <w:tcPr>
            <w:tcW w:w="2126" w:type="dxa"/>
            <w:shd w:val="clear" w:color="auto" w:fill="auto"/>
            <w:vAlign w:val="bottom"/>
          </w:tcPr>
          <w:p w:rsidR="00906869" w:rsidRPr="00D0255C" w:rsidRDefault="00906869" w:rsidP="00D0255C">
            <w:pPr>
              <w:pStyle w:val="a"/>
              <w:pBdr>
                <w:bottom w:val="single" w:sz="4" w:space="1" w:color="auto"/>
              </w:pBdr>
              <w:ind w:right="-72"/>
              <w:jc w:val="right"/>
              <w:rPr>
                <w:rFonts w:ascii="Arial" w:cs="Arial"/>
                <w:b/>
                <w:bCs/>
                <w:color w:val="auto"/>
                <w:sz w:val="18"/>
                <w:szCs w:val="18"/>
              </w:rPr>
            </w:pPr>
            <w:r w:rsidRPr="00D0255C">
              <w:rPr>
                <w:rFonts w:ascii="Arial" w:cs="Arial"/>
                <w:b/>
                <w:bCs/>
                <w:color w:val="auto"/>
                <w:sz w:val="18"/>
                <w:szCs w:val="18"/>
              </w:rPr>
              <w:t>2019</w:t>
            </w:r>
          </w:p>
        </w:tc>
        <w:tc>
          <w:tcPr>
            <w:tcW w:w="1872" w:type="dxa"/>
            <w:vAlign w:val="bottom"/>
          </w:tcPr>
          <w:p w:rsidR="00906869" w:rsidRPr="00D0255C" w:rsidRDefault="00906869" w:rsidP="00D0255C">
            <w:pPr>
              <w:pStyle w:val="a"/>
              <w:pBdr>
                <w:bottom w:val="single" w:sz="4" w:space="1" w:color="auto"/>
              </w:pBdr>
              <w:ind w:right="-72"/>
              <w:jc w:val="right"/>
              <w:rPr>
                <w:rFonts w:ascii="Arial" w:cs="Arial"/>
                <w:b/>
                <w:bCs/>
                <w:color w:val="auto"/>
                <w:sz w:val="18"/>
                <w:szCs w:val="18"/>
              </w:rPr>
            </w:pPr>
            <w:r w:rsidRPr="00D0255C">
              <w:rPr>
                <w:rFonts w:ascii="Arial" w:cs="Arial"/>
                <w:b/>
                <w:bCs/>
                <w:color w:val="auto"/>
                <w:sz w:val="18"/>
                <w:szCs w:val="18"/>
              </w:rPr>
              <w:t>2018</w:t>
            </w:r>
          </w:p>
        </w:tc>
      </w:tr>
      <w:tr w:rsidR="000839DD" w:rsidRPr="00D0255C" w:rsidTr="00E3795D">
        <w:tc>
          <w:tcPr>
            <w:tcW w:w="5421" w:type="dxa"/>
          </w:tcPr>
          <w:p w:rsidR="00906869" w:rsidRPr="00D0255C" w:rsidRDefault="00906869" w:rsidP="00D0255C">
            <w:pPr>
              <w:spacing w:line="240" w:lineRule="auto"/>
              <w:ind w:left="322"/>
              <w:rPr>
                <w:rFonts w:cs="Arial"/>
                <w:sz w:val="8"/>
                <w:szCs w:val="8"/>
                <w:u w:val="single"/>
              </w:rPr>
            </w:pPr>
          </w:p>
        </w:tc>
        <w:tc>
          <w:tcPr>
            <w:tcW w:w="2126"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c>
          <w:tcPr>
            <w:tcW w:w="1872"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rPr>
            </w:pPr>
          </w:p>
        </w:tc>
      </w:tr>
      <w:tr w:rsidR="000839DD" w:rsidRPr="00D0255C" w:rsidTr="00E3795D">
        <w:tc>
          <w:tcPr>
            <w:tcW w:w="5421" w:type="dxa"/>
          </w:tcPr>
          <w:p w:rsidR="00906869" w:rsidRPr="00D0255C" w:rsidRDefault="00906869" w:rsidP="00D0255C">
            <w:pPr>
              <w:pStyle w:val="Heading8"/>
              <w:spacing w:line="240" w:lineRule="auto"/>
              <w:ind w:left="322"/>
              <w:rPr>
                <w:rFonts w:ascii="Arial" w:hAnsi="Arial" w:cs="Arial"/>
                <w:b w:val="0"/>
                <w:bCs w:val="0"/>
                <w:sz w:val="18"/>
                <w:szCs w:val="18"/>
              </w:rPr>
            </w:pPr>
            <w:r w:rsidRPr="00D0255C">
              <w:rPr>
                <w:rFonts w:ascii="Arial" w:hAnsi="Arial" w:cs="Arial"/>
                <w:b w:val="0"/>
                <w:bCs w:val="0"/>
                <w:sz w:val="18"/>
                <w:szCs w:val="18"/>
              </w:rPr>
              <w:t>Long-term borrowings from financial institutions</w:t>
            </w:r>
          </w:p>
        </w:tc>
        <w:tc>
          <w:tcPr>
            <w:tcW w:w="2126" w:type="dxa"/>
          </w:tcPr>
          <w:p w:rsidR="00906869" w:rsidRPr="00D0255C" w:rsidRDefault="00906869" w:rsidP="00D0255C">
            <w:pPr>
              <w:spacing w:line="240" w:lineRule="auto"/>
              <w:ind w:right="-72"/>
              <w:jc w:val="right"/>
              <w:rPr>
                <w:rFonts w:cs="Arial"/>
                <w:sz w:val="18"/>
                <w:szCs w:val="18"/>
              </w:rPr>
            </w:pPr>
            <w:r w:rsidRPr="00D0255C">
              <w:rPr>
                <w:rFonts w:cs="Arial"/>
                <w:sz w:val="18"/>
                <w:szCs w:val="18"/>
              </w:rPr>
              <w:t xml:space="preserve">THBFIX + 3.70% </w:t>
            </w:r>
          </w:p>
        </w:tc>
        <w:tc>
          <w:tcPr>
            <w:tcW w:w="1872" w:type="dxa"/>
          </w:tcPr>
          <w:p w:rsidR="00906869" w:rsidRPr="00D0255C" w:rsidRDefault="00906869" w:rsidP="00D0255C">
            <w:pPr>
              <w:spacing w:line="240" w:lineRule="auto"/>
              <w:ind w:right="-72"/>
              <w:jc w:val="right"/>
              <w:rPr>
                <w:rFonts w:cs="Arial"/>
                <w:sz w:val="18"/>
                <w:szCs w:val="18"/>
              </w:rPr>
            </w:pPr>
            <w:r w:rsidRPr="00D0255C">
              <w:rPr>
                <w:rFonts w:cs="Arial"/>
                <w:sz w:val="18"/>
                <w:szCs w:val="18"/>
              </w:rPr>
              <w:t xml:space="preserve">THBFIX + 3.70% </w:t>
            </w:r>
          </w:p>
        </w:tc>
      </w:tr>
      <w:tr w:rsidR="000839DD" w:rsidRPr="00D0255C" w:rsidTr="00E3795D">
        <w:tc>
          <w:tcPr>
            <w:tcW w:w="5421" w:type="dxa"/>
          </w:tcPr>
          <w:p w:rsidR="00906869" w:rsidRPr="00D0255C" w:rsidRDefault="00906869" w:rsidP="00D0255C">
            <w:pPr>
              <w:pStyle w:val="Heading8"/>
              <w:spacing w:line="240" w:lineRule="auto"/>
              <w:ind w:left="322"/>
              <w:rPr>
                <w:rFonts w:ascii="Arial" w:hAnsi="Arial" w:cs="Arial"/>
                <w:b w:val="0"/>
                <w:bCs w:val="0"/>
                <w:sz w:val="18"/>
                <w:szCs w:val="18"/>
              </w:rPr>
            </w:pPr>
          </w:p>
        </w:tc>
        <w:tc>
          <w:tcPr>
            <w:tcW w:w="2126" w:type="dxa"/>
          </w:tcPr>
          <w:p w:rsidR="00906869" w:rsidRPr="00D0255C" w:rsidRDefault="00906869" w:rsidP="00D0255C">
            <w:pPr>
              <w:spacing w:line="240" w:lineRule="auto"/>
              <w:ind w:right="-72"/>
              <w:jc w:val="right"/>
              <w:rPr>
                <w:rFonts w:cs="Arial"/>
                <w:sz w:val="18"/>
                <w:szCs w:val="18"/>
              </w:rPr>
            </w:pPr>
            <w:r w:rsidRPr="00D0255C">
              <w:rPr>
                <w:rFonts w:cs="Arial"/>
                <w:sz w:val="18"/>
                <w:szCs w:val="18"/>
              </w:rPr>
              <w:t>4.50% - 5.00%</w:t>
            </w:r>
          </w:p>
        </w:tc>
        <w:tc>
          <w:tcPr>
            <w:tcW w:w="1872" w:type="dxa"/>
          </w:tcPr>
          <w:p w:rsidR="00906869" w:rsidRPr="00D0255C" w:rsidRDefault="00906869" w:rsidP="00D0255C">
            <w:pPr>
              <w:spacing w:line="240" w:lineRule="auto"/>
              <w:ind w:right="-72"/>
              <w:jc w:val="right"/>
              <w:rPr>
                <w:rFonts w:cs="Arial"/>
                <w:sz w:val="18"/>
                <w:szCs w:val="18"/>
              </w:rPr>
            </w:pPr>
            <w:r w:rsidRPr="00D0255C">
              <w:rPr>
                <w:rFonts w:cs="Arial"/>
                <w:sz w:val="18"/>
                <w:szCs w:val="18"/>
              </w:rPr>
              <w:t>4.50% - 5.00%</w:t>
            </w:r>
          </w:p>
        </w:tc>
      </w:tr>
      <w:tr w:rsidR="000839DD" w:rsidRPr="00D0255C" w:rsidTr="00E3795D">
        <w:tc>
          <w:tcPr>
            <w:tcW w:w="5421" w:type="dxa"/>
          </w:tcPr>
          <w:p w:rsidR="00906869" w:rsidRPr="00D0255C" w:rsidRDefault="00906869" w:rsidP="00D0255C">
            <w:pPr>
              <w:pStyle w:val="Heading8"/>
              <w:spacing w:line="240" w:lineRule="auto"/>
              <w:ind w:left="322"/>
              <w:rPr>
                <w:rFonts w:ascii="Arial" w:hAnsi="Arial" w:cs="Arial"/>
                <w:b w:val="0"/>
                <w:bCs w:val="0"/>
                <w:sz w:val="18"/>
                <w:szCs w:val="18"/>
              </w:rPr>
            </w:pPr>
          </w:p>
        </w:tc>
        <w:tc>
          <w:tcPr>
            <w:tcW w:w="2126" w:type="dxa"/>
          </w:tcPr>
          <w:p w:rsidR="00906869" w:rsidRPr="00D0255C" w:rsidRDefault="00E3795D" w:rsidP="00D0255C">
            <w:pPr>
              <w:spacing w:line="240" w:lineRule="auto"/>
              <w:ind w:right="-72"/>
              <w:jc w:val="right"/>
              <w:rPr>
                <w:rFonts w:cstheme="minorBidi"/>
                <w:sz w:val="18"/>
                <w:szCs w:val="22"/>
                <w:lang w:bidi="th-TH"/>
              </w:rPr>
            </w:pPr>
            <w:r w:rsidRPr="00D0255C">
              <w:rPr>
                <w:rFonts w:cstheme="minorBidi"/>
                <w:sz w:val="18"/>
                <w:szCs w:val="22"/>
                <w:lang w:bidi="th-TH"/>
              </w:rPr>
              <w:t>1 year TAIBOR + 1.30</w:t>
            </w:r>
            <w:r w:rsidR="005F5C93" w:rsidRPr="00D0255C">
              <w:rPr>
                <w:rFonts w:cstheme="minorBidi"/>
                <w:sz w:val="18"/>
                <w:szCs w:val="22"/>
                <w:lang w:bidi="th-TH"/>
              </w:rPr>
              <w:t>%</w:t>
            </w:r>
          </w:p>
        </w:tc>
        <w:tc>
          <w:tcPr>
            <w:tcW w:w="1872" w:type="dxa"/>
          </w:tcPr>
          <w:p w:rsidR="00906869" w:rsidRPr="00D0255C" w:rsidRDefault="00E3795D" w:rsidP="00D0255C">
            <w:pPr>
              <w:spacing w:line="240" w:lineRule="auto"/>
              <w:ind w:right="-72"/>
              <w:jc w:val="right"/>
              <w:rPr>
                <w:rFonts w:cs="Arial"/>
                <w:sz w:val="18"/>
                <w:szCs w:val="18"/>
              </w:rPr>
            </w:pPr>
            <w:r w:rsidRPr="00D0255C">
              <w:rPr>
                <w:rFonts w:cs="Arial"/>
                <w:sz w:val="18"/>
                <w:szCs w:val="18"/>
              </w:rPr>
              <w:t>-</w:t>
            </w:r>
          </w:p>
        </w:tc>
      </w:tr>
    </w:tbl>
    <w:p w:rsidR="00AC2C90" w:rsidRDefault="00AC2C90" w:rsidP="00D0255C">
      <w:pPr>
        <w:spacing w:line="240" w:lineRule="auto"/>
        <w:rPr>
          <w:rFonts w:cs="Arial"/>
          <w:sz w:val="14"/>
          <w:szCs w:val="14"/>
        </w:rPr>
      </w:pPr>
    </w:p>
    <w:p w:rsidR="00AC2C90" w:rsidRDefault="00AC2C90">
      <w:pPr>
        <w:spacing w:line="240" w:lineRule="auto"/>
        <w:rPr>
          <w:rFonts w:cs="Arial"/>
          <w:sz w:val="14"/>
          <w:szCs w:val="14"/>
        </w:rPr>
      </w:pPr>
      <w:r>
        <w:rPr>
          <w:rFonts w:cs="Arial"/>
          <w:sz w:val="14"/>
          <w:szCs w:val="14"/>
        </w:rPr>
        <w:br w:type="page"/>
      </w:r>
    </w:p>
    <w:p w:rsidR="000D64F9" w:rsidRPr="00AC2C90" w:rsidRDefault="000D64F9" w:rsidP="00D0255C">
      <w:pPr>
        <w:spacing w:line="240" w:lineRule="auto"/>
        <w:rPr>
          <w:rFonts w:cs="Arial"/>
          <w:sz w:val="18"/>
          <w:szCs w:val="18"/>
        </w:rPr>
      </w:pPr>
    </w:p>
    <w:p w:rsidR="000839DD" w:rsidRPr="00AC2C90" w:rsidRDefault="000839DD" w:rsidP="00D0255C">
      <w:pPr>
        <w:spacing w:line="240" w:lineRule="auto"/>
        <w:rPr>
          <w:rFonts w:cs="Arial"/>
          <w:sz w:val="18"/>
          <w:szCs w:val="18"/>
        </w:rPr>
      </w:pPr>
    </w:p>
    <w:p w:rsidR="00906869" w:rsidRPr="00AC2C90" w:rsidRDefault="00906869" w:rsidP="00D0255C">
      <w:pPr>
        <w:tabs>
          <w:tab w:val="left" w:pos="-3119"/>
        </w:tabs>
        <w:spacing w:line="240" w:lineRule="auto"/>
        <w:ind w:left="547" w:hanging="547"/>
        <w:jc w:val="thaiDistribute"/>
        <w:rPr>
          <w:rFonts w:eastAsia="Cordia New" w:cs="Arial"/>
          <w:b/>
          <w:bCs/>
          <w:sz w:val="18"/>
          <w:szCs w:val="18"/>
          <w:lang w:val="en-US" w:bidi="th-TH"/>
        </w:rPr>
      </w:pPr>
      <w:r w:rsidRPr="00AC2C90">
        <w:rPr>
          <w:rFonts w:eastAsia="Cordia New" w:cs="Arial"/>
          <w:b/>
          <w:bCs/>
          <w:sz w:val="18"/>
          <w:szCs w:val="18"/>
          <w:lang w:bidi="th-TH"/>
        </w:rPr>
        <w:t>16</w:t>
      </w:r>
      <w:r w:rsidRPr="00AC2C90">
        <w:rPr>
          <w:rFonts w:eastAsia="Cordia New" w:cs="Arial"/>
          <w:b/>
          <w:bCs/>
          <w:sz w:val="18"/>
          <w:szCs w:val="18"/>
          <w:lang w:val="en-US" w:bidi="th-TH"/>
        </w:rPr>
        <w:tab/>
        <w:t>Share capital and discount on share capital</w:t>
      </w:r>
    </w:p>
    <w:p w:rsidR="000D64F9" w:rsidRPr="00AC2C90" w:rsidRDefault="000D64F9" w:rsidP="00D0255C">
      <w:pPr>
        <w:tabs>
          <w:tab w:val="left" w:pos="-3119"/>
        </w:tabs>
        <w:spacing w:line="240" w:lineRule="auto"/>
        <w:ind w:left="547" w:hanging="547"/>
        <w:jc w:val="thaiDistribute"/>
        <w:rPr>
          <w:rFonts w:eastAsia="Cordia New" w:cs="Arial"/>
          <w:b/>
          <w:bCs/>
          <w:sz w:val="18"/>
          <w:szCs w:val="18"/>
          <w:lang w:val="en-US" w:bidi="th-TH"/>
        </w:rPr>
      </w:pPr>
    </w:p>
    <w:p w:rsidR="00906869" w:rsidRPr="00AC2C90" w:rsidRDefault="00906869" w:rsidP="00D0255C">
      <w:pPr>
        <w:tabs>
          <w:tab w:val="left" w:pos="-3119"/>
        </w:tabs>
        <w:spacing w:line="240" w:lineRule="auto"/>
        <w:ind w:left="547" w:hanging="547"/>
        <w:jc w:val="thaiDistribute"/>
        <w:rPr>
          <w:rFonts w:eastAsia="Cordia New" w:cs="Arial"/>
          <w:b/>
          <w:bCs/>
          <w:sz w:val="18"/>
          <w:szCs w:val="18"/>
          <w:lang w:val="en-US" w:bidi="th-TH"/>
        </w:rPr>
      </w:pPr>
    </w:p>
    <w:tbl>
      <w:tblPr>
        <w:tblW w:w="9234" w:type="dxa"/>
        <w:tblInd w:w="198" w:type="dxa"/>
        <w:tblLayout w:type="fixed"/>
        <w:tblLook w:val="01E0" w:firstRow="1" w:lastRow="1" w:firstColumn="1" w:lastColumn="1" w:noHBand="0" w:noVBand="0"/>
      </w:tblPr>
      <w:tblGrid>
        <w:gridCol w:w="1962"/>
        <w:gridCol w:w="1368"/>
        <w:gridCol w:w="1152"/>
        <w:gridCol w:w="1296"/>
        <w:gridCol w:w="1152"/>
        <w:gridCol w:w="1296"/>
        <w:gridCol w:w="1008"/>
      </w:tblGrid>
      <w:tr w:rsidR="000839DD" w:rsidRPr="00D0255C" w:rsidTr="000839DD">
        <w:tc>
          <w:tcPr>
            <w:tcW w:w="1962" w:type="dxa"/>
            <w:vAlign w:val="bottom"/>
          </w:tcPr>
          <w:p w:rsidR="00906869" w:rsidRPr="00D0255C" w:rsidRDefault="00906869" w:rsidP="00D0255C">
            <w:pPr>
              <w:spacing w:line="240" w:lineRule="auto"/>
              <w:ind w:left="240" w:right="-72"/>
              <w:rPr>
                <w:rFonts w:eastAsia="Cordia New" w:cs="Arial"/>
                <w:b/>
                <w:bCs/>
                <w:sz w:val="16"/>
                <w:szCs w:val="16"/>
                <w:lang w:val="en-US" w:bidi="th-TH"/>
              </w:rPr>
            </w:pPr>
          </w:p>
        </w:tc>
        <w:tc>
          <w:tcPr>
            <w:tcW w:w="7272" w:type="dxa"/>
            <w:gridSpan w:val="6"/>
            <w:vAlign w:val="bottom"/>
          </w:tcPr>
          <w:p w:rsidR="00906869" w:rsidRPr="00D0255C" w:rsidRDefault="00906869" w:rsidP="00D0255C">
            <w:pPr>
              <w:pBdr>
                <w:bottom w:val="single" w:sz="4" w:space="1" w:color="auto"/>
              </w:pBdr>
              <w:spacing w:line="240" w:lineRule="auto"/>
              <w:ind w:right="-72"/>
              <w:jc w:val="center"/>
              <w:rPr>
                <w:rFonts w:eastAsia="MS Mincho" w:cs="Arial"/>
                <w:b/>
                <w:bCs/>
                <w:sz w:val="16"/>
                <w:szCs w:val="16"/>
                <w:cs/>
                <w:lang w:bidi="th-TH"/>
              </w:rPr>
            </w:pPr>
            <w:r w:rsidRPr="00D0255C">
              <w:rPr>
                <w:rFonts w:eastAsia="MS Mincho" w:cs="Arial"/>
                <w:b/>
                <w:bCs/>
                <w:sz w:val="16"/>
                <w:szCs w:val="16"/>
                <w:lang w:bidi="th-TH"/>
              </w:rPr>
              <w:t>Consolidated financial information</w:t>
            </w:r>
          </w:p>
        </w:tc>
      </w:tr>
      <w:tr w:rsidR="000839DD" w:rsidRPr="00D0255C" w:rsidTr="000839DD">
        <w:tc>
          <w:tcPr>
            <w:tcW w:w="1962" w:type="dxa"/>
            <w:vAlign w:val="bottom"/>
          </w:tcPr>
          <w:p w:rsidR="00906869" w:rsidRPr="00D0255C" w:rsidRDefault="00906869" w:rsidP="00D0255C">
            <w:pPr>
              <w:spacing w:line="240" w:lineRule="auto"/>
              <w:ind w:left="240" w:right="-72"/>
              <w:rPr>
                <w:rFonts w:eastAsia="Cordia New" w:cs="Arial"/>
                <w:b/>
                <w:bCs/>
                <w:sz w:val="16"/>
                <w:szCs w:val="16"/>
                <w:lang w:val="en-US" w:bidi="th-TH"/>
              </w:rPr>
            </w:pPr>
          </w:p>
        </w:tc>
        <w:tc>
          <w:tcPr>
            <w:tcW w:w="2520" w:type="dxa"/>
            <w:gridSpan w:val="2"/>
            <w:vAlign w:val="bottom"/>
          </w:tcPr>
          <w:p w:rsidR="00906869" w:rsidRPr="00D0255C" w:rsidRDefault="00906869" w:rsidP="00D0255C">
            <w:pPr>
              <w:pBdr>
                <w:bottom w:val="single" w:sz="4" w:space="1" w:color="auto"/>
              </w:pBdr>
              <w:spacing w:line="240" w:lineRule="auto"/>
              <w:ind w:right="-72"/>
              <w:jc w:val="center"/>
              <w:rPr>
                <w:rFonts w:eastAsia="MS Mincho" w:cs="Arial"/>
                <w:b/>
                <w:bCs/>
                <w:sz w:val="16"/>
                <w:szCs w:val="16"/>
                <w:lang w:bidi="th-TH"/>
              </w:rPr>
            </w:pPr>
            <w:r w:rsidRPr="00D0255C">
              <w:rPr>
                <w:rFonts w:eastAsia="MS Mincho" w:cs="Arial"/>
                <w:b/>
                <w:bCs/>
                <w:sz w:val="16"/>
                <w:szCs w:val="16"/>
                <w:lang w:bidi="th-TH"/>
              </w:rPr>
              <w:t xml:space="preserve">Authorised share capital </w:t>
            </w:r>
          </w:p>
        </w:tc>
        <w:tc>
          <w:tcPr>
            <w:tcW w:w="4752" w:type="dxa"/>
            <w:gridSpan w:val="4"/>
            <w:vAlign w:val="bottom"/>
          </w:tcPr>
          <w:p w:rsidR="00906869" w:rsidRPr="00D0255C" w:rsidRDefault="00906869" w:rsidP="00D0255C">
            <w:pPr>
              <w:pBdr>
                <w:bottom w:val="single" w:sz="4" w:space="1" w:color="auto"/>
              </w:pBdr>
              <w:spacing w:line="240" w:lineRule="auto"/>
              <w:ind w:right="-72"/>
              <w:jc w:val="center"/>
              <w:rPr>
                <w:rFonts w:eastAsia="MS Mincho" w:cs="Arial"/>
                <w:b/>
                <w:bCs/>
                <w:sz w:val="16"/>
                <w:szCs w:val="16"/>
                <w:cs/>
                <w:lang w:bidi="th-TH"/>
              </w:rPr>
            </w:pPr>
            <w:r w:rsidRPr="00D0255C">
              <w:rPr>
                <w:rFonts w:eastAsia="MS Mincho" w:cs="Arial"/>
                <w:b/>
                <w:bCs/>
                <w:sz w:val="16"/>
                <w:szCs w:val="16"/>
                <w:lang w:bidi="th-TH"/>
              </w:rPr>
              <w:t>I</w:t>
            </w:r>
            <w:r w:rsidR="001832AE" w:rsidRPr="00D0255C">
              <w:rPr>
                <w:rFonts w:eastAsia="MS Mincho" w:cs="Arial"/>
                <w:b/>
                <w:bCs/>
                <w:sz w:val="16"/>
                <w:szCs w:val="16"/>
                <w:lang w:bidi="th-TH"/>
              </w:rPr>
              <w:t>ssued and paid-up share capital</w:t>
            </w:r>
          </w:p>
        </w:tc>
      </w:tr>
      <w:tr w:rsidR="000839DD" w:rsidRPr="00D0255C" w:rsidTr="000839DD">
        <w:tc>
          <w:tcPr>
            <w:tcW w:w="1962" w:type="dxa"/>
            <w:vAlign w:val="bottom"/>
          </w:tcPr>
          <w:p w:rsidR="00906869" w:rsidRPr="00D0255C" w:rsidRDefault="00906869" w:rsidP="00D0255C">
            <w:pPr>
              <w:spacing w:line="240" w:lineRule="auto"/>
              <w:ind w:left="240" w:right="-72"/>
              <w:rPr>
                <w:rFonts w:eastAsia="Cordia New" w:cs="Arial"/>
                <w:b/>
                <w:bCs/>
                <w:sz w:val="16"/>
                <w:szCs w:val="16"/>
                <w:lang w:val="en-US" w:bidi="th-TH"/>
              </w:rPr>
            </w:pPr>
          </w:p>
        </w:tc>
        <w:tc>
          <w:tcPr>
            <w:tcW w:w="1368"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Number of shares</w:t>
            </w: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Ordinary shares</w:t>
            </w:r>
          </w:p>
        </w:tc>
        <w:tc>
          <w:tcPr>
            <w:tcW w:w="1296"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Number of shares</w:t>
            </w: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Ordinary shares</w:t>
            </w:r>
          </w:p>
        </w:tc>
        <w:tc>
          <w:tcPr>
            <w:tcW w:w="1296" w:type="dxa"/>
          </w:tcPr>
          <w:p w:rsidR="00906869" w:rsidRPr="00D0255C" w:rsidRDefault="00906869" w:rsidP="00D0255C">
            <w:pP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Deficits arising from reverse acquisition</w:t>
            </w: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Total</w:t>
            </w:r>
          </w:p>
        </w:tc>
      </w:tr>
      <w:tr w:rsidR="000839DD" w:rsidRPr="00D0255C" w:rsidTr="000839DD">
        <w:tc>
          <w:tcPr>
            <w:tcW w:w="1962" w:type="dxa"/>
            <w:vAlign w:val="bottom"/>
          </w:tcPr>
          <w:p w:rsidR="00C34B8E" w:rsidRPr="00D0255C" w:rsidRDefault="00C34B8E" w:rsidP="00D0255C">
            <w:pPr>
              <w:spacing w:line="240" w:lineRule="auto"/>
              <w:ind w:left="240" w:right="-72"/>
              <w:rPr>
                <w:rFonts w:eastAsia="Cordia New" w:cs="Arial"/>
                <w:b/>
                <w:bCs/>
                <w:sz w:val="16"/>
                <w:szCs w:val="16"/>
                <w:lang w:val="en-US" w:bidi="th-TH"/>
              </w:rPr>
            </w:pPr>
          </w:p>
        </w:tc>
        <w:tc>
          <w:tcPr>
            <w:tcW w:w="1368"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Shares</w:t>
            </w:r>
          </w:p>
        </w:tc>
        <w:tc>
          <w:tcPr>
            <w:tcW w:w="1152"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296"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Shares</w:t>
            </w:r>
          </w:p>
        </w:tc>
        <w:tc>
          <w:tcPr>
            <w:tcW w:w="1152"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296"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008"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r>
      <w:tr w:rsidR="000839DD" w:rsidRPr="00D0255C" w:rsidTr="000839DD">
        <w:tc>
          <w:tcPr>
            <w:tcW w:w="1962" w:type="dxa"/>
            <w:vAlign w:val="bottom"/>
          </w:tcPr>
          <w:p w:rsidR="00906869" w:rsidRPr="00D0255C" w:rsidRDefault="00906869" w:rsidP="00D0255C">
            <w:pPr>
              <w:spacing w:line="240" w:lineRule="auto"/>
              <w:ind w:left="240"/>
              <w:rPr>
                <w:rFonts w:eastAsia="Cordia New" w:cs="Arial"/>
                <w:sz w:val="8"/>
                <w:szCs w:val="8"/>
                <w:cs/>
                <w:lang w:val="en-US" w:bidi="th-TH"/>
              </w:rPr>
            </w:pPr>
          </w:p>
        </w:tc>
        <w:tc>
          <w:tcPr>
            <w:tcW w:w="1368"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152"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296"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152"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296"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008"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r>
      <w:tr w:rsidR="000839DD" w:rsidRPr="00D0255C" w:rsidTr="000839DD">
        <w:tc>
          <w:tcPr>
            <w:tcW w:w="1962" w:type="dxa"/>
            <w:vAlign w:val="bottom"/>
          </w:tcPr>
          <w:p w:rsidR="00906869" w:rsidRPr="00D0255C" w:rsidRDefault="00906869"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At 1 January 2019</w:t>
            </w:r>
          </w:p>
        </w:tc>
        <w:tc>
          <w:tcPr>
            <w:tcW w:w="1368" w:type="dxa"/>
            <w:shd w:val="clear" w:color="auto" w:fill="auto"/>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25,508,354,215</w:t>
            </w:r>
            <w:r w:rsidRPr="00D0255C">
              <w:rPr>
                <w:rFonts w:ascii="Arial" w:hAnsi="Arial" w:cs="Arial"/>
                <w:sz w:val="16"/>
                <w:szCs w:val="16"/>
                <w:rtl/>
                <w:cs/>
                <w:lang w:val="en-US"/>
              </w:rPr>
              <w:t xml:space="preserve"> </w:t>
            </w:r>
          </w:p>
        </w:tc>
        <w:tc>
          <w:tcPr>
            <w:tcW w:w="1152" w:type="dxa"/>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25,508,354</w:t>
            </w:r>
            <w:r w:rsidRPr="00D0255C">
              <w:rPr>
                <w:rFonts w:ascii="Arial" w:hAnsi="Arial" w:cs="Arial"/>
                <w:sz w:val="16"/>
                <w:szCs w:val="16"/>
                <w:rtl/>
                <w:cs/>
                <w:lang w:val="en-US"/>
              </w:rPr>
              <w:t xml:space="preserve"> </w:t>
            </w:r>
          </w:p>
        </w:tc>
        <w:tc>
          <w:tcPr>
            <w:tcW w:w="1296" w:type="dxa"/>
            <w:vAlign w:val="bottom"/>
          </w:tcPr>
          <w:p w:rsidR="00906869" w:rsidRPr="00D0255C" w:rsidRDefault="00D0280C" w:rsidP="00D0255C">
            <w:pPr>
              <w:pStyle w:val="acctfourfigures"/>
              <w:tabs>
                <w:tab w:val="clear" w:pos="765"/>
                <w:tab w:val="decimal" w:pos="792"/>
              </w:tabs>
              <w:spacing w:line="240" w:lineRule="auto"/>
              <w:ind w:right="-72"/>
              <w:jc w:val="right"/>
              <w:rPr>
                <w:rFonts w:ascii="Arial" w:hAnsi="Arial" w:cs="Browallia New"/>
                <w:sz w:val="16"/>
                <w:szCs w:val="16"/>
                <w:lang w:bidi="th-TH"/>
              </w:rPr>
            </w:pPr>
            <w:r w:rsidRPr="00D0255C">
              <w:rPr>
                <w:rFonts w:ascii="Arial" w:hAnsi="Arial" w:cs="Arial"/>
                <w:sz w:val="16"/>
                <w:szCs w:val="16"/>
                <w:lang w:val="en-US" w:bidi="th-TH"/>
              </w:rPr>
              <w:t>14,881,481</w:t>
            </w:r>
            <w:r w:rsidRPr="00D0255C">
              <w:rPr>
                <w:rFonts w:ascii="Arial" w:hAnsi="Arial" w:cs="Browallia New"/>
                <w:sz w:val="16"/>
                <w:szCs w:val="16"/>
                <w:lang w:bidi="th-TH"/>
              </w:rPr>
              <w:t>,481</w:t>
            </w:r>
          </w:p>
        </w:tc>
        <w:tc>
          <w:tcPr>
            <w:tcW w:w="1152" w:type="dxa"/>
            <w:vAlign w:val="bottom"/>
          </w:tcPr>
          <w:p w:rsidR="00906869" w:rsidRPr="00D0255C" w:rsidRDefault="00D0280C"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14,881,48</w:t>
            </w:r>
            <w:r w:rsidR="00F77741" w:rsidRPr="00D0255C">
              <w:rPr>
                <w:rFonts w:ascii="Arial" w:hAnsi="Arial" w:cs="Arial"/>
                <w:sz w:val="16"/>
                <w:szCs w:val="16"/>
                <w:lang w:val="en-US" w:bidi="th-TH"/>
              </w:rPr>
              <w:t>3</w:t>
            </w:r>
          </w:p>
        </w:tc>
        <w:tc>
          <w:tcPr>
            <w:tcW w:w="1296" w:type="dxa"/>
            <w:shd w:val="clear" w:color="auto" w:fill="auto"/>
            <w:vAlign w:val="bottom"/>
          </w:tcPr>
          <w:p w:rsidR="00906869" w:rsidRPr="00D0255C" w:rsidRDefault="00D0280C"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(10,863,480)</w:t>
            </w:r>
          </w:p>
        </w:tc>
        <w:tc>
          <w:tcPr>
            <w:tcW w:w="1008" w:type="dxa"/>
            <w:vAlign w:val="bottom"/>
          </w:tcPr>
          <w:p w:rsidR="00906869" w:rsidRPr="00D0255C" w:rsidRDefault="00F77741"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4,018,003</w:t>
            </w: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Decrease of shares </w:t>
            </w:r>
          </w:p>
        </w:tc>
        <w:tc>
          <w:tcPr>
            <w:tcW w:w="136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- 14 January 2019</w:t>
            </w:r>
          </w:p>
        </w:tc>
        <w:tc>
          <w:tcPr>
            <w:tcW w:w="136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(22,740,588,939)</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(22,740,588)</w:t>
            </w:r>
          </w:p>
        </w:tc>
        <w:tc>
          <w:tcPr>
            <w:tcW w:w="1296"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296"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Increase of shares </w:t>
            </w:r>
          </w:p>
        </w:tc>
        <w:tc>
          <w:tcPr>
            <w:tcW w:w="136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- 15 January 2019</w:t>
            </w:r>
          </w:p>
        </w:tc>
        <w:tc>
          <w:tcPr>
            <w:tcW w:w="136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22,359,313,106</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w:t>
            </w:r>
          </w:p>
        </w:tc>
        <w:tc>
          <w:tcPr>
            <w:tcW w:w="1296"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296"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Decrease of shares </w:t>
            </w:r>
          </w:p>
        </w:tc>
        <w:tc>
          <w:tcPr>
            <w:tcW w:w="136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- 27 May 2019</w:t>
            </w:r>
          </w:p>
        </w:tc>
        <w:tc>
          <w:tcPr>
            <w:tcW w:w="136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(22,359,313,106)</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w:t>
            </w:r>
          </w:p>
        </w:tc>
        <w:tc>
          <w:tcPr>
            <w:tcW w:w="1296"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296"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Increase of shares </w:t>
            </w:r>
          </w:p>
        </w:tc>
        <w:tc>
          <w:tcPr>
            <w:tcW w:w="136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296"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52" w:type="dxa"/>
            <w:vAlign w:val="bottom"/>
          </w:tcPr>
          <w:p w:rsidR="00906869" w:rsidRPr="00D0255C" w:rsidRDefault="00906869" w:rsidP="00D0255C">
            <w:pPr>
              <w:tabs>
                <w:tab w:val="decimal" w:pos="792"/>
              </w:tabs>
              <w:spacing w:line="240" w:lineRule="auto"/>
              <w:ind w:right="-72"/>
              <w:rPr>
                <w:rFonts w:eastAsia="MS Mincho" w:cstheme="minorBidi"/>
                <w:sz w:val="16"/>
                <w:szCs w:val="16"/>
                <w:lang w:bidi="th-TH"/>
              </w:rPr>
            </w:pPr>
          </w:p>
        </w:tc>
        <w:tc>
          <w:tcPr>
            <w:tcW w:w="1296"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0839DD">
        <w:trPr>
          <w:trHeight w:val="219"/>
        </w:trPr>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- 28 May 2019</w:t>
            </w:r>
          </w:p>
        </w:tc>
        <w:tc>
          <w:tcPr>
            <w:tcW w:w="136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22,746,515,324</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22,746,515</w:t>
            </w:r>
          </w:p>
        </w:tc>
        <w:tc>
          <w:tcPr>
            <w:tcW w:w="1296"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296"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Reverse acquisition</w:t>
            </w:r>
          </w:p>
        </w:tc>
        <w:tc>
          <w:tcPr>
            <w:tcW w:w="136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bidi="th-TH"/>
              </w:rPr>
            </w:pP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296"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15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bidi="th-TH"/>
              </w:rPr>
            </w:pPr>
          </w:p>
        </w:tc>
        <w:tc>
          <w:tcPr>
            <w:tcW w:w="1296"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p>
        </w:tc>
      </w:tr>
      <w:tr w:rsidR="000839DD" w:rsidRPr="00D0255C" w:rsidTr="000839DD">
        <w:tc>
          <w:tcPr>
            <w:tcW w:w="1962" w:type="dxa"/>
            <w:vAlign w:val="bottom"/>
          </w:tcPr>
          <w:p w:rsidR="00906869" w:rsidRPr="00D0255C" w:rsidRDefault="00086D29" w:rsidP="00D0255C">
            <w:pPr>
              <w:spacing w:line="240" w:lineRule="auto"/>
              <w:ind w:left="240" w:right="-72"/>
              <w:jc w:val="thaiDistribute"/>
              <w:rPr>
                <w:rFonts w:eastAsia="Cordia New" w:cs="Arial"/>
                <w:sz w:val="16"/>
                <w:szCs w:val="16"/>
                <w:cs/>
                <w:lang w:val="en-US" w:bidi="th-TH"/>
              </w:rPr>
            </w:pPr>
            <w:r w:rsidRPr="00D0255C">
              <w:rPr>
                <w:rFonts w:eastAsia="MS Mincho" w:cs="Arial"/>
                <w:sz w:val="16"/>
                <w:szCs w:val="16"/>
                <w:lang w:bidi="th-TH"/>
              </w:rPr>
              <w:t xml:space="preserve">   </w:t>
            </w:r>
            <w:r w:rsidR="00906869" w:rsidRPr="00D0255C">
              <w:rPr>
                <w:rFonts w:eastAsia="MS Mincho" w:cs="Arial"/>
                <w:sz w:val="16"/>
                <w:szCs w:val="16"/>
                <w:lang w:bidi="th-TH"/>
              </w:rPr>
              <w:t>- 26 July 2019</w:t>
            </w:r>
          </w:p>
        </w:tc>
        <w:tc>
          <w:tcPr>
            <w:tcW w:w="1368" w:type="dxa"/>
            <w:shd w:val="clear" w:color="auto" w:fill="auto"/>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52" w:type="dxa"/>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296" w:type="dxa"/>
            <w:vAlign w:val="bottom"/>
          </w:tcPr>
          <w:p w:rsidR="00906869" w:rsidRPr="00D0255C" w:rsidRDefault="00D0280C"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2,136,460,276</w:t>
            </w:r>
          </w:p>
        </w:tc>
        <w:tc>
          <w:tcPr>
            <w:tcW w:w="1152" w:type="dxa"/>
            <w:vAlign w:val="bottom"/>
          </w:tcPr>
          <w:p w:rsidR="00906869" w:rsidRPr="00D0255C" w:rsidRDefault="00F77741"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bidi="th-TH"/>
              </w:rPr>
            </w:pPr>
            <w:r w:rsidRPr="00D0255C">
              <w:rPr>
                <w:rFonts w:ascii="Arial" w:hAnsi="Arial" w:cs="Arial"/>
                <w:sz w:val="16"/>
                <w:szCs w:val="16"/>
                <w:lang w:val="en-US" w:bidi="th-TH"/>
              </w:rPr>
              <w:t>2,136,459</w:t>
            </w:r>
          </w:p>
        </w:tc>
        <w:tc>
          <w:tcPr>
            <w:tcW w:w="1296" w:type="dxa"/>
            <w:shd w:val="clear" w:color="auto" w:fill="auto"/>
            <w:vAlign w:val="bottom"/>
          </w:tcPr>
          <w:p w:rsidR="00906869" w:rsidRPr="00D0255C" w:rsidRDefault="00D0280C"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(1,559,619</w:t>
            </w:r>
            <w:r w:rsidR="00906869" w:rsidRPr="00D0255C">
              <w:rPr>
                <w:rFonts w:ascii="Arial" w:hAnsi="Arial" w:cs="Arial"/>
                <w:sz w:val="16"/>
                <w:szCs w:val="16"/>
                <w:lang w:val="en-US" w:bidi="th-TH"/>
              </w:rPr>
              <w:t>)</w:t>
            </w:r>
          </w:p>
        </w:tc>
        <w:tc>
          <w:tcPr>
            <w:tcW w:w="1008" w:type="dxa"/>
            <w:vAlign w:val="bottom"/>
          </w:tcPr>
          <w:p w:rsidR="00906869" w:rsidRPr="00D0255C" w:rsidRDefault="00D0280C"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576,8</w:t>
            </w:r>
            <w:r w:rsidR="00906869" w:rsidRPr="00D0255C">
              <w:rPr>
                <w:rFonts w:ascii="Arial" w:hAnsi="Arial" w:cs="Arial"/>
                <w:sz w:val="16"/>
                <w:szCs w:val="16"/>
                <w:lang w:val="en-US" w:bidi="th-TH"/>
              </w:rPr>
              <w:t>4</w:t>
            </w:r>
            <w:r w:rsidR="00F77741" w:rsidRPr="00D0255C">
              <w:rPr>
                <w:rFonts w:ascii="Arial" w:hAnsi="Arial" w:cs="Arial"/>
                <w:sz w:val="16"/>
                <w:szCs w:val="16"/>
                <w:lang w:val="en-US" w:bidi="th-TH"/>
              </w:rPr>
              <w:t>0</w:t>
            </w:r>
          </w:p>
        </w:tc>
      </w:tr>
      <w:tr w:rsidR="000839DD" w:rsidRPr="00D0255C" w:rsidTr="000839DD">
        <w:tc>
          <w:tcPr>
            <w:tcW w:w="1962"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368" w:type="dxa"/>
            <w:shd w:val="clear" w:color="auto" w:fill="auto"/>
            <w:vAlign w:val="bottom"/>
          </w:tcPr>
          <w:p w:rsidR="00906869" w:rsidRPr="00D0255C" w:rsidRDefault="00906869" w:rsidP="00D0255C">
            <w:pPr>
              <w:spacing w:line="240" w:lineRule="auto"/>
              <w:ind w:left="240"/>
              <w:rPr>
                <w:rFonts w:eastAsia="Cordia New" w:cs="Arial"/>
                <w:sz w:val="8"/>
                <w:szCs w:val="8"/>
                <w:lang w:val="en-US" w:bidi="th-TH"/>
              </w:rPr>
            </w:pPr>
          </w:p>
        </w:tc>
        <w:tc>
          <w:tcPr>
            <w:tcW w:w="1152"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296"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152"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296" w:type="dxa"/>
            <w:shd w:val="clear" w:color="auto" w:fill="auto"/>
            <w:vAlign w:val="bottom"/>
          </w:tcPr>
          <w:p w:rsidR="00906869" w:rsidRPr="00D0255C" w:rsidRDefault="00906869" w:rsidP="00D0255C">
            <w:pPr>
              <w:spacing w:line="240" w:lineRule="auto"/>
              <w:ind w:left="240"/>
              <w:rPr>
                <w:rFonts w:eastAsia="Cordia New" w:cs="Arial"/>
                <w:sz w:val="8"/>
                <w:szCs w:val="8"/>
                <w:lang w:val="en-US" w:bidi="th-TH"/>
              </w:rPr>
            </w:pPr>
          </w:p>
        </w:tc>
        <w:tc>
          <w:tcPr>
            <w:tcW w:w="1008" w:type="dxa"/>
            <w:vAlign w:val="bottom"/>
          </w:tcPr>
          <w:p w:rsidR="00906869" w:rsidRPr="00D0255C" w:rsidRDefault="00906869" w:rsidP="00D0255C">
            <w:pPr>
              <w:spacing w:line="240" w:lineRule="auto"/>
              <w:ind w:left="240"/>
              <w:rPr>
                <w:rFonts w:eastAsia="Cordia New" w:cs="Arial"/>
                <w:sz w:val="8"/>
                <w:szCs w:val="8"/>
                <w:lang w:val="en-US" w:bidi="th-TH"/>
              </w:rPr>
            </w:pPr>
          </w:p>
        </w:tc>
      </w:tr>
      <w:tr w:rsidR="000839DD" w:rsidRPr="00D0255C" w:rsidTr="000839DD">
        <w:tc>
          <w:tcPr>
            <w:tcW w:w="1962" w:type="dxa"/>
            <w:vAlign w:val="bottom"/>
          </w:tcPr>
          <w:p w:rsidR="00906869" w:rsidRPr="00D0255C" w:rsidRDefault="00906869"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At 30 September 2019</w:t>
            </w:r>
          </w:p>
        </w:tc>
        <w:tc>
          <w:tcPr>
            <w:tcW w:w="1368" w:type="dxa"/>
            <w:shd w:val="clear" w:color="auto" w:fill="auto"/>
            <w:vAlign w:val="bottom"/>
          </w:tcPr>
          <w:p w:rsidR="00906869" w:rsidRPr="00D0255C" w:rsidRDefault="00906869"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25,514,280,600</w:t>
            </w:r>
          </w:p>
        </w:tc>
        <w:tc>
          <w:tcPr>
            <w:tcW w:w="1152" w:type="dxa"/>
            <w:vAlign w:val="bottom"/>
          </w:tcPr>
          <w:p w:rsidR="00906869" w:rsidRPr="00D0255C" w:rsidRDefault="00906869"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bidi="th-TH"/>
              </w:rPr>
            </w:pPr>
            <w:r w:rsidRPr="00D0255C">
              <w:rPr>
                <w:rFonts w:ascii="Arial" w:hAnsi="Arial" w:cs="Arial"/>
                <w:sz w:val="16"/>
                <w:szCs w:val="16"/>
                <w:lang w:val="en-US" w:bidi="th-TH"/>
              </w:rPr>
              <w:t>25,514,28</w:t>
            </w:r>
            <w:r w:rsidRPr="00D0255C">
              <w:rPr>
                <w:rFonts w:ascii="Arial" w:hAnsi="Arial" w:cs="Arial"/>
                <w:sz w:val="16"/>
                <w:szCs w:val="16"/>
                <w:lang w:bidi="th-TH"/>
              </w:rPr>
              <w:t>1</w:t>
            </w:r>
          </w:p>
        </w:tc>
        <w:tc>
          <w:tcPr>
            <w:tcW w:w="1296" w:type="dxa"/>
            <w:vAlign w:val="bottom"/>
          </w:tcPr>
          <w:p w:rsidR="00906869" w:rsidRPr="00D0255C" w:rsidRDefault="00086D29"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17,017</w:t>
            </w:r>
            <w:r w:rsidR="00906869" w:rsidRPr="00D0255C">
              <w:rPr>
                <w:rFonts w:ascii="Arial" w:hAnsi="Arial" w:cs="Arial"/>
                <w:sz w:val="16"/>
                <w:szCs w:val="16"/>
                <w:lang w:val="en-US" w:bidi="th-TH"/>
              </w:rPr>
              <w:t>,941,757</w:t>
            </w:r>
          </w:p>
        </w:tc>
        <w:tc>
          <w:tcPr>
            <w:tcW w:w="1152" w:type="dxa"/>
            <w:vAlign w:val="bottom"/>
          </w:tcPr>
          <w:p w:rsidR="00906869" w:rsidRPr="00D0255C" w:rsidRDefault="00906869"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17,017,942</w:t>
            </w:r>
          </w:p>
        </w:tc>
        <w:tc>
          <w:tcPr>
            <w:tcW w:w="1296" w:type="dxa"/>
            <w:shd w:val="clear" w:color="auto" w:fill="auto"/>
            <w:vAlign w:val="bottom"/>
          </w:tcPr>
          <w:p w:rsidR="00906869" w:rsidRPr="00D0255C" w:rsidRDefault="00906869"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(12,42</w:t>
            </w:r>
            <w:r w:rsidR="00D0280C" w:rsidRPr="00D0255C">
              <w:rPr>
                <w:rFonts w:ascii="Arial" w:hAnsi="Arial" w:cs="Arial"/>
                <w:sz w:val="16"/>
                <w:szCs w:val="16"/>
                <w:lang w:val="en-US" w:bidi="th-TH"/>
              </w:rPr>
              <w:t>3,099</w:t>
            </w:r>
            <w:r w:rsidRPr="00D0255C">
              <w:rPr>
                <w:rFonts w:ascii="Arial" w:hAnsi="Arial" w:cs="Arial"/>
                <w:sz w:val="16"/>
                <w:szCs w:val="16"/>
                <w:lang w:val="en-US" w:bidi="th-TH"/>
              </w:rPr>
              <w:t>)</w:t>
            </w:r>
          </w:p>
        </w:tc>
        <w:tc>
          <w:tcPr>
            <w:tcW w:w="1008" w:type="dxa"/>
            <w:vAlign w:val="bottom"/>
          </w:tcPr>
          <w:p w:rsidR="00906869" w:rsidRPr="00D0255C" w:rsidRDefault="00D0280C" w:rsidP="00D0255C">
            <w:pPr>
              <w:pStyle w:val="acctfourfigures"/>
              <w:pBdr>
                <w:bottom w:val="double" w:sz="4" w:space="0"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4,549,843</w:t>
            </w:r>
          </w:p>
        </w:tc>
      </w:tr>
    </w:tbl>
    <w:p w:rsidR="00906869" w:rsidRPr="00AC2C90" w:rsidRDefault="00906869" w:rsidP="00D0255C">
      <w:pPr>
        <w:spacing w:line="240" w:lineRule="auto"/>
        <w:ind w:left="547"/>
        <w:jc w:val="thaiDistribute"/>
        <w:rPr>
          <w:rFonts w:eastAsia="MS Mincho" w:cs="Arial"/>
          <w:spacing w:val="-2"/>
          <w:sz w:val="18"/>
          <w:szCs w:val="18"/>
          <w:lang w:bidi="th-TH"/>
        </w:rPr>
      </w:pPr>
    </w:p>
    <w:p w:rsidR="00F31FC4" w:rsidRPr="00AC2C90" w:rsidRDefault="00D0280C" w:rsidP="00D0255C">
      <w:pPr>
        <w:tabs>
          <w:tab w:val="left" w:pos="480"/>
          <w:tab w:val="left" w:pos="960"/>
          <w:tab w:val="left" w:pos="1440"/>
          <w:tab w:val="left" w:pos="1920"/>
          <w:tab w:val="left" w:pos="2400"/>
          <w:tab w:val="left" w:pos="2880"/>
          <w:tab w:val="left" w:pos="3360"/>
          <w:tab w:val="left" w:pos="3840"/>
          <w:tab w:val="left" w:pos="4320"/>
        </w:tabs>
        <w:spacing w:line="240" w:lineRule="auto"/>
        <w:ind w:left="547"/>
        <w:jc w:val="thaiDistribute"/>
        <w:rPr>
          <w:rFonts w:eastAsia="MS Mincho" w:cstheme="minorBidi"/>
          <w:spacing w:val="-2"/>
          <w:sz w:val="18"/>
          <w:szCs w:val="18"/>
          <w:lang w:val="en-US" w:bidi="th-TH"/>
        </w:rPr>
      </w:pPr>
      <w:r w:rsidRPr="00AC2C90">
        <w:rPr>
          <w:rFonts w:eastAsia="MS Mincho" w:cstheme="minorBidi"/>
          <w:spacing w:val="-2"/>
          <w:sz w:val="18"/>
          <w:szCs w:val="18"/>
          <w:lang w:val="en-US" w:bidi="th-TH"/>
        </w:rPr>
        <w:t xml:space="preserve">Referred to the reverse acquisition in accordance with TFRS 3 </w:t>
      </w:r>
      <w:r w:rsidR="00422CD6" w:rsidRPr="00AC2C90">
        <w:rPr>
          <w:rFonts w:eastAsia="MS Mincho" w:cstheme="minorBidi"/>
          <w:spacing w:val="-2"/>
          <w:sz w:val="18"/>
          <w:szCs w:val="18"/>
          <w:lang w:val="en-US" w:bidi="th-TH"/>
        </w:rPr>
        <w:t>“</w:t>
      </w:r>
      <w:r w:rsidRPr="00AC2C90">
        <w:rPr>
          <w:rFonts w:eastAsia="MS Mincho" w:cstheme="minorBidi"/>
          <w:spacing w:val="-2"/>
          <w:sz w:val="18"/>
          <w:szCs w:val="18"/>
          <w:lang w:val="en-US" w:bidi="th-TH"/>
        </w:rPr>
        <w:t>Business Combination</w:t>
      </w:r>
      <w:r w:rsidR="00422CD6" w:rsidRPr="00AC2C90">
        <w:rPr>
          <w:rFonts w:eastAsia="MS Mincho" w:cstheme="minorBidi"/>
          <w:spacing w:val="-2"/>
          <w:sz w:val="18"/>
          <w:szCs w:val="18"/>
          <w:lang w:val="en-US" w:bidi="th-TH"/>
        </w:rPr>
        <w:t>”</w:t>
      </w:r>
      <w:r w:rsidRPr="00AC2C90">
        <w:rPr>
          <w:rFonts w:eastAsia="MS Mincho" w:cstheme="minorBidi"/>
          <w:spacing w:val="-2"/>
          <w:sz w:val="18"/>
          <w:szCs w:val="18"/>
          <w:lang w:val="en-US" w:bidi="th-TH"/>
        </w:rPr>
        <w:t>, FC Group - the issuer of ordin</w:t>
      </w:r>
      <w:r w:rsidR="00DF017A" w:rsidRPr="00AC2C90">
        <w:rPr>
          <w:rFonts w:eastAsia="MS Mincho" w:cstheme="minorBidi"/>
          <w:spacing w:val="-2"/>
          <w:sz w:val="18"/>
          <w:szCs w:val="18"/>
          <w:lang w:val="en-US" w:bidi="th-TH"/>
        </w:rPr>
        <w:t xml:space="preserve">ary shares, is considered as </w:t>
      </w:r>
      <w:r w:rsidRPr="00AC2C90">
        <w:rPr>
          <w:rFonts w:eastAsia="MS Mincho" w:cstheme="minorBidi"/>
          <w:spacing w:val="-2"/>
          <w:sz w:val="18"/>
          <w:szCs w:val="18"/>
          <w:lang w:val="en-US" w:bidi="th-TH"/>
        </w:rPr>
        <w:t xml:space="preserve">acquiree in accounting term but acquirer in </w:t>
      </w:r>
      <w:r w:rsidR="00DF017A" w:rsidRPr="00AC2C90">
        <w:rPr>
          <w:rFonts w:eastAsia="MS Mincho" w:cstheme="minorBidi"/>
          <w:spacing w:val="-2"/>
          <w:sz w:val="18"/>
          <w:szCs w:val="18"/>
          <w:lang w:val="en-US" w:bidi="th-TH"/>
        </w:rPr>
        <w:t>legal term, and PRA Group whose</w:t>
      </w:r>
      <w:r w:rsidRPr="00AC2C90">
        <w:rPr>
          <w:rFonts w:eastAsia="MS Mincho" w:cstheme="minorBidi"/>
          <w:spacing w:val="-2"/>
          <w:sz w:val="18"/>
          <w:szCs w:val="18"/>
          <w:lang w:val="en-US" w:bidi="th-TH"/>
        </w:rPr>
        <w:t xml:space="preserve"> ordinary shares are purchased</w:t>
      </w:r>
      <w:r w:rsidR="00DF017A" w:rsidRPr="00AC2C90">
        <w:rPr>
          <w:rFonts w:eastAsia="MS Mincho" w:cstheme="minorBidi"/>
          <w:spacing w:val="-2"/>
          <w:sz w:val="18"/>
          <w:szCs w:val="18"/>
          <w:lang w:val="en-US" w:bidi="th-TH"/>
        </w:rPr>
        <w:t xml:space="preserve">, is considered as </w:t>
      </w:r>
      <w:r w:rsidRPr="00AC2C90">
        <w:rPr>
          <w:rFonts w:eastAsia="MS Mincho" w:cstheme="minorBidi"/>
          <w:spacing w:val="-2"/>
          <w:sz w:val="18"/>
          <w:szCs w:val="18"/>
          <w:lang w:val="en-US" w:bidi="th-TH"/>
        </w:rPr>
        <w:t>acquirer in accounting term but acquiree in legal term. PRA Group is presented as parent company in the consolidated financial information</w:t>
      </w:r>
      <w:r w:rsidR="00DF017A" w:rsidRPr="00AC2C90">
        <w:rPr>
          <w:rFonts w:eastAsia="MS Mincho" w:cstheme="minorBidi"/>
          <w:spacing w:val="-2"/>
          <w:sz w:val="18"/>
          <w:szCs w:val="18"/>
          <w:lang w:val="en-US" w:bidi="th-TH"/>
        </w:rPr>
        <w:t>.</w:t>
      </w:r>
      <w:r w:rsidRPr="00AC2C90">
        <w:rPr>
          <w:rFonts w:eastAsia="MS Mincho" w:cstheme="minorBidi"/>
          <w:spacing w:val="-2"/>
          <w:sz w:val="18"/>
          <w:szCs w:val="18"/>
          <w:lang w:val="en-US" w:bidi="th-TH"/>
        </w:rPr>
        <w:t xml:space="preserve"> </w:t>
      </w:r>
      <w:r w:rsidR="00F77741" w:rsidRPr="00AC2C90">
        <w:rPr>
          <w:rFonts w:eastAsia="MS Mincho" w:cstheme="minorBidi"/>
          <w:spacing w:val="-2"/>
          <w:sz w:val="18"/>
          <w:szCs w:val="18"/>
          <w:lang w:val="en-US" w:bidi="th-TH"/>
        </w:rPr>
        <w:t xml:space="preserve">PRA Group’s legal capital is </w:t>
      </w:r>
      <w:r w:rsidRPr="00AC2C90">
        <w:rPr>
          <w:rFonts w:eastAsia="MS Mincho" w:cstheme="minorBidi"/>
          <w:spacing w:val="-2"/>
          <w:sz w:val="18"/>
          <w:szCs w:val="18"/>
          <w:lang w:val="en-US" w:bidi="th-TH"/>
        </w:rPr>
        <w:t>adjust</w:t>
      </w:r>
      <w:r w:rsidR="00DF017A" w:rsidRPr="00AC2C90">
        <w:rPr>
          <w:rFonts w:eastAsia="MS Mincho" w:cstheme="minorBidi"/>
          <w:spacing w:val="-2"/>
          <w:sz w:val="18"/>
          <w:szCs w:val="18"/>
          <w:lang w:val="en-US" w:bidi="th-TH"/>
        </w:rPr>
        <w:t>ed retrospec</w:t>
      </w:r>
      <w:r w:rsidR="00F77741" w:rsidRPr="00AC2C90">
        <w:rPr>
          <w:rFonts w:eastAsia="MS Mincho" w:cstheme="minorBidi"/>
          <w:spacing w:val="-2"/>
          <w:sz w:val="18"/>
          <w:szCs w:val="18"/>
          <w:lang w:val="en-US" w:bidi="th-TH"/>
        </w:rPr>
        <w:t>tively</w:t>
      </w:r>
      <w:r w:rsidRPr="00AC2C90">
        <w:rPr>
          <w:rFonts w:eastAsia="MS Mincho" w:cstheme="minorBidi"/>
          <w:spacing w:val="-2"/>
          <w:sz w:val="18"/>
          <w:szCs w:val="18"/>
          <w:lang w:val="en-US" w:bidi="th-TH"/>
        </w:rPr>
        <w:t xml:space="preserve"> using the exchange ratio to r</w:t>
      </w:r>
      <w:r w:rsidR="00F77741" w:rsidRPr="00AC2C90">
        <w:rPr>
          <w:rFonts w:eastAsia="MS Mincho" w:cstheme="minorBidi"/>
          <w:spacing w:val="-2"/>
          <w:sz w:val="18"/>
          <w:szCs w:val="18"/>
          <w:lang w:val="en-US" w:bidi="th-TH"/>
        </w:rPr>
        <w:t xml:space="preserve">eflect the legal capital of </w:t>
      </w:r>
      <w:r w:rsidRPr="00AC2C90">
        <w:rPr>
          <w:rFonts w:eastAsia="MS Mincho" w:cstheme="minorBidi"/>
          <w:spacing w:val="-2"/>
          <w:sz w:val="18"/>
          <w:szCs w:val="18"/>
          <w:lang w:val="en-US" w:bidi="th-TH"/>
        </w:rPr>
        <w:t>FC Group</w:t>
      </w:r>
      <w:r w:rsidR="00DF017A" w:rsidRPr="00AC2C90">
        <w:rPr>
          <w:rFonts w:eastAsia="MS Mincho" w:cstheme="minorBidi"/>
          <w:spacing w:val="-2"/>
          <w:sz w:val="18"/>
          <w:szCs w:val="18"/>
          <w:lang w:val="en-US" w:bidi="th-TH"/>
        </w:rPr>
        <w:t>. T</w:t>
      </w:r>
      <w:r w:rsidRPr="00AC2C90">
        <w:rPr>
          <w:rFonts w:eastAsia="MS Mincho" w:cstheme="minorBidi"/>
          <w:spacing w:val="-2"/>
          <w:sz w:val="18"/>
          <w:szCs w:val="18"/>
          <w:lang w:val="en-US" w:bidi="th-TH"/>
        </w:rPr>
        <w:t>he deficits arising from reverse acquisiti</w:t>
      </w:r>
      <w:r w:rsidR="00DF017A" w:rsidRPr="00AC2C90">
        <w:rPr>
          <w:rFonts w:eastAsia="MS Mincho" w:cstheme="minorBidi"/>
          <w:spacing w:val="-2"/>
          <w:sz w:val="18"/>
          <w:szCs w:val="18"/>
          <w:lang w:val="en-US" w:bidi="th-TH"/>
        </w:rPr>
        <w:t xml:space="preserve">on account is used as </w:t>
      </w:r>
      <w:r w:rsidRPr="00AC2C90">
        <w:rPr>
          <w:rFonts w:eastAsia="MS Mincho" w:cstheme="minorBidi"/>
          <w:spacing w:val="-2"/>
          <w:sz w:val="18"/>
          <w:szCs w:val="18"/>
          <w:lang w:val="en-US" w:bidi="th-TH"/>
        </w:rPr>
        <w:t>a contra account with FC Group’s share capital b</w:t>
      </w:r>
      <w:r w:rsidR="00DF017A" w:rsidRPr="00AC2C90">
        <w:rPr>
          <w:rFonts w:eastAsia="MS Mincho" w:cstheme="minorBidi"/>
          <w:spacing w:val="-2"/>
          <w:sz w:val="18"/>
          <w:szCs w:val="18"/>
          <w:lang w:val="en-US" w:bidi="th-TH"/>
        </w:rPr>
        <w:t xml:space="preserve">alance, in order to present the balance of PRA’s share capital </w:t>
      </w:r>
      <w:r w:rsidRPr="00AC2C90">
        <w:rPr>
          <w:rFonts w:eastAsia="MS Mincho" w:cstheme="minorBidi"/>
          <w:spacing w:val="-2"/>
          <w:sz w:val="18"/>
          <w:szCs w:val="18"/>
          <w:lang w:val="en-US" w:bidi="th-TH"/>
        </w:rPr>
        <w:t>before the business acquisition</w:t>
      </w:r>
      <w:r w:rsidR="00DF017A" w:rsidRPr="00AC2C90">
        <w:rPr>
          <w:rFonts w:eastAsia="MS Mincho" w:cstheme="minorBidi"/>
          <w:spacing w:val="-2"/>
          <w:sz w:val="18"/>
          <w:szCs w:val="18"/>
          <w:lang w:val="en-US" w:bidi="th-TH"/>
        </w:rPr>
        <w:t xml:space="preserve">, combining </w:t>
      </w:r>
      <w:r w:rsidRPr="00AC2C90">
        <w:rPr>
          <w:rFonts w:eastAsia="MS Mincho" w:cstheme="minorBidi"/>
          <w:spacing w:val="-2"/>
          <w:sz w:val="18"/>
          <w:szCs w:val="18"/>
          <w:lang w:val="en-US" w:bidi="th-TH"/>
        </w:rPr>
        <w:t xml:space="preserve">the net assets of FC Group </w:t>
      </w:r>
      <w:r w:rsidR="00DF017A" w:rsidRPr="00AC2C90">
        <w:rPr>
          <w:rFonts w:eastAsia="MS Mincho" w:cstheme="minorBidi"/>
          <w:spacing w:val="-2"/>
          <w:sz w:val="18"/>
          <w:szCs w:val="18"/>
          <w:lang w:val="en-US" w:bidi="th-TH"/>
        </w:rPr>
        <w:t>on the</w:t>
      </w:r>
      <w:r w:rsidRPr="00AC2C90">
        <w:rPr>
          <w:rFonts w:eastAsia="MS Mincho" w:cstheme="minorBidi"/>
          <w:spacing w:val="-2"/>
          <w:sz w:val="18"/>
          <w:szCs w:val="18"/>
          <w:lang w:val="en-US" w:bidi="th-TH"/>
        </w:rPr>
        <w:t xml:space="preserve"> acquisition date</w:t>
      </w:r>
      <w:r w:rsidR="00DF017A" w:rsidRPr="00AC2C90">
        <w:rPr>
          <w:rFonts w:eastAsia="MS Mincho" w:cstheme="minorBidi"/>
          <w:spacing w:val="-2"/>
          <w:sz w:val="18"/>
          <w:szCs w:val="18"/>
          <w:lang w:val="en-US" w:bidi="th-TH"/>
        </w:rPr>
        <w:t>,</w:t>
      </w:r>
      <w:r w:rsidRPr="00AC2C90">
        <w:rPr>
          <w:rFonts w:eastAsia="MS Mincho" w:cstheme="minorBidi"/>
          <w:spacing w:val="-2"/>
          <w:sz w:val="18"/>
          <w:szCs w:val="18"/>
          <w:lang w:val="en-US" w:bidi="th-TH"/>
        </w:rPr>
        <w:t xml:space="preserve"> and the receivable from guaranteed investment.</w:t>
      </w:r>
    </w:p>
    <w:p w:rsidR="00B56153" w:rsidRPr="00AC2C90" w:rsidRDefault="00B56153" w:rsidP="00D0255C">
      <w:pPr>
        <w:tabs>
          <w:tab w:val="left" w:pos="480"/>
          <w:tab w:val="left" w:pos="960"/>
          <w:tab w:val="left" w:pos="1440"/>
          <w:tab w:val="left" w:pos="1920"/>
          <w:tab w:val="left" w:pos="2400"/>
          <w:tab w:val="left" w:pos="2880"/>
          <w:tab w:val="left" w:pos="3360"/>
          <w:tab w:val="left" w:pos="3840"/>
          <w:tab w:val="left" w:pos="4320"/>
        </w:tabs>
        <w:spacing w:line="240" w:lineRule="auto"/>
        <w:ind w:left="547"/>
        <w:jc w:val="thaiDistribute"/>
        <w:rPr>
          <w:rFonts w:eastAsia="MS Mincho" w:cstheme="minorBidi"/>
          <w:spacing w:val="-2"/>
          <w:sz w:val="18"/>
          <w:szCs w:val="18"/>
          <w:lang w:val="en-US" w:bidi="th-TH"/>
        </w:rPr>
      </w:pPr>
    </w:p>
    <w:tbl>
      <w:tblPr>
        <w:tblW w:w="9411" w:type="dxa"/>
        <w:tblInd w:w="198" w:type="dxa"/>
        <w:tblLayout w:type="fixed"/>
        <w:tblLook w:val="01E0" w:firstRow="1" w:lastRow="1" w:firstColumn="1" w:lastColumn="1" w:noHBand="0" w:noVBand="0"/>
      </w:tblPr>
      <w:tblGrid>
        <w:gridCol w:w="2070"/>
        <w:gridCol w:w="1418"/>
        <w:gridCol w:w="1174"/>
        <w:gridCol w:w="1377"/>
        <w:gridCol w:w="992"/>
        <w:gridCol w:w="1372"/>
        <w:gridCol w:w="1008"/>
      </w:tblGrid>
      <w:tr w:rsidR="000839DD" w:rsidRPr="00AC2C90" w:rsidTr="00AC2C90">
        <w:tc>
          <w:tcPr>
            <w:tcW w:w="2070" w:type="dxa"/>
            <w:vAlign w:val="bottom"/>
          </w:tcPr>
          <w:p w:rsidR="00906869" w:rsidRPr="00AC2C90" w:rsidRDefault="00906869" w:rsidP="00D0255C">
            <w:pPr>
              <w:spacing w:line="240" w:lineRule="auto"/>
              <w:ind w:left="240" w:right="-72"/>
              <w:rPr>
                <w:rFonts w:eastAsia="Cordia New" w:cs="Arial"/>
                <w:b/>
                <w:bCs/>
                <w:sz w:val="18"/>
                <w:szCs w:val="18"/>
                <w:lang w:val="en-US" w:bidi="th-TH"/>
              </w:rPr>
            </w:pPr>
          </w:p>
        </w:tc>
        <w:tc>
          <w:tcPr>
            <w:tcW w:w="7341" w:type="dxa"/>
            <w:gridSpan w:val="6"/>
            <w:vAlign w:val="bottom"/>
          </w:tcPr>
          <w:p w:rsidR="00906869" w:rsidRPr="00AC2C90" w:rsidRDefault="00906869" w:rsidP="00D0255C">
            <w:pPr>
              <w:pBdr>
                <w:bottom w:val="single" w:sz="4" w:space="1" w:color="auto"/>
              </w:pBdr>
              <w:spacing w:line="240" w:lineRule="auto"/>
              <w:ind w:right="-72"/>
              <w:jc w:val="center"/>
              <w:rPr>
                <w:rFonts w:eastAsia="MS Mincho" w:cs="Arial"/>
                <w:b/>
                <w:bCs/>
                <w:sz w:val="18"/>
                <w:szCs w:val="18"/>
                <w:cs/>
                <w:lang w:bidi="th-TH"/>
              </w:rPr>
            </w:pPr>
            <w:r w:rsidRPr="00AC2C90">
              <w:rPr>
                <w:rFonts w:eastAsia="MS Mincho" w:cs="Arial"/>
                <w:b/>
                <w:bCs/>
                <w:sz w:val="18"/>
                <w:szCs w:val="18"/>
                <w:lang w:bidi="th-TH"/>
              </w:rPr>
              <w:t>Separate financial information</w:t>
            </w:r>
          </w:p>
        </w:tc>
      </w:tr>
      <w:tr w:rsidR="000839DD" w:rsidRPr="00D0255C" w:rsidTr="00AC2C90">
        <w:tc>
          <w:tcPr>
            <w:tcW w:w="2070" w:type="dxa"/>
            <w:vAlign w:val="bottom"/>
          </w:tcPr>
          <w:p w:rsidR="00906869" w:rsidRPr="00D0255C" w:rsidRDefault="00906869" w:rsidP="00D0255C">
            <w:pPr>
              <w:spacing w:line="240" w:lineRule="auto"/>
              <w:ind w:left="240" w:right="-72"/>
              <w:rPr>
                <w:rFonts w:eastAsia="Cordia New" w:cs="Arial"/>
                <w:b/>
                <w:bCs/>
                <w:sz w:val="16"/>
                <w:szCs w:val="16"/>
                <w:lang w:val="en-US" w:bidi="th-TH"/>
              </w:rPr>
            </w:pPr>
          </w:p>
        </w:tc>
        <w:tc>
          <w:tcPr>
            <w:tcW w:w="2592" w:type="dxa"/>
            <w:gridSpan w:val="2"/>
            <w:vAlign w:val="bottom"/>
          </w:tcPr>
          <w:p w:rsidR="00906869" w:rsidRPr="00D0255C" w:rsidRDefault="00906869" w:rsidP="00D0255C">
            <w:pPr>
              <w:pBdr>
                <w:bottom w:val="single" w:sz="4" w:space="1" w:color="auto"/>
              </w:pBdr>
              <w:spacing w:line="240" w:lineRule="auto"/>
              <w:ind w:right="-72"/>
              <w:jc w:val="center"/>
              <w:rPr>
                <w:rFonts w:eastAsia="MS Mincho" w:cs="Arial"/>
                <w:b/>
                <w:bCs/>
                <w:sz w:val="16"/>
                <w:szCs w:val="16"/>
                <w:lang w:bidi="th-TH"/>
              </w:rPr>
            </w:pPr>
            <w:r w:rsidRPr="00D0255C">
              <w:rPr>
                <w:rFonts w:eastAsia="MS Mincho" w:cs="Arial"/>
                <w:b/>
                <w:bCs/>
                <w:sz w:val="16"/>
                <w:szCs w:val="16"/>
                <w:lang w:bidi="th-TH"/>
              </w:rPr>
              <w:t>Authorised share capital</w:t>
            </w:r>
          </w:p>
        </w:tc>
        <w:tc>
          <w:tcPr>
            <w:tcW w:w="4749" w:type="dxa"/>
            <w:gridSpan w:val="4"/>
            <w:vAlign w:val="bottom"/>
          </w:tcPr>
          <w:p w:rsidR="00906869" w:rsidRPr="00D0255C" w:rsidRDefault="00906869" w:rsidP="00D0255C">
            <w:pPr>
              <w:pBdr>
                <w:bottom w:val="single" w:sz="4" w:space="1" w:color="auto"/>
              </w:pBdr>
              <w:spacing w:line="240" w:lineRule="auto"/>
              <w:ind w:right="-72"/>
              <w:jc w:val="center"/>
              <w:rPr>
                <w:rFonts w:eastAsia="MS Mincho" w:cs="Arial"/>
                <w:b/>
                <w:bCs/>
                <w:sz w:val="16"/>
                <w:szCs w:val="16"/>
                <w:cs/>
                <w:lang w:bidi="th-TH"/>
              </w:rPr>
            </w:pPr>
            <w:r w:rsidRPr="00D0255C">
              <w:rPr>
                <w:rFonts w:eastAsia="MS Mincho" w:cs="Arial"/>
                <w:b/>
                <w:bCs/>
                <w:sz w:val="16"/>
                <w:szCs w:val="16"/>
                <w:lang w:bidi="th-TH"/>
              </w:rPr>
              <w:t>Issued and paid-up share capital</w:t>
            </w:r>
          </w:p>
        </w:tc>
      </w:tr>
      <w:tr w:rsidR="000839DD" w:rsidRPr="00D0255C" w:rsidTr="00D0255C">
        <w:tc>
          <w:tcPr>
            <w:tcW w:w="2070" w:type="dxa"/>
            <w:vAlign w:val="bottom"/>
          </w:tcPr>
          <w:p w:rsidR="00906869" w:rsidRPr="00D0255C" w:rsidRDefault="00906869" w:rsidP="00D0255C">
            <w:pPr>
              <w:spacing w:line="240" w:lineRule="auto"/>
              <w:ind w:left="240" w:right="-72"/>
              <w:rPr>
                <w:rFonts w:eastAsia="Cordia New" w:cs="Arial"/>
                <w:b/>
                <w:bCs/>
                <w:sz w:val="16"/>
                <w:szCs w:val="16"/>
                <w:lang w:val="en-US" w:bidi="th-TH"/>
              </w:rPr>
            </w:pPr>
          </w:p>
        </w:tc>
        <w:tc>
          <w:tcPr>
            <w:tcW w:w="1418"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Number of shares</w:t>
            </w: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Ordinary shares</w:t>
            </w: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 xml:space="preserve">Number of </w:t>
            </w:r>
          </w:p>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shares</w:t>
            </w: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Ordinary shares</w:t>
            </w:r>
          </w:p>
        </w:tc>
        <w:tc>
          <w:tcPr>
            <w:tcW w:w="1372" w:type="dxa"/>
            <w:shd w:val="clear" w:color="auto" w:fill="auto"/>
          </w:tcPr>
          <w:p w:rsidR="00906869" w:rsidRPr="00D0255C" w:rsidRDefault="00BA2939" w:rsidP="00D0255C">
            <w:pP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Deficits arising from reverse acquisition</w:t>
            </w: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Total</w:t>
            </w:r>
          </w:p>
        </w:tc>
      </w:tr>
      <w:tr w:rsidR="000839DD" w:rsidRPr="00D0255C" w:rsidTr="00B56153">
        <w:tc>
          <w:tcPr>
            <w:tcW w:w="2070" w:type="dxa"/>
            <w:vAlign w:val="bottom"/>
          </w:tcPr>
          <w:p w:rsidR="00C34B8E" w:rsidRPr="00D0255C" w:rsidRDefault="00C34B8E" w:rsidP="00D0255C">
            <w:pPr>
              <w:spacing w:line="240" w:lineRule="auto"/>
              <w:ind w:left="240" w:right="-72"/>
              <w:rPr>
                <w:rFonts w:eastAsia="Cordia New" w:cs="Arial"/>
                <w:b/>
                <w:bCs/>
                <w:sz w:val="16"/>
                <w:szCs w:val="16"/>
                <w:lang w:val="en-US" w:bidi="th-TH"/>
              </w:rPr>
            </w:pPr>
          </w:p>
        </w:tc>
        <w:tc>
          <w:tcPr>
            <w:tcW w:w="1418"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Shares</w:t>
            </w:r>
          </w:p>
        </w:tc>
        <w:tc>
          <w:tcPr>
            <w:tcW w:w="1174" w:type="dxa"/>
            <w:vAlign w:val="bottom"/>
          </w:tcPr>
          <w:p w:rsidR="00C34B8E" w:rsidRPr="00D0255C" w:rsidRDefault="00C34B8E" w:rsidP="00D0255C">
            <w:pPr>
              <w:pBdr>
                <w:bottom w:val="single" w:sz="4" w:space="1" w:color="auto"/>
              </w:pBdr>
              <w:tabs>
                <w:tab w:val="decimal" w:pos="792"/>
              </w:tabs>
              <w:spacing w:line="240" w:lineRule="auto"/>
              <w:ind w:right="-72"/>
              <w:jc w:val="right"/>
              <w:rPr>
                <w:rFonts w:ascii="Arial Bold" w:eastAsia="MS Mincho" w:hAnsi="Arial Bold" w:cs="Arial" w:hint="eastAsia"/>
                <w:b/>
                <w:bCs/>
                <w:spacing w:val="-4"/>
                <w:sz w:val="16"/>
                <w:szCs w:val="16"/>
                <w:cs/>
                <w:lang w:bidi="th-TH"/>
              </w:rPr>
            </w:pPr>
            <w:r w:rsidRPr="00D0255C">
              <w:rPr>
                <w:rFonts w:ascii="Arial Bold" w:eastAsia="MS Mincho" w:hAnsi="Arial Bold" w:cs="Arial"/>
                <w:b/>
                <w:bCs/>
                <w:spacing w:val="-4"/>
                <w:sz w:val="16"/>
                <w:szCs w:val="16"/>
                <w:lang w:bidi="th-TH"/>
              </w:rPr>
              <w:t>Baht</w:t>
            </w:r>
            <w:r w:rsidRPr="00D0255C">
              <w:rPr>
                <w:rFonts w:ascii="Arial Bold" w:eastAsia="MS Mincho" w:hAnsi="Arial Bold" w:cs="Arial"/>
                <w:b/>
                <w:bCs/>
                <w:spacing w:val="-4"/>
                <w:sz w:val="16"/>
                <w:szCs w:val="16"/>
                <w:lang w:bidi="th-TH"/>
              </w:rPr>
              <w:br/>
              <w:t>Thousand</w:t>
            </w:r>
          </w:p>
        </w:tc>
        <w:tc>
          <w:tcPr>
            <w:tcW w:w="1377"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lang w:bidi="th-TH"/>
              </w:rPr>
            </w:pPr>
            <w:r w:rsidRPr="00D0255C">
              <w:rPr>
                <w:rFonts w:eastAsia="MS Mincho" w:cs="Arial"/>
                <w:b/>
                <w:bCs/>
                <w:sz w:val="16"/>
                <w:szCs w:val="16"/>
                <w:lang w:bidi="th-TH"/>
              </w:rPr>
              <w:t>Shares</w:t>
            </w:r>
          </w:p>
        </w:tc>
        <w:tc>
          <w:tcPr>
            <w:tcW w:w="992"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372"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008" w:type="dxa"/>
            <w:vAlign w:val="bottom"/>
          </w:tcPr>
          <w:p w:rsidR="00C34B8E" w:rsidRPr="00D0255C" w:rsidRDefault="00C34B8E" w:rsidP="00D0255C">
            <w:pPr>
              <w:pBdr>
                <w:bottom w:val="single" w:sz="4" w:space="1" w:color="auto"/>
              </w:pBdr>
              <w:tabs>
                <w:tab w:val="decimal" w:pos="792"/>
              </w:tabs>
              <w:spacing w:line="240" w:lineRule="auto"/>
              <w:ind w:right="-72"/>
              <w:jc w:val="right"/>
              <w:rPr>
                <w:rFonts w:eastAsia="MS Mincho" w:cs="Arial"/>
                <w:b/>
                <w:bCs/>
                <w:sz w:val="16"/>
                <w:szCs w:val="16"/>
                <w:cs/>
                <w:lang w:bidi="th-TH"/>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r>
      <w:tr w:rsidR="000839DD" w:rsidRPr="00D0255C" w:rsidTr="00B56153">
        <w:tc>
          <w:tcPr>
            <w:tcW w:w="2070" w:type="dxa"/>
            <w:vAlign w:val="bottom"/>
          </w:tcPr>
          <w:p w:rsidR="00906869" w:rsidRPr="00D0255C" w:rsidRDefault="00906869" w:rsidP="00D0255C">
            <w:pPr>
              <w:spacing w:line="240" w:lineRule="auto"/>
              <w:ind w:left="240"/>
              <w:rPr>
                <w:rFonts w:eastAsia="Cordia New" w:cs="Arial"/>
                <w:sz w:val="8"/>
                <w:szCs w:val="8"/>
                <w:cs/>
                <w:lang w:val="en-US" w:bidi="th-TH"/>
              </w:rPr>
            </w:pPr>
          </w:p>
        </w:tc>
        <w:tc>
          <w:tcPr>
            <w:tcW w:w="1418"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174"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377"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992"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372"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c>
          <w:tcPr>
            <w:tcW w:w="1008" w:type="dxa"/>
            <w:vAlign w:val="bottom"/>
          </w:tcPr>
          <w:p w:rsidR="00906869" w:rsidRPr="00D0255C" w:rsidRDefault="00906869" w:rsidP="00D0255C">
            <w:pPr>
              <w:tabs>
                <w:tab w:val="decimal" w:pos="922"/>
              </w:tabs>
              <w:spacing w:line="240" w:lineRule="auto"/>
              <w:ind w:right="-72"/>
              <w:jc w:val="right"/>
              <w:rPr>
                <w:rFonts w:eastAsia="MS Mincho" w:cs="Arial"/>
                <w:sz w:val="8"/>
                <w:szCs w:val="8"/>
                <w:lang w:bidi="th-TH"/>
              </w:rPr>
            </w:pPr>
          </w:p>
        </w:tc>
      </w:tr>
      <w:tr w:rsidR="000839DD" w:rsidRPr="00D0255C" w:rsidTr="00B56153">
        <w:tc>
          <w:tcPr>
            <w:tcW w:w="2070" w:type="dxa"/>
            <w:vAlign w:val="bottom"/>
          </w:tcPr>
          <w:p w:rsidR="00906869" w:rsidRPr="00D0255C" w:rsidRDefault="00906869"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At 1 January 2019</w:t>
            </w:r>
          </w:p>
        </w:tc>
        <w:tc>
          <w:tcPr>
            <w:tcW w:w="1418" w:type="dxa"/>
            <w:shd w:val="clear" w:color="auto" w:fill="auto"/>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25,508,354,215</w:t>
            </w:r>
            <w:r w:rsidRPr="00D0255C">
              <w:rPr>
                <w:rFonts w:ascii="Arial" w:hAnsi="Arial" w:cs="Arial"/>
                <w:sz w:val="16"/>
                <w:szCs w:val="16"/>
                <w:rtl/>
                <w:cs/>
                <w:lang w:val="en-US"/>
              </w:rPr>
              <w:t xml:space="preserve"> </w:t>
            </w:r>
          </w:p>
        </w:tc>
        <w:tc>
          <w:tcPr>
            <w:tcW w:w="1174" w:type="dxa"/>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25,508,354</w:t>
            </w:r>
            <w:r w:rsidRPr="00D0255C">
              <w:rPr>
                <w:rFonts w:ascii="Arial" w:hAnsi="Arial" w:cs="Arial"/>
                <w:sz w:val="16"/>
                <w:szCs w:val="16"/>
                <w:rtl/>
                <w:cs/>
                <w:lang w:val="en-US"/>
              </w:rPr>
              <w:t xml:space="preserve"> </w:t>
            </w:r>
          </w:p>
        </w:tc>
        <w:tc>
          <w:tcPr>
            <w:tcW w:w="1377"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2,136,460,276</w:t>
            </w:r>
          </w:p>
        </w:tc>
        <w:tc>
          <w:tcPr>
            <w:tcW w:w="99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2,136,460</w:t>
            </w:r>
          </w:p>
        </w:tc>
        <w:tc>
          <w:tcPr>
            <w:tcW w:w="1372"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2,136,460</w:t>
            </w: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Decrease of shares </w:t>
            </w:r>
          </w:p>
        </w:tc>
        <w:tc>
          <w:tcPr>
            <w:tcW w:w="141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2"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- 14 January 2019</w:t>
            </w:r>
          </w:p>
        </w:tc>
        <w:tc>
          <w:tcPr>
            <w:tcW w:w="141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(22,740,588,939)</w:t>
            </w:r>
          </w:p>
        </w:tc>
        <w:tc>
          <w:tcPr>
            <w:tcW w:w="1174"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(22,740,58</w:t>
            </w:r>
            <w:r w:rsidRPr="00D0255C">
              <w:rPr>
                <w:rFonts w:ascii="Arial" w:hAnsi="Arial" w:cs="Arial"/>
                <w:sz w:val="16"/>
                <w:szCs w:val="16"/>
                <w:lang w:bidi="th-TH"/>
              </w:rPr>
              <w:t>8</w:t>
            </w:r>
            <w:r w:rsidRPr="00D0255C">
              <w:rPr>
                <w:rFonts w:ascii="Arial" w:hAnsi="Arial" w:cs="Arial"/>
                <w:sz w:val="16"/>
                <w:szCs w:val="16"/>
                <w:lang w:val="en-US" w:bidi="th-TH"/>
              </w:rPr>
              <w:t>)</w:t>
            </w:r>
          </w:p>
        </w:tc>
        <w:tc>
          <w:tcPr>
            <w:tcW w:w="1377"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bidi="th-TH"/>
              </w:rPr>
            </w:pPr>
            <w:r w:rsidRPr="00D0255C">
              <w:rPr>
                <w:rFonts w:ascii="Arial" w:hAnsi="Arial" w:cs="Arial"/>
                <w:sz w:val="16"/>
                <w:szCs w:val="16"/>
                <w:lang w:bidi="th-TH"/>
              </w:rPr>
              <w:t>-</w:t>
            </w:r>
          </w:p>
        </w:tc>
        <w:tc>
          <w:tcPr>
            <w:tcW w:w="99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372"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Increase of shares </w:t>
            </w:r>
          </w:p>
        </w:tc>
        <w:tc>
          <w:tcPr>
            <w:tcW w:w="141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2"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- 15 January 2019</w:t>
            </w:r>
          </w:p>
        </w:tc>
        <w:tc>
          <w:tcPr>
            <w:tcW w:w="141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22,359,313,106</w:t>
            </w:r>
          </w:p>
        </w:tc>
        <w:tc>
          <w:tcPr>
            <w:tcW w:w="1174"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w:t>
            </w:r>
          </w:p>
        </w:tc>
        <w:tc>
          <w:tcPr>
            <w:tcW w:w="1377"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99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372"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cs/>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Decrease of shares </w:t>
            </w:r>
          </w:p>
        </w:tc>
        <w:tc>
          <w:tcPr>
            <w:tcW w:w="141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2"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cs/>
                <w:lang w:bidi="th-TH"/>
              </w:rPr>
            </w:pP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- 27 May 2019</w:t>
            </w:r>
          </w:p>
        </w:tc>
        <w:tc>
          <w:tcPr>
            <w:tcW w:w="141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(22,359,313,106)</w:t>
            </w:r>
          </w:p>
        </w:tc>
        <w:tc>
          <w:tcPr>
            <w:tcW w:w="1174"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(22,359,313)</w:t>
            </w:r>
          </w:p>
        </w:tc>
        <w:tc>
          <w:tcPr>
            <w:tcW w:w="1377"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99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372"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xml:space="preserve">Increase of shares </w:t>
            </w:r>
          </w:p>
        </w:tc>
        <w:tc>
          <w:tcPr>
            <w:tcW w:w="141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2"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r>
      <w:tr w:rsidR="000839DD" w:rsidRPr="00D0255C" w:rsidTr="00B56153">
        <w:tc>
          <w:tcPr>
            <w:tcW w:w="2070" w:type="dxa"/>
            <w:vAlign w:val="bottom"/>
          </w:tcPr>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- 28 May 2019</w:t>
            </w:r>
          </w:p>
        </w:tc>
        <w:tc>
          <w:tcPr>
            <w:tcW w:w="1418"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22,746,515,324</w:t>
            </w:r>
          </w:p>
        </w:tc>
        <w:tc>
          <w:tcPr>
            <w:tcW w:w="1174"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 xml:space="preserve">   22,746,515</w:t>
            </w:r>
          </w:p>
        </w:tc>
        <w:tc>
          <w:tcPr>
            <w:tcW w:w="1377"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992"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372" w:type="dxa"/>
            <w:shd w:val="clear" w:color="auto" w:fill="auto"/>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r>
      <w:tr w:rsidR="000839DD" w:rsidRPr="00D0255C" w:rsidTr="00B56153">
        <w:tc>
          <w:tcPr>
            <w:tcW w:w="2070" w:type="dxa"/>
            <w:vAlign w:val="bottom"/>
          </w:tcPr>
          <w:p w:rsidR="001E437C"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906869" w:rsidRPr="00D0255C">
              <w:rPr>
                <w:rFonts w:eastAsia="Cordia New" w:cs="Arial"/>
                <w:sz w:val="16"/>
                <w:szCs w:val="16"/>
                <w:lang w:val="en-US" w:bidi="th-TH"/>
              </w:rPr>
              <w:t>Issue of shares</w:t>
            </w:r>
            <w:r w:rsidRPr="00D0255C">
              <w:rPr>
                <w:rFonts w:eastAsia="Cordia New" w:cs="Arial"/>
                <w:sz w:val="16"/>
                <w:szCs w:val="16"/>
                <w:lang w:val="en-US" w:bidi="th-TH"/>
              </w:rPr>
              <w:t xml:space="preserve"> for</w:t>
            </w:r>
          </w:p>
          <w:p w:rsidR="00906869" w:rsidRPr="00D0255C" w:rsidRDefault="001E437C" w:rsidP="00D0255C">
            <w:pPr>
              <w:spacing w:line="240" w:lineRule="auto"/>
              <w:ind w:left="240" w:right="-72"/>
              <w:jc w:val="thaiDistribute"/>
              <w:rPr>
                <w:rFonts w:eastAsia="Cordia New" w:cs="Arial"/>
                <w:sz w:val="16"/>
                <w:szCs w:val="16"/>
                <w:lang w:val="en-US" w:bidi="th-TH"/>
              </w:rPr>
            </w:pPr>
            <w:r w:rsidRPr="00D0255C">
              <w:rPr>
                <w:rFonts w:eastAsia="Cordia New" w:cs="Arial"/>
                <w:sz w:val="16"/>
                <w:szCs w:val="16"/>
                <w:lang w:val="en-US" w:bidi="th-TH"/>
              </w:rPr>
              <w:t xml:space="preserve">   </w:t>
            </w:r>
            <w:r w:rsidR="00C34B8E" w:rsidRPr="00D0255C">
              <w:rPr>
                <w:rFonts w:eastAsia="Cordia New" w:cs="Arial"/>
                <w:sz w:val="16"/>
                <w:szCs w:val="16"/>
                <w:lang w:val="en-US" w:bidi="th-TH"/>
              </w:rPr>
              <w:t xml:space="preserve">  </w:t>
            </w:r>
            <w:r w:rsidRPr="00D0255C">
              <w:rPr>
                <w:rFonts w:eastAsia="Cordia New" w:cs="Arial"/>
                <w:sz w:val="16"/>
                <w:szCs w:val="16"/>
                <w:lang w:val="en-US" w:bidi="th-TH"/>
              </w:rPr>
              <w:t xml:space="preserve">business </w:t>
            </w:r>
            <w:r w:rsidR="00906869" w:rsidRPr="00D0255C">
              <w:rPr>
                <w:rFonts w:eastAsia="Cordia New" w:cs="Arial"/>
                <w:sz w:val="16"/>
                <w:szCs w:val="16"/>
                <w:lang w:val="en-US" w:bidi="th-TH"/>
              </w:rPr>
              <w:t>acquisition</w:t>
            </w:r>
          </w:p>
        </w:tc>
        <w:tc>
          <w:tcPr>
            <w:tcW w:w="1418"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val="en-US" w:bidi="th-TH"/>
              </w:rPr>
            </w:pPr>
          </w:p>
        </w:tc>
        <w:tc>
          <w:tcPr>
            <w:tcW w:w="1174"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7"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992"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372" w:type="dxa"/>
            <w:shd w:val="clear" w:color="auto" w:fill="auto"/>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c>
          <w:tcPr>
            <w:tcW w:w="1008" w:type="dxa"/>
            <w:vAlign w:val="bottom"/>
          </w:tcPr>
          <w:p w:rsidR="00906869" w:rsidRPr="00D0255C" w:rsidRDefault="00906869" w:rsidP="00D0255C">
            <w:pPr>
              <w:tabs>
                <w:tab w:val="decimal" w:pos="792"/>
              </w:tabs>
              <w:spacing w:line="240" w:lineRule="auto"/>
              <w:ind w:right="-72"/>
              <w:jc w:val="right"/>
              <w:rPr>
                <w:rFonts w:eastAsia="MS Mincho" w:cs="Arial"/>
                <w:sz w:val="16"/>
                <w:szCs w:val="16"/>
                <w:lang w:bidi="th-TH"/>
              </w:rPr>
            </w:pPr>
          </w:p>
        </w:tc>
      </w:tr>
      <w:tr w:rsidR="000839DD" w:rsidRPr="00D0255C" w:rsidTr="00B56153">
        <w:tc>
          <w:tcPr>
            <w:tcW w:w="2070" w:type="dxa"/>
            <w:vAlign w:val="bottom"/>
          </w:tcPr>
          <w:p w:rsidR="00906869" w:rsidRPr="00D0255C" w:rsidRDefault="001E437C" w:rsidP="00D0255C">
            <w:pPr>
              <w:spacing w:line="240" w:lineRule="auto"/>
              <w:ind w:left="240" w:right="-72"/>
              <w:rPr>
                <w:rFonts w:eastAsia="Cordia New" w:cs="Arial"/>
                <w:sz w:val="16"/>
                <w:szCs w:val="16"/>
                <w:lang w:bidi="th-TH"/>
              </w:rPr>
            </w:pPr>
            <w:r w:rsidRPr="00D0255C">
              <w:rPr>
                <w:rFonts w:eastAsia="Cordia New" w:cs="Arial"/>
                <w:sz w:val="16"/>
                <w:szCs w:val="16"/>
                <w:lang w:bidi="th-TH"/>
              </w:rPr>
              <w:t xml:space="preserve">   </w:t>
            </w:r>
            <w:r w:rsidR="00906869" w:rsidRPr="00D0255C">
              <w:rPr>
                <w:rFonts w:eastAsia="Cordia New" w:cs="Arial"/>
                <w:sz w:val="16"/>
                <w:szCs w:val="16"/>
                <w:lang w:val="en-US" w:bidi="th-TH"/>
              </w:rPr>
              <w:t>- 26 July 2019</w:t>
            </w:r>
          </w:p>
        </w:tc>
        <w:tc>
          <w:tcPr>
            <w:tcW w:w="1418" w:type="dxa"/>
            <w:shd w:val="clear" w:color="auto" w:fill="auto"/>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w:t>
            </w:r>
          </w:p>
        </w:tc>
        <w:tc>
          <w:tcPr>
            <w:tcW w:w="1174" w:type="dxa"/>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cs/>
                <w:lang w:val="en-US" w:bidi="th-TH"/>
              </w:rPr>
            </w:pPr>
            <w:r w:rsidRPr="00D0255C">
              <w:rPr>
                <w:rFonts w:ascii="Arial" w:hAnsi="Arial" w:cs="Arial"/>
                <w:sz w:val="16"/>
                <w:szCs w:val="16"/>
                <w:lang w:val="en-US" w:bidi="th-TH"/>
              </w:rPr>
              <w:t>-</w:t>
            </w:r>
          </w:p>
        </w:tc>
        <w:tc>
          <w:tcPr>
            <w:tcW w:w="1377" w:type="dxa"/>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14,881,481,481</w:t>
            </w:r>
          </w:p>
        </w:tc>
        <w:tc>
          <w:tcPr>
            <w:tcW w:w="992" w:type="dxa"/>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14,881,482</w:t>
            </w:r>
          </w:p>
        </w:tc>
        <w:tc>
          <w:tcPr>
            <w:tcW w:w="1372" w:type="dxa"/>
            <w:shd w:val="clear" w:color="auto" w:fill="auto"/>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(10,863,48</w:t>
            </w:r>
            <w:r w:rsidRPr="00D0255C">
              <w:rPr>
                <w:rFonts w:ascii="Arial" w:hAnsi="Arial" w:cs="Arial"/>
                <w:sz w:val="16"/>
                <w:szCs w:val="16"/>
                <w:lang w:bidi="th-TH"/>
              </w:rPr>
              <w:t>0</w:t>
            </w:r>
            <w:r w:rsidRPr="00D0255C">
              <w:rPr>
                <w:rFonts w:ascii="Arial" w:hAnsi="Arial" w:cs="Arial"/>
                <w:sz w:val="16"/>
                <w:szCs w:val="16"/>
                <w:lang w:val="en-US" w:bidi="th-TH"/>
              </w:rPr>
              <w:t>)</w:t>
            </w:r>
          </w:p>
        </w:tc>
        <w:tc>
          <w:tcPr>
            <w:tcW w:w="1008" w:type="dxa"/>
            <w:vAlign w:val="bottom"/>
          </w:tcPr>
          <w:p w:rsidR="00906869" w:rsidRPr="00D0255C" w:rsidRDefault="00906869" w:rsidP="00D0255C">
            <w:pPr>
              <w:pStyle w:val="acctfourfigures"/>
              <w:pBdr>
                <w:bottom w:val="sing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4,018,002</w:t>
            </w:r>
          </w:p>
        </w:tc>
      </w:tr>
      <w:tr w:rsidR="000839DD" w:rsidRPr="00D0255C" w:rsidTr="00B56153">
        <w:tc>
          <w:tcPr>
            <w:tcW w:w="2070"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418" w:type="dxa"/>
            <w:shd w:val="clear" w:color="auto" w:fill="auto"/>
            <w:vAlign w:val="bottom"/>
          </w:tcPr>
          <w:p w:rsidR="00906869" w:rsidRPr="00D0255C" w:rsidRDefault="00906869" w:rsidP="00D0255C">
            <w:pPr>
              <w:spacing w:line="240" w:lineRule="auto"/>
              <w:ind w:left="240"/>
              <w:rPr>
                <w:rFonts w:eastAsia="Cordia New" w:cs="Arial"/>
                <w:sz w:val="8"/>
                <w:szCs w:val="8"/>
                <w:lang w:val="en-US" w:bidi="th-TH"/>
              </w:rPr>
            </w:pPr>
          </w:p>
        </w:tc>
        <w:tc>
          <w:tcPr>
            <w:tcW w:w="1174"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377"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992" w:type="dxa"/>
            <w:vAlign w:val="bottom"/>
          </w:tcPr>
          <w:p w:rsidR="00906869" w:rsidRPr="00D0255C" w:rsidRDefault="00906869" w:rsidP="00D0255C">
            <w:pPr>
              <w:spacing w:line="240" w:lineRule="auto"/>
              <w:ind w:left="240"/>
              <w:rPr>
                <w:rFonts w:eastAsia="Cordia New" w:cs="Arial"/>
                <w:sz w:val="8"/>
                <w:szCs w:val="8"/>
                <w:lang w:val="en-US" w:bidi="th-TH"/>
              </w:rPr>
            </w:pPr>
          </w:p>
        </w:tc>
        <w:tc>
          <w:tcPr>
            <w:tcW w:w="1372" w:type="dxa"/>
            <w:shd w:val="clear" w:color="auto" w:fill="auto"/>
            <w:vAlign w:val="bottom"/>
          </w:tcPr>
          <w:p w:rsidR="00906869" w:rsidRPr="00D0255C" w:rsidRDefault="00906869" w:rsidP="00D0255C">
            <w:pPr>
              <w:spacing w:line="240" w:lineRule="auto"/>
              <w:ind w:left="240"/>
              <w:rPr>
                <w:rFonts w:eastAsia="Cordia New" w:cs="Arial"/>
                <w:sz w:val="8"/>
                <w:szCs w:val="8"/>
                <w:lang w:val="en-US" w:bidi="th-TH"/>
              </w:rPr>
            </w:pPr>
          </w:p>
        </w:tc>
        <w:tc>
          <w:tcPr>
            <w:tcW w:w="1008" w:type="dxa"/>
            <w:vAlign w:val="bottom"/>
          </w:tcPr>
          <w:p w:rsidR="00906869" w:rsidRPr="00D0255C" w:rsidRDefault="00906869" w:rsidP="00D0255C">
            <w:pPr>
              <w:spacing w:line="240" w:lineRule="auto"/>
              <w:ind w:left="240"/>
              <w:rPr>
                <w:rFonts w:eastAsia="Cordia New" w:cs="Arial"/>
                <w:sz w:val="8"/>
                <w:szCs w:val="8"/>
                <w:lang w:val="en-US" w:bidi="th-TH"/>
              </w:rPr>
            </w:pPr>
          </w:p>
        </w:tc>
      </w:tr>
      <w:tr w:rsidR="000839DD" w:rsidRPr="00D0255C" w:rsidTr="00B56153">
        <w:tc>
          <w:tcPr>
            <w:tcW w:w="2070" w:type="dxa"/>
            <w:vAlign w:val="bottom"/>
          </w:tcPr>
          <w:p w:rsidR="00906869" w:rsidRPr="00D0255C" w:rsidRDefault="00906869" w:rsidP="00D0255C">
            <w:pPr>
              <w:spacing w:line="240" w:lineRule="auto"/>
              <w:ind w:left="240" w:right="-72"/>
              <w:rPr>
                <w:rFonts w:eastAsia="Cordia New" w:cs="Arial"/>
                <w:sz w:val="16"/>
                <w:szCs w:val="16"/>
                <w:lang w:val="en-US" w:bidi="th-TH"/>
              </w:rPr>
            </w:pPr>
            <w:r w:rsidRPr="00D0255C">
              <w:rPr>
                <w:rFonts w:eastAsia="Cordia New" w:cs="Arial"/>
                <w:sz w:val="16"/>
                <w:szCs w:val="16"/>
                <w:lang w:val="en-US" w:bidi="th-TH"/>
              </w:rPr>
              <w:t>At 30 September 2019</w:t>
            </w:r>
          </w:p>
        </w:tc>
        <w:tc>
          <w:tcPr>
            <w:tcW w:w="1418" w:type="dxa"/>
            <w:shd w:val="clear" w:color="auto" w:fill="auto"/>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25,514,280,600</w:t>
            </w:r>
          </w:p>
        </w:tc>
        <w:tc>
          <w:tcPr>
            <w:tcW w:w="1174" w:type="dxa"/>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25,514,281</w:t>
            </w:r>
          </w:p>
        </w:tc>
        <w:tc>
          <w:tcPr>
            <w:tcW w:w="1377" w:type="dxa"/>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17,017,941,757</w:t>
            </w:r>
          </w:p>
        </w:tc>
        <w:tc>
          <w:tcPr>
            <w:tcW w:w="992" w:type="dxa"/>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17,017,942</w:t>
            </w:r>
          </w:p>
        </w:tc>
        <w:tc>
          <w:tcPr>
            <w:tcW w:w="1372" w:type="dxa"/>
            <w:shd w:val="clear" w:color="auto" w:fill="auto"/>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lang w:val="en-US" w:bidi="th-TH"/>
              </w:rPr>
            </w:pPr>
            <w:r w:rsidRPr="00D0255C">
              <w:rPr>
                <w:rFonts w:ascii="Arial" w:hAnsi="Arial" w:cs="Arial"/>
                <w:sz w:val="16"/>
                <w:szCs w:val="16"/>
                <w:lang w:val="en-US" w:bidi="th-TH"/>
              </w:rPr>
              <w:t>(10,863,480)</w:t>
            </w:r>
          </w:p>
        </w:tc>
        <w:tc>
          <w:tcPr>
            <w:tcW w:w="1008" w:type="dxa"/>
            <w:vAlign w:val="bottom"/>
          </w:tcPr>
          <w:p w:rsidR="00906869" w:rsidRPr="00D0255C" w:rsidRDefault="00906869" w:rsidP="00D0255C">
            <w:pPr>
              <w:pStyle w:val="acctfourfigures"/>
              <w:pBdr>
                <w:bottom w:val="double" w:sz="4" w:space="1" w:color="auto"/>
              </w:pBdr>
              <w:tabs>
                <w:tab w:val="clear" w:pos="765"/>
                <w:tab w:val="decimal" w:pos="792"/>
              </w:tabs>
              <w:spacing w:line="240" w:lineRule="auto"/>
              <w:ind w:right="-72"/>
              <w:jc w:val="right"/>
              <w:rPr>
                <w:rFonts w:ascii="Arial" w:hAnsi="Arial" w:cs="Arial"/>
                <w:sz w:val="16"/>
                <w:szCs w:val="16"/>
                <w:cs/>
                <w:lang w:val="en-US" w:bidi="th-TH"/>
              </w:rPr>
            </w:pPr>
            <w:r w:rsidRPr="00D0255C">
              <w:rPr>
                <w:rFonts w:ascii="Arial" w:hAnsi="Arial" w:cs="Arial"/>
                <w:sz w:val="16"/>
                <w:szCs w:val="16"/>
                <w:lang w:val="en-US" w:bidi="th-TH"/>
              </w:rPr>
              <w:t>6,154,462</w:t>
            </w:r>
          </w:p>
        </w:tc>
      </w:tr>
    </w:tbl>
    <w:p w:rsidR="00B56153" w:rsidRPr="00D0255C" w:rsidRDefault="00B56153" w:rsidP="00D0255C">
      <w:pPr>
        <w:pStyle w:val="MacroText"/>
        <w:tabs>
          <w:tab w:val="clear" w:pos="480"/>
          <w:tab w:val="left" w:pos="720"/>
        </w:tabs>
        <w:ind w:left="540"/>
        <w:jc w:val="thaiDistribute"/>
        <w:rPr>
          <w:rFonts w:eastAsia="MS Mincho" w:cs="Arial"/>
          <w:sz w:val="18"/>
          <w:szCs w:val="18"/>
          <w:lang w:bidi="th-TH"/>
        </w:rPr>
      </w:pPr>
    </w:p>
    <w:p w:rsidR="00906869" w:rsidRPr="00D0255C" w:rsidRDefault="00906869" w:rsidP="00D0255C">
      <w:pPr>
        <w:pStyle w:val="MacroText"/>
        <w:tabs>
          <w:tab w:val="clear" w:pos="480"/>
          <w:tab w:val="left" w:pos="720"/>
        </w:tabs>
        <w:ind w:left="540"/>
        <w:jc w:val="thaiDistribute"/>
        <w:rPr>
          <w:rFonts w:eastAsia="MS Mincho" w:cs="Arial"/>
          <w:sz w:val="18"/>
          <w:szCs w:val="18"/>
          <w:lang w:bidi="th-TH"/>
        </w:rPr>
      </w:pPr>
      <w:r w:rsidRPr="00D0255C">
        <w:rPr>
          <w:rFonts w:eastAsia="MS Mincho" w:cs="Arial"/>
          <w:sz w:val="18"/>
          <w:szCs w:val="18"/>
          <w:lang w:bidi="th-TH"/>
        </w:rPr>
        <w:t>Pursuant to the Annual General Meeting of Shareholders held on 29 April 2019, the resolution was passed to approve increase in authorised shared capital 14,881,481,481</w:t>
      </w:r>
      <w:r w:rsidRPr="00D0255C">
        <w:rPr>
          <w:rFonts w:eastAsia="MS Mincho" w:cs="Arial"/>
          <w:sz w:val="18"/>
          <w:szCs w:val="18"/>
          <w:cs/>
          <w:lang w:bidi="th-TH"/>
        </w:rPr>
        <w:t xml:space="preserve"> </w:t>
      </w:r>
      <w:r w:rsidRPr="00D0255C">
        <w:rPr>
          <w:rFonts w:eastAsia="MS Mincho" w:cs="Arial"/>
          <w:sz w:val="18"/>
          <w:szCs w:val="18"/>
          <w:lang w:bidi="th-TH"/>
        </w:rPr>
        <w:t>shares with a par value of Baht 1 per share, at the offering price of Baht 0.27 per share. The Company issued shares</w:t>
      </w:r>
      <w:r w:rsidRPr="00D0255C">
        <w:rPr>
          <w:rFonts w:eastAsia="MS Mincho" w:cs="Arial"/>
          <w:sz w:val="18"/>
          <w:szCs w:val="18"/>
          <w:cs/>
          <w:lang w:bidi="th-TH"/>
        </w:rPr>
        <w:t xml:space="preserve"> </w:t>
      </w:r>
      <w:r w:rsidRPr="00D0255C">
        <w:rPr>
          <w:rFonts w:eastAsia="MS Mincho" w:cs="Arial"/>
          <w:sz w:val="18"/>
          <w:szCs w:val="18"/>
          <w:lang w:bidi="th-TH"/>
        </w:rPr>
        <w:t xml:space="preserve">to shareholders on </w:t>
      </w:r>
      <w:r w:rsidRPr="00D0255C">
        <w:rPr>
          <w:rFonts w:cs="Arial"/>
          <w:sz w:val="18"/>
          <w:szCs w:val="18"/>
        </w:rPr>
        <w:t>26 July 2019.</w:t>
      </w:r>
    </w:p>
    <w:p w:rsidR="000D64F9" w:rsidRPr="00D0255C" w:rsidRDefault="000D64F9" w:rsidP="00D0255C">
      <w:pPr>
        <w:spacing w:line="240" w:lineRule="auto"/>
        <w:rPr>
          <w:rFonts w:cs="Arial"/>
          <w:sz w:val="18"/>
          <w:szCs w:val="18"/>
        </w:rPr>
      </w:pPr>
    </w:p>
    <w:p w:rsidR="00AC2C90" w:rsidRDefault="00AC2C90">
      <w:pPr>
        <w:spacing w:line="240" w:lineRule="auto"/>
        <w:rPr>
          <w:rFonts w:cs="Arial"/>
          <w:sz w:val="18"/>
          <w:szCs w:val="18"/>
        </w:rPr>
      </w:pPr>
      <w:r>
        <w:rPr>
          <w:rFonts w:cs="Arial"/>
          <w:sz w:val="18"/>
          <w:szCs w:val="18"/>
        </w:rPr>
        <w:br w:type="page"/>
      </w:r>
    </w:p>
    <w:p w:rsidR="003763CC" w:rsidRDefault="003763CC" w:rsidP="00D0255C">
      <w:pPr>
        <w:spacing w:line="240" w:lineRule="auto"/>
        <w:rPr>
          <w:rFonts w:cs="Arial"/>
          <w:sz w:val="18"/>
          <w:szCs w:val="18"/>
        </w:rPr>
      </w:pPr>
    </w:p>
    <w:p w:rsidR="00AC2C90" w:rsidRPr="00D0255C" w:rsidRDefault="00AC2C90" w:rsidP="00D0255C">
      <w:pPr>
        <w:spacing w:line="240" w:lineRule="auto"/>
        <w:rPr>
          <w:rFonts w:cs="Arial"/>
          <w:sz w:val="18"/>
          <w:szCs w:val="18"/>
        </w:rPr>
      </w:pPr>
    </w:p>
    <w:p w:rsidR="00906869" w:rsidRPr="00D0255C" w:rsidRDefault="00906869" w:rsidP="00D0255C">
      <w:pPr>
        <w:spacing w:line="240" w:lineRule="auto"/>
        <w:ind w:left="540" w:hanging="540"/>
        <w:jc w:val="thaiDistribute"/>
        <w:rPr>
          <w:rFonts w:cs="Arial"/>
          <w:b/>
          <w:bCs/>
          <w:sz w:val="18"/>
          <w:szCs w:val="18"/>
        </w:rPr>
      </w:pPr>
      <w:r w:rsidRPr="00D0255C">
        <w:rPr>
          <w:rFonts w:cs="Arial"/>
          <w:b/>
          <w:bCs/>
          <w:sz w:val="18"/>
          <w:szCs w:val="18"/>
        </w:rPr>
        <w:t>17</w:t>
      </w:r>
      <w:r w:rsidR="00F31FC4" w:rsidRPr="00D0255C">
        <w:rPr>
          <w:rFonts w:cs="Arial"/>
          <w:b/>
          <w:bCs/>
          <w:sz w:val="18"/>
          <w:szCs w:val="18"/>
        </w:rPr>
        <w:tab/>
        <w:t xml:space="preserve">Earnings </w:t>
      </w:r>
      <w:r w:rsidRPr="00D0255C">
        <w:rPr>
          <w:rFonts w:cs="Arial"/>
          <w:b/>
          <w:bCs/>
          <w:sz w:val="18"/>
          <w:szCs w:val="18"/>
        </w:rPr>
        <w:t>per share</w:t>
      </w:r>
    </w:p>
    <w:p w:rsidR="00906869" w:rsidRPr="00D0255C" w:rsidRDefault="00906869" w:rsidP="00D0255C">
      <w:pPr>
        <w:spacing w:line="240" w:lineRule="auto"/>
        <w:ind w:left="540"/>
        <w:jc w:val="thaiDistribute"/>
        <w:rPr>
          <w:rFonts w:cs="Arial"/>
          <w:sz w:val="18"/>
          <w:szCs w:val="18"/>
        </w:rPr>
      </w:pPr>
    </w:p>
    <w:p w:rsidR="00906869" w:rsidRPr="00D0255C" w:rsidRDefault="00906869" w:rsidP="00D0255C">
      <w:pPr>
        <w:spacing w:line="240" w:lineRule="auto"/>
        <w:ind w:left="540"/>
        <w:jc w:val="thaiDistribute"/>
        <w:rPr>
          <w:rFonts w:cs="Arial"/>
          <w:sz w:val="18"/>
          <w:szCs w:val="18"/>
        </w:rPr>
      </w:pPr>
    </w:p>
    <w:p w:rsidR="00906869" w:rsidRPr="00D0255C" w:rsidRDefault="00906869" w:rsidP="00D0255C">
      <w:pPr>
        <w:spacing w:line="240" w:lineRule="auto"/>
        <w:ind w:left="540"/>
        <w:jc w:val="thaiDistribute"/>
        <w:rPr>
          <w:rFonts w:cs="Arial"/>
          <w:spacing w:val="-2"/>
          <w:sz w:val="18"/>
          <w:szCs w:val="18"/>
        </w:rPr>
      </w:pPr>
      <w:r w:rsidRPr="00D0255C">
        <w:rPr>
          <w:rFonts w:cs="Arial"/>
          <w:spacing w:val="-2"/>
          <w:sz w:val="18"/>
          <w:szCs w:val="18"/>
        </w:rPr>
        <w:t xml:space="preserve">The calculation of basic earnings </w:t>
      </w:r>
      <w:r w:rsidR="00F31FC4" w:rsidRPr="00D0255C">
        <w:rPr>
          <w:rFonts w:cs="Arial"/>
          <w:spacing w:val="-2"/>
          <w:sz w:val="18"/>
          <w:szCs w:val="18"/>
        </w:rPr>
        <w:t xml:space="preserve">(loss) </w:t>
      </w:r>
      <w:r w:rsidRPr="00D0255C">
        <w:rPr>
          <w:rFonts w:cs="Arial"/>
          <w:spacing w:val="-2"/>
          <w:sz w:val="18"/>
          <w:szCs w:val="18"/>
        </w:rPr>
        <w:t xml:space="preserve">per share of each period of the consolidated financial </w:t>
      </w:r>
      <w:r w:rsidR="001E437C" w:rsidRPr="00D0255C">
        <w:rPr>
          <w:rFonts w:cs="Arial"/>
          <w:spacing w:val="-2"/>
          <w:sz w:val="18"/>
          <w:szCs w:val="18"/>
        </w:rPr>
        <w:t>information</w:t>
      </w:r>
      <w:r w:rsidRPr="00D0255C">
        <w:rPr>
          <w:rFonts w:cs="Arial"/>
          <w:spacing w:val="-2"/>
          <w:sz w:val="18"/>
          <w:szCs w:val="18"/>
        </w:rPr>
        <w:t xml:space="preserve"> is as follow:</w:t>
      </w:r>
    </w:p>
    <w:p w:rsidR="00906869" w:rsidRPr="00D0255C" w:rsidRDefault="00906869" w:rsidP="00D0255C">
      <w:pPr>
        <w:spacing w:line="240" w:lineRule="auto"/>
        <w:ind w:left="540"/>
        <w:jc w:val="thaiDistribute"/>
        <w:rPr>
          <w:rFonts w:cs="Arial"/>
          <w:sz w:val="18"/>
          <w:szCs w:val="18"/>
        </w:rPr>
      </w:pPr>
    </w:p>
    <w:p w:rsidR="00906869" w:rsidRPr="00D0255C" w:rsidRDefault="00906869" w:rsidP="00D0255C">
      <w:pPr>
        <w:spacing w:line="240" w:lineRule="auto"/>
        <w:ind w:left="900" w:hanging="360"/>
        <w:jc w:val="thaiDistribute"/>
        <w:rPr>
          <w:rFonts w:cs="Arial"/>
          <w:sz w:val="18"/>
          <w:szCs w:val="18"/>
        </w:rPr>
      </w:pPr>
      <w:r w:rsidRPr="00D0255C">
        <w:rPr>
          <w:rFonts w:cs="Arial"/>
          <w:sz w:val="18"/>
          <w:szCs w:val="18"/>
        </w:rPr>
        <w:t>a)</w:t>
      </w:r>
      <w:r w:rsidRPr="00D0255C">
        <w:rPr>
          <w:rFonts w:cs="Arial"/>
          <w:sz w:val="18"/>
          <w:szCs w:val="18"/>
        </w:rPr>
        <w:tab/>
        <w:t xml:space="preserve">Basic earnings </w:t>
      </w:r>
      <w:r w:rsidR="00F31FC4" w:rsidRPr="00D0255C">
        <w:rPr>
          <w:rFonts w:cs="Arial"/>
          <w:sz w:val="18"/>
          <w:szCs w:val="18"/>
        </w:rPr>
        <w:t xml:space="preserve">(loss) </w:t>
      </w:r>
      <w:r w:rsidRPr="00D0255C">
        <w:rPr>
          <w:rFonts w:cs="Arial"/>
          <w:sz w:val="18"/>
          <w:szCs w:val="18"/>
        </w:rPr>
        <w:t xml:space="preserve">per share for the three-month and nine-month period ended 30 September 2019 with the reverse acquisition basis are calculated by dividing the profit </w:t>
      </w:r>
      <w:r w:rsidR="00F31FC4" w:rsidRPr="00D0255C">
        <w:rPr>
          <w:rFonts w:cs="Arial"/>
          <w:sz w:val="18"/>
          <w:szCs w:val="18"/>
        </w:rPr>
        <w:t xml:space="preserve">(loss) </w:t>
      </w:r>
      <w:r w:rsidRPr="00D0255C">
        <w:rPr>
          <w:rFonts w:cs="Arial"/>
          <w:sz w:val="18"/>
          <w:szCs w:val="18"/>
        </w:rPr>
        <w:t>for the period by the weighted average of number of ordinary shares during the period</w:t>
      </w:r>
      <w:r w:rsidR="00FC07B7" w:rsidRPr="00D0255C">
        <w:rPr>
          <w:rFonts w:cs="Arial"/>
          <w:sz w:val="18"/>
          <w:szCs w:val="18"/>
        </w:rPr>
        <w:t xml:space="preserve">, </w:t>
      </w:r>
      <w:r w:rsidRPr="00D0255C">
        <w:rPr>
          <w:rFonts w:cs="Arial"/>
          <w:sz w:val="18"/>
          <w:szCs w:val="18"/>
        </w:rPr>
        <w:t>as follows:</w:t>
      </w:r>
    </w:p>
    <w:p w:rsidR="00906869" w:rsidRPr="00D0255C" w:rsidRDefault="00906869" w:rsidP="00D0255C">
      <w:pPr>
        <w:spacing w:line="240" w:lineRule="auto"/>
        <w:ind w:left="540"/>
        <w:jc w:val="thaiDistribute"/>
        <w:rPr>
          <w:rFonts w:cs="Arial"/>
          <w:sz w:val="18"/>
          <w:szCs w:val="18"/>
        </w:rPr>
      </w:pPr>
    </w:p>
    <w:p w:rsidR="00906869" w:rsidRPr="00D0255C" w:rsidRDefault="00906869" w:rsidP="00D0255C">
      <w:pPr>
        <w:spacing w:line="240" w:lineRule="auto"/>
        <w:ind w:left="1080" w:hanging="180"/>
        <w:jc w:val="thaiDistribute"/>
        <w:rPr>
          <w:rFonts w:cs="Arial"/>
          <w:sz w:val="18"/>
          <w:szCs w:val="18"/>
        </w:rPr>
      </w:pPr>
      <w:r w:rsidRPr="00D0255C">
        <w:rPr>
          <w:rFonts w:cs="Arial"/>
          <w:sz w:val="18"/>
          <w:szCs w:val="18"/>
        </w:rPr>
        <w:t>-</w:t>
      </w:r>
      <w:r w:rsidRPr="00D0255C">
        <w:rPr>
          <w:rFonts w:cs="Arial"/>
          <w:sz w:val="18"/>
          <w:szCs w:val="18"/>
        </w:rPr>
        <w:tab/>
        <w:t>Weighted average number of ordinary shares during the period of Prime Road Alternative Company Limited multiplied by the exchange ratio and</w:t>
      </w:r>
    </w:p>
    <w:p w:rsidR="00906869" w:rsidRPr="00D0255C" w:rsidRDefault="00906869" w:rsidP="00D0255C">
      <w:pPr>
        <w:spacing w:line="240" w:lineRule="auto"/>
        <w:ind w:left="1080" w:hanging="180"/>
        <w:jc w:val="thaiDistribute"/>
        <w:rPr>
          <w:rFonts w:cs="Arial"/>
          <w:sz w:val="18"/>
          <w:szCs w:val="18"/>
        </w:rPr>
      </w:pPr>
    </w:p>
    <w:p w:rsidR="00906869" w:rsidRPr="00D0255C" w:rsidRDefault="00906869" w:rsidP="00D0255C">
      <w:pPr>
        <w:spacing w:line="240" w:lineRule="auto"/>
        <w:ind w:left="1080" w:hanging="180"/>
        <w:jc w:val="thaiDistribute"/>
        <w:rPr>
          <w:rFonts w:cs="Arial"/>
          <w:sz w:val="18"/>
          <w:szCs w:val="18"/>
        </w:rPr>
      </w:pPr>
      <w:r w:rsidRPr="00D0255C">
        <w:rPr>
          <w:rFonts w:cs="Arial"/>
          <w:sz w:val="18"/>
          <w:szCs w:val="18"/>
        </w:rPr>
        <w:t>-</w:t>
      </w:r>
      <w:r w:rsidRPr="00D0255C">
        <w:rPr>
          <w:rFonts w:cs="Arial"/>
          <w:sz w:val="18"/>
          <w:szCs w:val="18"/>
        </w:rPr>
        <w:tab/>
        <w:t xml:space="preserve">Outstanding ordinary shares at the acquisition date to the date of period </w:t>
      </w:r>
      <w:r w:rsidR="00FC07B7" w:rsidRPr="00D0255C">
        <w:rPr>
          <w:rFonts w:cs="Arial"/>
          <w:sz w:val="18"/>
          <w:szCs w:val="18"/>
        </w:rPr>
        <w:t xml:space="preserve">end </w:t>
      </w:r>
      <w:r w:rsidRPr="00D0255C">
        <w:rPr>
          <w:rFonts w:cs="Arial"/>
          <w:sz w:val="18"/>
          <w:szCs w:val="18"/>
        </w:rPr>
        <w:t>of Prime Road Power Public Company Limited.</w:t>
      </w:r>
    </w:p>
    <w:p w:rsidR="00906869" w:rsidRPr="00D0255C" w:rsidRDefault="00906869" w:rsidP="00D0255C">
      <w:pPr>
        <w:spacing w:line="240" w:lineRule="auto"/>
        <w:ind w:left="540"/>
        <w:jc w:val="thaiDistribute"/>
        <w:rPr>
          <w:rFonts w:cs="Arial"/>
          <w:sz w:val="18"/>
          <w:szCs w:val="18"/>
        </w:rPr>
      </w:pPr>
    </w:p>
    <w:p w:rsidR="00906869" w:rsidRPr="00D0255C" w:rsidRDefault="00906869" w:rsidP="00D0255C">
      <w:pPr>
        <w:spacing w:line="240" w:lineRule="auto"/>
        <w:ind w:left="900" w:hanging="360"/>
        <w:jc w:val="thaiDistribute"/>
        <w:rPr>
          <w:rFonts w:cs="Arial"/>
          <w:sz w:val="18"/>
          <w:szCs w:val="18"/>
        </w:rPr>
      </w:pPr>
      <w:r w:rsidRPr="00D0255C">
        <w:rPr>
          <w:rFonts w:cs="Arial"/>
          <w:sz w:val="18"/>
          <w:szCs w:val="18"/>
        </w:rPr>
        <w:t>b)</w:t>
      </w:r>
      <w:r w:rsidRPr="00D0255C">
        <w:rPr>
          <w:rFonts w:cs="Arial"/>
          <w:sz w:val="18"/>
          <w:szCs w:val="18"/>
        </w:rPr>
        <w:tab/>
        <w:t xml:space="preserve">The comparative basic earnings </w:t>
      </w:r>
      <w:r w:rsidR="00F31FC4" w:rsidRPr="00D0255C">
        <w:rPr>
          <w:rFonts w:cs="Arial"/>
          <w:sz w:val="18"/>
          <w:szCs w:val="18"/>
        </w:rPr>
        <w:t xml:space="preserve">(loss) </w:t>
      </w:r>
      <w:r w:rsidRPr="00D0255C">
        <w:rPr>
          <w:rFonts w:cs="Arial"/>
          <w:sz w:val="18"/>
          <w:szCs w:val="18"/>
        </w:rPr>
        <w:t xml:space="preserve">per share of the period prior to the acquisition date are calculated by dividing the net profit </w:t>
      </w:r>
      <w:r w:rsidR="00F31FC4" w:rsidRPr="00D0255C">
        <w:rPr>
          <w:rFonts w:cs="Arial"/>
          <w:sz w:val="18"/>
          <w:szCs w:val="18"/>
        </w:rPr>
        <w:t xml:space="preserve">(loss) </w:t>
      </w:r>
      <w:r w:rsidR="001E437C" w:rsidRPr="00D0255C">
        <w:rPr>
          <w:rFonts w:cs="Arial"/>
          <w:sz w:val="18"/>
          <w:szCs w:val="18"/>
        </w:rPr>
        <w:t xml:space="preserve">for the period </w:t>
      </w:r>
      <w:r w:rsidRPr="00D0255C">
        <w:rPr>
          <w:rFonts w:cs="Arial"/>
          <w:sz w:val="18"/>
          <w:szCs w:val="18"/>
        </w:rPr>
        <w:t>of Prime Road Alternative Company Limited by the weighted avera</w:t>
      </w:r>
      <w:r w:rsidR="00FC07B7" w:rsidRPr="00D0255C">
        <w:rPr>
          <w:rFonts w:cs="Arial"/>
          <w:sz w:val="18"/>
          <w:szCs w:val="18"/>
        </w:rPr>
        <w:t xml:space="preserve">ge number of ordinary shares in </w:t>
      </w:r>
      <w:r w:rsidRPr="00D0255C">
        <w:rPr>
          <w:rFonts w:cs="Arial"/>
          <w:sz w:val="18"/>
          <w:szCs w:val="18"/>
        </w:rPr>
        <w:t>each period of Prime Road Alternative Company Limited multiplied by the exchange ratio.</w:t>
      </w:r>
    </w:p>
    <w:p w:rsidR="00B56153" w:rsidRPr="00D0255C" w:rsidRDefault="00B56153" w:rsidP="00D0255C">
      <w:pPr>
        <w:spacing w:line="240" w:lineRule="auto"/>
        <w:ind w:left="900" w:hanging="360"/>
        <w:jc w:val="thaiDistribute"/>
        <w:rPr>
          <w:rFonts w:cs="Arial"/>
          <w:sz w:val="18"/>
          <w:szCs w:val="18"/>
        </w:rPr>
      </w:pPr>
    </w:p>
    <w:p w:rsidR="00906869" w:rsidRPr="00D0255C" w:rsidRDefault="00906869" w:rsidP="00AC2C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b w:val="0"/>
          <w:bCs w:val="0"/>
        </w:rPr>
      </w:pPr>
      <w:r w:rsidRPr="00D0255C">
        <w:rPr>
          <w:rFonts w:cs="Arial"/>
          <w:b w:val="0"/>
          <w:bCs w:val="0"/>
        </w:rPr>
        <w:t>Basic earnings (loss) per share for the three-month period ended 30 September are as follows:</w:t>
      </w:r>
    </w:p>
    <w:p w:rsidR="00906869" w:rsidRPr="00D0255C" w:rsidRDefault="00906869" w:rsidP="00D0255C">
      <w:pPr>
        <w:pStyle w:val="BodyText"/>
        <w:spacing w:line="240" w:lineRule="auto"/>
        <w:ind w:left="540"/>
        <w:rPr>
          <w:rFonts w:cs="Arial"/>
        </w:rPr>
      </w:pPr>
    </w:p>
    <w:tbl>
      <w:tblPr>
        <w:tblW w:w="9446" w:type="dxa"/>
        <w:tblInd w:w="9" w:type="dxa"/>
        <w:tblLayout w:type="fixed"/>
        <w:tblLook w:val="0000" w:firstRow="0" w:lastRow="0" w:firstColumn="0" w:lastColumn="0" w:noHBand="0" w:noVBand="0"/>
      </w:tblPr>
      <w:tblGrid>
        <w:gridCol w:w="4262"/>
        <w:gridCol w:w="1296"/>
        <w:gridCol w:w="1296"/>
        <w:gridCol w:w="1296"/>
        <w:gridCol w:w="1296"/>
      </w:tblGrid>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p>
        </w:tc>
        <w:tc>
          <w:tcPr>
            <w:tcW w:w="2592" w:type="dxa"/>
            <w:gridSpan w:val="2"/>
            <w:vAlign w:val="bottom"/>
          </w:tcPr>
          <w:p w:rsidR="00906869" w:rsidRPr="00D0255C" w:rsidRDefault="00906869"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Consolidate</w:t>
            </w:r>
            <w:r w:rsidR="001E437C" w:rsidRPr="00D0255C">
              <w:rPr>
                <w:rFonts w:cs="Arial"/>
                <w:b/>
                <w:bCs/>
                <w:sz w:val="16"/>
                <w:szCs w:val="16"/>
              </w:rPr>
              <w:t>d</w:t>
            </w:r>
            <w:r w:rsidR="001E437C" w:rsidRPr="00D0255C">
              <w:rPr>
                <w:rFonts w:cs="Arial"/>
                <w:b/>
                <w:bCs/>
                <w:sz w:val="16"/>
                <w:szCs w:val="16"/>
              </w:rPr>
              <w:br/>
            </w:r>
            <w:r w:rsidRPr="00D0255C">
              <w:rPr>
                <w:rFonts w:cs="Arial"/>
                <w:b/>
                <w:bCs/>
                <w:sz w:val="16"/>
                <w:szCs w:val="16"/>
              </w:rPr>
              <w:t>financial information</w:t>
            </w:r>
          </w:p>
        </w:tc>
        <w:tc>
          <w:tcPr>
            <w:tcW w:w="2592" w:type="dxa"/>
            <w:gridSpan w:val="2"/>
            <w:vAlign w:val="bottom"/>
          </w:tcPr>
          <w:p w:rsidR="00906869" w:rsidRPr="00D0255C" w:rsidRDefault="00906869"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 xml:space="preserve">Separate </w:t>
            </w:r>
          </w:p>
          <w:p w:rsidR="00906869" w:rsidRPr="00D0255C" w:rsidRDefault="00906869"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financial information</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2019</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2018</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2019</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2018</w:t>
            </w:r>
          </w:p>
        </w:tc>
      </w:tr>
      <w:tr w:rsidR="00DE1D3F" w:rsidRPr="00D0255C" w:rsidTr="00697501">
        <w:trPr>
          <w:cantSplit/>
          <w:trHeight w:val="20"/>
        </w:trPr>
        <w:tc>
          <w:tcPr>
            <w:tcW w:w="4262" w:type="dxa"/>
            <w:vAlign w:val="bottom"/>
          </w:tcPr>
          <w:p w:rsidR="00DE1D3F" w:rsidRPr="00D0255C" w:rsidRDefault="00DE1D3F" w:rsidP="00D0255C">
            <w:pPr>
              <w:spacing w:line="240" w:lineRule="auto"/>
              <w:ind w:left="424" w:right="-72"/>
              <w:rPr>
                <w:rFonts w:cs="Arial"/>
                <w:sz w:val="16"/>
                <w:szCs w:val="16"/>
                <w:rtl/>
                <w:cs/>
              </w:rPr>
            </w:pP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w:t>
            </w:r>
            <w:r w:rsidRPr="00D0255C">
              <w:rPr>
                <w:rFonts w:eastAsia="MS Mincho" w:cs="Arial"/>
                <w:b/>
                <w:bCs/>
                <w:sz w:val="16"/>
                <w:szCs w:val="16"/>
                <w:lang w:bidi="th-TH"/>
              </w:rPr>
              <w:br/>
              <w:t>Thousand</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ordinary shares</w:t>
            </w: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at </w:t>
            </w:r>
            <w:r w:rsidR="00F31FC4" w:rsidRPr="00D0255C">
              <w:rPr>
                <w:rFonts w:cs="Arial"/>
                <w:sz w:val="16"/>
                <w:szCs w:val="16"/>
              </w:rPr>
              <w:t xml:space="preserve">the </w:t>
            </w:r>
            <w:r w:rsidRPr="00D0255C">
              <w:rPr>
                <w:rFonts w:cs="Arial"/>
                <w:sz w:val="16"/>
                <w:szCs w:val="16"/>
              </w:rPr>
              <w:t>beginning period (share</w:t>
            </w:r>
            <w:r w:rsidR="00B1342B" w:rsidRPr="00D0255C">
              <w:rPr>
                <w:rFonts w:cs="Arial"/>
                <w:sz w:val="16"/>
                <w:szCs w:val="16"/>
              </w:rPr>
              <w:t>s</w:t>
            </w: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lang w:val="en-US"/>
              </w:rPr>
              <w:t>2,136,460,276</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lang w:val="en-US"/>
              </w:rPr>
              <w:t>2,136,460,276</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Pr>
            </w:pPr>
            <w:r w:rsidRPr="00D0255C">
              <w:rPr>
                <w:rFonts w:cs="Arial"/>
                <w:sz w:val="16"/>
                <w:szCs w:val="16"/>
              </w:rPr>
              <w:t>Number of increased and paid-up</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Pr>
            </w:pPr>
            <w:r w:rsidRPr="00D0255C">
              <w:rPr>
                <w:rFonts w:cs="Arial"/>
                <w:sz w:val="16"/>
                <w:szCs w:val="16"/>
              </w:rPr>
              <w:t xml:space="preserve">   of ordinary shares (share</w:t>
            </w:r>
            <w:r w:rsidR="00B1342B" w:rsidRPr="00D0255C">
              <w:rPr>
                <w:rFonts w:cs="Arial"/>
                <w:sz w:val="16"/>
                <w:szCs w:val="16"/>
              </w:rPr>
              <w:t>s</w:t>
            </w: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lang w:val="en-US"/>
              </w:rPr>
              <w:t>14,881,481,481</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lang w:val="en-US"/>
              </w:rPr>
            </w:pPr>
            <w:r w:rsidRPr="00D0255C">
              <w:rPr>
                <w:rFonts w:cs="Arial"/>
                <w:sz w:val="16"/>
                <w:szCs w:val="16"/>
                <w:lang w:val="en-US"/>
              </w:rPr>
              <w:t>-</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vAlign w:val="bottom"/>
          </w:tcPr>
          <w:p w:rsidR="00906869" w:rsidRPr="00D0255C" w:rsidRDefault="00906869" w:rsidP="00D0255C">
            <w:pPr>
              <w:spacing w:line="240" w:lineRule="auto"/>
              <w:ind w:left="424" w:right="-72"/>
              <w:rPr>
                <w:rFonts w:cs="Arial"/>
                <w:sz w:val="12"/>
                <w:szCs w:val="12"/>
              </w:rPr>
            </w:pPr>
          </w:p>
        </w:tc>
        <w:tc>
          <w:tcPr>
            <w:tcW w:w="1296" w:type="dxa"/>
            <w:vAlign w:val="bottom"/>
          </w:tcPr>
          <w:p w:rsidR="00906869" w:rsidRPr="00D0255C" w:rsidRDefault="00906869" w:rsidP="00D0255C">
            <w:pPr>
              <w:spacing w:line="240" w:lineRule="auto"/>
              <w:ind w:left="424" w:right="-72"/>
              <w:rPr>
                <w:rFonts w:cs="Arial"/>
                <w:sz w:val="12"/>
                <w:szCs w:val="12"/>
              </w:rPr>
            </w:pPr>
          </w:p>
        </w:tc>
        <w:tc>
          <w:tcPr>
            <w:tcW w:w="1296" w:type="dxa"/>
            <w:vAlign w:val="bottom"/>
          </w:tcPr>
          <w:p w:rsidR="00906869" w:rsidRPr="00D0255C" w:rsidRDefault="00906869" w:rsidP="00D0255C">
            <w:pPr>
              <w:spacing w:line="240" w:lineRule="auto"/>
              <w:ind w:left="424" w:right="-72"/>
              <w:rPr>
                <w:rFonts w:cs="Arial"/>
                <w:sz w:val="12"/>
                <w:szCs w:val="12"/>
              </w:rPr>
            </w:pPr>
          </w:p>
        </w:tc>
        <w:tc>
          <w:tcPr>
            <w:tcW w:w="1296" w:type="dxa"/>
            <w:vAlign w:val="bottom"/>
          </w:tcPr>
          <w:p w:rsidR="00906869" w:rsidRPr="00D0255C" w:rsidRDefault="00906869" w:rsidP="00D0255C">
            <w:pPr>
              <w:spacing w:line="240" w:lineRule="auto"/>
              <w:ind w:left="424" w:right="-72"/>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4,018,003</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right w:val="nil"/>
            </w:tcBorders>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17,017,941,757</w:t>
            </w:r>
          </w:p>
        </w:tc>
        <w:tc>
          <w:tcPr>
            <w:tcW w:w="1296" w:type="dxa"/>
            <w:tcBorders>
              <w:top w:val="nil"/>
              <w:left w:val="nil"/>
              <w:right w:val="nil"/>
            </w:tcBorders>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2,136,460,276</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Exchange ratio</w:t>
            </w:r>
          </w:p>
        </w:tc>
        <w:tc>
          <w:tcPr>
            <w:tcW w:w="1296" w:type="dxa"/>
            <w:tcBorders>
              <w:top w:val="nil"/>
              <w:left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3,703.70</w:t>
            </w:r>
          </w:p>
        </w:tc>
        <w:tc>
          <w:tcPr>
            <w:tcW w:w="1296" w:type="dxa"/>
            <w:tcBorders>
              <w:top w:val="nil"/>
              <w:left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3,703.70</w:t>
            </w:r>
          </w:p>
        </w:tc>
        <w:tc>
          <w:tcPr>
            <w:tcW w:w="1296" w:type="dxa"/>
            <w:shd w:val="clear" w:color="auto" w:fill="auto"/>
            <w:vAlign w:val="bottom"/>
          </w:tcPr>
          <w:p w:rsidR="00906869" w:rsidRPr="00D0255C" w:rsidRDefault="00906869" w:rsidP="00D0255C">
            <w:pPr>
              <w:spacing w:line="240" w:lineRule="auto"/>
              <w:ind w:right="-72"/>
              <w:jc w:val="center"/>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center"/>
              <w:rPr>
                <w:rFonts w:cs="Arial"/>
                <w:sz w:val="16"/>
                <w:szCs w:val="16"/>
              </w:rPr>
            </w:pPr>
          </w:p>
        </w:tc>
      </w:tr>
      <w:tr w:rsidR="00906869" w:rsidRPr="00D0255C" w:rsidTr="00697501">
        <w:trPr>
          <w:cantSplit/>
          <w:trHeight w:val="66"/>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906869" w:rsidRPr="00D0255C" w:rsidTr="00697501">
        <w:trPr>
          <w:cantSplit/>
          <w:trHeight w:val="66"/>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weighted average</w:t>
            </w:r>
            <w:r w:rsidR="00903474" w:rsidRPr="00D0255C">
              <w:rPr>
                <w:rFonts w:cs="Arial"/>
                <w:sz w:val="16"/>
                <w:szCs w:val="16"/>
              </w:rPr>
              <w:t xml:space="preserve"> of</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w:t>
            </w:r>
            <w:r w:rsidR="00903474" w:rsidRPr="00D0255C">
              <w:rPr>
                <w:rFonts w:cs="Arial"/>
                <w:sz w:val="16"/>
                <w:szCs w:val="16"/>
              </w:rPr>
              <w:t xml:space="preserve">ordinary shares </w:t>
            </w:r>
            <w:r w:rsidRPr="00D0255C">
              <w:rPr>
                <w:rFonts w:cs="Arial"/>
                <w:sz w:val="16"/>
                <w:szCs w:val="16"/>
              </w:rPr>
              <w:t xml:space="preserve">during the period of </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hint="cs"/>
                <w:sz w:val="16"/>
                <w:szCs w:val="16"/>
                <w:rtl/>
                <w:cs/>
              </w:rPr>
              <w:t xml:space="preserve">   </w:t>
            </w:r>
            <w:r w:rsidRPr="00D0255C">
              <w:rPr>
                <w:rFonts w:cs="Arial"/>
                <w:sz w:val="16"/>
                <w:szCs w:val="16"/>
              </w:rPr>
              <w:t>Prime Road Alternative Company Limited</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14,881,481,481</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Outstanding ordinary shares</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at the acquisition date </w:t>
            </w:r>
            <w:r w:rsidR="001E437C" w:rsidRPr="00D0255C">
              <w:rPr>
                <w:rFonts w:cs="Arial"/>
                <w:sz w:val="16"/>
                <w:szCs w:val="16"/>
              </w:rPr>
              <w:t xml:space="preserve">to the date of </w:t>
            </w:r>
            <w:r w:rsidRPr="00D0255C">
              <w:rPr>
                <w:rFonts w:cs="Arial"/>
                <w:sz w:val="16"/>
                <w:szCs w:val="16"/>
              </w:rPr>
              <w:t xml:space="preserve"> </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1E437C" w:rsidRPr="00D0255C" w:rsidTr="00697501">
        <w:trPr>
          <w:cantSplit/>
          <w:trHeight w:val="20"/>
        </w:trPr>
        <w:tc>
          <w:tcPr>
            <w:tcW w:w="4262" w:type="dxa"/>
            <w:vAlign w:val="bottom"/>
          </w:tcPr>
          <w:p w:rsidR="001E437C" w:rsidRPr="00D0255C" w:rsidRDefault="00FC07B7" w:rsidP="00D0255C">
            <w:pPr>
              <w:spacing w:line="240" w:lineRule="auto"/>
              <w:ind w:left="424" w:right="-72"/>
              <w:rPr>
                <w:rFonts w:cs="Arial"/>
                <w:sz w:val="16"/>
                <w:szCs w:val="16"/>
              </w:rPr>
            </w:pPr>
            <w:r w:rsidRPr="00D0255C">
              <w:rPr>
                <w:rFonts w:cs="Arial"/>
                <w:sz w:val="16"/>
                <w:szCs w:val="16"/>
              </w:rPr>
              <w:t xml:space="preserve">   p</w:t>
            </w:r>
            <w:r w:rsidR="001E437C" w:rsidRPr="00D0255C">
              <w:rPr>
                <w:rFonts w:cs="Arial"/>
                <w:sz w:val="16"/>
                <w:szCs w:val="16"/>
              </w:rPr>
              <w:t>eriod</w:t>
            </w:r>
            <w:r w:rsidRPr="00D0255C">
              <w:rPr>
                <w:rFonts w:cs="Arial"/>
                <w:sz w:val="16"/>
                <w:szCs w:val="16"/>
              </w:rPr>
              <w:t xml:space="preserve"> end</w:t>
            </w:r>
            <w:r w:rsidR="001E437C" w:rsidRPr="00D0255C">
              <w:rPr>
                <w:rFonts w:cs="Arial"/>
                <w:sz w:val="16"/>
                <w:szCs w:val="16"/>
              </w:rPr>
              <w:t xml:space="preserve"> of Prime Road Power</w:t>
            </w:r>
          </w:p>
        </w:tc>
        <w:tc>
          <w:tcPr>
            <w:tcW w:w="1296" w:type="dxa"/>
            <w:shd w:val="clear" w:color="auto" w:fill="auto"/>
            <w:vAlign w:val="bottom"/>
          </w:tcPr>
          <w:p w:rsidR="001E437C" w:rsidRPr="00D0255C" w:rsidRDefault="001E437C" w:rsidP="00D0255C">
            <w:pPr>
              <w:spacing w:line="240" w:lineRule="auto"/>
              <w:ind w:right="-72"/>
              <w:jc w:val="right"/>
              <w:rPr>
                <w:rFonts w:cs="Arial"/>
                <w:sz w:val="16"/>
                <w:szCs w:val="16"/>
              </w:rPr>
            </w:pPr>
          </w:p>
        </w:tc>
        <w:tc>
          <w:tcPr>
            <w:tcW w:w="1296" w:type="dxa"/>
            <w:shd w:val="clear" w:color="auto" w:fill="auto"/>
            <w:vAlign w:val="bottom"/>
          </w:tcPr>
          <w:p w:rsidR="001E437C" w:rsidRPr="00D0255C" w:rsidRDefault="001E437C" w:rsidP="00D0255C">
            <w:pPr>
              <w:spacing w:line="240" w:lineRule="auto"/>
              <w:ind w:right="-72"/>
              <w:jc w:val="right"/>
              <w:rPr>
                <w:rFonts w:cs="Arial"/>
                <w:sz w:val="16"/>
                <w:szCs w:val="16"/>
              </w:rPr>
            </w:pPr>
          </w:p>
        </w:tc>
        <w:tc>
          <w:tcPr>
            <w:tcW w:w="1296" w:type="dxa"/>
            <w:shd w:val="clear" w:color="auto" w:fill="auto"/>
            <w:vAlign w:val="bottom"/>
          </w:tcPr>
          <w:p w:rsidR="001E437C" w:rsidRPr="00D0255C" w:rsidRDefault="001E437C" w:rsidP="00D0255C">
            <w:pPr>
              <w:spacing w:line="240" w:lineRule="auto"/>
              <w:ind w:right="-72"/>
              <w:jc w:val="right"/>
              <w:rPr>
                <w:rFonts w:cs="Arial"/>
                <w:sz w:val="16"/>
                <w:szCs w:val="16"/>
              </w:rPr>
            </w:pPr>
          </w:p>
        </w:tc>
        <w:tc>
          <w:tcPr>
            <w:tcW w:w="1296" w:type="dxa"/>
            <w:shd w:val="clear" w:color="auto" w:fill="auto"/>
            <w:vAlign w:val="bottom"/>
          </w:tcPr>
          <w:p w:rsidR="001E437C" w:rsidRPr="00D0255C" w:rsidRDefault="001E437C"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Public Company Limited</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17,017,941,757</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weighted average of ordinary</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81"/>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tl/>
                <w:cs/>
              </w:rPr>
              <w:t xml:space="preserve">   </w:t>
            </w:r>
            <w:r w:rsidRPr="00D0255C">
              <w:rPr>
                <w:rFonts w:cs="Arial"/>
                <w:sz w:val="16"/>
                <w:szCs w:val="16"/>
              </w:rPr>
              <w:t>shares from reverse acquisition (share</w:t>
            </w:r>
            <w:r w:rsidR="00B1342B" w:rsidRPr="00D0255C">
              <w:rPr>
                <w:rFonts w:cs="Arial"/>
                <w:sz w:val="16"/>
                <w:szCs w:val="16"/>
              </w:rPr>
              <w:t>s</w:t>
            </w:r>
            <w:r w:rsidRPr="00D0255C">
              <w:rPr>
                <w:rFonts w:cs="Arial"/>
                <w:sz w:val="16"/>
                <w:szCs w:val="16"/>
              </w:rPr>
              <w:t>)</w:t>
            </w:r>
          </w:p>
        </w:tc>
        <w:tc>
          <w:tcPr>
            <w:tcW w:w="1296" w:type="dxa"/>
            <w:shd w:val="clear" w:color="auto" w:fill="auto"/>
            <w:vAlign w:val="bottom"/>
          </w:tcPr>
          <w:p w:rsidR="00906869" w:rsidRPr="00D0255C" w:rsidRDefault="00EA01E1" w:rsidP="00D0255C">
            <w:pPr>
              <w:pBdr>
                <w:bottom w:val="double" w:sz="4" w:space="1" w:color="auto"/>
              </w:pBdr>
              <w:spacing w:line="240" w:lineRule="auto"/>
              <w:ind w:right="-72"/>
              <w:jc w:val="right"/>
              <w:rPr>
                <w:rFonts w:cs="Arial"/>
                <w:sz w:val="16"/>
                <w:szCs w:val="16"/>
              </w:rPr>
            </w:pPr>
            <w:r>
              <w:rPr>
                <w:rFonts w:cs="Arial"/>
                <w:sz w:val="16"/>
                <w:szCs w:val="16"/>
              </w:rPr>
              <w:t>16,437,380,875</w:t>
            </w:r>
          </w:p>
        </w:tc>
        <w:tc>
          <w:tcPr>
            <w:tcW w:w="1296" w:type="dxa"/>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rPr>
              <w:t>14,881,481,481</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weighted average</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of ordinary share (share</w:t>
            </w:r>
            <w:r w:rsidR="00B1342B" w:rsidRPr="00D0255C">
              <w:rPr>
                <w:rFonts w:cs="Arial"/>
                <w:sz w:val="16"/>
                <w:szCs w:val="16"/>
              </w:rPr>
              <w:t>s</w:t>
            </w:r>
            <w:r w:rsidRPr="00D0255C">
              <w:rPr>
                <w:rFonts w:cs="Arial"/>
                <w:sz w:val="16"/>
                <w:szCs w:val="16"/>
              </w:rPr>
              <w:t>)</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EA01E1" w:rsidP="00D0255C">
            <w:pPr>
              <w:pBdr>
                <w:bottom w:val="double" w:sz="4" w:space="1" w:color="auto"/>
              </w:pBdr>
              <w:spacing w:line="240" w:lineRule="auto"/>
              <w:ind w:right="-72"/>
              <w:jc w:val="right"/>
              <w:rPr>
                <w:rFonts w:cs="Arial"/>
                <w:sz w:val="16"/>
                <w:szCs w:val="16"/>
                <w:lang w:val="en-US"/>
              </w:rPr>
            </w:pPr>
            <w:r>
              <w:rPr>
                <w:rFonts w:cs="Arial"/>
                <w:sz w:val="16"/>
                <w:szCs w:val="16"/>
              </w:rPr>
              <w:t>12,974,060,920</w:t>
            </w:r>
          </w:p>
        </w:tc>
        <w:tc>
          <w:tcPr>
            <w:tcW w:w="1296" w:type="dxa"/>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2,136,460,276</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906869" w:rsidRPr="00D0255C" w:rsidTr="00D0255C">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Net profit (loss) for the period</w:t>
            </w:r>
          </w:p>
        </w:tc>
        <w:tc>
          <w:tcPr>
            <w:tcW w:w="1296" w:type="dxa"/>
            <w:tcBorders>
              <w:top w:val="nil"/>
              <w:left w:val="nil"/>
              <w:bottom w:val="nil"/>
              <w:right w:val="nil"/>
            </w:tcBorders>
            <w:shd w:val="clear" w:color="auto" w:fill="auto"/>
            <w:vAlign w:val="bottom"/>
          </w:tcPr>
          <w:p w:rsidR="00906869" w:rsidRPr="00D0255C" w:rsidRDefault="00226FBE" w:rsidP="00D0255C">
            <w:pPr>
              <w:spacing w:line="240" w:lineRule="auto"/>
              <w:ind w:right="-72"/>
              <w:jc w:val="right"/>
              <w:rPr>
                <w:rFonts w:cs="Arial"/>
                <w:sz w:val="16"/>
                <w:szCs w:val="16"/>
                <w:lang w:val="en-US"/>
              </w:rPr>
            </w:pPr>
            <w:r w:rsidRPr="00D0255C">
              <w:rPr>
                <w:rFonts w:cs="Arial"/>
                <w:sz w:val="16"/>
                <w:szCs w:val="16"/>
                <w:lang w:val="en-US"/>
              </w:rPr>
              <w:t>45,440</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lang w:val="en-US"/>
              </w:rPr>
            </w:pPr>
            <w:r w:rsidRPr="00D0255C">
              <w:rPr>
                <w:rFonts w:cs="Arial"/>
                <w:sz w:val="16"/>
                <w:szCs w:val="16"/>
                <w:lang w:val="en-US"/>
              </w:rPr>
              <w:t>48,659</w:t>
            </w:r>
          </w:p>
        </w:tc>
        <w:tc>
          <w:tcPr>
            <w:tcW w:w="1296" w:type="dxa"/>
            <w:tcBorders>
              <w:top w:val="nil"/>
              <w:left w:val="nil"/>
              <w:bottom w:val="nil"/>
              <w:right w:val="nil"/>
            </w:tcBorders>
            <w:shd w:val="clear" w:color="auto" w:fill="auto"/>
            <w:vAlign w:val="bottom"/>
          </w:tcPr>
          <w:p w:rsidR="00906869" w:rsidRPr="00D0255C" w:rsidRDefault="00226FBE" w:rsidP="00D0255C">
            <w:pPr>
              <w:spacing w:line="240" w:lineRule="auto"/>
              <w:ind w:right="-72"/>
              <w:jc w:val="right"/>
              <w:rPr>
                <w:rFonts w:cs="Arial"/>
                <w:sz w:val="16"/>
                <w:szCs w:val="16"/>
                <w:rtl/>
                <w:cs/>
              </w:rPr>
            </w:pPr>
            <w:r w:rsidRPr="00D0255C">
              <w:rPr>
                <w:rFonts w:cs="Arial"/>
                <w:sz w:val="16"/>
                <w:szCs w:val="16"/>
              </w:rPr>
              <w:t>(13,058</w:t>
            </w:r>
            <w:r w:rsidR="00906869"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(99,104)</w:t>
            </w: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c>
          <w:tcPr>
            <w:tcW w:w="1296" w:type="dxa"/>
            <w:shd w:val="clear" w:color="auto" w:fill="auto"/>
            <w:vAlign w:val="bottom"/>
          </w:tcPr>
          <w:p w:rsidR="00906869" w:rsidRPr="00D0255C" w:rsidRDefault="00906869" w:rsidP="00D0255C">
            <w:pPr>
              <w:spacing w:line="240" w:lineRule="auto"/>
              <w:ind w:right="-72"/>
              <w:jc w:val="right"/>
              <w:rPr>
                <w:rFonts w:cs="Arial"/>
                <w:sz w:val="12"/>
                <w:szCs w:val="12"/>
              </w:rPr>
            </w:pPr>
          </w:p>
        </w:tc>
      </w:tr>
      <w:tr w:rsidR="00906869" w:rsidRPr="00D0255C" w:rsidTr="00697501">
        <w:trPr>
          <w:cantSplit/>
          <w:trHeight w:val="20"/>
        </w:trPr>
        <w:tc>
          <w:tcPr>
            <w:tcW w:w="4262"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Basic earnings (loss) per share (Baht)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0.003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0.003</w:t>
            </w:r>
          </w:p>
        </w:tc>
        <w:tc>
          <w:tcPr>
            <w:tcW w:w="1296" w:type="dxa"/>
            <w:tcBorders>
              <w:top w:val="nil"/>
              <w:left w:val="nil"/>
              <w:bottom w:val="nil"/>
              <w:right w:val="nil"/>
            </w:tcBorders>
            <w:shd w:val="clear" w:color="auto" w:fill="auto"/>
            <w:vAlign w:val="bottom"/>
          </w:tcPr>
          <w:p w:rsidR="00906869" w:rsidRPr="00D0255C" w:rsidRDefault="001832AE" w:rsidP="00D0255C">
            <w:pPr>
              <w:spacing w:line="240" w:lineRule="auto"/>
              <w:ind w:right="-72"/>
              <w:jc w:val="right"/>
              <w:rPr>
                <w:rFonts w:cs="Arial"/>
                <w:sz w:val="16"/>
                <w:szCs w:val="16"/>
                <w:rtl/>
                <w:cs/>
              </w:rPr>
            </w:pPr>
            <w:r w:rsidRPr="00D0255C">
              <w:rPr>
                <w:rFonts w:cs="Arial"/>
                <w:sz w:val="16"/>
                <w:szCs w:val="16"/>
              </w:rPr>
              <w:t>(0.001</w:t>
            </w:r>
            <w:r w:rsidR="00906869"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(0.046)</w:t>
            </w:r>
          </w:p>
        </w:tc>
      </w:tr>
    </w:tbl>
    <w:p w:rsidR="00906869" w:rsidRPr="00D0255C" w:rsidRDefault="00906869" w:rsidP="00D0255C">
      <w:pPr>
        <w:spacing w:line="240" w:lineRule="auto"/>
        <w:ind w:left="547"/>
        <w:jc w:val="thaiDistribute"/>
        <w:rPr>
          <w:rFonts w:eastAsia="MS Mincho" w:cs="Arial"/>
          <w:sz w:val="18"/>
          <w:szCs w:val="18"/>
          <w:lang w:bidi="th-TH"/>
        </w:rPr>
      </w:pPr>
    </w:p>
    <w:p w:rsidR="00906869" w:rsidRPr="00D0255C" w:rsidRDefault="00906869" w:rsidP="00D0255C">
      <w:pPr>
        <w:pStyle w:val="BodyText"/>
        <w:spacing w:line="240" w:lineRule="auto"/>
        <w:rPr>
          <w:rFonts w:cs="Arial"/>
        </w:rPr>
      </w:pPr>
    </w:p>
    <w:p w:rsidR="00906869" w:rsidRPr="00D0255C" w:rsidRDefault="00906869" w:rsidP="00D0255C">
      <w:pPr>
        <w:pStyle w:val="BodyText"/>
        <w:rPr>
          <w:rFonts w:cs="Arial"/>
        </w:rPr>
      </w:pPr>
    </w:p>
    <w:p w:rsidR="00697501" w:rsidRPr="00D0255C" w:rsidRDefault="00697501" w:rsidP="00D0255C">
      <w:pPr>
        <w:spacing w:line="240" w:lineRule="auto"/>
        <w:rPr>
          <w:rFonts w:cs="Arial"/>
          <w:b/>
          <w:bCs/>
          <w:sz w:val="18"/>
          <w:szCs w:val="18"/>
        </w:rPr>
      </w:pPr>
      <w:r w:rsidRPr="00D0255C">
        <w:rPr>
          <w:rFonts w:cs="Arial"/>
          <w:b/>
          <w:bCs/>
          <w:sz w:val="18"/>
          <w:szCs w:val="18"/>
        </w:rPr>
        <w:br w:type="page"/>
      </w:r>
    </w:p>
    <w:p w:rsidR="00697501" w:rsidRPr="00D0255C" w:rsidRDefault="00697501" w:rsidP="00D0255C">
      <w:pPr>
        <w:spacing w:line="240" w:lineRule="auto"/>
        <w:ind w:left="540" w:hanging="540"/>
        <w:jc w:val="thaiDistribute"/>
        <w:rPr>
          <w:rFonts w:cs="Arial"/>
          <w:b/>
          <w:bCs/>
          <w:sz w:val="18"/>
          <w:szCs w:val="18"/>
        </w:rPr>
      </w:pPr>
    </w:p>
    <w:p w:rsidR="00697501" w:rsidRPr="00D0255C" w:rsidRDefault="00697501" w:rsidP="00D0255C">
      <w:pPr>
        <w:spacing w:line="240" w:lineRule="auto"/>
        <w:ind w:left="540" w:hanging="540"/>
        <w:jc w:val="thaiDistribute"/>
        <w:rPr>
          <w:rFonts w:cs="Arial"/>
          <w:b/>
          <w:bCs/>
          <w:sz w:val="18"/>
          <w:szCs w:val="18"/>
        </w:rPr>
      </w:pPr>
    </w:p>
    <w:p w:rsidR="00906869" w:rsidRPr="00D0255C" w:rsidRDefault="00906869" w:rsidP="00D0255C">
      <w:pPr>
        <w:spacing w:line="240" w:lineRule="auto"/>
        <w:ind w:left="540" w:hanging="540"/>
        <w:jc w:val="thaiDistribute"/>
        <w:rPr>
          <w:rFonts w:cs="Arial"/>
          <w:sz w:val="18"/>
          <w:szCs w:val="18"/>
        </w:rPr>
      </w:pPr>
      <w:r w:rsidRPr="00D0255C">
        <w:rPr>
          <w:rFonts w:cs="Arial"/>
          <w:b/>
          <w:bCs/>
          <w:sz w:val="18"/>
          <w:szCs w:val="18"/>
        </w:rPr>
        <w:t>17</w:t>
      </w:r>
      <w:r w:rsidR="001E437C" w:rsidRPr="00D0255C">
        <w:rPr>
          <w:rFonts w:cs="Arial"/>
          <w:b/>
          <w:bCs/>
          <w:sz w:val="18"/>
          <w:szCs w:val="18"/>
        </w:rPr>
        <w:tab/>
        <w:t>Earnings (loss</w:t>
      </w:r>
      <w:r w:rsidRPr="00D0255C">
        <w:rPr>
          <w:rFonts w:cs="Arial"/>
          <w:b/>
          <w:bCs/>
          <w:sz w:val="18"/>
          <w:szCs w:val="18"/>
        </w:rPr>
        <w:t xml:space="preserve">) per share </w:t>
      </w:r>
      <w:r w:rsidRPr="00D0255C">
        <w:rPr>
          <w:rFonts w:cs="Arial"/>
          <w:sz w:val="18"/>
          <w:szCs w:val="18"/>
        </w:rPr>
        <w:t>(Cont’d)</w:t>
      </w:r>
    </w:p>
    <w:p w:rsidR="00906869" w:rsidRPr="00D0255C" w:rsidRDefault="00906869" w:rsidP="00D0255C">
      <w:pPr>
        <w:pStyle w:val="BodyText"/>
        <w:spacing w:line="240" w:lineRule="auto"/>
        <w:ind w:left="540"/>
        <w:rPr>
          <w:rFonts w:cs="Arial"/>
        </w:rPr>
      </w:pPr>
    </w:p>
    <w:p w:rsidR="00697501" w:rsidRPr="00D0255C" w:rsidRDefault="00697501" w:rsidP="00D0255C">
      <w:pPr>
        <w:pStyle w:val="BodyText"/>
        <w:spacing w:line="240" w:lineRule="auto"/>
        <w:ind w:left="540"/>
        <w:rPr>
          <w:rFonts w:cs="Arial"/>
        </w:rPr>
      </w:pPr>
    </w:p>
    <w:p w:rsidR="00906869" w:rsidRPr="00D0255C" w:rsidRDefault="00906869" w:rsidP="00D0255C">
      <w:pPr>
        <w:pStyle w:val="BodyText"/>
        <w:spacing w:line="240" w:lineRule="auto"/>
        <w:ind w:left="540"/>
        <w:rPr>
          <w:rFonts w:cs="Arial"/>
          <w:b w:val="0"/>
          <w:bCs w:val="0"/>
        </w:rPr>
      </w:pPr>
      <w:r w:rsidRPr="00D0255C">
        <w:rPr>
          <w:rFonts w:cs="Arial"/>
          <w:b w:val="0"/>
          <w:bCs w:val="0"/>
        </w:rPr>
        <w:t>Basic earnings (loss) per share for the nine-month period ended 30 September are as follows:</w:t>
      </w:r>
    </w:p>
    <w:p w:rsidR="00906869" w:rsidRPr="00D0255C" w:rsidRDefault="00906869" w:rsidP="00D0255C">
      <w:pPr>
        <w:pStyle w:val="BodyText"/>
        <w:spacing w:line="240" w:lineRule="auto"/>
        <w:ind w:left="540"/>
        <w:rPr>
          <w:rFonts w:cs="Arial"/>
        </w:rPr>
      </w:pPr>
    </w:p>
    <w:tbl>
      <w:tblPr>
        <w:tblW w:w="9432" w:type="dxa"/>
        <w:tblInd w:w="9" w:type="dxa"/>
        <w:tblLayout w:type="fixed"/>
        <w:tblLook w:val="0000" w:firstRow="0" w:lastRow="0" w:firstColumn="0" w:lastColumn="0" w:noHBand="0" w:noVBand="0"/>
      </w:tblPr>
      <w:tblGrid>
        <w:gridCol w:w="4248"/>
        <w:gridCol w:w="1296"/>
        <w:gridCol w:w="1296"/>
        <w:gridCol w:w="1296"/>
        <w:gridCol w:w="1296"/>
      </w:tblGrid>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p>
        </w:tc>
        <w:tc>
          <w:tcPr>
            <w:tcW w:w="2592" w:type="dxa"/>
            <w:gridSpan w:val="2"/>
            <w:vAlign w:val="bottom"/>
          </w:tcPr>
          <w:p w:rsidR="001E437C" w:rsidRPr="00D0255C" w:rsidRDefault="001E437C"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Consolidated</w:t>
            </w:r>
          </w:p>
          <w:p w:rsidR="00906869" w:rsidRPr="00D0255C" w:rsidRDefault="001E437C"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financial information</w:t>
            </w:r>
          </w:p>
        </w:tc>
        <w:tc>
          <w:tcPr>
            <w:tcW w:w="2592" w:type="dxa"/>
            <w:gridSpan w:val="2"/>
            <w:vAlign w:val="bottom"/>
          </w:tcPr>
          <w:p w:rsidR="00906869" w:rsidRPr="00D0255C" w:rsidRDefault="00906869"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 xml:space="preserve">Separate </w:t>
            </w:r>
          </w:p>
          <w:p w:rsidR="00906869" w:rsidRPr="00D0255C" w:rsidRDefault="00906869" w:rsidP="00D0255C">
            <w:pPr>
              <w:pBdr>
                <w:bottom w:val="single" w:sz="4" w:space="1" w:color="auto"/>
              </w:pBdr>
              <w:spacing w:line="240" w:lineRule="auto"/>
              <w:ind w:right="-72"/>
              <w:jc w:val="center"/>
              <w:rPr>
                <w:rFonts w:cs="Arial"/>
                <w:b/>
                <w:bCs/>
                <w:sz w:val="16"/>
                <w:szCs w:val="16"/>
              </w:rPr>
            </w:pPr>
            <w:r w:rsidRPr="00D0255C">
              <w:rPr>
                <w:rFonts w:cs="Arial"/>
                <w:b/>
                <w:bCs/>
                <w:sz w:val="16"/>
                <w:szCs w:val="16"/>
              </w:rPr>
              <w:t>financial information</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2019</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2018</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2019</w:t>
            </w:r>
          </w:p>
        </w:tc>
        <w:tc>
          <w:tcPr>
            <w:tcW w:w="1296" w:type="dxa"/>
            <w:vAlign w:val="bottom"/>
          </w:tcPr>
          <w:p w:rsidR="00906869" w:rsidRPr="00D0255C" w:rsidRDefault="00906869" w:rsidP="00D0255C">
            <w:pPr>
              <w:spacing w:line="240" w:lineRule="auto"/>
              <w:ind w:right="-72"/>
              <w:jc w:val="right"/>
              <w:rPr>
                <w:rFonts w:cs="Arial"/>
                <w:b/>
                <w:bCs/>
                <w:sz w:val="16"/>
                <w:szCs w:val="16"/>
              </w:rPr>
            </w:pPr>
            <w:r w:rsidRPr="00D0255C">
              <w:rPr>
                <w:rFonts w:cs="Arial"/>
                <w:b/>
                <w:bCs/>
                <w:sz w:val="16"/>
                <w:szCs w:val="16"/>
              </w:rPr>
              <w:t>2018</w:t>
            </w:r>
          </w:p>
        </w:tc>
      </w:tr>
      <w:tr w:rsidR="000839DD" w:rsidRPr="00D0255C" w:rsidTr="000839DD">
        <w:trPr>
          <w:cantSplit/>
          <w:trHeight w:val="20"/>
        </w:trPr>
        <w:tc>
          <w:tcPr>
            <w:tcW w:w="4248" w:type="dxa"/>
            <w:vAlign w:val="bottom"/>
          </w:tcPr>
          <w:p w:rsidR="00DE1D3F" w:rsidRPr="00D0255C" w:rsidRDefault="00DE1D3F" w:rsidP="00D0255C">
            <w:pPr>
              <w:spacing w:line="240" w:lineRule="auto"/>
              <w:ind w:left="424" w:right="-72"/>
              <w:rPr>
                <w:rFonts w:cs="Arial"/>
                <w:sz w:val="16"/>
                <w:szCs w:val="16"/>
                <w:rtl/>
                <w:cs/>
              </w:rPr>
            </w:pP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 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 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 Thousand</w:t>
            </w:r>
          </w:p>
        </w:tc>
        <w:tc>
          <w:tcPr>
            <w:tcW w:w="1296" w:type="dxa"/>
            <w:vAlign w:val="bottom"/>
          </w:tcPr>
          <w:p w:rsidR="00DE1D3F" w:rsidRPr="00D0255C" w:rsidRDefault="00DE1D3F" w:rsidP="00D0255C">
            <w:pPr>
              <w:pBdr>
                <w:bottom w:val="single" w:sz="4" w:space="1" w:color="000000"/>
              </w:pBdr>
              <w:spacing w:line="240" w:lineRule="auto"/>
              <w:ind w:right="-72"/>
              <w:jc w:val="right"/>
              <w:rPr>
                <w:rFonts w:cs="Arial"/>
                <w:b/>
                <w:bCs/>
                <w:sz w:val="16"/>
                <w:szCs w:val="16"/>
              </w:rPr>
            </w:pPr>
            <w:r w:rsidRPr="00D0255C">
              <w:rPr>
                <w:rFonts w:eastAsia="MS Mincho" w:cs="Arial"/>
                <w:b/>
                <w:bCs/>
                <w:sz w:val="16"/>
                <w:szCs w:val="16"/>
                <w:lang w:bidi="th-TH"/>
              </w:rPr>
              <w:t>Baht Thousand</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c>
          <w:tcPr>
            <w:tcW w:w="1296" w:type="dxa"/>
            <w:vAlign w:val="bottom"/>
          </w:tcPr>
          <w:p w:rsidR="00906869" w:rsidRPr="00D0255C" w:rsidRDefault="00906869" w:rsidP="00D0255C">
            <w:pPr>
              <w:spacing w:line="240" w:lineRule="auto"/>
              <w:ind w:right="-72"/>
              <w:jc w:val="right"/>
              <w:rPr>
                <w:rFonts w:cs="Arial"/>
                <w:sz w:val="12"/>
                <w:szCs w:val="12"/>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ordinary shares</w:t>
            </w: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c>
          <w:tcPr>
            <w:tcW w:w="1296" w:type="dxa"/>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at </w:t>
            </w:r>
            <w:r w:rsidR="00F31FC4" w:rsidRPr="00D0255C">
              <w:rPr>
                <w:rFonts w:cs="Arial"/>
                <w:sz w:val="16"/>
                <w:szCs w:val="16"/>
              </w:rPr>
              <w:t xml:space="preserve">the </w:t>
            </w:r>
            <w:r w:rsidRPr="00D0255C">
              <w:rPr>
                <w:rFonts w:cs="Arial"/>
                <w:sz w:val="16"/>
                <w:szCs w:val="16"/>
              </w:rPr>
              <w:t>beginning period (share</w:t>
            </w:r>
            <w:r w:rsidR="00B1342B" w:rsidRPr="00D0255C">
              <w:rPr>
                <w:rFonts w:cs="Arial"/>
                <w:sz w:val="16"/>
                <w:szCs w:val="16"/>
              </w:rPr>
              <w:t>s</w:t>
            </w: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lang w:val="en-US"/>
              </w:rPr>
              <w:t>2,136,460,276</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lang w:val="en-US"/>
              </w:rPr>
              <w:t>2,136,460,276</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Pr>
            </w:pPr>
            <w:r w:rsidRPr="00D0255C">
              <w:rPr>
                <w:rFonts w:cs="Arial"/>
                <w:sz w:val="16"/>
                <w:szCs w:val="16"/>
              </w:rPr>
              <w:t>Number of increased and paid-up</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Pr>
            </w:pPr>
            <w:r w:rsidRPr="00D0255C">
              <w:rPr>
                <w:rFonts w:cs="Arial"/>
                <w:sz w:val="16"/>
                <w:szCs w:val="16"/>
              </w:rPr>
              <w:t xml:space="preserve">   of ordinary shares (share</w:t>
            </w:r>
            <w:r w:rsidR="00B1342B" w:rsidRPr="00D0255C">
              <w:rPr>
                <w:rFonts w:cs="Arial"/>
                <w:sz w:val="16"/>
                <w:szCs w:val="16"/>
              </w:rPr>
              <w:t>s</w:t>
            </w: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lang w:val="en-US"/>
              </w:rPr>
              <w:t>14,881,481,481</w:t>
            </w:r>
          </w:p>
        </w:tc>
        <w:tc>
          <w:tcPr>
            <w:tcW w:w="1296" w:type="dxa"/>
            <w:tcBorders>
              <w:top w:val="nil"/>
              <w:left w:val="nil"/>
              <w:bottom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lang w:val="en-US"/>
              </w:rPr>
            </w:pPr>
            <w:r w:rsidRPr="00D0255C">
              <w:rPr>
                <w:rFonts w:cs="Arial"/>
                <w:sz w:val="16"/>
                <w:szCs w:val="16"/>
                <w:lang w:val="en-US"/>
              </w:rPr>
              <w:t>-</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4,018,003</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4,018,003</w:t>
            </w:r>
          </w:p>
        </w:tc>
        <w:tc>
          <w:tcPr>
            <w:tcW w:w="1296" w:type="dxa"/>
            <w:tcBorders>
              <w:top w:val="nil"/>
              <w:left w:val="nil"/>
              <w:right w:val="nil"/>
            </w:tcBorders>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17,017,941,757</w:t>
            </w:r>
          </w:p>
        </w:tc>
        <w:tc>
          <w:tcPr>
            <w:tcW w:w="1296" w:type="dxa"/>
            <w:tcBorders>
              <w:top w:val="nil"/>
              <w:left w:val="nil"/>
              <w:right w:val="nil"/>
            </w:tcBorders>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2,136,460,276</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Exchange ratio</w:t>
            </w:r>
          </w:p>
        </w:tc>
        <w:tc>
          <w:tcPr>
            <w:tcW w:w="1296" w:type="dxa"/>
            <w:tcBorders>
              <w:top w:val="nil"/>
              <w:left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3,703.70</w:t>
            </w:r>
          </w:p>
        </w:tc>
        <w:tc>
          <w:tcPr>
            <w:tcW w:w="1296" w:type="dxa"/>
            <w:tcBorders>
              <w:top w:val="nil"/>
              <w:left w:val="nil"/>
              <w:right w:val="nil"/>
            </w:tcBorders>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6"/>
                <w:szCs w:val="16"/>
              </w:rPr>
            </w:pPr>
            <w:r w:rsidRPr="00D0255C">
              <w:rPr>
                <w:rFonts w:cs="Arial"/>
                <w:sz w:val="16"/>
                <w:szCs w:val="16"/>
              </w:rPr>
              <w:t>3,703.70</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66"/>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0839DD">
        <w:trPr>
          <w:cantSplit/>
          <w:trHeight w:val="66"/>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weighted average</w:t>
            </w:r>
            <w:r w:rsidR="00903474" w:rsidRPr="00D0255C">
              <w:rPr>
                <w:rFonts w:cs="Arial"/>
                <w:sz w:val="16"/>
                <w:szCs w:val="16"/>
              </w:rPr>
              <w:t xml:space="preserve"> of</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w:t>
            </w:r>
            <w:r w:rsidR="00903474" w:rsidRPr="00D0255C">
              <w:rPr>
                <w:rFonts w:cs="Arial"/>
                <w:sz w:val="16"/>
                <w:szCs w:val="16"/>
              </w:rPr>
              <w:t xml:space="preserve">ordinary shares during the </w:t>
            </w:r>
            <w:r w:rsidR="000839DD" w:rsidRPr="00D0255C">
              <w:rPr>
                <w:rFonts w:cs="Arial"/>
                <w:sz w:val="16"/>
                <w:szCs w:val="16"/>
              </w:rPr>
              <w:t>period of</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3474" w:rsidRPr="00D0255C" w:rsidRDefault="002902CE" w:rsidP="00D0255C">
            <w:pPr>
              <w:spacing w:line="240" w:lineRule="auto"/>
              <w:ind w:left="424" w:right="-72"/>
              <w:rPr>
                <w:rFonts w:cs="Arial"/>
                <w:sz w:val="16"/>
                <w:szCs w:val="16"/>
                <w:rtl/>
                <w:cs/>
              </w:rPr>
            </w:pPr>
            <w:r w:rsidRPr="00D0255C">
              <w:rPr>
                <w:rFonts w:cs="Arial" w:hint="cs"/>
                <w:sz w:val="16"/>
                <w:szCs w:val="16"/>
                <w:rtl/>
                <w:cs/>
              </w:rPr>
              <w:t xml:space="preserve">   </w:t>
            </w:r>
            <w:r w:rsidR="00903474" w:rsidRPr="00D0255C">
              <w:rPr>
                <w:rFonts w:cs="Arial"/>
                <w:sz w:val="16"/>
                <w:szCs w:val="16"/>
              </w:rPr>
              <w:t>Prime Road Alternative Company Limited</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14,881,481,481</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Outstanding ordinary shares</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0839DD" w:rsidRPr="00D0255C" w:rsidRDefault="002902CE" w:rsidP="00D0255C">
            <w:pPr>
              <w:spacing w:line="240" w:lineRule="auto"/>
              <w:ind w:left="424" w:right="-72"/>
              <w:rPr>
                <w:rFonts w:cs="Arial"/>
                <w:sz w:val="16"/>
                <w:szCs w:val="16"/>
              </w:rPr>
            </w:pPr>
            <w:r w:rsidRPr="00D0255C">
              <w:rPr>
                <w:rFonts w:cs="Arial"/>
                <w:sz w:val="16"/>
                <w:szCs w:val="16"/>
              </w:rPr>
              <w:t xml:space="preserve">   at the acquisition date </w:t>
            </w:r>
            <w:r w:rsidR="005B6012" w:rsidRPr="00D0255C">
              <w:rPr>
                <w:rFonts w:cs="Arial"/>
                <w:sz w:val="16"/>
                <w:szCs w:val="16"/>
              </w:rPr>
              <w:t xml:space="preserve">to the date of </w:t>
            </w:r>
          </w:p>
          <w:p w:rsidR="002902CE" w:rsidRPr="00D0255C" w:rsidRDefault="000839DD" w:rsidP="00D0255C">
            <w:pPr>
              <w:spacing w:line="240" w:lineRule="auto"/>
              <w:ind w:left="424" w:right="-72"/>
              <w:rPr>
                <w:rFonts w:cs="Arial"/>
                <w:sz w:val="16"/>
                <w:szCs w:val="16"/>
                <w:rtl/>
                <w:cs/>
              </w:rPr>
            </w:pPr>
            <w:r w:rsidRPr="00D0255C">
              <w:rPr>
                <w:rFonts w:cs="Arial"/>
                <w:sz w:val="16"/>
                <w:szCs w:val="16"/>
              </w:rPr>
              <w:t xml:space="preserve">   </w:t>
            </w:r>
            <w:r w:rsidR="005B6012" w:rsidRPr="00D0255C">
              <w:rPr>
                <w:rFonts w:cs="Arial"/>
                <w:sz w:val="16"/>
                <w:szCs w:val="16"/>
              </w:rPr>
              <w:t xml:space="preserve">the period end </w:t>
            </w:r>
            <w:r w:rsidR="002902CE" w:rsidRPr="00D0255C">
              <w:rPr>
                <w:rFonts w:cs="Arial"/>
                <w:sz w:val="16"/>
                <w:szCs w:val="16"/>
              </w:rPr>
              <w:t>of Prime Road Power</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Public Company Limited</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17,017,941,757</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0839DD">
        <w:trPr>
          <w:cantSplit/>
          <w:trHeight w:val="20"/>
        </w:trPr>
        <w:tc>
          <w:tcPr>
            <w:tcW w:w="4248" w:type="dxa"/>
            <w:vAlign w:val="bottom"/>
          </w:tcPr>
          <w:p w:rsidR="00906869" w:rsidRPr="00D0255C" w:rsidRDefault="002902CE" w:rsidP="00D0255C">
            <w:pPr>
              <w:spacing w:line="240" w:lineRule="auto"/>
              <w:ind w:left="424" w:right="-72"/>
              <w:rPr>
                <w:rFonts w:cs="Arial"/>
                <w:sz w:val="16"/>
                <w:szCs w:val="16"/>
              </w:rPr>
            </w:pPr>
            <w:r w:rsidRPr="00D0255C">
              <w:rPr>
                <w:rFonts w:cs="Arial"/>
                <w:sz w:val="16"/>
                <w:szCs w:val="16"/>
              </w:rPr>
              <w:t xml:space="preserve">Number of weighted average </w:t>
            </w:r>
          </w:p>
          <w:p w:rsidR="002902CE" w:rsidRPr="00D0255C" w:rsidRDefault="002902CE" w:rsidP="00D0255C">
            <w:pPr>
              <w:spacing w:line="240" w:lineRule="auto"/>
              <w:ind w:left="424" w:right="-72"/>
              <w:rPr>
                <w:rFonts w:cs="Arial"/>
                <w:sz w:val="16"/>
                <w:szCs w:val="16"/>
                <w:rtl/>
                <w:cs/>
              </w:rPr>
            </w:pPr>
            <w:r w:rsidRPr="00D0255C">
              <w:rPr>
                <w:rFonts w:cs="Arial"/>
                <w:sz w:val="16"/>
                <w:szCs w:val="16"/>
              </w:rPr>
              <w:t xml:space="preserve">   of ordinary shares from</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81"/>
        </w:trPr>
        <w:tc>
          <w:tcPr>
            <w:tcW w:w="4248" w:type="dxa"/>
            <w:vAlign w:val="bottom"/>
          </w:tcPr>
          <w:p w:rsidR="00906869" w:rsidRPr="00D0255C" w:rsidRDefault="002902CE" w:rsidP="00D0255C">
            <w:pPr>
              <w:spacing w:line="240" w:lineRule="auto"/>
              <w:ind w:left="424" w:right="-72"/>
              <w:rPr>
                <w:rFonts w:cs="Arial"/>
                <w:sz w:val="16"/>
                <w:szCs w:val="16"/>
                <w:rtl/>
                <w:cs/>
              </w:rPr>
            </w:pPr>
            <w:r w:rsidRPr="00D0255C">
              <w:rPr>
                <w:rFonts w:cs="Arial"/>
                <w:sz w:val="16"/>
                <w:szCs w:val="16"/>
              </w:rPr>
              <w:t xml:space="preserve">   </w:t>
            </w:r>
            <w:r w:rsidR="00906869" w:rsidRPr="00D0255C">
              <w:rPr>
                <w:rFonts w:cs="Arial"/>
                <w:sz w:val="16"/>
                <w:szCs w:val="16"/>
              </w:rPr>
              <w:t>reverse acquisition (share</w:t>
            </w:r>
            <w:r w:rsidR="00B1342B" w:rsidRPr="00D0255C">
              <w:rPr>
                <w:rFonts w:cs="Arial"/>
                <w:sz w:val="16"/>
                <w:szCs w:val="16"/>
              </w:rPr>
              <w:t>s</w:t>
            </w:r>
            <w:r w:rsidR="00906869" w:rsidRPr="00D0255C">
              <w:rPr>
                <w:rFonts w:cs="Arial"/>
                <w:sz w:val="16"/>
                <w:szCs w:val="16"/>
              </w:rPr>
              <w:t>)</w:t>
            </w:r>
          </w:p>
        </w:tc>
        <w:tc>
          <w:tcPr>
            <w:tcW w:w="1296" w:type="dxa"/>
            <w:shd w:val="clear" w:color="auto" w:fill="auto"/>
            <w:vAlign w:val="bottom"/>
          </w:tcPr>
          <w:p w:rsidR="00906869" w:rsidRPr="00D0255C" w:rsidRDefault="00EA01E1" w:rsidP="00D0255C">
            <w:pPr>
              <w:pBdr>
                <w:bottom w:val="double" w:sz="4" w:space="1" w:color="auto"/>
              </w:pBdr>
              <w:spacing w:line="240" w:lineRule="auto"/>
              <w:ind w:right="-72"/>
              <w:jc w:val="right"/>
              <w:rPr>
                <w:rFonts w:cs="Arial"/>
                <w:sz w:val="16"/>
                <w:szCs w:val="16"/>
              </w:rPr>
            </w:pPr>
            <w:r>
              <w:rPr>
                <w:rFonts w:cs="Arial"/>
                <w:sz w:val="16"/>
                <w:szCs w:val="16"/>
              </w:rPr>
              <w:t>15,405,811,378</w:t>
            </w:r>
          </w:p>
        </w:tc>
        <w:tc>
          <w:tcPr>
            <w:tcW w:w="1296" w:type="dxa"/>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rPr>
              <w:t>14,881,481,481</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Number of weighted average</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 xml:space="preserve">   of ordinary share (share</w:t>
            </w:r>
            <w:r w:rsidR="00B1342B" w:rsidRPr="00D0255C">
              <w:rPr>
                <w:rFonts w:cs="Arial"/>
                <w:sz w:val="16"/>
                <w:szCs w:val="16"/>
              </w:rPr>
              <w:t>s</w:t>
            </w:r>
            <w:r w:rsidRPr="00D0255C">
              <w:rPr>
                <w:rFonts w:cs="Arial"/>
                <w:sz w:val="16"/>
                <w:szCs w:val="16"/>
              </w:rPr>
              <w:t>)</w:t>
            </w: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D0255C">
            <w:pPr>
              <w:spacing w:line="240" w:lineRule="auto"/>
              <w:ind w:right="-72"/>
              <w:jc w:val="right"/>
              <w:rPr>
                <w:rFonts w:cs="Arial"/>
                <w:sz w:val="16"/>
                <w:szCs w:val="16"/>
              </w:rPr>
            </w:pPr>
          </w:p>
        </w:tc>
        <w:tc>
          <w:tcPr>
            <w:tcW w:w="1296" w:type="dxa"/>
            <w:shd w:val="clear" w:color="auto" w:fill="auto"/>
            <w:vAlign w:val="bottom"/>
          </w:tcPr>
          <w:p w:rsidR="00906869" w:rsidRPr="00D0255C" w:rsidRDefault="00906869" w:rsidP="00EA01E1">
            <w:pPr>
              <w:pBdr>
                <w:bottom w:val="double" w:sz="4" w:space="1" w:color="auto"/>
              </w:pBdr>
              <w:spacing w:line="240" w:lineRule="auto"/>
              <w:ind w:right="-72"/>
              <w:jc w:val="right"/>
              <w:rPr>
                <w:rFonts w:cs="Arial"/>
                <w:sz w:val="16"/>
                <w:szCs w:val="16"/>
              </w:rPr>
            </w:pPr>
            <w:r w:rsidRPr="00D0255C">
              <w:rPr>
                <w:rFonts w:cs="Arial"/>
                <w:sz w:val="16"/>
                <w:szCs w:val="16"/>
              </w:rPr>
              <w:t>5</w:t>
            </w:r>
            <w:r w:rsidR="00EA01E1">
              <w:rPr>
                <w:rFonts w:cs="Arial"/>
                <w:sz w:val="16"/>
                <w:szCs w:val="16"/>
              </w:rPr>
              <w:t>,788,691,995</w:t>
            </w:r>
            <w:bookmarkStart w:id="19" w:name="_GoBack"/>
            <w:bookmarkEnd w:id="19"/>
          </w:p>
        </w:tc>
        <w:tc>
          <w:tcPr>
            <w:tcW w:w="1296" w:type="dxa"/>
            <w:shd w:val="clear" w:color="auto" w:fill="auto"/>
            <w:vAlign w:val="bottom"/>
          </w:tcPr>
          <w:p w:rsidR="00906869" w:rsidRPr="00D0255C" w:rsidRDefault="00906869" w:rsidP="00D0255C">
            <w:pPr>
              <w:pBdr>
                <w:bottom w:val="double" w:sz="4" w:space="1" w:color="auto"/>
              </w:pBdr>
              <w:spacing w:line="240" w:lineRule="auto"/>
              <w:ind w:right="-72"/>
              <w:jc w:val="right"/>
              <w:rPr>
                <w:rFonts w:cs="Arial"/>
                <w:sz w:val="16"/>
                <w:szCs w:val="16"/>
              </w:rPr>
            </w:pPr>
            <w:r w:rsidRPr="00D0255C">
              <w:rPr>
                <w:rFonts w:cs="Arial"/>
                <w:sz w:val="16"/>
                <w:szCs w:val="16"/>
                <w:lang w:val="en-US"/>
              </w:rPr>
              <w:t>2,136,460,276</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2"/>
                <w:szCs w:val="12"/>
                <w:rtl/>
                <w:cs/>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c>
          <w:tcPr>
            <w:tcW w:w="1296" w:type="dxa"/>
            <w:shd w:val="clear" w:color="auto" w:fill="auto"/>
            <w:vAlign w:val="bottom"/>
          </w:tcPr>
          <w:p w:rsidR="00906869" w:rsidRPr="00D0255C" w:rsidRDefault="00906869" w:rsidP="00D0255C">
            <w:pPr>
              <w:spacing w:line="240" w:lineRule="auto"/>
              <w:ind w:left="424" w:right="-72"/>
              <w:rPr>
                <w:rFonts w:cs="Arial"/>
                <w:sz w:val="12"/>
                <w:szCs w:val="12"/>
              </w:rPr>
            </w:pPr>
          </w:p>
        </w:tc>
      </w:tr>
      <w:tr w:rsidR="000839DD" w:rsidRPr="00D0255C" w:rsidTr="00D0255C">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Net profit (loss) for the period</w:t>
            </w:r>
          </w:p>
        </w:tc>
        <w:tc>
          <w:tcPr>
            <w:tcW w:w="1296" w:type="dxa"/>
            <w:tcBorders>
              <w:top w:val="nil"/>
              <w:left w:val="nil"/>
              <w:bottom w:val="nil"/>
              <w:right w:val="nil"/>
            </w:tcBorders>
            <w:shd w:val="clear" w:color="auto" w:fill="auto"/>
            <w:vAlign w:val="bottom"/>
          </w:tcPr>
          <w:p w:rsidR="00906869" w:rsidRPr="00D0255C" w:rsidRDefault="00DB5D24" w:rsidP="00D0255C">
            <w:pPr>
              <w:spacing w:line="240" w:lineRule="auto"/>
              <w:ind w:right="-72"/>
              <w:jc w:val="right"/>
              <w:rPr>
                <w:rFonts w:cs="Arial"/>
                <w:sz w:val="16"/>
                <w:szCs w:val="16"/>
                <w:lang w:val="en-US"/>
              </w:rPr>
            </w:pPr>
            <w:r w:rsidRPr="00D0255C">
              <w:rPr>
                <w:rFonts w:cs="Arial"/>
                <w:sz w:val="16"/>
                <w:szCs w:val="16"/>
                <w:lang w:val="en-US"/>
              </w:rPr>
              <w:t>206,094</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lang w:val="en-US"/>
              </w:rPr>
            </w:pPr>
            <w:r w:rsidRPr="00D0255C">
              <w:rPr>
                <w:rFonts w:cs="Arial"/>
                <w:sz w:val="16"/>
                <w:szCs w:val="16"/>
              </w:rPr>
              <w:t>159,675</w:t>
            </w:r>
          </w:p>
        </w:tc>
        <w:tc>
          <w:tcPr>
            <w:tcW w:w="1296" w:type="dxa"/>
            <w:tcBorders>
              <w:top w:val="nil"/>
              <w:left w:val="nil"/>
              <w:bottom w:val="nil"/>
              <w:right w:val="nil"/>
            </w:tcBorders>
            <w:shd w:val="clear" w:color="auto" w:fill="auto"/>
            <w:vAlign w:val="bottom"/>
          </w:tcPr>
          <w:p w:rsidR="00906869" w:rsidRPr="00D0255C" w:rsidRDefault="00DB5D24" w:rsidP="00D0255C">
            <w:pPr>
              <w:spacing w:line="240" w:lineRule="auto"/>
              <w:ind w:right="-72"/>
              <w:jc w:val="right"/>
              <w:rPr>
                <w:rFonts w:cs="Arial"/>
                <w:sz w:val="16"/>
                <w:szCs w:val="16"/>
                <w:rtl/>
                <w:cs/>
              </w:rPr>
            </w:pPr>
            <w:r w:rsidRPr="00D0255C">
              <w:rPr>
                <w:rFonts w:cs="Arial"/>
                <w:sz w:val="16"/>
                <w:szCs w:val="16"/>
              </w:rPr>
              <w:t>(35,769</w:t>
            </w:r>
            <w:r w:rsidR="00906869" w:rsidRPr="00D0255C">
              <w:rPr>
                <w:rFonts w:cs="Arial"/>
                <w:sz w:val="16"/>
                <w:szCs w:val="16"/>
              </w:rPr>
              <w: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(928,327)</w:t>
            </w: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p>
        </w:tc>
        <w:tc>
          <w:tcPr>
            <w:tcW w:w="1296" w:type="dxa"/>
            <w:vAlign w:val="bottom"/>
          </w:tcPr>
          <w:p w:rsidR="00906869" w:rsidRPr="00D0255C" w:rsidRDefault="00906869" w:rsidP="00D0255C">
            <w:pPr>
              <w:spacing w:line="240" w:lineRule="auto"/>
              <w:ind w:right="-72"/>
              <w:jc w:val="right"/>
              <w:rPr>
                <w:rFonts w:cs="Arial"/>
                <w:sz w:val="10"/>
                <w:szCs w:val="10"/>
              </w:rPr>
            </w:pPr>
          </w:p>
        </w:tc>
        <w:tc>
          <w:tcPr>
            <w:tcW w:w="1296" w:type="dxa"/>
            <w:vAlign w:val="bottom"/>
          </w:tcPr>
          <w:p w:rsidR="00906869" w:rsidRPr="00D0255C" w:rsidRDefault="00906869" w:rsidP="00D0255C">
            <w:pPr>
              <w:spacing w:line="240" w:lineRule="auto"/>
              <w:ind w:right="-72"/>
              <w:jc w:val="right"/>
              <w:rPr>
                <w:rFonts w:cs="Arial"/>
                <w:sz w:val="10"/>
                <w:szCs w:val="10"/>
              </w:rPr>
            </w:pPr>
          </w:p>
        </w:tc>
        <w:tc>
          <w:tcPr>
            <w:tcW w:w="1296" w:type="dxa"/>
            <w:vAlign w:val="bottom"/>
          </w:tcPr>
          <w:p w:rsidR="00906869" w:rsidRPr="00D0255C" w:rsidRDefault="00906869" w:rsidP="00D0255C">
            <w:pPr>
              <w:spacing w:line="240" w:lineRule="auto"/>
              <w:ind w:right="-72"/>
              <w:jc w:val="right"/>
              <w:rPr>
                <w:rFonts w:cs="Arial"/>
                <w:sz w:val="10"/>
                <w:szCs w:val="10"/>
              </w:rPr>
            </w:pPr>
          </w:p>
        </w:tc>
        <w:tc>
          <w:tcPr>
            <w:tcW w:w="1296" w:type="dxa"/>
            <w:vAlign w:val="bottom"/>
          </w:tcPr>
          <w:p w:rsidR="00906869" w:rsidRPr="00D0255C" w:rsidRDefault="00906869" w:rsidP="00D0255C">
            <w:pPr>
              <w:spacing w:line="240" w:lineRule="auto"/>
              <w:ind w:right="-72"/>
              <w:jc w:val="right"/>
              <w:rPr>
                <w:rFonts w:cs="Arial"/>
                <w:sz w:val="10"/>
                <w:szCs w:val="10"/>
              </w:rPr>
            </w:pPr>
          </w:p>
        </w:tc>
      </w:tr>
      <w:tr w:rsidR="000839DD" w:rsidRPr="00D0255C" w:rsidTr="000839DD">
        <w:trPr>
          <w:cantSplit/>
          <w:trHeight w:val="20"/>
        </w:trPr>
        <w:tc>
          <w:tcPr>
            <w:tcW w:w="4248" w:type="dxa"/>
            <w:vAlign w:val="bottom"/>
          </w:tcPr>
          <w:p w:rsidR="00906869" w:rsidRPr="00D0255C" w:rsidRDefault="00906869" w:rsidP="00D0255C">
            <w:pPr>
              <w:spacing w:line="240" w:lineRule="auto"/>
              <w:ind w:left="424" w:right="-72"/>
              <w:rPr>
                <w:rFonts w:cs="Arial"/>
                <w:sz w:val="16"/>
                <w:szCs w:val="16"/>
                <w:rtl/>
                <w:cs/>
              </w:rPr>
            </w:pPr>
            <w:r w:rsidRPr="00D0255C">
              <w:rPr>
                <w:rFonts w:cs="Arial"/>
                <w:sz w:val="16"/>
                <w:szCs w:val="16"/>
              </w:rPr>
              <w:t>Basic earnings (loss) per share (Baht)</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0.013</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tl/>
                <w:cs/>
              </w:rPr>
              <w:t>0.01</w:t>
            </w:r>
            <w:r w:rsidRPr="00D0255C">
              <w:rPr>
                <w:rFonts w:cs="Arial" w:hint="cs"/>
                <w:sz w:val="16"/>
                <w:szCs w:val="16"/>
                <w:rtl/>
              </w:rPr>
              <w:t>1</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tl/>
                <w:cs/>
              </w:rPr>
            </w:pPr>
            <w:r w:rsidRPr="00D0255C">
              <w:rPr>
                <w:rFonts w:cs="Arial"/>
                <w:sz w:val="16"/>
                <w:szCs w:val="16"/>
              </w:rPr>
              <w:t>(0.006)</w:t>
            </w:r>
          </w:p>
        </w:tc>
        <w:tc>
          <w:tcPr>
            <w:tcW w:w="1296" w:type="dxa"/>
            <w:tcBorders>
              <w:top w:val="nil"/>
              <w:left w:val="nil"/>
              <w:bottom w:val="nil"/>
              <w:right w:val="nil"/>
            </w:tcBorders>
            <w:shd w:val="clear" w:color="auto" w:fill="auto"/>
            <w:vAlign w:val="bottom"/>
          </w:tcPr>
          <w:p w:rsidR="00906869" w:rsidRPr="00D0255C" w:rsidRDefault="00906869" w:rsidP="00D0255C">
            <w:pPr>
              <w:spacing w:line="240" w:lineRule="auto"/>
              <w:ind w:right="-72"/>
              <w:jc w:val="right"/>
              <w:rPr>
                <w:rFonts w:cs="Arial"/>
                <w:sz w:val="16"/>
                <w:szCs w:val="16"/>
              </w:rPr>
            </w:pPr>
            <w:r w:rsidRPr="00D0255C">
              <w:rPr>
                <w:rFonts w:cs="Arial"/>
                <w:sz w:val="16"/>
                <w:szCs w:val="16"/>
              </w:rPr>
              <w:t>(0.434)</w:t>
            </w:r>
          </w:p>
        </w:tc>
      </w:tr>
    </w:tbl>
    <w:p w:rsidR="003763CC" w:rsidRPr="00D0255C" w:rsidRDefault="003763CC" w:rsidP="00D0255C">
      <w:pPr>
        <w:spacing w:line="240" w:lineRule="auto"/>
        <w:ind w:left="547"/>
        <w:jc w:val="thaiDistribute"/>
        <w:rPr>
          <w:rFonts w:eastAsia="MS Mincho" w:cs="Arial"/>
          <w:sz w:val="18"/>
          <w:szCs w:val="18"/>
          <w:cs/>
          <w:lang w:bidi="th-TH"/>
        </w:rPr>
      </w:pPr>
    </w:p>
    <w:p w:rsidR="003763CC" w:rsidRPr="00D0255C" w:rsidRDefault="003763CC" w:rsidP="00D0255C">
      <w:pPr>
        <w:spacing w:line="240" w:lineRule="auto"/>
        <w:rPr>
          <w:rFonts w:eastAsia="MS Mincho" w:cs="Arial"/>
          <w:sz w:val="18"/>
          <w:szCs w:val="18"/>
          <w:cs/>
          <w:lang w:bidi="th-TH"/>
        </w:rPr>
      </w:pPr>
      <w:r w:rsidRPr="00D0255C">
        <w:rPr>
          <w:rFonts w:eastAsia="MS Mincho"/>
          <w:sz w:val="18"/>
          <w:szCs w:val="18"/>
          <w:cs/>
          <w:lang w:bidi="th-TH"/>
        </w:rPr>
        <w:br w:type="page"/>
      </w:r>
    </w:p>
    <w:p w:rsidR="00621F10" w:rsidRPr="00D0255C" w:rsidRDefault="00621F10" w:rsidP="00D0255C">
      <w:pPr>
        <w:spacing w:line="240" w:lineRule="auto"/>
        <w:ind w:left="547"/>
        <w:jc w:val="thaiDistribute"/>
        <w:rPr>
          <w:rFonts w:eastAsia="MS Mincho" w:cstheme="minorBidi"/>
          <w:sz w:val="18"/>
          <w:szCs w:val="18"/>
          <w:lang w:bidi="th-TH"/>
        </w:rPr>
      </w:pPr>
    </w:p>
    <w:p w:rsidR="003763CC" w:rsidRPr="00D0255C" w:rsidRDefault="003763CC" w:rsidP="00D0255C">
      <w:pPr>
        <w:spacing w:line="240" w:lineRule="auto"/>
        <w:ind w:left="547"/>
        <w:jc w:val="thaiDistribute"/>
        <w:rPr>
          <w:rFonts w:eastAsia="MS Mincho" w:cstheme="minorBidi"/>
          <w:sz w:val="18"/>
          <w:szCs w:val="18"/>
          <w:lang w:bidi="th-TH"/>
        </w:rPr>
      </w:pPr>
    </w:p>
    <w:p w:rsidR="00906869" w:rsidRPr="00D0255C" w:rsidRDefault="00906869"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18</w:t>
      </w:r>
      <w:r w:rsidRPr="00D0255C">
        <w:rPr>
          <w:rFonts w:eastAsia="Angsana New" w:cs="Arial"/>
          <w:b/>
          <w:bCs/>
          <w:sz w:val="18"/>
          <w:szCs w:val="18"/>
        </w:rPr>
        <w:tab/>
        <w:t>Related</w:t>
      </w:r>
      <w:r w:rsidRPr="00D0255C">
        <w:rPr>
          <w:rFonts w:eastAsia="Angsana New" w:cs="Arial"/>
          <w:b/>
          <w:bCs/>
          <w:sz w:val="18"/>
          <w:szCs w:val="18"/>
          <w:lang w:bidi="th-TH"/>
        </w:rPr>
        <w:t>-</w:t>
      </w:r>
      <w:r w:rsidRPr="00D0255C">
        <w:rPr>
          <w:rFonts w:eastAsia="Angsana New" w:cs="Arial"/>
          <w:b/>
          <w:bCs/>
          <w:sz w:val="18"/>
          <w:szCs w:val="18"/>
        </w:rPr>
        <w:t>party transactions</w:t>
      </w:r>
    </w:p>
    <w:p w:rsidR="00906869" w:rsidRPr="00D0255C" w:rsidRDefault="00906869" w:rsidP="00D0255C">
      <w:pPr>
        <w:tabs>
          <w:tab w:val="left" w:pos="540"/>
        </w:tabs>
        <w:spacing w:line="240" w:lineRule="auto"/>
        <w:ind w:left="540"/>
        <w:rPr>
          <w:rFonts w:eastAsia="Angsana New" w:cs="Arial"/>
          <w:b/>
          <w:bCs/>
          <w:sz w:val="18"/>
          <w:szCs w:val="18"/>
        </w:rPr>
      </w:pPr>
    </w:p>
    <w:p w:rsidR="00906869" w:rsidRPr="00D0255C" w:rsidRDefault="00906869" w:rsidP="00D0255C">
      <w:pPr>
        <w:tabs>
          <w:tab w:val="left" w:pos="540"/>
        </w:tabs>
        <w:spacing w:line="240" w:lineRule="auto"/>
        <w:ind w:left="540"/>
        <w:rPr>
          <w:rFonts w:eastAsia="Angsana New" w:cs="Arial"/>
          <w:b/>
          <w:bCs/>
          <w:sz w:val="18"/>
          <w:szCs w:val="18"/>
        </w:rPr>
      </w:pPr>
    </w:p>
    <w:p w:rsidR="00906869" w:rsidRPr="00D0255C" w:rsidRDefault="00906869" w:rsidP="00D0255C">
      <w:pPr>
        <w:tabs>
          <w:tab w:val="left" w:pos="540"/>
        </w:tabs>
        <w:spacing w:line="240" w:lineRule="auto"/>
        <w:ind w:left="540"/>
        <w:jc w:val="both"/>
        <w:rPr>
          <w:rFonts w:cs="Arial"/>
          <w:sz w:val="18"/>
          <w:szCs w:val="18"/>
        </w:rPr>
      </w:pPr>
      <w:r w:rsidRPr="00D0255C">
        <w:rPr>
          <w:rFonts w:cs="Arial"/>
          <w:spacing w:val="-4"/>
          <w:sz w:val="18"/>
          <w:szCs w:val="18"/>
        </w:rPr>
        <w:t>Enterprises and individuals that directly, or indirectly through one or more intermediaries, control, or are controlled by,</w:t>
      </w:r>
      <w:r w:rsidRPr="00D0255C">
        <w:rPr>
          <w:rFonts w:cs="Arial"/>
          <w:sz w:val="18"/>
          <w:szCs w:val="18"/>
        </w:rPr>
        <w:t xml:space="preserve"> </w:t>
      </w:r>
      <w:r w:rsidRPr="00D0255C">
        <w:rPr>
          <w:rFonts w:cs="Arial"/>
          <w:spacing w:val="-4"/>
          <w:sz w:val="18"/>
          <w:szCs w:val="18"/>
        </w:rPr>
        <w:t>or are under common control with, the Company, including holding companies, subsidiaries, and fellow subsidiaries</w:t>
      </w:r>
      <w:r w:rsidRPr="00D0255C">
        <w:rPr>
          <w:rFonts w:cs="Arial"/>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906869" w:rsidRPr="00D0255C" w:rsidRDefault="00906869" w:rsidP="00D0255C">
      <w:pPr>
        <w:tabs>
          <w:tab w:val="left" w:pos="540"/>
          <w:tab w:val="left" w:pos="1800"/>
          <w:tab w:val="left" w:pos="11057"/>
        </w:tabs>
        <w:spacing w:line="240" w:lineRule="auto"/>
        <w:ind w:left="540"/>
        <w:jc w:val="both"/>
        <w:rPr>
          <w:rFonts w:cs="Arial"/>
          <w:sz w:val="18"/>
          <w:szCs w:val="18"/>
        </w:rPr>
      </w:pPr>
    </w:p>
    <w:p w:rsidR="00906869" w:rsidRPr="00D0255C" w:rsidRDefault="00906869" w:rsidP="00D0255C">
      <w:pPr>
        <w:tabs>
          <w:tab w:val="left" w:pos="540"/>
        </w:tabs>
        <w:spacing w:line="240" w:lineRule="auto"/>
        <w:ind w:left="540"/>
        <w:jc w:val="both"/>
        <w:rPr>
          <w:rFonts w:cs="Arial"/>
          <w:sz w:val="18"/>
          <w:szCs w:val="18"/>
        </w:rPr>
      </w:pPr>
      <w:r w:rsidRPr="00D0255C">
        <w:rPr>
          <w:rFonts w:cs="Arial"/>
          <w:sz w:val="18"/>
          <w:szCs w:val="18"/>
        </w:rPr>
        <w:t>In considering each possible related party relationship, attention is directed to the substance of the relationship, and not merely the legal form.</w:t>
      </w:r>
    </w:p>
    <w:p w:rsidR="00906869" w:rsidRPr="00D0255C" w:rsidRDefault="00906869" w:rsidP="00D0255C">
      <w:pPr>
        <w:tabs>
          <w:tab w:val="left" w:pos="540"/>
        </w:tabs>
        <w:spacing w:line="240" w:lineRule="auto"/>
        <w:ind w:left="540"/>
        <w:jc w:val="both"/>
        <w:rPr>
          <w:rFonts w:cs="Arial"/>
          <w:sz w:val="18"/>
          <w:szCs w:val="18"/>
        </w:rPr>
      </w:pPr>
    </w:p>
    <w:p w:rsidR="00906869" w:rsidRPr="00D0255C" w:rsidRDefault="00906869" w:rsidP="00D0255C">
      <w:pPr>
        <w:tabs>
          <w:tab w:val="left" w:pos="540"/>
        </w:tabs>
        <w:spacing w:line="240" w:lineRule="auto"/>
        <w:ind w:left="540"/>
        <w:jc w:val="both"/>
        <w:rPr>
          <w:rFonts w:cs="Arial"/>
          <w:sz w:val="18"/>
          <w:szCs w:val="18"/>
        </w:rPr>
      </w:pPr>
      <w:r w:rsidRPr="00D0255C">
        <w:rPr>
          <w:rFonts w:cs="Arial"/>
          <w:sz w:val="18"/>
          <w:szCs w:val="18"/>
        </w:rPr>
        <w:t xml:space="preserve">The Company is controlled by PRG Development Company Limited, incorporated in Thailand, which owns 87.45% of the Company’s total ordinary shares. </w:t>
      </w:r>
    </w:p>
    <w:p w:rsidR="00906869" w:rsidRPr="00D0255C" w:rsidRDefault="00906869" w:rsidP="00D0255C">
      <w:pPr>
        <w:tabs>
          <w:tab w:val="left" w:pos="540"/>
          <w:tab w:val="left" w:pos="1080"/>
        </w:tabs>
        <w:spacing w:line="240" w:lineRule="auto"/>
        <w:ind w:left="540"/>
        <w:jc w:val="both"/>
        <w:rPr>
          <w:rFonts w:cs="Arial"/>
          <w:sz w:val="18"/>
          <w:szCs w:val="18"/>
          <w:lang w:bidi="th-TH"/>
        </w:rPr>
      </w:pPr>
    </w:p>
    <w:p w:rsidR="00906869" w:rsidRPr="00D0255C" w:rsidRDefault="00906869" w:rsidP="00D0255C">
      <w:pPr>
        <w:tabs>
          <w:tab w:val="left" w:pos="540"/>
        </w:tabs>
        <w:spacing w:line="240" w:lineRule="auto"/>
        <w:ind w:left="540"/>
        <w:jc w:val="both"/>
        <w:rPr>
          <w:rFonts w:cs="Arial"/>
          <w:sz w:val="18"/>
          <w:szCs w:val="18"/>
        </w:rPr>
      </w:pPr>
      <w:r w:rsidRPr="00D0255C">
        <w:rPr>
          <w:rFonts w:cs="Arial"/>
          <w:sz w:val="18"/>
          <w:szCs w:val="18"/>
        </w:rPr>
        <w:t>The Group’s ultimate controlling party is Mr. Somprasong Panjalak.</w:t>
      </w:r>
    </w:p>
    <w:p w:rsidR="00906869" w:rsidRPr="00D0255C" w:rsidRDefault="00906869" w:rsidP="00D0255C">
      <w:pPr>
        <w:pStyle w:val="a"/>
        <w:tabs>
          <w:tab w:val="left" w:pos="540"/>
        </w:tabs>
        <w:ind w:left="540" w:right="0"/>
        <w:jc w:val="both"/>
        <w:outlineLvl w:val="0"/>
        <w:rPr>
          <w:rFonts w:ascii="Arial" w:cs="Arial"/>
          <w:color w:val="auto"/>
          <w:sz w:val="18"/>
          <w:szCs w:val="18"/>
        </w:rPr>
      </w:pPr>
    </w:p>
    <w:p w:rsidR="00906869" w:rsidRPr="00D0255C" w:rsidRDefault="00906869" w:rsidP="00D0255C">
      <w:pPr>
        <w:pStyle w:val="a"/>
        <w:tabs>
          <w:tab w:val="left" w:pos="540"/>
        </w:tabs>
        <w:ind w:left="540" w:right="0"/>
        <w:jc w:val="both"/>
        <w:outlineLvl w:val="0"/>
        <w:rPr>
          <w:rFonts w:ascii="Arial" w:cs="Arial"/>
          <w:color w:val="auto"/>
          <w:sz w:val="18"/>
          <w:szCs w:val="18"/>
        </w:rPr>
      </w:pPr>
      <w:r w:rsidRPr="00D0255C">
        <w:rPr>
          <w:rFonts w:ascii="Arial" w:cs="Arial"/>
          <w:color w:val="auto"/>
          <w:sz w:val="18"/>
          <w:szCs w:val="18"/>
        </w:rPr>
        <w:t>The following material transactions were carried out with related parties:</w:t>
      </w:r>
    </w:p>
    <w:p w:rsidR="00906869" w:rsidRPr="00D0255C" w:rsidRDefault="00906869" w:rsidP="00D0255C">
      <w:pPr>
        <w:spacing w:line="240" w:lineRule="auto"/>
        <w:ind w:left="1080" w:hanging="540"/>
        <w:jc w:val="both"/>
        <w:rPr>
          <w:rFonts w:cs="Arial"/>
          <w:b/>
          <w:bCs/>
          <w:sz w:val="18"/>
          <w:szCs w:val="18"/>
        </w:rPr>
      </w:pPr>
    </w:p>
    <w:p w:rsidR="00906869" w:rsidRPr="00D0255C" w:rsidRDefault="00906869" w:rsidP="00D0255C">
      <w:pPr>
        <w:spacing w:line="240" w:lineRule="auto"/>
        <w:ind w:left="1080" w:hanging="540"/>
        <w:rPr>
          <w:rFonts w:cs="Arial"/>
          <w:b/>
          <w:bCs/>
          <w:sz w:val="18"/>
          <w:szCs w:val="18"/>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18.1</w:t>
      </w:r>
      <w:r w:rsidRPr="00D0255C">
        <w:rPr>
          <w:rFonts w:cs="Arial"/>
          <w:b/>
          <w:bCs/>
          <w:sz w:val="18"/>
          <w:szCs w:val="18"/>
        </w:rPr>
        <w:tab/>
        <w:t>Revenue and expense</w:t>
      </w:r>
    </w:p>
    <w:p w:rsidR="00906869" w:rsidRPr="00D0255C" w:rsidRDefault="00906869" w:rsidP="00D0255C">
      <w:pPr>
        <w:spacing w:line="240" w:lineRule="auto"/>
        <w:ind w:left="1080" w:hanging="540"/>
        <w:rPr>
          <w:rFonts w:cs="Arial"/>
          <w:b/>
          <w:bCs/>
          <w:sz w:val="18"/>
          <w:szCs w:val="18"/>
        </w:rPr>
      </w:pPr>
    </w:p>
    <w:tbl>
      <w:tblPr>
        <w:tblW w:w="9455" w:type="dxa"/>
        <w:tblLayout w:type="fixed"/>
        <w:tblLook w:val="0000" w:firstRow="0" w:lastRow="0" w:firstColumn="0" w:lastColumn="0" w:noHBand="0" w:noVBand="0"/>
      </w:tblPr>
      <w:tblGrid>
        <w:gridCol w:w="4098"/>
        <w:gridCol w:w="1338"/>
        <w:gridCol w:w="1339"/>
        <w:gridCol w:w="1339"/>
        <w:gridCol w:w="1341"/>
      </w:tblGrid>
      <w:tr w:rsidR="000839DD" w:rsidRPr="00D0255C" w:rsidTr="009F4A49">
        <w:tc>
          <w:tcPr>
            <w:tcW w:w="4098"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7"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80"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0839DD" w:rsidRPr="00D0255C" w:rsidTr="009F4A49">
        <w:tc>
          <w:tcPr>
            <w:tcW w:w="4098" w:type="dxa"/>
            <w:vAlign w:val="bottom"/>
          </w:tcPr>
          <w:p w:rsidR="00B1342B" w:rsidRPr="00D0255C" w:rsidRDefault="00B1342B"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r w:rsidRPr="00D0255C">
              <w:rPr>
                <w:rFonts w:cs="Arial"/>
                <w:b/>
                <w:sz w:val="18"/>
                <w:szCs w:val="18"/>
              </w:rPr>
              <w:t xml:space="preserve">For the </w:t>
            </w:r>
            <w:r w:rsidRPr="00D0255C">
              <w:rPr>
                <w:rFonts w:cs="Browallia New"/>
                <w:b/>
                <w:sz w:val="18"/>
                <w:szCs w:val="18"/>
                <w:lang w:val="en-US" w:bidi="th-TH"/>
              </w:rPr>
              <w:t>nine</w:t>
            </w:r>
            <w:r w:rsidRPr="00D0255C">
              <w:rPr>
                <w:rFonts w:cs="Arial"/>
                <w:b/>
                <w:sz w:val="18"/>
                <w:szCs w:val="18"/>
              </w:rPr>
              <w:t>-month period ended</w:t>
            </w:r>
          </w:p>
        </w:tc>
        <w:tc>
          <w:tcPr>
            <w:tcW w:w="1338" w:type="dxa"/>
            <w:shd w:val="clear" w:color="auto" w:fill="auto"/>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41"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0839DD" w:rsidRPr="00D0255C" w:rsidTr="009F4A49">
        <w:tc>
          <w:tcPr>
            <w:tcW w:w="4098" w:type="dxa"/>
            <w:vAlign w:val="bottom"/>
          </w:tcPr>
          <w:p w:rsidR="00B1342B" w:rsidRPr="00D0255C" w:rsidRDefault="00B1342B" w:rsidP="00D0255C">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r w:rsidRPr="00D0255C">
              <w:rPr>
                <w:rFonts w:cs="Arial"/>
                <w:b/>
                <w:sz w:val="18"/>
                <w:szCs w:val="18"/>
              </w:rPr>
              <w:t xml:space="preserve">   30 September</w:t>
            </w:r>
          </w:p>
        </w:tc>
        <w:tc>
          <w:tcPr>
            <w:tcW w:w="1338" w:type="dxa"/>
            <w:shd w:val="clear" w:color="auto" w:fill="auto"/>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41" w:type="dxa"/>
            <w:vAlign w:val="bottom"/>
          </w:tcPr>
          <w:p w:rsidR="00B1342B" w:rsidRPr="00D0255C" w:rsidRDefault="00B1342B"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0839DD" w:rsidRPr="00D0255C" w:rsidTr="009F4A49">
        <w:tc>
          <w:tcPr>
            <w:tcW w:w="4098"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41"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0839DD" w:rsidRPr="00D0255C" w:rsidTr="009F4A49">
        <w:tc>
          <w:tcPr>
            <w:tcW w:w="4098"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8" w:type="dxa"/>
            <w:shd w:val="clear" w:color="auto" w:fill="auto"/>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rPr>
            </w:pPr>
            <w:r w:rsidRPr="00D0255C">
              <w:rPr>
                <w:rFonts w:cs="Arial"/>
                <w:b/>
                <w:bCs/>
                <w:sz w:val="18"/>
                <w:szCs w:val="18"/>
                <w:shd w:val="clear" w:color="auto" w:fill="FFFFFF"/>
              </w:rPr>
              <w:t>Interest income</w:t>
            </w:r>
          </w:p>
        </w:tc>
        <w:tc>
          <w:tcPr>
            <w:tcW w:w="1338"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shd w:val="clear" w:color="auto" w:fill="FFFFFF"/>
              </w:rPr>
            </w:pPr>
            <w:r w:rsidRPr="00D0255C">
              <w:rPr>
                <w:rFonts w:cs="Arial"/>
                <w:sz w:val="18"/>
                <w:szCs w:val="18"/>
                <w:lang w:bidi="th-TH"/>
              </w:rPr>
              <w:t xml:space="preserve">   Subsidiaries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tl/>
                <w:cs/>
                <w:lang w:bidi="th-TH"/>
              </w:rPr>
            </w:pPr>
            <w:r w:rsidRPr="00D0255C">
              <w:rPr>
                <w:rFonts w:cs="Arial"/>
                <w:sz w:val="18"/>
                <w:szCs w:val="18"/>
                <w:lang w:bidi="th-TH"/>
              </w:rPr>
              <w:t>-</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34,197</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41,631</w:t>
            </w: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Associates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1,284</w:t>
            </w:r>
          </w:p>
        </w:tc>
        <w:tc>
          <w:tcPr>
            <w:tcW w:w="1339" w:type="dxa"/>
            <w:vAlign w:val="bottom"/>
          </w:tcPr>
          <w:p w:rsidR="00906869" w:rsidRPr="00D0255C" w:rsidRDefault="00906869" w:rsidP="00D0255C">
            <w:pPr>
              <w:spacing w:line="240" w:lineRule="auto"/>
              <w:ind w:right="-72"/>
              <w:jc w:val="right"/>
              <w:rPr>
                <w:rFonts w:cs="Arial"/>
                <w:sz w:val="18"/>
                <w:szCs w:val="18"/>
                <w:rtl/>
                <w:cs/>
                <w:lang w:bidi="th-TH"/>
              </w:rPr>
            </w:pPr>
            <w:r w:rsidRPr="00D0255C">
              <w:rPr>
                <w:rFonts w:cs="Arial"/>
                <w:sz w:val="18"/>
                <w:szCs w:val="18"/>
                <w:lang w:bidi="th-TH"/>
              </w:rPr>
              <w:t>6</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955</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w:t>
            </w: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8" w:type="dxa"/>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696</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41"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2"/>
                <w:szCs w:val="12"/>
                <w:lang w:bidi="th-TH"/>
              </w:rPr>
            </w:pPr>
          </w:p>
        </w:tc>
        <w:tc>
          <w:tcPr>
            <w:tcW w:w="1338"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41" w:type="dxa"/>
            <w:vAlign w:val="bottom"/>
          </w:tcPr>
          <w:p w:rsidR="00906869" w:rsidRPr="00D0255C" w:rsidRDefault="00906869" w:rsidP="00D0255C">
            <w:pPr>
              <w:spacing w:line="240" w:lineRule="auto"/>
              <w:ind w:right="-72"/>
              <w:jc w:val="right"/>
              <w:rPr>
                <w:rFonts w:cs="Arial"/>
                <w:sz w:val="12"/>
                <w:szCs w:val="12"/>
              </w:rPr>
            </w:pPr>
          </w:p>
        </w:tc>
      </w:tr>
      <w:tr w:rsidR="000839DD" w:rsidRPr="00D0255C" w:rsidTr="009F4A49">
        <w:tc>
          <w:tcPr>
            <w:tcW w:w="4098" w:type="dxa"/>
            <w:vAlign w:val="bottom"/>
          </w:tcPr>
          <w:p w:rsidR="00906869" w:rsidRPr="00D0255C" w:rsidRDefault="00906869" w:rsidP="00D0255C">
            <w:pPr>
              <w:tabs>
                <w:tab w:val="left" w:pos="2160"/>
              </w:tabs>
              <w:spacing w:line="240" w:lineRule="auto"/>
              <w:ind w:left="972" w:right="-43"/>
              <w:rPr>
                <w:rFonts w:cs="Arial"/>
                <w:sz w:val="18"/>
                <w:szCs w:val="18"/>
              </w:rPr>
            </w:pPr>
          </w:p>
        </w:tc>
        <w:tc>
          <w:tcPr>
            <w:tcW w:w="1338"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1,284</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702</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35,152</w:t>
            </w:r>
          </w:p>
        </w:tc>
        <w:tc>
          <w:tcPr>
            <w:tcW w:w="1341"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41,631</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rPr>
            </w:pPr>
          </w:p>
        </w:tc>
        <w:tc>
          <w:tcPr>
            <w:tcW w:w="1338"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rPr>
            </w:pPr>
            <w:r w:rsidRPr="00D0255C">
              <w:rPr>
                <w:rFonts w:cs="Arial"/>
                <w:b/>
                <w:bCs/>
                <w:sz w:val="18"/>
                <w:szCs w:val="18"/>
                <w:shd w:val="clear" w:color="auto" w:fill="FFFFFF"/>
              </w:rPr>
              <w:t>Management fee</w:t>
            </w:r>
          </w:p>
        </w:tc>
        <w:tc>
          <w:tcPr>
            <w:tcW w:w="1338"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shd w:val="clear" w:color="auto" w:fill="FFFFFF"/>
              </w:rPr>
            </w:pPr>
            <w:r w:rsidRPr="00D0255C">
              <w:rPr>
                <w:rFonts w:cs="Arial"/>
                <w:sz w:val="18"/>
                <w:szCs w:val="18"/>
                <w:lang w:bidi="th-TH"/>
              </w:rPr>
              <w:t xml:space="preserve">   Subsidiaries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tl/>
                <w:cs/>
                <w:lang w:bidi="th-TH"/>
              </w:rPr>
            </w:pPr>
            <w:r w:rsidRPr="00D0255C">
              <w:rPr>
                <w:rFonts w:cs="Arial"/>
                <w:sz w:val="18"/>
                <w:szCs w:val="18"/>
                <w:lang w:bidi="th-TH"/>
              </w:rPr>
              <w:t>-</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8,197</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13,943</w:t>
            </w: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Associates</w:t>
            </w:r>
          </w:p>
        </w:tc>
        <w:tc>
          <w:tcPr>
            <w:tcW w:w="1338" w:type="dxa"/>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41"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508</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2"/>
                <w:szCs w:val="12"/>
                <w:lang w:bidi="th-TH"/>
              </w:rPr>
            </w:pPr>
          </w:p>
        </w:tc>
        <w:tc>
          <w:tcPr>
            <w:tcW w:w="1338"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41" w:type="dxa"/>
            <w:vAlign w:val="bottom"/>
          </w:tcPr>
          <w:p w:rsidR="00906869" w:rsidRPr="00D0255C" w:rsidRDefault="00906869" w:rsidP="00D0255C">
            <w:pPr>
              <w:spacing w:line="240" w:lineRule="auto"/>
              <w:ind w:right="-72"/>
              <w:jc w:val="right"/>
              <w:rPr>
                <w:rFonts w:cs="Arial"/>
                <w:sz w:val="12"/>
                <w:szCs w:val="12"/>
              </w:rPr>
            </w:pPr>
          </w:p>
        </w:tc>
      </w:tr>
      <w:tr w:rsidR="000839DD" w:rsidRPr="00D0255C" w:rsidTr="009F4A49">
        <w:tc>
          <w:tcPr>
            <w:tcW w:w="4098" w:type="dxa"/>
            <w:vAlign w:val="bottom"/>
          </w:tcPr>
          <w:p w:rsidR="00906869" w:rsidRPr="00D0255C" w:rsidRDefault="00906869" w:rsidP="00D0255C">
            <w:pPr>
              <w:tabs>
                <w:tab w:val="left" w:pos="2160"/>
              </w:tabs>
              <w:spacing w:line="240" w:lineRule="auto"/>
              <w:ind w:left="972" w:right="-43"/>
              <w:rPr>
                <w:rFonts w:cs="Arial"/>
                <w:sz w:val="18"/>
                <w:szCs w:val="18"/>
              </w:rPr>
            </w:pPr>
          </w:p>
        </w:tc>
        <w:tc>
          <w:tcPr>
            <w:tcW w:w="1338"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8,197</w:t>
            </w:r>
          </w:p>
        </w:tc>
        <w:tc>
          <w:tcPr>
            <w:tcW w:w="1341"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14,451</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rPr>
            </w:pPr>
          </w:p>
        </w:tc>
        <w:tc>
          <w:tcPr>
            <w:tcW w:w="1338"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rPr>
            </w:pPr>
            <w:r w:rsidRPr="00D0255C">
              <w:rPr>
                <w:rFonts w:cs="Arial"/>
                <w:b/>
                <w:bCs/>
                <w:sz w:val="18"/>
                <w:szCs w:val="18"/>
                <w:shd w:val="clear" w:color="auto" w:fill="FFFFFF"/>
              </w:rPr>
              <w:t>Other income</w:t>
            </w:r>
          </w:p>
        </w:tc>
        <w:tc>
          <w:tcPr>
            <w:tcW w:w="1338"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b/>
                <w:bCs/>
                <w:sz w:val="18"/>
                <w:szCs w:val="18"/>
                <w:shd w:val="clear" w:color="auto" w:fill="FFFFFF"/>
              </w:rPr>
            </w:pPr>
            <w:r w:rsidRPr="00D0255C">
              <w:rPr>
                <w:rFonts w:cs="Arial"/>
                <w:sz w:val="18"/>
                <w:szCs w:val="18"/>
                <w:lang w:bidi="th-TH"/>
              </w:rPr>
              <w:t xml:space="preserve">   Subsidiaries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tl/>
                <w:cs/>
                <w:lang w:bidi="th-TH"/>
              </w:rPr>
            </w:pPr>
            <w:r w:rsidRPr="00D0255C">
              <w:rPr>
                <w:rFonts w:cs="Arial"/>
                <w:sz w:val="18"/>
                <w:szCs w:val="18"/>
                <w:lang w:bidi="th-TH"/>
              </w:rPr>
              <w:t>-</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10</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3,961</w:t>
            </w:r>
          </w:p>
        </w:tc>
      </w:tr>
      <w:tr w:rsidR="000839DD" w:rsidRPr="00D0255C" w:rsidTr="009F4A49">
        <w:trPr>
          <w:trHeight w:val="20"/>
        </w:trPr>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8" w:type="dxa"/>
            <w:shd w:val="clear" w:color="auto" w:fill="auto"/>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41"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3,047</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2"/>
                <w:szCs w:val="12"/>
                <w:lang w:bidi="th-TH"/>
              </w:rPr>
            </w:pPr>
          </w:p>
        </w:tc>
        <w:tc>
          <w:tcPr>
            <w:tcW w:w="1338"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jc w:val="right"/>
              <w:rPr>
                <w:rFonts w:cs="Arial"/>
                <w:sz w:val="12"/>
                <w:szCs w:val="12"/>
              </w:rPr>
            </w:pPr>
          </w:p>
        </w:tc>
        <w:tc>
          <w:tcPr>
            <w:tcW w:w="1341" w:type="dxa"/>
            <w:vAlign w:val="bottom"/>
          </w:tcPr>
          <w:p w:rsidR="00906869" w:rsidRPr="00D0255C" w:rsidRDefault="00906869" w:rsidP="00D0255C">
            <w:pPr>
              <w:spacing w:line="240" w:lineRule="auto"/>
              <w:ind w:right="-72"/>
              <w:jc w:val="right"/>
              <w:rPr>
                <w:rFonts w:cs="Arial"/>
                <w:sz w:val="12"/>
                <w:szCs w:val="12"/>
              </w:rPr>
            </w:pPr>
          </w:p>
        </w:tc>
      </w:tr>
      <w:tr w:rsidR="000839DD" w:rsidRPr="00D0255C" w:rsidTr="009F4A49">
        <w:tc>
          <w:tcPr>
            <w:tcW w:w="4098" w:type="dxa"/>
            <w:vAlign w:val="bottom"/>
          </w:tcPr>
          <w:p w:rsidR="00906869" w:rsidRPr="00D0255C" w:rsidRDefault="00906869" w:rsidP="00D0255C">
            <w:pPr>
              <w:tabs>
                <w:tab w:val="left" w:pos="2160"/>
              </w:tabs>
              <w:spacing w:line="240" w:lineRule="auto"/>
              <w:ind w:left="972" w:right="-43"/>
              <w:rPr>
                <w:rFonts w:cs="Arial"/>
                <w:sz w:val="18"/>
                <w:szCs w:val="18"/>
              </w:rPr>
            </w:pPr>
          </w:p>
        </w:tc>
        <w:tc>
          <w:tcPr>
            <w:tcW w:w="1338"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10</w:t>
            </w:r>
          </w:p>
        </w:tc>
        <w:tc>
          <w:tcPr>
            <w:tcW w:w="1341"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7,008</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rPr>
            </w:pPr>
          </w:p>
        </w:tc>
        <w:tc>
          <w:tcPr>
            <w:tcW w:w="1338"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b/>
                <w:bCs/>
                <w:sz w:val="18"/>
                <w:szCs w:val="18"/>
                <w:shd w:val="clear" w:color="auto" w:fill="FFFFFF"/>
              </w:rPr>
              <w:t>Interest expense</w:t>
            </w:r>
          </w:p>
        </w:tc>
        <w:tc>
          <w:tcPr>
            <w:tcW w:w="1338"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center"/>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Subsidiaries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686</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909</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8"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50</w:t>
            </w:r>
          </w:p>
        </w:tc>
        <w:tc>
          <w:tcPr>
            <w:tcW w:w="1339" w:type="dxa"/>
            <w:vAlign w:val="bottom"/>
          </w:tcPr>
          <w:p w:rsidR="00906869" w:rsidRPr="00D0255C" w:rsidRDefault="00906869" w:rsidP="00D0255C">
            <w:pPr>
              <w:spacing w:line="240" w:lineRule="auto"/>
              <w:ind w:right="-72"/>
              <w:jc w:val="right"/>
              <w:rPr>
                <w:rFonts w:cs="Arial"/>
                <w:sz w:val="18"/>
                <w:szCs w:val="18"/>
                <w:rtl/>
                <w:cs/>
              </w:rPr>
            </w:pPr>
            <w:r w:rsidRPr="00D0255C">
              <w:rPr>
                <w:rFonts w:cs="Arial"/>
                <w:sz w:val="18"/>
                <w:szCs w:val="18"/>
              </w:rPr>
              <w:t>-</w:t>
            </w:r>
          </w:p>
        </w:tc>
        <w:tc>
          <w:tcPr>
            <w:tcW w:w="1339"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50</w:t>
            </w:r>
          </w:p>
        </w:tc>
        <w:tc>
          <w:tcPr>
            <w:tcW w:w="1341"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3,902</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Directors</w:t>
            </w:r>
          </w:p>
        </w:tc>
        <w:tc>
          <w:tcPr>
            <w:tcW w:w="1338"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123</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870</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41"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1,099</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2"/>
                <w:szCs w:val="12"/>
                <w:lang w:bidi="th-TH"/>
              </w:rPr>
            </w:pPr>
          </w:p>
        </w:tc>
        <w:tc>
          <w:tcPr>
            <w:tcW w:w="1338" w:type="dxa"/>
            <w:vAlign w:val="bottom"/>
          </w:tcPr>
          <w:p w:rsidR="00906869" w:rsidRPr="00D0255C" w:rsidRDefault="00906869" w:rsidP="00D0255C">
            <w:pPr>
              <w:spacing w:line="240" w:lineRule="auto"/>
              <w:ind w:right="-72"/>
              <w:jc w:val="right"/>
              <w:rPr>
                <w:rFonts w:cs="Arial"/>
                <w:sz w:val="12"/>
                <w:szCs w:val="12"/>
              </w:rPr>
            </w:pPr>
          </w:p>
        </w:tc>
        <w:tc>
          <w:tcPr>
            <w:tcW w:w="1339" w:type="dxa"/>
            <w:vAlign w:val="bottom"/>
          </w:tcPr>
          <w:p w:rsidR="00906869" w:rsidRPr="00D0255C" w:rsidRDefault="00906869" w:rsidP="00D0255C">
            <w:pPr>
              <w:spacing w:line="240" w:lineRule="auto"/>
              <w:ind w:right="-72"/>
              <w:rPr>
                <w:rFonts w:cs="Arial"/>
                <w:sz w:val="12"/>
                <w:szCs w:val="12"/>
              </w:rPr>
            </w:pPr>
          </w:p>
        </w:tc>
        <w:tc>
          <w:tcPr>
            <w:tcW w:w="1339" w:type="dxa"/>
            <w:vAlign w:val="bottom"/>
          </w:tcPr>
          <w:p w:rsidR="00906869" w:rsidRPr="00D0255C" w:rsidRDefault="00906869" w:rsidP="00D0255C">
            <w:pPr>
              <w:spacing w:line="240" w:lineRule="auto"/>
              <w:ind w:right="-72"/>
              <w:rPr>
                <w:rFonts w:cs="Arial"/>
                <w:sz w:val="12"/>
                <w:szCs w:val="12"/>
              </w:rPr>
            </w:pPr>
          </w:p>
        </w:tc>
        <w:tc>
          <w:tcPr>
            <w:tcW w:w="1341" w:type="dxa"/>
            <w:vAlign w:val="bottom"/>
          </w:tcPr>
          <w:p w:rsidR="00906869" w:rsidRPr="00D0255C" w:rsidRDefault="00906869" w:rsidP="00D0255C">
            <w:pPr>
              <w:spacing w:line="240" w:lineRule="auto"/>
              <w:ind w:right="-72"/>
              <w:jc w:val="right"/>
              <w:rPr>
                <w:rFonts w:cs="Arial"/>
                <w:sz w:val="12"/>
                <w:szCs w:val="12"/>
              </w:rPr>
            </w:pP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p>
        </w:tc>
        <w:tc>
          <w:tcPr>
            <w:tcW w:w="1338"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173</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870</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736</w:t>
            </w:r>
          </w:p>
        </w:tc>
        <w:tc>
          <w:tcPr>
            <w:tcW w:w="1341"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5,910</w:t>
            </w: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rPr>
            </w:pPr>
          </w:p>
        </w:tc>
        <w:tc>
          <w:tcPr>
            <w:tcW w:w="1338"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c>
          <w:tcPr>
            <w:tcW w:w="4098" w:type="dxa"/>
            <w:vAlign w:val="bottom"/>
          </w:tcPr>
          <w:p w:rsidR="00906869" w:rsidRPr="00D0255C" w:rsidRDefault="00906869" w:rsidP="00D0255C">
            <w:pPr>
              <w:spacing w:line="240" w:lineRule="auto"/>
              <w:ind w:left="972" w:right="-72"/>
              <w:rPr>
                <w:rFonts w:cstheme="minorBidi"/>
                <w:b/>
                <w:bCs/>
                <w:sz w:val="18"/>
                <w:szCs w:val="18"/>
                <w:cs/>
                <w:lang w:bidi="th-TH"/>
              </w:rPr>
            </w:pPr>
            <w:r w:rsidRPr="00D0255C">
              <w:rPr>
                <w:rFonts w:cstheme="minorBidi"/>
                <w:b/>
                <w:bCs/>
                <w:sz w:val="18"/>
                <w:szCs w:val="18"/>
                <w:shd w:val="clear" w:color="auto" w:fill="FFFFFF"/>
                <w:lang w:bidi="th-TH"/>
              </w:rPr>
              <w:t>Purchase of goods and services</w:t>
            </w:r>
          </w:p>
        </w:tc>
        <w:tc>
          <w:tcPr>
            <w:tcW w:w="1338"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tl/>
                <w:cs/>
              </w:rPr>
            </w:pPr>
          </w:p>
        </w:tc>
        <w:tc>
          <w:tcPr>
            <w:tcW w:w="1339" w:type="dxa"/>
            <w:vAlign w:val="bottom"/>
          </w:tcPr>
          <w:p w:rsidR="00906869" w:rsidRPr="00D0255C" w:rsidRDefault="00906869" w:rsidP="00D0255C">
            <w:pPr>
              <w:spacing w:line="240" w:lineRule="auto"/>
              <w:ind w:right="-72"/>
              <w:jc w:val="right"/>
              <w:rPr>
                <w:rFonts w:cs="Arial"/>
                <w:sz w:val="18"/>
                <w:szCs w:val="18"/>
              </w:rPr>
            </w:pPr>
          </w:p>
        </w:tc>
        <w:tc>
          <w:tcPr>
            <w:tcW w:w="1341" w:type="dxa"/>
            <w:vAlign w:val="bottom"/>
          </w:tcPr>
          <w:p w:rsidR="00906869" w:rsidRPr="00D0255C" w:rsidRDefault="00906869" w:rsidP="00D0255C">
            <w:pPr>
              <w:spacing w:line="240" w:lineRule="auto"/>
              <w:ind w:right="-72"/>
              <w:jc w:val="right"/>
              <w:rPr>
                <w:rFonts w:cs="Arial"/>
                <w:sz w:val="18"/>
                <w:szCs w:val="18"/>
              </w:rPr>
            </w:pPr>
          </w:p>
        </w:tc>
      </w:tr>
      <w:tr w:rsidR="000839DD" w:rsidRPr="00D0255C" w:rsidTr="009F4A49">
        <w:tc>
          <w:tcPr>
            <w:tcW w:w="4098"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8"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41"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2,558</w:t>
            </w:r>
          </w:p>
        </w:tc>
      </w:tr>
    </w:tbl>
    <w:p w:rsidR="003763CC" w:rsidRPr="00D0255C" w:rsidRDefault="003763CC" w:rsidP="00D0255C">
      <w:pPr>
        <w:spacing w:line="240" w:lineRule="auto"/>
        <w:ind w:left="1080" w:hanging="540"/>
        <w:rPr>
          <w:rFonts w:cs="Arial"/>
          <w:b/>
          <w:bCs/>
          <w:sz w:val="18"/>
          <w:szCs w:val="18"/>
        </w:rPr>
      </w:pPr>
    </w:p>
    <w:p w:rsidR="003763CC" w:rsidRPr="00D0255C" w:rsidRDefault="003763CC" w:rsidP="00D0255C">
      <w:pPr>
        <w:spacing w:line="240" w:lineRule="auto"/>
        <w:rPr>
          <w:rFonts w:cs="Arial"/>
          <w:b/>
          <w:bCs/>
          <w:sz w:val="18"/>
          <w:szCs w:val="18"/>
        </w:rPr>
      </w:pPr>
      <w:r w:rsidRPr="00D0255C">
        <w:rPr>
          <w:rFonts w:cs="Arial"/>
          <w:b/>
          <w:bCs/>
          <w:sz w:val="18"/>
          <w:szCs w:val="18"/>
        </w:rPr>
        <w:br w:type="page"/>
      </w:r>
    </w:p>
    <w:p w:rsidR="00906869" w:rsidRPr="00D0255C" w:rsidRDefault="00906869" w:rsidP="00D0255C">
      <w:pPr>
        <w:tabs>
          <w:tab w:val="left" w:pos="540"/>
        </w:tabs>
        <w:spacing w:line="240" w:lineRule="auto"/>
        <w:ind w:left="540" w:hanging="526"/>
        <w:rPr>
          <w:rFonts w:eastAsia="Angsana New" w:cs="Arial"/>
          <w:b/>
          <w:bCs/>
          <w:sz w:val="18"/>
          <w:szCs w:val="18"/>
        </w:rPr>
      </w:pPr>
    </w:p>
    <w:p w:rsidR="00906869" w:rsidRPr="00D0255C" w:rsidRDefault="00906869" w:rsidP="00D0255C">
      <w:pPr>
        <w:tabs>
          <w:tab w:val="left" w:pos="540"/>
        </w:tabs>
        <w:spacing w:line="240" w:lineRule="auto"/>
        <w:ind w:left="540" w:hanging="526"/>
        <w:rPr>
          <w:rFonts w:eastAsia="Angsana New" w:cs="Arial"/>
          <w:b/>
          <w:bCs/>
          <w:sz w:val="18"/>
          <w:szCs w:val="18"/>
        </w:rPr>
      </w:pPr>
    </w:p>
    <w:p w:rsidR="00906869" w:rsidRPr="00D0255C" w:rsidRDefault="00906869"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18</w:t>
      </w:r>
      <w:r w:rsidRPr="00D0255C">
        <w:rPr>
          <w:rFonts w:eastAsia="Angsana New" w:cs="Arial"/>
          <w:b/>
          <w:bCs/>
          <w:sz w:val="18"/>
          <w:szCs w:val="18"/>
        </w:rPr>
        <w:tab/>
        <w:t>Related</w:t>
      </w:r>
      <w:r w:rsidRPr="00D0255C">
        <w:rPr>
          <w:rFonts w:eastAsia="Angsana New" w:cs="Arial"/>
          <w:b/>
          <w:bCs/>
          <w:sz w:val="18"/>
          <w:szCs w:val="18"/>
          <w:lang w:bidi="th-TH"/>
        </w:rPr>
        <w:t>-</w:t>
      </w:r>
      <w:r w:rsidRPr="00D0255C">
        <w:rPr>
          <w:rFonts w:eastAsia="Angsana New" w:cs="Arial"/>
          <w:b/>
          <w:bCs/>
          <w:sz w:val="18"/>
          <w:szCs w:val="18"/>
        </w:rPr>
        <w:t xml:space="preserve">party transactions </w:t>
      </w:r>
      <w:r w:rsidRPr="00D0255C">
        <w:rPr>
          <w:rFonts w:cs="Arial"/>
          <w:sz w:val="18"/>
          <w:szCs w:val="18"/>
        </w:rPr>
        <w:t>(Cont’d)</w:t>
      </w:r>
    </w:p>
    <w:p w:rsidR="00906869" w:rsidRPr="00D0255C" w:rsidRDefault="00906869" w:rsidP="00D0255C">
      <w:pPr>
        <w:spacing w:line="240" w:lineRule="auto"/>
        <w:ind w:left="1080" w:hanging="540"/>
        <w:rPr>
          <w:rFonts w:cs="Arial"/>
          <w:b/>
          <w:bCs/>
          <w:sz w:val="18"/>
          <w:szCs w:val="18"/>
        </w:rPr>
      </w:pPr>
    </w:p>
    <w:p w:rsidR="00906869" w:rsidRPr="00D0255C" w:rsidRDefault="00906869" w:rsidP="00D0255C">
      <w:pPr>
        <w:pStyle w:val="a"/>
        <w:tabs>
          <w:tab w:val="left" w:pos="540"/>
        </w:tabs>
        <w:ind w:left="540" w:right="0"/>
        <w:jc w:val="both"/>
        <w:outlineLvl w:val="0"/>
        <w:rPr>
          <w:rFonts w:ascii="Arial" w:cs="Arial"/>
          <w:color w:val="auto"/>
          <w:sz w:val="18"/>
          <w:szCs w:val="18"/>
        </w:rPr>
      </w:pPr>
    </w:p>
    <w:p w:rsidR="00906869" w:rsidRPr="00D0255C" w:rsidRDefault="00906869" w:rsidP="00D0255C">
      <w:pPr>
        <w:pStyle w:val="a"/>
        <w:tabs>
          <w:tab w:val="left" w:pos="540"/>
        </w:tabs>
        <w:ind w:left="540" w:right="0"/>
        <w:jc w:val="both"/>
        <w:outlineLvl w:val="0"/>
        <w:rPr>
          <w:rFonts w:ascii="Arial" w:cs="Arial"/>
          <w:color w:val="auto"/>
          <w:sz w:val="18"/>
          <w:szCs w:val="18"/>
        </w:rPr>
      </w:pPr>
      <w:r w:rsidRPr="00D0255C">
        <w:rPr>
          <w:rFonts w:ascii="Arial" w:cs="Arial"/>
          <w:color w:val="auto"/>
          <w:sz w:val="18"/>
          <w:szCs w:val="18"/>
        </w:rPr>
        <w:t>The following material transactions were carried out with related parties: (Cont’d)</w:t>
      </w:r>
    </w:p>
    <w:p w:rsidR="00906869" w:rsidRPr="00D0255C" w:rsidRDefault="00906869" w:rsidP="00D0255C">
      <w:pPr>
        <w:spacing w:line="240" w:lineRule="auto"/>
        <w:ind w:left="1080" w:hanging="540"/>
        <w:rPr>
          <w:rFonts w:cs="Arial"/>
          <w:b/>
          <w:bCs/>
          <w:sz w:val="18"/>
          <w:szCs w:val="18"/>
        </w:rPr>
      </w:pPr>
    </w:p>
    <w:p w:rsidR="00906869" w:rsidRPr="00D0255C" w:rsidRDefault="00906869" w:rsidP="00D0255C">
      <w:pPr>
        <w:spacing w:line="240" w:lineRule="auto"/>
        <w:ind w:left="1080" w:hanging="540"/>
        <w:rPr>
          <w:rFonts w:cs="Arial"/>
          <w:b/>
          <w:bCs/>
          <w:sz w:val="18"/>
          <w:szCs w:val="18"/>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18.2</w:t>
      </w:r>
      <w:r w:rsidRPr="00D0255C">
        <w:rPr>
          <w:rFonts w:cs="Arial"/>
          <w:b/>
          <w:bCs/>
          <w:sz w:val="18"/>
          <w:szCs w:val="18"/>
        </w:rPr>
        <w:tab/>
        <w:t>Outsta</w:t>
      </w:r>
      <w:r w:rsidR="00EE66E8" w:rsidRPr="00D0255C">
        <w:rPr>
          <w:rFonts w:cs="Arial"/>
          <w:b/>
          <w:bCs/>
          <w:sz w:val="18"/>
          <w:szCs w:val="18"/>
        </w:rPr>
        <w:t>nding balances arising from purchases and sal</w:t>
      </w:r>
      <w:r w:rsidRPr="00D0255C">
        <w:rPr>
          <w:rFonts w:cs="Arial"/>
          <w:b/>
          <w:bCs/>
          <w:sz w:val="18"/>
          <w:szCs w:val="18"/>
        </w:rPr>
        <w:t>es of goods and services</w:t>
      </w:r>
    </w:p>
    <w:p w:rsidR="00906869" w:rsidRPr="00D0255C" w:rsidRDefault="00906869" w:rsidP="00D0255C">
      <w:pPr>
        <w:tabs>
          <w:tab w:val="left" w:pos="910"/>
          <w:tab w:val="left" w:pos="1080"/>
        </w:tabs>
        <w:spacing w:line="240" w:lineRule="auto"/>
        <w:ind w:left="1080"/>
        <w:rPr>
          <w:rFonts w:cs="Arial"/>
          <w:sz w:val="18"/>
          <w:szCs w:val="18"/>
          <w:lang w:bidi="th-TH"/>
        </w:rPr>
      </w:pPr>
    </w:p>
    <w:tbl>
      <w:tblPr>
        <w:tblW w:w="9460" w:type="dxa"/>
        <w:tblLayout w:type="fixed"/>
        <w:tblLook w:val="0000" w:firstRow="0" w:lastRow="0" w:firstColumn="0" w:lastColumn="0" w:noHBand="0" w:noVBand="0"/>
      </w:tblPr>
      <w:tblGrid>
        <w:gridCol w:w="4104"/>
        <w:gridCol w:w="1339"/>
        <w:gridCol w:w="1339"/>
        <w:gridCol w:w="1339"/>
        <w:gridCol w:w="1339"/>
      </w:tblGrid>
      <w:tr w:rsidR="00906869" w:rsidRPr="00D0255C" w:rsidTr="009F4A49">
        <w:tc>
          <w:tcPr>
            <w:tcW w:w="4104" w:type="dxa"/>
          </w:tcPr>
          <w:p w:rsidR="00906869" w:rsidRPr="00D0255C" w:rsidRDefault="00906869" w:rsidP="00D0255C">
            <w:pPr>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c>
          <w:tcPr>
            <w:tcW w:w="2678" w:type="dxa"/>
            <w:gridSpan w:val="2"/>
          </w:tcPr>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4104" w:type="dxa"/>
          </w:tcPr>
          <w:p w:rsidR="00906869" w:rsidRPr="00D0255C" w:rsidRDefault="00906869" w:rsidP="00D0255C">
            <w:pPr>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4104" w:type="dxa"/>
          </w:tcPr>
          <w:p w:rsidR="00906869" w:rsidRPr="00D0255C" w:rsidRDefault="00906869" w:rsidP="00D0255C">
            <w:pPr>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4104" w:type="dxa"/>
          </w:tcPr>
          <w:p w:rsidR="00906869" w:rsidRPr="00D0255C" w:rsidRDefault="00906869" w:rsidP="00D0255C">
            <w:pPr>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tcPr>
          <w:p w:rsidR="00906869" w:rsidRPr="00D0255C" w:rsidRDefault="00906869" w:rsidP="00D0255C">
            <w:pPr>
              <w:spacing w:line="240" w:lineRule="auto"/>
              <w:ind w:left="972"/>
              <w:rPr>
                <w:rFonts w:cs="Arial"/>
                <w:sz w:val="12"/>
                <w:szCs w:val="12"/>
              </w:rPr>
            </w:pPr>
          </w:p>
        </w:tc>
        <w:tc>
          <w:tcPr>
            <w:tcW w:w="1339" w:type="dxa"/>
            <w:shd w:val="clear" w:color="auto" w:fill="auto"/>
          </w:tcPr>
          <w:p w:rsidR="00906869" w:rsidRPr="00D0255C" w:rsidRDefault="00906869" w:rsidP="00D0255C">
            <w:pPr>
              <w:spacing w:line="240" w:lineRule="auto"/>
              <w:ind w:right="-72"/>
              <w:jc w:val="right"/>
              <w:rPr>
                <w:rFonts w:cs="Arial"/>
                <w:b/>
                <w:bCs/>
                <w:sz w:val="12"/>
                <w:szCs w:val="12"/>
              </w:rPr>
            </w:pPr>
          </w:p>
        </w:tc>
        <w:tc>
          <w:tcPr>
            <w:tcW w:w="1339" w:type="dxa"/>
          </w:tcPr>
          <w:p w:rsidR="00906869" w:rsidRPr="00D0255C" w:rsidRDefault="00906869" w:rsidP="00D0255C">
            <w:pPr>
              <w:spacing w:line="240" w:lineRule="auto"/>
              <w:ind w:right="-72"/>
              <w:jc w:val="right"/>
              <w:rPr>
                <w:rFonts w:cs="Arial"/>
                <w:b/>
                <w:bCs/>
                <w:sz w:val="12"/>
                <w:szCs w:val="12"/>
              </w:rPr>
            </w:pPr>
          </w:p>
        </w:tc>
        <w:tc>
          <w:tcPr>
            <w:tcW w:w="1339" w:type="dxa"/>
          </w:tcPr>
          <w:p w:rsidR="00906869" w:rsidRPr="00D0255C" w:rsidRDefault="00906869" w:rsidP="00D0255C">
            <w:pPr>
              <w:spacing w:line="240" w:lineRule="auto"/>
              <w:ind w:right="-72"/>
              <w:jc w:val="right"/>
              <w:rPr>
                <w:rFonts w:cs="Arial"/>
                <w:b/>
                <w:bCs/>
                <w:sz w:val="12"/>
                <w:szCs w:val="12"/>
              </w:rPr>
            </w:pPr>
          </w:p>
        </w:tc>
        <w:tc>
          <w:tcPr>
            <w:tcW w:w="1339" w:type="dxa"/>
          </w:tcPr>
          <w:p w:rsidR="00906869" w:rsidRPr="00D0255C" w:rsidRDefault="00906869" w:rsidP="00D0255C">
            <w:pPr>
              <w:spacing w:line="240" w:lineRule="auto"/>
              <w:ind w:right="-72"/>
              <w:jc w:val="right"/>
              <w:rPr>
                <w:rFonts w:cs="Arial"/>
                <w:b/>
                <w:bCs/>
                <w:sz w:val="12"/>
                <w:szCs w:val="12"/>
              </w:rPr>
            </w:pPr>
          </w:p>
        </w:tc>
      </w:tr>
      <w:tr w:rsidR="00906869" w:rsidRPr="00D0255C" w:rsidTr="009F4A49">
        <w:tc>
          <w:tcPr>
            <w:tcW w:w="4104" w:type="dxa"/>
            <w:vAlign w:val="center"/>
          </w:tcPr>
          <w:p w:rsidR="00906869" w:rsidRPr="00D0255C" w:rsidRDefault="00906869" w:rsidP="00D0255C">
            <w:pPr>
              <w:spacing w:line="240" w:lineRule="auto"/>
              <w:ind w:left="972" w:right="-72"/>
              <w:rPr>
                <w:rFonts w:cs="Arial"/>
                <w:sz w:val="18"/>
                <w:szCs w:val="18"/>
              </w:rPr>
            </w:pPr>
            <w:r w:rsidRPr="00D0255C">
              <w:rPr>
                <w:rFonts w:cs="Arial"/>
                <w:b/>
                <w:bCs/>
                <w:sz w:val="18"/>
                <w:szCs w:val="18"/>
              </w:rPr>
              <w:t>Accrued income</w:t>
            </w: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vAlign w:val="center"/>
          </w:tcPr>
          <w:p w:rsidR="00906869" w:rsidRPr="00D0255C" w:rsidRDefault="00906869" w:rsidP="00D0255C">
            <w:pPr>
              <w:spacing w:line="240" w:lineRule="auto"/>
              <w:ind w:right="-72"/>
              <w:jc w:val="right"/>
              <w:rPr>
                <w:rFonts w:cs="Arial"/>
                <w:sz w:val="18"/>
                <w:szCs w:val="18"/>
              </w:rPr>
            </w:pPr>
          </w:p>
        </w:tc>
      </w:tr>
      <w:tr w:rsidR="00906869" w:rsidRPr="00D0255C" w:rsidTr="009F4A49">
        <w:tc>
          <w:tcPr>
            <w:tcW w:w="4104" w:type="dxa"/>
            <w:vAlign w:val="center"/>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Subsidiaries</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941</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vAlign w:val="center"/>
          </w:tcPr>
          <w:p w:rsidR="00906869" w:rsidRPr="00D0255C" w:rsidRDefault="00906869" w:rsidP="00D0255C">
            <w:pPr>
              <w:spacing w:line="240" w:lineRule="auto"/>
              <w:ind w:left="972" w:right="-72"/>
              <w:rPr>
                <w:rFonts w:cs="Arial"/>
                <w:sz w:val="18"/>
                <w:szCs w:val="18"/>
              </w:rPr>
            </w:pPr>
            <w:r w:rsidRPr="00D0255C">
              <w:rPr>
                <w:rFonts w:cs="Arial"/>
                <w:b/>
                <w:bCs/>
                <w:sz w:val="18"/>
                <w:szCs w:val="18"/>
              </w:rPr>
              <w:t>Amounts due from related parties</w:t>
            </w: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vAlign w:val="center"/>
          </w:tcPr>
          <w:p w:rsidR="00906869" w:rsidRPr="00D0255C" w:rsidRDefault="00906869" w:rsidP="00D0255C">
            <w:pPr>
              <w:spacing w:line="240" w:lineRule="auto"/>
              <w:ind w:right="-72"/>
              <w:jc w:val="right"/>
              <w:rPr>
                <w:rFonts w:cs="Arial"/>
                <w:sz w:val="18"/>
                <w:szCs w:val="18"/>
              </w:rPr>
            </w:pPr>
          </w:p>
        </w:tc>
      </w:tr>
      <w:tr w:rsidR="00906869" w:rsidRPr="00D0255C" w:rsidTr="009F4A49">
        <w:tc>
          <w:tcPr>
            <w:tcW w:w="4104"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Subsidiaries</w:t>
            </w:r>
          </w:p>
        </w:tc>
        <w:tc>
          <w:tcPr>
            <w:tcW w:w="1339" w:type="dxa"/>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w:t>
            </w:r>
          </w:p>
        </w:tc>
        <w:tc>
          <w:tcPr>
            <w:tcW w:w="1339" w:type="dxa"/>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w:t>
            </w:r>
          </w:p>
        </w:tc>
        <w:tc>
          <w:tcPr>
            <w:tcW w:w="1339" w:type="dxa"/>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882</w:t>
            </w:r>
          </w:p>
        </w:tc>
        <w:tc>
          <w:tcPr>
            <w:tcW w:w="1339" w:type="dxa"/>
            <w:vAlign w:val="center"/>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18,053</w:t>
            </w:r>
          </w:p>
        </w:tc>
      </w:tr>
      <w:tr w:rsidR="00906869" w:rsidRPr="00D0255C" w:rsidTr="009F4A49">
        <w:tc>
          <w:tcPr>
            <w:tcW w:w="4104" w:type="dxa"/>
            <w:vAlign w:val="bottom"/>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9" w:type="dxa"/>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1,440</w:t>
            </w:r>
          </w:p>
        </w:tc>
        <w:tc>
          <w:tcPr>
            <w:tcW w:w="1339" w:type="dxa"/>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1,184</w:t>
            </w:r>
          </w:p>
        </w:tc>
        <w:tc>
          <w:tcPr>
            <w:tcW w:w="1339" w:type="dxa"/>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w:t>
            </w:r>
          </w:p>
        </w:tc>
        <w:tc>
          <w:tcPr>
            <w:tcW w:w="1339" w:type="dxa"/>
            <w:vAlign w:val="center"/>
          </w:tcPr>
          <w:p w:rsidR="00906869" w:rsidRPr="00D0255C" w:rsidRDefault="00906869"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44,826</w:t>
            </w:r>
          </w:p>
        </w:tc>
      </w:tr>
      <w:tr w:rsidR="00697501" w:rsidRPr="00D0255C" w:rsidTr="00DD0995">
        <w:tc>
          <w:tcPr>
            <w:tcW w:w="4104" w:type="dxa"/>
          </w:tcPr>
          <w:p w:rsidR="00697501" w:rsidRPr="00D0255C" w:rsidRDefault="00697501" w:rsidP="00D0255C">
            <w:pPr>
              <w:spacing w:line="240" w:lineRule="auto"/>
              <w:ind w:left="972"/>
              <w:rPr>
                <w:rFonts w:cs="Arial"/>
                <w:sz w:val="12"/>
                <w:szCs w:val="12"/>
              </w:rPr>
            </w:pPr>
          </w:p>
        </w:tc>
        <w:tc>
          <w:tcPr>
            <w:tcW w:w="1339" w:type="dxa"/>
            <w:shd w:val="clear" w:color="auto" w:fill="auto"/>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r>
      <w:tr w:rsidR="00906869" w:rsidRPr="00D0255C" w:rsidTr="009F4A49">
        <w:tc>
          <w:tcPr>
            <w:tcW w:w="4104" w:type="dxa"/>
            <w:vAlign w:val="center"/>
          </w:tcPr>
          <w:p w:rsidR="00906869" w:rsidRPr="00D0255C" w:rsidRDefault="00906869" w:rsidP="00D0255C">
            <w:pPr>
              <w:spacing w:line="240" w:lineRule="auto"/>
              <w:ind w:left="972" w:right="-72"/>
              <w:rPr>
                <w:rFonts w:cs="Arial"/>
                <w:sz w:val="18"/>
                <w:szCs w:val="18"/>
                <w:lang w:bidi="th-TH"/>
              </w:rPr>
            </w:pPr>
            <w:r w:rsidRPr="00D0255C">
              <w:rPr>
                <w:rFonts w:cs="Arial"/>
                <w:sz w:val="18"/>
                <w:szCs w:val="18"/>
                <w:lang w:bidi="th-TH"/>
              </w:rPr>
              <w:t xml:space="preserve">   </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1,440</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1,184</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882</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62,879</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vAlign w:val="center"/>
          </w:tcPr>
          <w:p w:rsidR="00906869" w:rsidRPr="00D0255C" w:rsidRDefault="00906869" w:rsidP="00D0255C">
            <w:pPr>
              <w:spacing w:line="240" w:lineRule="auto"/>
              <w:ind w:left="972" w:right="-72"/>
              <w:rPr>
                <w:rFonts w:cs="Arial"/>
                <w:sz w:val="18"/>
                <w:szCs w:val="18"/>
              </w:rPr>
            </w:pPr>
            <w:r w:rsidRPr="00D0255C">
              <w:rPr>
                <w:rFonts w:cs="Arial"/>
                <w:b/>
                <w:bCs/>
                <w:sz w:val="18"/>
                <w:szCs w:val="18"/>
              </w:rPr>
              <w:t>Advance payment</w:t>
            </w: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tcPr>
          <w:p w:rsidR="00906869" w:rsidRPr="00D0255C" w:rsidRDefault="00906869" w:rsidP="00D0255C">
            <w:pPr>
              <w:spacing w:line="240" w:lineRule="auto"/>
              <w:ind w:right="-72"/>
              <w:jc w:val="right"/>
              <w:rPr>
                <w:rFonts w:cs="Arial"/>
                <w:sz w:val="18"/>
                <w:szCs w:val="18"/>
              </w:rPr>
            </w:pPr>
          </w:p>
        </w:tc>
        <w:tc>
          <w:tcPr>
            <w:tcW w:w="1339" w:type="dxa"/>
            <w:vAlign w:val="center"/>
          </w:tcPr>
          <w:p w:rsidR="00906869" w:rsidRPr="00D0255C" w:rsidRDefault="00906869" w:rsidP="00D0255C">
            <w:pPr>
              <w:spacing w:line="240" w:lineRule="auto"/>
              <w:ind w:right="-72"/>
              <w:jc w:val="right"/>
              <w:rPr>
                <w:rFonts w:cs="Arial"/>
                <w:sz w:val="18"/>
                <w:szCs w:val="18"/>
              </w:rPr>
            </w:pPr>
          </w:p>
        </w:tc>
      </w:tr>
      <w:tr w:rsidR="0074274A" w:rsidRPr="00D0255C" w:rsidTr="00F032AE">
        <w:tc>
          <w:tcPr>
            <w:tcW w:w="4104" w:type="dxa"/>
            <w:vAlign w:val="bottom"/>
          </w:tcPr>
          <w:p w:rsidR="0074274A" w:rsidRPr="00D0255C" w:rsidRDefault="0074274A" w:rsidP="00D0255C">
            <w:pPr>
              <w:spacing w:line="240" w:lineRule="auto"/>
              <w:ind w:left="972" w:right="-72"/>
              <w:rPr>
                <w:rFonts w:cs="Arial"/>
                <w:sz w:val="18"/>
                <w:szCs w:val="18"/>
                <w:lang w:bidi="th-TH"/>
              </w:rPr>
            </w:pPr>
            <w:r w:rsidRPr="00D0255C">
              <w:rPr>
                <w:rFonts w:cs="Arial"/>
                <w:sz w:val="18"/>
                <w:szCs w:val="18"/>
                <w:lang w:bidi="th-TH"/>
              </w:rPr>
              <w:t xml:space="preserve">   </w:t>
            </w:r>
            <w:r w:rsidRPr="00D0255C">
              <w:rPr>
                <w:rFonts w:cs="Arial"/>
                <w:sz w:val="18"/>
                <w:szCs w:val="18"/>
              </w:rPr>
              <w:t>Related parties</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21,670</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21,612</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c>
          <w:tcPr>
            <w:tcW w:w="1339" w:type="dxa"/>
            <w:vAlign w:val="center"/>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r>
      <w:tr w:rsidR="0074274A" w:rsidRPr="00D0255C" w:rsidTr="009F4A49">
        <w:tc>
          <w:tcPr>
            <w:tcW w:w="4104" w:type="dxa"/>
            <w:vAlign w:val="center"/>
          </w:tcPr>
          <w:p w:rsidR="0074274A" w:rsidRPr="00D0255C" w:rsidRDefault="0074274A" w:rsidP="00D0255C">
            <w:pPr>
              <w:spacing w:line="240" w:lineRule="auto"/>
              <w:ind w:left="972" w:right="-72"/>
              <w:rPr>
                <w:rFonts w:cs="Arial"/>
                <w:b/>
                <w:bCs/>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b/>
                <w:bCs/>
                <w:sz w:val="18"/>
                <w:szCs w:val="18"/>
              </w:rPr>
            </w:pPr>
            <w:r w:rsidRPr="00D0255C">
              <w:rPr>
                <w:rFonts w:cs="Arial"/>
                <w:b/>
                <w:bCs/>
                <w:sz w:val="18"/>
                <w:szCs w:val="18"/>
              </w:rPr>
              <w:t>Interest receivable</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lang w:bidi="th-TH"/>
              </w:rPr>
            </w:pPr>
            <w:r w:rsidRPr="00D0255C">
              <w:rPr>
                <w:rFonts w:cs="Arial"/>
                <w:sz w:val="18"/>
                <w:szCs w:val="18"/>
                <w:cs/>
                <w:lang w:bidi="th-TH"/>
              </w:rPr>
              <w:t xml:space="preserve">   </w:t>
            </w:r>
            <w:r w:rsidRPr="00D0255C">
              <w:rPr>
                <w:rFonts w:cs="Arial"/>
                <w:sz w:val="18"/>
                <w:szCs w:val="18"/>
                <w:lang w:bidi="th-TH"/>
              </w:rPr>
              <w:t>Subsidiaries</w:t>
            </w:r>
          </w:p>
        </w:tc>
        <w:tc>
          <w:tcPr>
            <w:tcW w:w="1339" w:type="dxa"/>
          </w:tcPr>
          <w:p w:rsidR="0074274A" w:rsidRPr="00D0255C" w:rsidRDefault="0074274A" w:rsidP="00D0255C">
            <w:pPr>
              <w:spacing w:line="240" w:lineRule="auto"/>
              <w:ind w:right="-72"/>
              <w:jc w:val="right"/>
              <w:rPr>
                <w:rFonts w:cs="Arial"/>
                <w:sz w:val="18"/>
                <w:szCs w:val="18"/>
                <w:rtl/>
                <w:cs/>
                <w:lang w:val="en-US"/>
              </w:rPr>
            </w:pPr>
            <w:r w:rsidRPr="00D0255C">
              <w:rPr>
                <w:rFonts w:cs="Arial"/>
                <w:sz w:val="18"/>
                <w:szCs w:val="18"/>
                <w:lang w:val="en-US"/>
              </w:rPr>
              <w:t>-</w:t>
            </w:r>
          </w:p>
        </w:tc>
        <w:tc>
          <w:tcPr>
            <w:tcW w:w="1339" w:type="dxa"/>
          </w:tcPr>
          <w:p w:rsidR="0074274A" w:rsidRPr="00D0255C" w:rsidRDefault="0074274A" w:rsidP="00D0255C">
            <w:pPr>
              <w:spacing w:line="240" w:lineRule="auto"/>
              <w:ind w:right="-72"/>
              <w:jc w:val="right"/>
              <w:rPr>
                <w:rFonts w:cs="Arial"/>
                <w:sz w:val="18"/>
                <w:szCs w:val="18"/>
                <w:rtl/>
                <w:cs/>
                <w:lang w:val="en-US"/>
              </w:rPr>
            </w:pPr>
            <w:r w:rsidRPr="00D0255C">
              <w:rPr>
                <w:rFonts w:cs="Arial"/>
                <w:sz w:val="18"/>
                <w:szCs w:val="18"/>
                <w:lang w:val="en-US"/>
              </w:rPr>
              <w:t>-</w:t>
            </w:r>
          </w:p>
        </w:tc>
        <w:tc>
          <w:tcPr>
            <w:tcW w:w="1339" w:type="dxa"/>
          </w:tcPr>
          <w:p w:rsidR="0074274A" w:rsidRPr="00D0255C" w:rsidRDefault="0074274A" w:rsidP="00D0255C">
            <w:pPr>
              <w:spacing w:line="240" w:lineRule="auto"/>
              <w:ind w:right="-72"/>
              <w:jc w:val="right"/>
              <w:rPr>
                <w:rFonts w:cs="Arial"/>
                <w:sz w:val="18"/>
                <w:szCs w:val="18"/>
                <w:rtl/>
                <w:cs/>
                <w:lang w:val="en-US"/>
              </w:rPr>
            </w:pPr>
            <w:r w:rsidRPr="00D0255C">
              <w:rPr>
                <w:rFonts w:cs="Arial"/>
                <w:sz w:val="18"/>
                <w:szCs w:val="18"/>
                <w:lang w:val="en-US"/>
              </w:rPr>
              <w:t>-</w:t>
            </w:r>
          </w:p>
        </w:tc>
        <w:tc>
          <w:tcPr>
            <w:tcW w:w="1339" w:type="dxa"/>
            <w:vAlign w:val="center"/>
          </w:tcPr>
          <w:p w:rsidR="0074274A" w:rsidRPr="00D0255C" w:rsidRDefault="0074274A" w:rsidP="00D0255C">
            <w:pPr>
              <w:spacing w:line="240" w:lineRule="auto"/>
              <w:ind w:right="-72"/>
              <w:jc w:val="right"/>
              <w:rPr>
                <w:rFonts w:cs="Arial"/>
                <w:sz w:val="18"/>
                <w:szCs w:val="18"/>
                <w:lang w:val="en-US"/>
              </w:rPr>
            </w:pPr>
            <w:r w:rsidRPr="00D0255C">
              <w:rPr>
                <w:rFonts w:cs="Arial"/>
                <w:sz w:val="18"/>
                <w:szCs w:val="18"/>
                <w:lang w:val="en-US"/>
              </w:rPr>
              <w:t>68,316</w:t>
            </w: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lang w:bidi="th-TH"/>
              </w:rPr>
            </w:pPr>
            <w:r w:rsidRPr="00D0255C">
              <w:rPr>
                <w:rFonts w:cs="Arial"/>
                <w:sz w:val="18"/>
                <w:szCs w:val="18"/>
                <w:lang w:bidi="th-TH"/>
              </w:rPr>
              <w:t xml:space="preserve">   Associates</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rtl/>
                <w:cs/>
                <w:lang w:val="en-US"/>
              </w:rPr>
            </w:pPr>
            <w:r w:rsidRPr="00D0255C">
              <w:rPr>
                <w:rFonts w:cs="Arial"/>
                <w:sz w:val="18"/>
                <w:szCs w:val="18"/>
                <w:lang w:val="en-US"/>
              </w:rPr>
              <w:t>261</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12</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rtl/>
                <w:cs/>
                <w:lang w:val="en-US"/>
              </w:rPr>
            </w:pPr>
            <w:r w:rsidRPr="00D0255C">
              <w:rPr>
                <w:rFonts w:cs="Arial"/>
                <w:sz w:val="18"/>
                <w:szCs w:val="18"/>
                <w:lang w:val="en-US"/>
              </w:rPr>
              <w:t>-</w:t>
            </w:r>
          </w:p>
        </w:tc>
        <w:tc>
          <w:tcPr>
            <w:tcW w:w="1339" w:type="dxa"/>
            <w:vAlign w:val="center"/>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w:t>
            </w:r>
          </w:p>
        </w:tc>
      </w:tr>
      <w:tr w:rsidR="0074274A" w:rsidRPr="00D0255C" w:rsidTr="009F4A49">
        <w:tc>
          <w:tcPr>
            <w:tcW w:w="4104"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rPr>
            </w:pP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lang w:val="en-US"/>
              </w:rPr>
            </w:pPr>
            <w:r w:rsidRPr="00D0255C">
              <w:rPr>
                <w:rFonts w:cs="Arial"/>
                <w:sz w:val="18"/>
                <w:szCs w:val="18"/>
                <w:lang w:val="en-US"/>
              </w:rPr>
              <w:t>261</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lang w:val="en-US"/>
              </w:rPr>
            </w:pPr>
            <w:r w:rsidRPr="00D0255C">
              <w:rPr>
                <w:rFonts w:cs="Arial"/>
                <w:sz w:val="18"/>
                <w:szCs w:val="18"/>
              </w:rPr>
              <w:t>12</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lang w:val="en-US"/>
              </w:rPr>
            </w:pPr>
            <w:r w:rsidRPr="00D0255C">
              <w:rPr>
                <w:rFonts w:cs="Arial"/>
                <w:sz w:val="18"/>
                <w:szCs w:val="18"/>
                <w:lang w:val="en-US"/>
              </w:rPr>
              <w:t>-</w:t>
            </w:r>
          </w:p>
        </w:tc>
        <w:tc>
          <w:tcPr>
            <w:tcW w:w="1339" w:type="dxa"/>
            <w:vAlign w:val="center"/>
          </w:tcPr>
          <w:p w:rsidR="0074274A" w:rsidRPr="00D0255C" w:rsidRDefault="0074274A" w:rsidP="00D0255C">
            <w:pPr>
              <w:pBdr>
                <w:bottom w:val="double" w:sz="4" w:space="1" w:color="auto"/>
              </w:pBdr>
              <w:spacing w:line="240" w:lineRule="auto"/>
              <w:ind w:right="-72"/>
              <w:jc w:val="right"/>
              <w:rPr>
                <w:rFonts w:cs="Arial"/>
                <w:sz w:val="18"/>
                <w:szCs w:val="18"/>
                <w:lang w:val="en-US"/>
              </w:rPr>
            </w:pPr>
            <w:r w:rsidRPr="00D0255C">
              <w:rPr>
                <w:rFonts w:cs="Arial"/>
                <w:sz w:val="18"/>
                <w:szCs w:val="18"/>
                <w:lang w:val="en-US"/>
              </w:rPr>
              <w:t>68,316</w:t>
            </w:r>
          </w:p>
        </w:tc>
      </w:tr>
      <w:tr w:rsidR="0074274A" w:rsidRPr="00D0255C" w:rsidTr="009F4A49">
        <w:tc>
          <w:tcPr>
            <w:tcW w:w="4104"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rPr>
            </w:pPr>
            <w:r w:rsidRPr="00D0255C">
              <w:rPr>
                <w:rFonts w:cs="Arial"/>
                <w:b/>
                <w:bCs/>
                <w:sz w:val="18"/>
                <w:szCs w:val="18"/>
              </w:rPr>
              <w:t>Dividend receivable</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rPr>
            </w:pPr>
            <w:r w:rsidRPr="00D0255C">
              <w:rPr>
                <w:rFonts w:cs="Arial"/>
                <w:sz w:val="18"/>
                <w:szCs w:val="18"/>
                <w:lang w:bidi="th-TH"/>
              </w:rPr>
              <w:t xml:space="preserve">   Associates</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35,700</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c>
          <w:tcPr>
            <w:tcW w:w="1339" w:type="dxa"/>
            <w:vAlign w:val="center"/>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r>
      <w:tr w:rsidR="0074274A" w:rsidRPr="00D0255C" w:rsidTr="009F4A49">
        <w:tc>
          <w:tcPr>
            <w:tcW w:w="4104"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b/>
                <w:bCs/>
                <w:sz w:val="18"/>
                <w:szCs w:val="18"/>
              </w:rPr>
            </w:pPr>
            <w:r w:rsidRPr="00D0255C">
              <w:rPr>
                <w:rFonts w:cs="Arial"/>
                <w:b/>
                <w:bCs/>
                <w:sz w:val="18"/>
                <w:szCs w:val="18"/>
              </w:rPr>
              <w:t>Advance payment for investment</w:t>
            </w:r>
          </w:p>
          <w:p w:rsidR="0074274A" w:rsidRPr="00D0255C" w:rsidRDefault="0074274A" w:rsidP="00D0255C">
            <w:pPr>
              <w:spacing w:line="240" w:lineRule="auto"/>
              <w:ind w:left="972" w:right="-72"/>
              <w:rPr>
                <w:rFonts w:cs="Arial"/>
                <w:sz w:val="18"/>
                <w:szCs w:val="18"/>
              </w:rPr>
            </w:pPr>
            <w:r w:rsidRPr="00D0255C">
              <w:rPr>
                <w:rFonts w:cs="Arial"/>
                <w:b/>
                <w:bCs/>
                <w:sz w:val="18"/>
                <w:szCs w:val="18"/>
              </w:rPr>
              <w:t xml:space="preserve">   in associate </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lang w:bidi="th-TH"/>
              </w:rPr>
            </w:pPr>
            <w:r w:rsidRPr="00D0255C">
              <w:rPr>
                <w:rFonts w:cs="Arial"/>
                <w:sz w:val="18"/>
                <w:szCs w:val="18"/>
                <w:lang w:bidi="th-TH"/>
              </w:rPr>
              <w:t xml:space="preserve">   Associate</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46,427</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55,696</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c>
          <w:tcPr>
            <w:tcW w:w="1339" w:type="dxa"/>
            <w:vAlign w:val="center"/>
          </w:tcPr>
          <w:p w:rsidR="0074274A" w:rsidRPr="00D0255C" w:rsidRDefault="0074274A" w:rsidP="00D0255C">
            <w:pPr>
              <w:pBdr>
                <w:bottom w:val="double" w:sz="4" w:space="1" w:color="auto"/>
              </w:pBdr>
              <w:spacing w:line="240" w:lineRule="auto"/>
              <w:ind w:right="-72"/>
              <w:jc w:val="right"/>
              <w:rPr>
                <w:rFonts w:cs="Arial"/>
                <w:sz w:val="18"/>
                <w:szCs w:val="18"/>
                <w:rtl/>
                <w:cs/>
              </w:rPr>
            </w:pPr>
            <w:r w:rsidRPr="00D0255C">
              <w:rPr>
                <w:rFonts w:cs="Arial"/>
                <w:sz w:val="18"/>
                <w:szCs w:val="18"/>
              </w:rPr>
              <w:t>-</w:t>
            </w:r>
          </w:p>
        </w:tc>
      </w:tr>
      <w:tr w:rsidR="0074274A" w:rsidRPr="00D0255C" w:rsidTr="009F4A49">
        <w:tc>
          <w:tcPr>
            <w:tcW w:w="4104"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rPr>
            </w:pPr>
            <w:r w:rsidRPr="00D0255C">
              <w:rPr>
                <w:rFonts w:cs="Arial"/>
                <w:b/>
                <w:bCs/>
                <w:sz w:val="18"/>
                <w:szCs w:val="18"/>
              </w:rPr>
              <w:t>Deposit on sales of investment agreement</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theme="minorBidi"/>
                <w:sz w:val="18"/>
                <w:szCs w:val="18"/>
                <w:cs/>
                <w:lang w:bidi="th-TH"/>
              </w:rPr>
            </w:pPr>
            <w:r w:rsidRPr="00D0255C">
              <w:rPr>
                <w:rFonts w:cs="Arial"/>
                <w:sz w:val="18"/>
                <w:szCs w:val="18"/>
                <w:lang w:bidi="th-TH"/>
              </w:rPr>
              <w:t xml:space="preserve">   </w:t>
            </w:r>
            <w:r w:rsidRPr="00D0255C">
              <w:rPr>
                <w:rFonts w:cs="Arial"/>
                <w:sz w:val="18"/>
                <w:szCs w:val="18"/>
              </w:rPr>
              <w:t>Related party</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5,000</w:t>
            </w:r>
          </w:p>
        </w:tc>
      </w:tr>
      <w:tr w:rsidR="0074274A" w:rsidRPr="00D0255C" w:rsidTr="009F4A49">
        <w:tc>
          <w:tcPr>
            <w:tcW w:w="4104"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74274A" w:rsidRPr="00D0255C" w:rsidRDefault="0074274A"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rPr>
            </w:pPr>
            <w:r w:rsidRPr="00D0255C">
              <w:rPr>
                <w:rFonts w:cs="Arial"/>
                <w:b/>
                <w:bCs/>
                <w:sz w:val="18"/>
                <w:szCs w:val="18"/>
              </w:rPr>
              <w:t>Amounts due to related parties</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vAlign w:val="center"/>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bottom"/>
          </w:tcPr>
          <w:p w:rsidR="0074274A" w:rsidRPr="00D0255C" w:rsidRDefault="0074274A" w:rsidP="00D0255C">
            <w:pPr>
              <w:spacing w:line="240" w:lineRule="auto"/>
              <w:ind w:left="972" w:right="-72"/>
              <w:rPr>
                <w:rFonts w:cs="Arial"/>
                <w:sz w:val="18"/>
                <w:szCs w:val="18"/>
                <w:lang w:bidi="th-TH"/>
              </w:rPr>
            </w:pPr>
            <w:r w:rsidRPr="00D0255C">
              <w:rPr>
                <w:rFonts w:cs="Arial"/>
                <w:sz w:val="18"/>
                <w:szCs w:val="18"/>
                <w:lang w:bidi="th-TH"/>
              </w:rPr>
              <w:t xml:space="preserve">   Subsidiaries</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vAlign w:val="center"/>
          </w:tcPr>
          <w:p w:rsidR="0074274A" w:rsidRPr="00D0255C" w:rsidRDefault="0074274A" w:rsidP="00D0255C">
            <w:pPr>
              <w:spacing w:line="240" w:lineRule="auto"/>
              <w:ind w:right="-72"/>
              <w:jc w:val="right"/>
              <w:rPr>
                <w:rFonts w:cs="Arial"/>
                <w:sz w:val="18"/>
                <w:szCs w:val="18"/>
              </w:rPr>
            </w:pPr>
            <w:r w:rsidRPr="00D0255C">
              <w:rPr>
                <w:rFonts w:cs="Arial"/>
                <w:sz w:val="18"/>
                <w:szCs w:val="18"/>
              </w:rPr>
              <w:t>151</w:t>
            </w:r>
          </w:p>
        </w:tc>
      </w:tr>
      <w:tr w:rsidR="0074274A" w:rsidRPr="00D0255C" w:rsidTr="009F4A49">
        <w:tc>
          <w:tcPr>
            <w:tcW w:w="4104" w:type="dxa"/>
            <w:vAlign w:val="bottom"/>
          </w:tcPr>
          <w:p w:rsidR="0074274A" w:rsidRPr="00D0255C" w:rsidRDefault="0074274A" w:rsidP="00D0255C">
            <w:pPr>
              <w:spacing w:line="240" w:lineRule="auto"/>
              <w:ind w:left="972" w:right="-72"/>
              <w:rPr>
                <w:rFonts w:cs="Arial"/>
                <w:sz w:val="18"/>
                <w:szCs w:val="18"/>
                <w:lang w:bidi="th-TH"/>
              </w:rPr>
            </w:pPr>
            <w:r w:rsidRPr="00D0255C">
              <w:rPr>
                <w:rFonts w:cs="Arial"/>
                <w:sz w:val="18"/>
                <w:szCs w:val="18"/>
                <w:lang w:bidi="th-TH"/>
              </w:rPr>
              <w:t xml:space="preserve">   Related parties</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vAlign w:val="center"/>
          </w:tcPr>
          <w:p w:rsidR="0074274A" w:rsidRPr="00D0255C" w:rsidRDefault="0074274A" w:rsidP="00D0255C">
            <w:pPr>
              <w:spacing w:line="240" w:lineRule="auto"/>
              <w:ind w:right="-72"/>
              <w:jc w:val="right"/>
              <w:rPr>
                <w:rFonts w:cs="Arial"/>
                <w:sz w:val="18"/>
                <w:szCs w:val="18"/>
              </w:rPr>
            </w:pPr>
            <w:r w:rsidRPr="00D0255C">
              <w:rPr>
                <w:rFonts w:cs="Arial"/>
                <w:sz w:val="18"/>
                <w:szCs w:val="18"/>
              </w:rPr>
              <w:t>1,854</w:t>
            </w:r>
          </w:p>
        </w:tc>
      </w:tr>
      <w:tr w:rsidR="0074274A" w:rsidRPr="00D0255C" w:rsidTr="009F4A49">
        <w:tc>
          <w:tcPr>
            <w:tcW w:w="4104" w:type="dxa"/>
            <w:vAlign w:val="bottom"/>
          </w:tcPr>
          <w:p w:rsidR="0074274A" w:rsidRPr="00D0255C" w:rsidRDefault="0074274A" w:rsidP="00D0255C">
            <w:pPr>
              <w:spacing w:line="240" w:lineRule="auto"/>
              <w:ind w:left="972" w:right="-72"/>
              <w:rPr>
                <w:rFonts w:cs="Arial"/>
                <w:sz w:val="18"/>
                <w:szCs w:val="18"/>
                <w:lang w:bidi="th-TH"/>
              </w:rPr>
            </w:pPr>
            <w:r w:rsidRPr="00D0255C">
              <w:rPr>
                <w:rFonts w:cs="Arial"/>
                <w:sz w:val="18"/>
                <w:szCs w:val="18"/>
                <w:lang w:bidi="th-TH"/>
              </w:rPr>
              <w:t xml:space="preserve">   Directors</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46</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80</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w:t>
            </w:r>
          </w:p>
        </w:tc>
        <w:tc>
          <w:tcPr>
            <w:tcW w:w="1339" w:type="dxa"/>
            <w:vAlign w:val="center"/>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w:t>
            </w:r>
          </w:p>
        </w:tc>
      </w:tr>
      <w:tr w:rsidR="00697501" w:rsidRPr="00D0255C" w:rsidTr="00DD0995">
        <w:tc>
          <w:tcPr>
            <w:tcW w:w="4104" w:type="dxa"/>
          </w:tcPr>
          <w:p w:rsidR="00697501" w:rsidRPr="00D0255C" w:rsidRDefault="00697501" w:rsidP="00D0255C">
            <w:pPr>
              <w:spacing w:line="240" w:lineRule="auto"/>
              <w:ind w:left="972"/>
              <w:rPr>
                <w:rFonts w:cs="Arial"/>
                <w:sz w:val="12"/>
                <w:szCs w:val="12"/>
              </w:rPr>
            </w:pPr>
          </w:p>
        </w:tc>
        <w:tc>
          <w:tcPr>
            <w:tcW w:w="1339" w:type="dxa"/>
            <w:shd w:val="clear" w:color="auto" w:fill="auto"/>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c>
          <w:tcPr>
            <w:tcW w:w="1339" w:type="dxa"/>
          </w:tcPr>
          <w:p w:rsidR="00697501" w:rsidRPr="00D0255C" w:rsidRDefault="00697501" w:rsidP="00D0255C">
            <w:pPr>
              <w:spacing w:line="240" w:lineRule="auto"/>
              <w:ind w:right="-72"/>
              <w:jc w:val="right"/>
              <w:rPr>
                <w:rFonts w:cs="Arial"/>
                <w:b/>
                <w:bCs/>
                <w:sz w:val="12"/>
                <w:szCs w:val="12"/>
              </w:rPr>
            </w:pPr>
          </w:p>
        </w:tc>
      </w:tr>
      <w:tr w:rsidR="0074274A" w:rsidRPr="00D0255C" w:rsidTr="009F4A49">
        <w:tc>
          <w:tcPr>
            <w:tcW w:w="4104" w:type="dxa"/>
            <w:vAlign w:val="center"/>
          </w:tcPr>
          <w:p w:rsidR="0074274A" w:rsidRPr="00D0255C" w:rsidRDefault="0074274A" w:rsidP="00D0255C">
            <w:pPr>
              <w:spacing w:line="240" w:lineRule="auto"/>
              <w:ind w:left="972" w:right="-72"/>
              <w:rPr>
                <w:rFonts w:cs="Arial"/>
                <w:sz w:val="18"/>
                <w:szCs w:val="18"/>
                <w:lang w:bidi="th-TH"/>
              </w:rPr>
            </w:pPr>
            <w:r w:rsidRPr="00D0255C">
              <w:rPr>
                <w:rFonts w:cs="Arial"/>
                <w:sz w:val="18"/>
                <w:szCs w:val="18"/>
                <w:lang w:bidi="th-TH"/>
              </w:rPr>
              <w:t xml:space="preserve">   </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46</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80</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2,005</w:t>
            </w:r>
          </w:p>
        </w:tc>
      </w:tr>
      <w:tr w:rsidR="0074274A" w:rsidRPr="00D0255C" w:rsidTr="009F4A49">
        <w:tc>
          <w:tcPr>
            <w:tcW w:w="4104" w:type="dxa"/>
            <w:vAlign w:val="bottom"/>
          </w:tcPr>
          <w:p w:rsidR="0074274A" w:rsidRPr="00D0255C" w:rsidRDefault="0074274A" w:rsidP="00D0255C">
            <w:pPr>
              <w:spacing w:line="240" w:lineRule="auto"/>
              <w:ind w:left="972"/>
              <w:rPr>
                <w:rFonts w:cs="Arial"/>
                <w:b/>
                <w:bCs/>
                <w:sz w:val="18"/>
                <w:szCs w:val="18"/>
                <w:lang w:eastAsia="en-GB" w:bidi="th-TH"/>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rPr>
            </w:pPr>
            <w:r w:rsidRPr="00D0255C">
              <w:rPr>
                <w:rFonts w:cs="Arial"/>
                <w:b/>
                <w:bCs/>
                <w:sz w:val="18"/>
                <w:szCs w:val="18"/>
                <w:lang w:eastAsia="en-GB" w:bidi="th-TH"/>
              </w:rPr>
              <w:t>Accrued interest expenses</w:t>
            </w: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c>
          <w:tcPr>
            <w:tcW w:w="1339" w:type="dxa"/>
          </w:tcPr>
          <w:p w:rsidR="0074274A" w:rsidRPr="00D0255C" w:rsidRDefault="0074274A" w:rsidP="00D0255C">
            <w:pPr>
              <w:spacing w:line="240" w:lineRule="auto"/>
              <w:ind w:right="-72"/>
              <w:jc w:val="right"/>
              <w:rPr>
                <w:rFonts w:cs="Arial"/>
                <w:sz w:val="18"/>
                <w:szCs w:val="18"/>
              </w:rPr>
            </w:pP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rPr>
            </w:pPr>
            <w:r w:rsidRPr="00D0255C">
              <w:rPr>
                <w:rFonts w:cs="Arial"/>
                <w:sz w:val="18"/>
                <w:szCs w:val="18"/>
              </w:rPr>
              <w:t xml:space="preserve">   </w:t>
            </w:r>
            <w:r w:rsidRPr="00D0255C">
              <w:rPr>
                <w:rFonts w:cs="Arial"/>
                <w:sz w:val="18"/>
                <w:szCs w:val="18"/>
                <w:lang w:bidi="th-TH"/>
              </w:rPr>
              <w:t>Subsidiaries</w:t>
            </w:r>
          </w:p>
        </w:tc>
        <w:tc>
          <w:tcPr>
            <w:tcW w:w="1339" w:type="dxa"/>
          </w:tcPr>
          <w:p w:rsidR="0074274A" w:rsidRPr="00D0255C" w:rsidRDefault="0074274A" w:rsidP="00D0255C">
            <w:pPr>
              <w:spacing w:line="240" w:lineRule="auto"/>
              <w:ind w:right="-72"/>
              <w:jc w:val="right"/>
              <w:rPr>
                <w:rFonts w:cs="Arial"/>
                <w:sz w:val="18"/>
                <w:szCs w:val="18"/>
                <w:rtl/>
                <w:cs/>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tl/>
                <w:cs/>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tl/>
                <w:cs/>
                <w:lang w:val="en-US"/>
              </w:rPr>
            </w:pPr>
            <w:r w:rsidRPr="00D0255C">
              <w:rPr>
                <w:rFonts w:cs="Arial"/>
                <w:sz w:val="18"/>
                <w:szCs w:val="18"/>
                <w:lang w:val="en-US"/>
              </w:rPr>
              <w:t>16</w:t>
            </w:r>
          </w:p>
        </w:tc>
        <w:tc>
          <w:tcPr>
            <w:tcW w:w="1339" w:type="dxa"/>
            <w:vAlign w:val="center"/>
          </w:tcPr>
          <w:p w:rsidR="0074274A" w:rsidRPr="00D0255C" w:rsidRDefault="0074274A" w:rsidP="00D0255C">
            <w:pPr>
              <w:spacing w:line="240" w:lineRule="auto"/>
              <w:ind w:right="-72"/>
              <w:jc w:val="right"/>
              <w:rPr>
                <w:rFonts w:cs="Arial"/>
                <w:sz w:val="18"/>
                <w:szCs w:val="18"/>
                <w:lang w:val="en-US"/>
              </w:rPr>
            </w:pPr>
            <w:r w:rsidRPr="00D0255C">
              <w:rPr>
                <w:rFonts w:cs="Arial"/>
                <w:sz w:val="18"/>
                <w:szCs w:val="18"/>
                <w:lang w:val="en-US"/>
              </w:rPr>
              <w:t>1,341</w:t>
            </w:r>
          </w:p>
        </w:tc>
      </w:tr>
      <w:tr w:rsidR="0074274A" w:rsidRPr="00D0255C" w:rsidTr="009F4A49">
        <w:tc>
          <w:tcPr>
            <w:tcW w:w="4104" w:type="dxa"/>
            <w:vAlign w:val="bottom"/>
          </w:tcPr>
          <w:p w:rsidR="0074274A" w:rsidRPr="00D0255C" w:rsidRDefault="0074274A" w:rsidP="00D0255C">
            <w:pPr>
              <w:spacing w:line="240" w:lineRule="auto"/>
              <w:ind w:left="972"/>
              <w:rPr>
                <w:rFonts w:cs="Browallia New"/>
                <w:sz w:val="18"/>
                <w:szCs w:val="18"/>
                <w:lang w:val="en-US" w:bidi="th-TH"/>
              </w:rPr>
            </w:pPr>
            <w:r w:rsidRPr="00D0255C">
              <w:rPr>
                <w:rFonts w:cs="Arial"/>
                <w:sz w:val="18"/>
                <w:szCs w:val="18"/>
                <w:lang w:bidi="th-TH"/>
              </w:rPr>
              <w:t xml:space="preserve">   </w:t>
            </w:r>
            <w:r w:rsidR="00A630B8" w:rsidRPr="00D0255C">
              <w:rPr>
                <w:rFonts w:cs="Arial"/>
                <w:sz w:val="18"/>
                <w:szCs w:val="18"/>
                <w:lang w:bidi="th-TH"/>
              </w:rPr>
              <w:t>Related parties</w:t>
            </w:r>
          </w:p>
        </w:tc>
        <w:tc>
          <w:tcPr>
            <w:tcW w:w="1339" w:type="dxa"/>
          </w:tcPr>
          <w:p w:rsidR="0074274A" w:rsidRPr="00D0255C" w:rsidRDefault="0074274A" w:rsidP="00D0255C">
            <w:pPr>
              <w:spacing w:line="240" w:lineRule="auto"/>
              <w:ind w:right="-72"/>
              <w:jc w:val="right"/>
              <w:rPr>
                <w:rFonts w:cs="Arial"/>
                <w:sz w:val="18"/>
                <w:szCs w:val="18"/>
                <w:rtl/>
                <w:cs/>
              </w:rPr>
            </w:pPr>
            <w:r w:rsidRPr="00D0255C">
              <w:rPr>
                <w:rFonts w:cs="Arial"/>
                <w:sz w:val="18"/>
                <w:szCs w:val="18"/>
              </w:rPr>
              <w:t>50</w:t>
            </w:r>
          </w:p>
        </w:tc>
        <w:tc>
          <w:tcPr>
            <w:tcW w:w="1339" w:type="dxa"/>
          </w:tcPr>
          <w:p w:rsidR="0074274A" w:rsidRPr="00D0255C" w:rsidRDefault="0074274A" w:rsidP="00D0255C">
            <w:pPr>
              <w:spacing w:line="240" w:lineRule="auto"/>
              <w:ind w:right="-72"/>
              <w:jc w:val="right"/>
              <w:rPr>
                <w:rFonts w:cs="Arial"/>
                <w:sz w:val="18"/>
                <w:szCs w:val="18"/>
              </w:rPr>
            </w:pPr>
            <w:r w:rsidRPr="00D0255C">
              <w:rPr>
                <w:rFonts w:cs="Arial"/>
                <w:sz w:val="18"/>
                <w:szCs w:val="18"/>
              </w:rPr>
              <w:t>-</w:t>
            </w:r>
          </w:p>
        </w:tc>
        <w:tc>
          <w:tcPr>
            <w:tcW w:w="1339" w:type="dxa"/>
          </w:tcPr>
          <w:p w:rsidR="0074274A" w:rsidRPr="00D0255C" w:rsidRDefault="0074274A" w:rsidP="00D0255C">
            <w:pPr>
              <w:spacing w:line="240" w:lineRule="auto"/>
              <w:ind w:right="-72"/>
              <w:jc w:val="right"/>
              <w:rPr>
                <w:rFonts w:cs="Arial"/>
                <w:sz w:val="18"/>
                <w:szCs w:val="18"/>
                <w:rtl/>
                <w:cs/>
                <w:lang w:val="en-US"/>
              </w:rPr>
            </w:pPr>
            <w:r w:rsidRPr="00D0255C">
              <w:rPr>
                <w:rFonts w:cs="Arial"/>
                <w:sz w:val="18"/>
                <w:szCs w:val="18"/>
                <w:lang w:val="en-US"/>
              </w:rPr>
              <w:t>50</w:t>
            </w:r>
          </w:p>
        </w:tc>
        <w:tc>
          <w:tcPr>
            <w:tcW w:w="1339" w:type="dxa"/>
            <w:vAlign w:val="center"/>
          </w:tcPr>
          <w:p w:rsidR="0074274A" w:rsidRPr="00D0255C" w:rsidRDefault="0074274A" w:rsidP="00D0255C">
            <w:pPr>
              <w:spacing w:line="240" w:lineRule="auto"/>
              <w:ind w:right="-72"/>
              <w:jc w:val="right"/>
              <w:rPr>
                <w:rFonts w:cs="Arial"/>
                <w:sz w:val="18"/>
                <w:szCs w:val="18"/>
                <w:lang w:val="en-US"/>
              </w:rPr>
            </w:pPr>
            <w:r w:rsidRPr="00D0255C">
              <w:rPr>
                <w:rFonts w:cs="Arial"/>
                <w:sz w:val="18"/>
                <w:szCs w:val="18"/>
                <w:lang w:val="en-US"/>
              </w:rPr>
              <w:t>1,717</w:t>
            </w: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rPr>
            </w:pPr>
            <w:r w:rsidRPr="00D0255C">
              <w:rPr>
                <w:rFonts w:cs="Arial"/>
                <w:sz w:val="18"/>
                <w:szCs w:val="18"/>
              </w:rPr>
              <w:t xml:space="preserve">   Directors</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6,371</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rPr>
              <w:t>6,311</w:t>
            </w:r>
          </w:p>
        </w:tc>
        <w:tc>
          <w:tcPr>
            <w:tcW w:w="1339" w:type="dxa"/>
          </w:tcPr>
          <w:p w:rsidR="0074274A" w:rsidRPr="00D0255C" w:rsidRDefault="0074274A"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339" w:type="dxa"/>
            <w:vAlign w:val="center"/>
          </w:tcPr>
          <w:p w:rsidR="0074274A" w:rsidRPr="00D0255C" w:rsidRDefault="0074274A" w:rsidP="00D0255C">
            <w:pPr>
              <w:pBdr>
                <w:bottom w:val="single" w:sz="4" w:space="1" w:color="auto"/>
              </w:pBdr>
              <w:spacing w:line="240" w:lineRule="auto"/>
              <w:ind w:right="-72"/>
              <w:jc w:val="right"/>
              <w:rPr>
                <w:rFonts w:cs="Arial"/>
                <w:sz w:val="18"/>
                <w:szCs w:val="18"/>
                <w:lang w:val="en-US"/>
              </w:rPr>
            </w:pPr>
            <w:r w:rsidRPr="00D0255C">
              <w:rPr>
                <w:rFonts w:cs="Arial"/>
                <w:sz w:val="18"/>
                <w:szCs w:val="18"/>
                <w:lang w:val="en-US"/>
              </w:rPr>
              <w:t>973</w:t>
            </w:r>
          </w:p>
        </w:tc>
      </w:tr>
      <w:tr w:rsidR="0074274A" w:rsidRPr="00D0255C" w:rsidTr="009F4A49">
        <w:tc>
          <w:tcPr>
            <w:tcW w:w="4104" w:type="dxa"/>
            <w:vAlign w:val="bottom"/>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tcPr>
          <w:p w:rsidR="0074274A" w:rsidRPr="00D0255C" w:rsidRDefault="0074274A" w:rsidP="00D0255C">
            <w:pPr>
              <w:spacing w:line="240" w:lineRule="auto"/>
              <w:ind w:left="972"/>
              <w:rPr>
                <w:rFonts w:cs="Arial"/>
                <w:b/>
                <w:bCs/>
                <w:sz w:val="12"/>
                <w:szCs w:val="12"/>
              </w:rPr>
            </w:pPr>
          </w:p>
        </w:tc>
        <w:tc>
          <w:tcPr>
            <w:tcW w:w="1339" w:type="dxa"/>
            <w:vAlign w:val="center"/>
          </w:tcPr>
          <w:p w:rsidR="0074274A" w:rsidRPr="00D0255C" w:rsidRDefault="0074274A" w:rsidP="00D0255C">
            <w:pPr>
              <w:spacing w:line="240" w:lineRule="auto"/>
              <w:ind w:left="972"/>
              <w:rPr>
                <w:rFonts w:cs="Arial"/>
                <w:b/>
                <w:bCs/>
                <w:sz w:val="12"/>
                <w:szCs w:val="12"/>
              </w:rPr>
            </w:pPr>
          </w:p>
        </w:tc>
      </w:tr>
      <w:tr w:rsidR="0074274A" w:rsidRPr="00D0255C" w:rsidTr="009F4A49">
        <w:tc>
          <w:tcPr>
            <w:tcW w:w="4104" w:type="dxa"/>
            <w:vAlign w:val="bottom"/>
          </w:tcPr>
          <w:p w:rsidR="0074274A" w:rsidRPr="00D0255C" w:rsidRDefault="0074274A" w:rsidP="00D0255C">
            <w:pPr>
              <w:spacing w:line="240" w:lineRule="auto"/>
              <w:ind w:left="972"/>
              <w:rPr>
                <w:rFonts w:cs="Arial"/>
                <w:sz w:val="18"/>
                <w:szCs w:val="18"/>
                <w:lang w:bidi="th-TH"/>
              </w:rPr>
            </w:pP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6,421</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6,311</w:t>
            </w:r>
          </w:p>
        </w:tc>
        <w:tc>
          <w:tcPr>
            <w:tcW w:w="1339" w:type="dxa"/>
          </w:tcPr>
          <w:p w:rsidR="0074274A" w:rsidRPr="00D0255C" w:rsidRDefault="0074274A" w:rsidP="00D0255C">
            <w:pPr>
              <w:pBdr>
                <w:bottom w:val="double" w:sz="4" w:space="1" w:color="auto"/>
              </w:pBdr>
              <w:spacing w:line="240" w:lineRule="auto"/>
              <w:ind w:right="-72"/>
              <w:jc w:val="right"/>
              <w:rPr>
                <w:rFonts w:cs="Arial"/>
                <w:sz w:val="18"/>
                <w:szCs w:val="18"/>
              </w:rPr>
            </w:pPr>
            <w:r w:rsidRPr="00D0255C">
              <w:rPr>
                <w:rFonts w:cs="Arial"/>
                <w:sz w:val="18"/>
                <w:szCs w:val="18"/>
              </w:rPr>
              <w:t>66</w:t>
            </w:r>
          </w:p>
        </w:tc>
        <w:tc>
          <w:tcPr>
            <w:tcW w:w="1339" w:type="dxa"/>
            <w:vAlign w:val="center"/>
          </w:tcPr>
          <w:p w:rsidR="0074274A" w:rsidRPr="00D0255C" w:rsidRDefault="0074274A" w:rsidP="00D0255C">
            <w:pPr>
              <w:pBdr>
                <w:bottom w:val="double" w:sz="4" w:space="1" w:color="auto"/>
              </w:pBdr>
              <w:spacing w:line="240" w:lineRule="auto"/>
              <w:ind w:right="-72"/>
              <w:jc w:val="right"/>
              <w:rPr>
                <w:rFonts w:cs="Arial"/>
                <w:sz w:val="18"/>
                <w:szCs w:val="18"/>
                <w:cs/>
                <w:lang w:bidi="th-TH"/>
              </w:rPr>
            </w:pPr>
            <w:r w:rsidRPr="00D0255C">
              <w:rPr>
                <w:rFonts w:cs="Arial"/>
                <w:sz w:val="18"/>
                <w:szCs w:val="18"/>
                <w:lang w:bidi="th-TH"/>
              </w:rPr>
              <w:t>4,031</w:t>
            </w:r>
          </w:p>
        </w:tc>
      </w:tr>
    </w:tbl>
    <w:p w:rsidR="00906869" w:rsidRPr="00D0255C" w:rsidRDefault="00906869" w:rsidP="00D0255C">
      <w:pPr>
        <w:spacing w:line="240" w:lineRule="auto"/>
        <w:rPr>
          <w:rFonts w:cs="Arial"/>
          <w:b/>
          <w:bCs/>
          <w:sz w:val="18"/>
          <w:szCs w:val="18"/>
        </w:rPr>
      </w:pPr>
      <w:r w:rsidRPr="00D0255C">
        <w:rPr>
          <w:rFonts w:cs="Arial"/>
          <w:b/>
          <w:bCs/>
          <w:sz w:val="18"/>
          <w:szCs w:val="18"/>
        </w:rPr>
        <w:br w:type="page"/>
      </w:r>
    </w:p>
    <w:p w:rsidR="00906869" w:rsidRPr="00D0255C" w:rsidRDefault="00906869" w:rsidP="00D0255C">
      <w:pPr>
        <w:tabs>
          <w:tab w:val="left" w:pos="540"/>
        </w:tabs>
        <w:spacing w:line="240" w:lineRule="auto"/>
        <w:ind w:left="540" w:hanging="526"/>
        <w:rPr>
          <w:rFonts w:eastAsia="Angsana New" w:cs="Arial"/>
          <w:b/>
          <w:bCs/>
          <w:sz w:val="18"/>
          <w:szCs w:val="18"/>
        </w:rPr>
      </w:pPr>
    </w:p>
    <w:p w:rsidR="00906869" w:rsidRPr="00D0255C" w:rsidRDefault="00906869" w:rsidP="00D0255C">
      <w:pPr>
        <w:tabs>
          <w:tab w:val="left" w:pos="540"/>
        </w:tabs>
        <w:spacing w:line="240" w:lineRule="auto"/>
        <w:ind w:left="540" w:hanging="526"/>
        <w:rPr>
          <w:rFonts w:eastAsia="Angsana New" w:cs="Arial"/>
          <w:b/>
          <w:bCs/>
          <w:sz w:val="18"/>
          <w:szCs w:val="18"/>
        </w:rPr>
      </w:pPr>
    </w:p>
    <w:p w:rsidR="00906869" w:rsidRPr="00D0255C" w:rsidRDefault="00906869"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18</w:t>
      </w:r>
      <w:r w:rsidRPr="00D0255C">
        <w:rPr>
          <w:rFonts w:eastAsia="Angsana New" w:cs="Arial"/>
          <w:b/>
          <w:bCs/>
          <w:sz w:val="18"/>
          <w:szCs w:val="18"/>
        </w:rPr>
        <w:tab/>
        <w:t>Related</w:t>
      </w:r>
      <w:r w:rsidRPr="00D0255C">
        <w:rPr>
          <w:rFonts w:eastAsia="Angsana New" w:cs="Arial"/>
          <w:b/>
          <w:bCs/>
          <w:sz w:val="18"/>
          <w:szCs w:val="18"/>
          <w:lang w:bidi="th-TH"/>
        </w:rPr>
        <w:t>-</w:t>
      </w:r>
      <w:r w:rsidRPr="00D0255C">
        <w:rPr>
          <w:rFonts w:eastAsia="Angsana New" w:cs="Arial"/>
          <w:b/>
          <w:bCs/>
          <w:sz w:val="18"/>
          <w:szCs w:val="18"/>
        </w:rPr>
        <w:t xml:space="preserve">party transactions </w:t>
      </w:r>
      <w:r w:rsidRPr="00D0255C">
        <w:rPr>
          <w:rFonts w:cs="Arial"/>
          <w:sz w:val="18"/>
          <w:szCs w:val="18"/>
        </w:rPr>
        <w:t>(Cont’d)</w:t>
      </w:r>
    </w:p>
    <w:p w:rsidR="00906869" w:rsidRPr="00DF43F9" w:rsidRDefault="00906869" w:rsidP="00D0255C">
      <w:pPr>
        <w:spacing w:line="240" w:lineRule="auto"/>
        <w:ind w:left="1080" w:hanging="540"/>
        <w:rPr>
          <w:rFonts w:cs="Arial"/>
          <w:b/>
          <w:bCs/>
          <w:sz w:val="18"/>
          <w:szCs w:val="18"/>
        </w:rPr>
      </w:pPr>
    </w:p>
    <w:p w:rsidR="00906869" w:rsidRPr="00DF43F9" w:rsidRDefault="00906869" w:rsidP="00D0255C">
      <w:pPr>
        <w:pStyle w:val="a"/>
        <w:tabs>
          <w:tab w:val="left" w:pos="540"/>
        </w:tabs>
        <w:ind w:left="540" w:right="0"/>
        <w:jc w:val="both"/>
        <w:outlineLvl w:val="0"/>
        <w:rPr>
          <w:rFonts w:ascii="Arial" w:cs="Arial"/>
          <w:color w:val="auto"/>
          <w:sz w:val="18"/>
          <w:szCs w:val="18"/>
        </w:rPr>
      </w:pPr>
    </w:p>
    <w:p w:rsidR="00906869" w:rsidRPr="00DF43F9" w:rsidRDefault="00906869" w:rsidP="00D0255C">
      <w:pPr>
        <w:pStyle w:val="a"/>
        <w:tabs>
          <w:tab w:val="left" w:pos="540"/>
        </w:tabs>
        <w:ind w:left="540" w:right="0"/>
        <w:jc w:val="both"/>
        <w:outlineLvl w:val="0"/>
        <w:rPr>
          <w:rFonts w:ascii="Arial" w:cs="Arial"/>
          <w:color w:val="auto"/>
          <w:sz w:val="18"/>
          <w:szCs w:val="18"/>
        </w:rPr>
      </w:pPr>
      <w:r w:rsidRPr="00DF43F9">
        <w:rPr>
          <w:rFonts w:ascii="Arial" w:cs="Arial"/>
          <w:color w:val="auto"/>
          <w:sz w:val="18"/>
          <w:szCs w:val="18"/>
        </w:rPr>
        <w:t>The following material transactions were carried out with related parties: (Cont’d)</w:t>
      </w:r>
    </w:p>
    <w:p w:rsidR="00906869" w:rsidRPr="00DF43F9" w:rsidRDefault="00906869" w:rsidP="00D0255C">
      <w:pPr>
        <w:spacing w:line="240" w:lineRule="auto"/>
        <w:ind w:left="1080" w:hanging="540"/>
        <w:rPr>
          <w:rFonts w:cs="Arial"/>
          <w:b/>
          <w:bCs/>
          <w:sz w:val="18"/>
          <w:szCs w:val="18"/>
        </w:rPr>
      </w:pPr>
    </w:p>
    <w:p w:rsidR="00906869" w:rsidRPr="00DF43F9" w:rsidRDefault="00906869" w:rsidP="00D0255C">
      <w:pPr>
        <w:spacing w:line="240" w:lineRule="auto"/>
        <w:ind w:left="1080" w:hanging="540"/>
        <w:rPr>
          <w:rFonts w:cs="Arial"/>
          <w:b/>
          <w:bCs/>
          <w:sz w:val="18"/>
          <w:szCs w:val="18"/>
        </w:rPr>
      </w:pPr>
    </w:p>
    <w:p w:rsidR="00906869" w:rsidRPr="00DF43F9" w:rsidRDefault="00906869" w:rsidP="00D0255C">
      <w:pPr>
        <w:spacing w:line="240" w:lineRule="auto"/>
        <w:ind w:left="1080" w:hanging="540"/>
        <w:rPr>
          <w:rFonts w:cs="Arial"/>
          <w:b/>
          <w:bCs/>
          <w:sz w:val="18"/>
          <w:szCs w:val="18"/>
        </w:rPr>
      </w:pPr>
      <w:r w:rsidRPr="00DF43F9">
        <w:rPr>
          <w:rFonts w:cs="Arial"/>
          <w:b/>
          <w:bCs/>
          <w:sz w:val="18"/>
          <w:szCs w:val="18"/>
        </w:rPr>
        <w:t>18.3</w:t>
      </w:r>
      <w:r w:rsidRPr="00DF43F9">
        <w:rPr>
          <w:rFonts w:cs="Arial"/>
          <w:b/>
          <w:bCs/>
          <w:sz w:val="18"/>
          <w:szCs w:val="18"/>
        </w:rPr>
        <w:tab/>
        <w:t xml:space="preserve">Short-term loans to related parties </w:t>
      </w:r>
    </w:p>
    <w:p w:rsidR="00906869" w:rsidRPr="00DF43F9" w:rsidRDefault="00906869" w:rsidP="00D0255C">
      <w:pPr>
        <w:tabs>
          <w:tab w:val="left" w:pos="1080"/>
        </w:tabs>
        <w:spacing w:line="240" w:lineRule="auto"/>
        <w:ind w:left="540"/>
        <w:rPr>
          <w:rFonts w:cs="Arial"/>
          <w:sz w:val="18"/>
          <w:szCs w:val="18"/>
          <w:lang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79"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40"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vAlign w:val="bottom"/>
          </w:tcPr>
          <w:p w:rsidR="00906869" w:rsidRPr="00D0255C" w:rsidRDefault="00906869" w:rsidP="00D0255C">
            <w:pPr>
              <w:spacing w:line="240" w:lineRule="auto"/>
              <w:ind w:left="972" w:right="-54"/>
              <w:rPr>
                <w:rFonts w:cs="Arial"/>
                <w:b/>
                <w:bCs/>
                <w:sz w:val="18"/>
                <w:szCs w:val="18"/>
              </w:rPr>
            </w:pPr>
            <w:r w:rsidRPr="00D0255C">
              <w:rPr>
                <w:rFonts w:cs="Arial"/>
                <w:b/>
                <w:bCs/>
                <w:sz w:val="18"/>
                <w:szCs w:val="18"/>
              </w:rPr>
              <w:t xml:space="preserve">Short-term loans to </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tcPr>
          <w:p w:rsidR="00906869" w:rsidRPr="00D0255C" w:rsidRDefault="00906869" w:rsidP="00D0255C">
            <w:pPr>
              <w:spacing w:line="240" w:lineRule="auto"/>
              <w:ind w:left="972"/>
              <w:rPr>
                <w:rFonts w:cs="Arial"/>
                <w:sz w:val="18"/>
                <w:szCs w:val="18"/>
                <w:lang w:bidi="th-TH"/>
              </w:rPr>
            </w:pPr>
            <w:r w:rsidRPr="00D0255C">
              <w:rPr>
                <w:rFonts w:cs="Arial"/>
                <w:sz w:val="18"/>
                <w:szCs w:val="18"/>
                <w:lang w:bidi="th-TH"/>
              </w:rPr>
              <w:t xml:space="preserve">   Subsidiaries</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271,460</w:t>
            </w:r>
          </w:p>
        </w:tc>
      </w:tr>
      <w:tr w:rsidR="00906869" w:rsidRPr="00D0255C" w:rsidTr="009F4A49">
        <w:tc>
          <w:tcPr>
            <w:tcW w:w="4104" w:type="dxa"/>
          </w:tcPr>
          <w:p w:rsidR="00906869" w:rsidRPr="00D0255C" w:rsidRDefault="00906869" w:rsidP="00D0255C">
            <w:pPr>
              <w:spacing w:line="240" w:lineRule="auto"/>
              <w:ind w:left="972"/>
              <w:rPr>
                <w:rFonts w:cs="Arial"/>
                <w:sz w:val="18"/>
                <w:szCs w:val="18"/>
                <w:lang w:bidi="th-TH"/>
              </w:rPr>
            </w:pPr>
            <w:r w:rsidRPr="00D0255C">
              <w:rPr>
                <w:rFonts w:cs="Arial"/>
                <w:sz w:val="18"/>
                <w:szCs w:val="18"/>
                <w:lang w:bidi="th-TH"/>
              </w:rPr>
              <w:t xml:space="preserve">   Associate</w:t>
            </w:r>
            <w:r w:rsidR="00621F10" w:rsidRPr="00D0255C">
              <w:rPr>
                <w:rFonts w:cs="Arial"/>
                <w:sz w:val="18"/>
                <w:szCs w:val="18"/>
                <w:lang w:bidi="th-TH"/>
              </w:rPr>
              <w:t>s</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34,109</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864</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r>
      <w:tr w:rsidR="00697501" w:rsidRPr="00D0255C" w:rsidTr="00DD0995">
        <w:tc>
          <w:tcPr>
            <w:tcW w:w="4104" w:type="dxa"/>
            <w:vAlign w:val="bottom"/>
          </w:tcPr>
          <w:p w:rsidR="00697501" w:rsidRPr="00D0255C" w:rsidRDefault="00697501" w:rsidP="00D0255C">
            <w:pPr>
              <w:spacing w:line="240" w:lineRule="auto"/>
              <w:ind w:left="972" w:right="-54"/>
              <w:rPr>
                <w:rFonts w:cs="Arial"/>
                <w:b/>
                <w:bCs/>
                <w:sz w:val="12"/>
                <w:szCs w:val="12"/>
              </w:rPr>
            </w:pPr>
          </w:p>
        </w:tc>
        <w:tc>
          <w:tcPr>
            <w:tcW w:w="1339" w:type="dxa"/>
          </w:tcPr>
          <w:p w:rsidR="00697501" w:rsidRPr="00D0255C" w:rsidRDefault="0069750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697501" w:rsidRPr="00D0255C" w:rsidRDefault="0069750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697501" w:rsidRPr="00D0255C" w:rsidRDefault="0069750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697501" w:rsidRPr="00D0255C" w:rsidRDefault="00697501"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9F4A49">
        <w:tc>
          <w:tcPr>
            <w:tcW w:w="4104" w:type="dxa"/>
          </w:tcPr>
          <w:p w:rsidR="00906869" w:rsidRPr="00D0255C" w:rsidRDefault="00906869" w:rsidP="00D0255C">
            <w:pPr>
              <w:spacing w:line="240" w:lineRule="auto"/>
              <w:ind w:left="972"/>
              <w:rPr>
                <w:rFonts w:cs="Arial"/>
                <w:sz w:val="18"/>
                <w:szCs w:val="18"/>
                <w:lang w:bidi="th-TH"/>
              </w:rPr>
            </w:pPr>
          </w:p>
        </w:tc>
        <w:tc>
          <w:tcPr>
            <w:tcW w:w="1339" w:type="dxa"/>
            <w:vAlign w:val="bottom"/>
          </w:tcPr>
          <w:p w:rsidR="00906869" w:rsidRPr="00D0255C" w:rsidRDefault="00906869" w:rsidP="00D0255C">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34,109</w:t>
            </w:r>
          </w:p>
        </w:tc>
        <w:tc>
          <w:tcPr>
            <w:tcW w:w="1339" w:type="dxa"/>
            <w:vAlign w:val="bottom"/>
          </w:tcPr>
          <w:p w:rsidR="00906869" w:rsidRPr="00D0255C" w:rsidRDefault="00906869" w:rsidP="00D0255C">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864</w:t>
            </w:r>
          </w:p>
        </w:tc>
        <w:tc>
          <w:tcPr>
            <w:tcW w:w="1339" w:type="dxa"/>
            <w:vAlign w:val="bottom"/>
          </w:tcPr>
          <w:p w:rsidR="00906869" w:rsidRPr="00D0255C" w:rsidRDefault="00906869" w:rsidP="00D0255C">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vAlign w:val="bottom"/>
          </w:tcPr>
          <w:p w:rsidR="00906869" w:rsidRPr="00D0255C" w:rsidRDefault="00906869" w:rsidP="00D0255C">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271,460</w:t>
            </w:r>
          </w:p>
        </w:tc>
      </w:tr>
    </w:tbl>
    <w:p w:rsidR="00906869" w:rsidRPr="00DF43F9" w:rsidRDefault="00906869" w:rsidP="00D0255C">
      <w:pPr>
        <w:spacing w:line="240" w:lineRule="auto"/>
        <w:ind w:left="1080"/>
        <w:rPr>
          <w:rFonts w:cs="Arial"/>
          <w:sz w:val="18"/>
          <w:szCs w:val="18"/>
        </w:rPr>
      </w:pPr>
    </w:p>
    <w:p w:rsidR="00906869" w:rsidRPr="00D0255C" w:rsidRDefault="00906869" w:rsidP="00D0255C">
      <w:pPr>
        <w:autoSpaceDE w:val="0"/>
        <w:autoSpaceDN w:val="0"/>
        <w:adjustRightInd w:val="0"/>
        <w:spacing w:line="240" w:lineRule="auto"/>
        <w:ind w:left="1080"/>
        <w:rPr>
          <w:rFonts w:cs="Arial"/>
          <w:sz w:val="18"/>
          <w:szCs w:val="18"/>
          <w:shd w:val="clear" w:color="auto" w:fill="FFFFFF"/>
        </w:rPr>
      </w:pPr>
      <w:r w:rsidRPr="00DF43F9">
        <w:rPr>
          <w:rFonts w:cs="Arial"/>
          <w:sz w:val="18"/>
          <w:szCs w:val="18"/>
          <w:shd w:val="clear" w:color="auto" w:fill="FFFFFF"/>
        </w:rPr>
        <w:t>Move</w:t>
      </w:r>
      <w:r w:rsidRPr="00D0255C">
        <w:rPr>
          <w:rFonts w:cs="Arial"/>
          <w:sz w:val="18"/>
          <w:szCs w:val="18"/>
          <w:shd w:val="clear" w:color="auto" w:fill="FFFFFF"/>
        </w:rPr>
        <w:t xml:space="preserve">ments of </w:t>
      </w:r>
      <w:r w:rsidRPr="00D0255C">
        <w:rPr>
          <w:rFonts w:cs="Arial"/>
          <w:sz w:val="18"/>
          <w:szCs w:val="18"/>
          <w:shd w:val="clear" w:color="auto" w:fill="FFFFFF"/>
          <w:lang w:bidi="th-TH"/>
        </w:rPr>
        <w:t xml:space="preserve">short-term </w:t>
      </w:r>
      <w:r w:rsidRPr="00D0255C">
        <w:rPr>
          <w:rFonts w:cs="Arial"/>
          <w:sz w:val="18"/>
          <w:szCs w:val="18"/>
          <w:shd w:val="clear" w:color="auto" w:fill="FFFFFF"/>
        </w:rPr>
        <w:t xml:space="preserve">loans to related parties </w:t>
      </w:r>
      <w:r w:rsidRPr="00D0255C">
        <w:rPr>
          <w:rFonts w:cs="Arial"/>
          <w:sz w:val="18"/>
          <w:szCs w:val="18"/>
        </w:rPr>
        <w:t>are as follows</w:t>
      </w:r>
      <w:r w:rsidRPr="00D0255C">
        <w:rPr>
          <w:rFonts w:cs="Arial"/>
          <w:sz w:val="18"/>
          <w:szCs w:val="18"/>
          <w:shd w:val="clear" w:color="auto" w:fill="FFFFFF"/>
        </w:rPr>
        <w:t>:</w:t>
      </w:r>
    </w:p>
    <w:p w:rsidR="00906869" w:rsidRPr="00DF43F9" w:rsidRDefault="00906869" w:rsidP="00D0255C">
      <w:pPr>
        <w:spacing w:line="240" w:lineRule="auto"/>
        <w:ind w:left="1080"/>
        <w:rPr>
          <w:rFonts w:cs="Arial"/>
          <w:sz w:val="18"/>
          <w:szCs w:val="18"/>
        </w:rPr>
      </w:pPr>
    </w:p>
    <w:tbl>
      <w:tblPr>
        <w:tblW w:w="9468" w:type="dxa"/>
        <w:tblLayout w:type="fixed"/>
        <w:tblLook w:val="0000" w:firstRow="0" w:lastRow="0" w:firstColumn="0" w:lastColumn="0" w:noHBand="0" w:noVBand="0"/>
      </w:tblPr>
      <w:tblGrid>
        <w:gridCol w:w="6300"/>
        <w:gridCol w:w="1584"/>
        <w:gridCol w:w="1584"/>
      </w:tblGrid>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 xml:space="preserve">Consolidated </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Separate</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r>
      <w:tr w:rsidR="00E11720" w:rsidRPr="00D0255C" w:rsidTr="00E11720">
        <w:trPr>
          <w:trHeight w:val="17"/>
        </w:trPr>
        <w:tc>
          <w:tcPr>
            <w:tcW w:w="6300" w:type="dxa"/>
            <w:vAlign w:val="bottom"/>
          </w:tcPr>
          <w:p w:rsidR="00906869" w:rsidRPr="00D0255C" w:rsidRDefault="00906869" w:rsidP="00D0255C">
            <w:pPr>
              <w:spacing w:line="240" w:lineRule="auto"/>
              <w:ind w:left="972" w:right="-165"/>
              <w:rPr>
                <w:rFonts w:cs="Arial"/>
                <w:b/>
                <w:bCs/>
                <w:spacing w:val="-2"/>
                <w:sz w:val="18"/>
                <w:szCs w:val="18"/>
                <w:rtl/>
                <w:cs/>
                <w:lang w:val="en-US"/>
              </w:rPr>
            </w:pPr>
            <w:r w:rsidRPr="00D0255C">
              <w:rPr>
                <w:rFonts w:cs="Arial"/>
                <w:b/>
                <w:bCs/>
                <w:spacing w:val="-2"/>
                <w:sz w:val="18"/>
                <w:szCs w:val="18"/>
                <w:lang w:val="en-US"/>
              </w:rPr>
              <w:t xml:space="preserve">For the nine-month period ended </w:t>
            </w:r>
            <w:r w:rsidRPr="00D0255C">
              <w:rPr>
                <w:rFonts w:cs="Arial"/>
                <w:b/>
                <w:bCs/>
                <w:spacing w:val="-2"/>
                <w:sz w:val="18"/>
                <w:szCs w:val="18"/>
              </w:rPr>
              <w:t>30 September</w:t>
            </w:r>
            <w:r w:rsidRPr="00D0255C">
              <w:rPr>
                <w:rFonts w:cs="Arial"/>
                <w:b/>
                <w:bCs/>
                <w:spacing w:val="-2"/>
                <w:sz w:val="18"/>
                <w:szCs w:val="18"/>
                <w:lang w:val="en-US"/>
              </w:rPr>
              <w:t xml:space="preserve"> </w:t>
            </w:r>
            <w:r w:rsidRPr="00D0255C">
              <w:rPr>
                <w:rFonts w:cs="Arial"/>
                <w:b/>
                <w:bCs/>
                <w:spacing w:val="-2"/>
                <w:sz w:val="18"/>
                <w:szCs w:val="18"/>
              </w:rPr>
              <w:t>2019</w:t>
            </w:r>
          </w:p>
        </w:tc>
        <w:tc>
          <w:tcPr>
            <w:tcW w:w="1584" w:type="dxa"/>
            <w:vAlign w:val="bottom"/>
          </w:tcPr>
          <w:p w:rsidR="00906869" w:rsidRPr="00D0255C" w:rsidRDefault="00906869" w:rsidP="00D0255C">
            <w:pPr>
              <w:spacing w:line="240" w:lineRule="auto"/>
              <w:ind w:right="-72" w:hanging="16"/>
              <w:jc w:val="right"/>
              <w:rPr>
                <w:rFonts w:cs="Arial"/>
                <w:b/>
                <w:bCs/>
                <w:sz w:val="18"/>
                <w:szCs w:val="18"/>
              </w:rPr>
            </w:pPr>
          </w:p>
        </w:tc>
        <w:tc>
          <w:tcPr>
            <w:tcW w:w="1584" w:type="dxa"/>
            <w:vAlign w:val="bottom"/>
          </w:tcPr>
          <w:p w:rsidR="00906869" w:rsidRPr="00D0255C" w:rsidRDefault="00906869" w:rsidP="00D0255C">
            <w:pPr>
              <w:spacing w:line="240" w:lineRule="auto"/>
              <w:ind w:right="-72" w:hanging="16"/>
              <w:jc w:val="right"/>
              <w:rPr>
                <w:rFonts w:cs="Arial"/>
                <w:b/>
                <w:bCs/>
                <w:sz w:val="18"/>
                <w:szCs w:val="18"/>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 xml:space="preserve">Opening net book amount </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864</w:t>
            </w:r>
          </w:p>
        </w:tc>
        <w:tc>
          <w:tcPr>
            <w:tcW w:w="1584" w:type="dxa"/>
            <w:vAlign w:val="bottom"/>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271,460</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Additions</w:t>
            </w:r>
          </w:p>
        </w:tc>
        <w:tc>
          <w:tcPr>
            <w:tcW w:w="1584" w:type="dxa"/>
            <w:vAlign w:val="bottom"/>
          </w:tcPr>
          <w:p w:rsidR="00906869" w:rsidRPr="00D0255C" w:rsidRDefault="0047493C" w:rsidP="00D0255C">
            <w:pPr>
              <w:spacing w:line="240" w:lineRule="auto"/>
              <w:ind w:right="-72"/>
              <w:jc w:val="right"/>
              <w:rPr>
                <w:rFonts w:cs="Arial"/>
                <w:sz w:val="18"/>
                <w:szCs w:val="18"/>
              </w:rPr>
            </w:pPr>
            <w:r w:rsidRPr="00D0255C">
              <w:rPr>
                <w:rFonts w:cs="Arial"/>
                <w:sz w:val="18"/>
                <w:szCs w:val="18"/>
              </w:rPr>
              <w:t>39,285</w:t>
            </w:r>
          </w:p>
        </w:tc>
        <w:tc>
          <w:tcPr>
            <w:tcW w:w="1584" w:type="dxa"/>
            <w:vAlign w:val="bottom"/>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53,916</w:t>
            </w:r>
          </w:p>
        </w:tc>
      </w:tr>
      <w:tr w:rsidR="0047493C" w:rsidRPr="00D0255C" w:rsidTr="00E11720">
        <w:trPr>
          <w:trHeight w:val="17"/>
        </w:trPr>
        <w:tc>
          <w:tcPr>
            <w:tcW w:w="6300" w:type="dxa"/>
            <w:vAlign w:val="bottom"/>
          </w:tcPr>
          <w:p w:rsidR="0047493C" w:rsidRPr="00D0255C" w:rsidRDefault="0047493C" w:rsidP="00D0255C">
            <w:pPr>
              <w:spacing w:line="240" w:lineRule="auto"/>
              <w:ind w:left="972"/>
              <w:rPr>
                <w:rFonts w:cs="Arial"/>
                <w:sz w:val="18"/>
                <w:szCs w:val="18"/>
              </w:rPr>
            </w:pPr>
            <w:r w:rsidRPr="00D0255C">
              <w:rPr>
                <w:rFonts w:cs="Arial"/>
                <w:sz w:val="18"/>
                <w:szCs w:val="18"/>
              </w:rPr>
              <w:t xml:space="preserve">Additions from </w:t>
            </w:r>
            <w:r w:rsidR="00FE5030" w:rsidRPr="00D0255C">
              <w:rPr>
                <w:rFonts w:cs="Arial"/>
                <w:sz w:val="18"/>
                <w:szCs w:val="18"/>
              </w:rPr>
              <w:t xml:space="preserve">business combination </w:t>
            </w:r>
            <w:r w:rsidRPr="00D0255C">
              <w:rPr>
                <w:rFonts w:cs="Arial"/>
                <w:sz w:val="18"/>
                <w:szCs w:val="18"/>
              </w:rPr>
              <w:t>(Note 13.1)</w:t>
            </w:r>
          </w:p>
        </w:tc>
        <w:tc>
          <w:tcPr>
            <w:tcW w:w="1584" w:type="dxa"/>
            <w:vAlign w:val="bottom"/>
          </w:tcPr>
          <w:p w:rsidR="0047493C" w:rsidRPr="00D0255C" w:rsidRDefault="0047493C" w:rsidP="00D0255C">
            <w:pPr>
              <w:spacing w:line="240" w:lineRule="auto"/>
              <w:ind w:right="-72"/>
              <w:jc w:val="right"/>
              <w:rPr>
                <w:rFonts w:cs="Arial"/>
                <w:sz w:val="18"/>
                <w:szCs w:val="18"/>
              </w:rPr>
            </w:pPr>
            <w:r w:rsidRPr="00D0255C">
              <w:rPr>
                <w:rFonts w:cs="Arial"/>
                <w:sz w:val="18"/>
                <w:szCs w:val="18"/>
              </w:rPr>
              <w:t>30,070</w:t>
            </w:r>
          </w:p>
        </w:tc>
        <w:tc>
          <w:tcPr>
            <w:tcW w:w="1584" w:type="dxa"/>
            <w:vAlign w:val="bottom"/>
          </w:tcPr>
          <w:p w:rsidR="0047493C" w:rsidRPr="00D0255C" w:rsidRDefault="0047493C" w:rsidP="00D0255C">
            <w:pPr>
              <w:spacing w:line="240" w:lineRule="auto"/>
              <w:ind w:right="-72"/>
              <w:jc w:val="right"/>
              <w:rPr>
                <w:rFonts w:cs="Arial"/>
                <w:sz w:val="18"/>
                <w:szCs w:val="18"/>
                <w:lang w:bidi="th-TH"/>
              </w:rPr>
            </w:pPr>
            <w:r w:rsidRPr="00D0255C">
              <w:rPr>
                <w:rFonts w:cs="Arial"/>
                <w:sz w:val="18"/>
                <w:szCs w:val="18"/>
                <w:lang w:bidi="th-TH"/>
              </w:rPr>
              <w:t>-</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Repayment of borrowings</w:t>
            </w:r>
          </w:p>
        </w:tc>
        <w:tc>
          <w:tcPr>
            <w:tcW w:w="1584" w:type="dxa"/>
            <w:vAlign w:val="bottom"/>
          </w:tcPr>
          <w:p w:rsidR="00906869" w:rsidRPr="00D0255C" w:rsidRDefault="0047493C" w:rsidP="00D0255C">
            <w:pPr>
              <w:spacing w:line="240" w:lineRule="auto"/>
              <w:ind w:right="-72"/>
              <w:jc w:val="right"/>
              <w:rPr>
                <w:rFonts w:cs="Arial"/>
                <w:sz w:val="18"/>
                <w:szCs w:val="18"/>
              </w:rPr>
            </w:pPr>
            <w:r w:rsidRPr="00D0255C">
              <w:rPr>
                <w:rFonts w:cs="Arial"/>
                <w:sz w:val="18"/>
                <w:szCs w:val="18"/>
              </w:rPr>
              <w:t>(855)</w:t>
            </w:r>
          </w:p>
        </w:tc>
        <w:tc>
          <w:tcPr>
            <w:tcW w:w="1584" w:type="dxa"/>
            <w:vAlign w:val="bottom"/>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(265,717)</w:t>
            </w:r>
          </w:p>
        </w:tc>
      </w:tr>
      <w:tr w:rsidR="0047493C" w:rsidRPr="00D0255C" w:rsidTr="00E11720">
        <w:trPr>
          <w:trHeight w:val="17"/>
        </w:trPr>
        <w:tc>
          <w:tcPr>
            <w:tcW w:w="6300" w:type="dxa"/>
            <w:vAlign w:val="bottom"/>
          </w:tcPr>
          <w:p w:rsidR="0047493C" w:rsidRPr="00D0255C" w:rsidRDefault="0047493C" w:rsidP="00D0255C">
            <w:pPr>
              <w:spacing w:line="240" w:lineRule="auto"/>
              <w:ind w:left="972"/>
              <w:rPr>
                <w:rFonts w:cs="Arial"/>
                <w:sz w:val="18"/>
                <w:szCs w:val="18"/>
              </w:rPr>
            </w:pPr>
            <w:r w:rsidRPr="00D0255C">
              <w:rPr>
                <w:rFonts w:cs="Arial"/>
                <w:sz w:val="18"/>
                <w:szCs w:val="18"/>
              </w:rPr>
              <w:t>Foreign currency translation differences</w:t>
            </w:r>
          </w:p>
        </w:tc>
        <w:tc>
          <w:tcPr>
            <w:tcW w:w="1584" w:type="dxa"/>
            <w:vAlign w:val="bottom"/>
          </w:tcPr>
          <w:p w:rsidR="0047493C" w:rsidRPr="00D0255C" w:rsidRDefault="0047493C" w:rsidP="00D0255C">
            <w:pPr>
              <w:spacing w:line="240" w:lineRule="auto"/>
              <w:ind w:right="-72"/>
              <w:jc w:val="right"/>
              <w:rPr>
                <w:rFonts w:cs="Arial"/>
                <w:sz w:val="18"/>
                <w:szCs w:val="18"/>
              </w:rPr>
            </w:pPr>
            <w:r w:rsidRPr="00D0255C">
              <w:rPr>
                <w:rFonts w:cs="Arial"/>
                <w:sz w:val="18"/>
                <w:szCs w:val="18"/>
              </w:rPr>
              <w:t>(1,117)</w:t>
            </w:r>
          </w:p>
        </w:tc>
        <w:tc>
          <w:tcPr>
            <w:tcW w:w="1584" w:type="dxa"/>
            <w:vAlign w:val="bottom"/>
          </w:tcPr>
          <w:p w:rsidR="0047493C" w:rsidRPr="00D0255C" w:rsidRDefault="0047493C" w:rsidP="00D0255C">
            <w:pPr>
              <w:spacing w:line="240" w:lineRule="auto"/>
              <w:ind w:right="-72"/>
              <w:jc w:val="right"/>
              <w:rPr>
                <w:rFonts w:cs="Arial"/>
                <w:sz w:val="18"/>
                <w:szCs w:val="18"/>
                <w:lang w:bidi="th-TH"/>
              </w:rPr>
            </w:pPr>
            <w:r w:rsidRPr="00D0255C">
              <w:rPr>
                <w:rFonts w:cs="Arial"/>
                <w:sz w:val="18"/>
                <w:szCs w:val="18"/>
                <w:lang w:bidi="th-TH"/>
              </w:rPr>
              <w:t>-</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u w:val="single"/>
              </w:rPr>
              <w:t>Less</w:t>
            </w:r>
            <w:r w:rsidR="00DC1ADA" w:rsidRPr="00D0255C">
              <w:rPr>
                <w:rFonts w:cs="Arial"/>
                <w:sz w:val="18"/>
                <w:szCs w:val="18"/>
              </w:rPr>
              <w:t xml:space="preserve"> </w:t>
            </w:r>
            <w:r w:rsidRPr="00D0255C">
              <w:rPr>
                <w:rFonts w:cs="Arial"/>
                <w:sz w:val="18"/>
                <w:szCs w:val="18"/>
              </w:rPr>
              <w:t xml:space="preserve"> Allowance for doubtful </w:t>
            </w:r>
            <w:r w:rsidR="00DC1ADA" w:rsidRPr="00D0255C">
              <w:rPr>
                <w:rFonts w:cs="Arial"/>
                <w:sz w:val="18"/>
                <w:szCs w:val="18"/>
              </w:rPr>
              <w:t>debts</w:t>
            </w:r>
          </w:p>
        </w:tc>
        <w:tc>
          <w:tcPr>
            <w:tcW w:w="1584" w:type="dxa"/>
            <w:vAlign w:val="bottom"/>
          </w:tcPr>
          <w:p w:rsidR="00906869" w:rsidRPr="00D0255C" w:rsidRDefault="0047493C"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lang w:bidi="th-TH"/>
              </w:rPr>
            </w:pPr>
            <w:r w:rsidRPr="00D0255C">
              <w:rPr>
                <w:rFonts w:cs="Arial"/>
                <w:sz w:val="18"/>
                <w:szCs w:val="18"/>
                <w:lang w:bidi="th-TH"/>
              </w:rPr>
              <w:t>(54,501)</w:t>
            </w:r>
          </w:p>
        </w:tc>
      </w:tr>
      <w:tr w:rsidR="00DF43F9" w:rsidRPr="00D0255C" w:rsidTr="00E11720">
        <w:trPr>
          <w:trHeight w:val="17"/>
        </w:trPr>
        <w:tc>
          <w:tcPr>
            <w:tcW w:w="6300" w:type="dxa"/>
            <w:vAlign w:val="bottom"/>
          </w:tcPr>
          <w:p w:rsidR="00DF43F9" w:rsidRPr="00DF43F9" w:rsidRDefault="00DF43F9" w:rsidP="00DF43F9">
            <w:pPr>
              <w:spacing w:line="240" w:lineRule="auto"/>
              <w:ind w:left="972"/>
              <w:rPr>
                <w:rFonts w:cs="Arial"/>
                <w:sz w:val="18"/>
                <w:szCs w:val="18"/>
              </w:rPr>
            </w:pPr>
            <w:r w:rsidRPr="00D0255C">
              <w:rPr>
                <w:rFonts w:cs="Arial"/>
                <w:sz w:val="18"/>
                <w:szCs w:val="18"/>
              </w:rPr>
              <w:t>Transfer to assets under Share Subscription Agreement</w:t>
            </w:r>
          </w:p>
        </w:tc>
        <w:tc>
          <w:tcPr>
            <w:tcW w:w="1584" w:type="dxa"/>
            <w:vAlign w:val="bottom"/>
          </w:tcPr>
          <w:p w:rsidR="00DF43F9" w:rsidRPr="00D0255C" w:rsidRDefault="00DF43F9" w:rsidP="00D0255C">
            <w:pPr>
              <w:spacing w:line="240" w:lineRule="auto"/>
              <w:ind w:right="-72"/>
              <w:jc w:val="right"/>
              <w:rPr>
                <w:rFonts w:cs="Arial"/>
                <w:sz w:val="18"/>
                <w:szCs w:val="18"/>
              </w:rPr>
            </w:pPr>
          </w:p>
        </w:tc>
        <w:tc>
          <w:tcPr>
            <w:tcW w:w="1584" w:type="dxa"/>
            <w:vAlign w:val="bottom"/>
          </w:tcPr>
          <w:p w:rsidR="00DF43F9" w:rsidRPr="00D0255C" w:rsidRDefault="00DF43F9" w:rsidP="00D0255C">
            <w:pPr>
              <w:spacing w:line="240" w:lineRule="auto"/>
              <w:ind w:right="-72"/>
              <w:jc w:val="right"/>
              <w:rPr>
                <w:rFonts w:cs="Arial"/>
                <w:sz w:val="18"/>
                <w:szCs w:val="18"/>
                <w:lang w:bidi="th-TH"/>
              </w:rPr>
            </w:pPr>
          </w:p>
        </w:tc>
      </w:tr>
      <w:tr w:rsidR="00E11720" w:rsidRPr="00D0255C" w:rsidTr="00E11720">
        <w:trPr>
          <w:trHeight w:val="17"/>
        </w:trPr>
        <w:tc>
          <w:tcPr>
            <w:tcW w:w="6300" w:type="dxa"/>
            <w:vAlign w:val="bottom"/>
          </w:tcPr>
          <w:p w:rsidR="00906869" w:rsidRPr="00D0255C" w:rsidRDefault="00697501" w:rsidP="00D0255C">
            <w:pPr>
              <w:spacing w:line="240" w:lineRule="auto"/>
              <w:ind w:left="972"/>
              <w:rPr>
                <w:rFonts w:cs="Arial"/>
                <w:sz w:val="18"/>
                <w:szCs w:val="18"/>
              </w:rPr>
            </w:pPr>
            <w:r w:rsidRPr="00D0255C">
              <w:rPr>
                <w:rFonts w:cs="Arial"/>
                <w:sz w:val="18"/>
                <w:szCs w:val="18"/>
              </w:rPr>
              <w:t xml:space="preserve">   </w:t>
            </w:r>
            <w:r w:rsidR="00906869" w:rsidRPr="00D0255C">
              <w:rPr>
                <w:rFonts w:cs="Arial"/>
                <w:sz w:val="18"/>
                <w:szCs w:val="18"/>
              </w:rPr>
              <w:t>(Note 13.3)</w:t>
            </w:r>
          </w:p>
        </w:tc>
        <w:tc>
          <w:tcPr>
            <w:tcW w:w="1584" w:type="dxa"/>
            <w:vAlign w:val="bottom"/>
          </w:tcPr>
          <w:p w:rsidR="00906869" w:rsidRPr="00D0255C" w:rsidRDefault="0047493C" w:rsidP="00D0255C">
            <w:pPr>
              <w:pBdr>
                <w:bottom w:val="single" w:sz="4" w:space="1" w:color="auto"/>
              </w:pBdr>
              <w:spacing w:line="240" w:lineRule="auto"/>
              <w:ind w:right="-72"/>
              <w:jc w:val="right"/>
              <w:rPr>
                <w:rFonts w:cs="Arial"/>
                <w:sz w:val="18"/>
                <w:szCs w:val="18"/>
              </w:rPr>
            </w:pPr>
            <w:r w:rsidRPr="00D0255C">
              <w:rPr>
                <w:rFonts w:cs="Arial"/>
                <w:sz w:val="18"/>
                <w:szCs w:val="18"/>
              </w:rPr>
              <w:t>(34,138)</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(5,158)</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 xml:space="preserve">Closing net book amount </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34,109</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906869" w:rsidRPr="00DF43F9" w:rsidRDefault="00906869" w:rsidP="00D0255C">
      <w:pPr>
        <w:spacing w:line="240" w:lineRule="auto"/>
        <w:ind w:left="1080"/>
        <w:rPr>
          <w:rFonts w:eastAsia="Arial Unicode MS" w:cs="Arial"/>
          <w:sz w:val="18"/>
          <w:szCs w:val="18"/>
          <w:lang w:eastAsia="en-GB" w:bidi="th-TH"/>
        </w:rPr>
      </w:pPr>
    </w:p>
    <w:p w:rsidR="00906869" w:rsidRPr="00DF43F9" w:rsidRDefault="00906869" w:rsidP="00D0255C">
      <w:pPr>
        <w:spacing w:line="240" w:lineRule="auto"/>
        <w:ind w:left="1080"/>
        <w:rPr>
          <w:rFonts w:cs="Arial"/>
          <w:spacing w:val="-2"/>
          <w:sz w:val="18"/>
          <w:szCs w:val="18"/>
        </w:rPr>
      </w:pPr>
    </w:p>
    <w:p w:rsidR="00906869" w:rsidRPr="00DF43F9" w:rsidRDefault="00906869" w:rsidP="00D0255C">
      <w:pPr>
        <w:spacing w:line="240" w:lineRule="auto"/>
        <w:ind w:left="1080" w:hanging="540"/>
        <w:rPr>
          <w:rFonts w:cs="Arial"/>
          <w:b/>
          <w:bCs/>
          <w:sz w:val="18"/>
          <w:szCs w:val="18"/>
        </w:rPr>
      </w:pPr>
      <w:r w:rsidRPr="00DF43F9">
        <w:rPr>
          <w:rFonts w:cs="Arial"/>
          <w:b/>
          <w:bCs/>
          <w:sz w:val="18"/>
          <w:szCs w:val="18"/>
        </w:rPr>
        <w:t>18.4</w:t>
      </w:r>
      <w:r w:rsidRPr="00DF43F9">
        <w:rPr>
          <w:rFonts w:cs="Arial"/>
          <w:b/>
          <w:bCs/>
          <w:sz w:val="18"/>
          <w:szCs w:val="18"/>
        </w:rPr>
        <w:tab/>
        <w:t xml:space="preserve">Long-term loans to related parties </w:t>
      </w:r>
    </w:p>
    <w:p w:rsidR="00906869" w:rsidRPr="00DF43F9" w:rsidRDefault="00906869" w:rsidP="00D0255C">
      <w:pPr>
        <w:spacing w:line="240" w:lineRule="auto"/>
        <w:ind w:left="1080"/>
        <w:rPr>
          <w:rFonts w:eastAsia="Arial Unicode MS" w:cs="Arial"/>
          <w:sz w:val="18"/>
          <w:szCs w:val="18"/>
          <w:lang w:eastAsia="en-GB" w:bidi="th-TH"/>
        </w:rPr>
      </w:pPr>
    </w:p>
    <w:tbl>
      <w:tblPr>
        <w:tblW w:w="9461" w:type="dxa"/>
        <w:tblLayout w:type="fixed"/>
        <w:tblLook w:val="0000" w:firstRow="0" w:lastRow="0" w:firstColumn="0" w:lastColumn="0" w:noHBand="0" w:noVBand="0"/>
      </w:tblPr>
      <w:tblGrid>
        <w:gridCol w:w="4104"/>
        <w:gridCol w:w="1339"/>
        <w:gridCol w:w="1339"/>
        <w:gridCol w:w="1339"/>
        <w:gridCol w:w="1340"/>
      </w:tblGrid>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79"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40"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vAlign w:val="bottom"/>
          </w:tcPr>
          <w:p w:rsidR="00906869" w:rsidRPr="00D0255C" w:rsidRDefault="00906869" w:rsidP="00D0255C">
            <w:pPr>
              <w:spacing w:line="240" w:lineRule="auto"/>
              <w:ind w:left="972" w:right="-54"/>
              <w:rPr>
                <w:rFonts w:cs="Arial"/>
                <w:b/>
                <w:bCs/>
                <w:sz w:val="18"/>
                <w:szCs w:val="18"/>
              </w:rPr>
            </w:pPr>
            <w:r w:rsidRPr="00D0255C">
              <w:rPr>
                <w:rFonts w:cs="Arial"/>
                <w:b/>
                <w:bCs/>
                <w:sz w:val="18"/>
                <w:szCs w:val="18"/>
              </w:rPr>
              <w:t xml:space="preserve">Long-term loans to </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r w:rsidRPr="00D0255C">
              <w:rPr>
                <w:rFonts w:cs="Arial"/>
                <w:sz w:val="18"/>
                <w:szCs w:val="18"/>
                <w:lang w:bidi="th-TH"/>
              </w:rPr>
              <w:t xml:space="preserve">   Subsidiaries</w:t>
            </w:r>
          </w:p>
        </w:tc>
        <w:tc>
          <w:tcPr>
            <w:tcW w:w="1339" w:type="dxa"/>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340"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44,982</w:t>
            </w:r>
          </w:p>
        </w:tc>
      </w:tr>
    </w:tbl>
    <w:p w:rsidR="00906869" w:rsidRPr="00DF43F9" w:rsidRDefault="00906869" w:rsidP="00D0255C">
      <w:pPr>
        <w:autoSpaceDE w:val="0"/>
        <w:autoSpaceDN w:val="0"/>
        <w:adjustRightInd w:val="0"/>
        <w:spacing w:line="240" w:lineRule="auto"/>
        <w:ind w:left="1080"/>
        <w:rPr>
          <w:rFonts w:cs="Arial"/>
          <w:sz w:val="18"/>
          <w:szCs w:val="18"/>
          <w:shd w:val="clear" w:color="auto" w:fill="FFFFFF"/>
        </w:rPr>
      </w:pPr>
    </w:p>
    <w:p w:rsidR="00906869" w:rsidRPr="00DF43F9" w:rsidRDefault="00F95201" w:rsidP="00D0255C">
      <w:pPr>
        <w:autoSpaceDE w:val="0"/>
        <w:autoSpaceDN w:val="0"/>
        <w:adjustRightInd w:val="0"/>
        <w:spacing w:line="240" w:lineRule="auto"/>
        <w:ind w:left="1080"/>
        <w:rPr>
          <w:rFonts w:cs="Arial"/>
          <w:sz w:val="18"/>
          <w:szCs w:val="18"/>
          <w:shd w:val="clear" w:color="auto" w:fill="FFFFFF"/>
        </w:rPr>
      </w:pPr>
      <w:r w:rsidRPr="00DF43F9">
        <w:rPr>
          <w:rFonts w:cs="Arial"/>
          <w:sz w:val="18"/>
          <w:szCs w:val="18"/>
          <w:shd w:val="clear" w:color="auto" w:fill="FFFFFF"/>
        </w:rPr>
        <w:t>Movement</w:t>
      </w:r>
      <w:r w:rsidR="00906869" w:rsidRPr="00DF43F9">
        <w:rPr>
          <w:rFonts w:cs="Arial"/>
          <w:sz w:val="18"/>
          <w:szCs w:val="18"/>
          <w:shd w:val="clear" w:color="auto" w:fill="FFFFFF"/>
        </w:rPr>
        <w:t xml:space="preserve"> of </w:t>
      </w:r>
      <w:r w:rsidR="00906869" w:rsidRPr="00DF43F9">
        <w:rPr>
          <w:rFonts w:cs="Arial"/>
          <w:sz w:val="18"/>
          <w:szCs w:val="18"/>
          <w:shd w:val="clear" w:color="auto" w:fill="FFFFFF"/>
          <w:lang w:bidi="th-TH"/>
        </w:rPr>
        <w:t xml:space="preserve">long-term </w:t>
      </w:r>
      <w:r w:rsidR="00906869" w:rsidRPr="00DF43F9">
        <w:rPr>
          <w:rFonts w:cs="Arial"/>
          <w:sz w:val="18"/>
          <w:szCs w:val="18"/>
          <w:shd w:val="clear" w:color="auto" w:fill="FFFFFF"/>
        </w:rPr>
        <w:t xml:space="preserve">loans to related parties </w:t>
      </w:r>
      <w:r w:rsidRPr="00DF43F9">
        <w:rPr>
          <w:rFonts w:cs="Arial"/>
          <w:sz w:val="18"/>
          <w:szCs w:val="18"/>
        </w:rPr>
        <w:t>is</w:t>
      </w:r>
      <w:r w:rsidR="00906869" w:rsidRPr="00DF43F9">
        <w:rPr>
          <w:rFonts w:cs="Arial"/>
          <w:sz w:val="18"/>
          <w:szCs w:val="18"/>
        </w:rPr>
        <w:t xml:space="preserve"> as follows</w:t>
      </w:r>
      <w:r w:rsidR="00906869" w:rsidRPr="00DF43F9">
        <w:rPr>
          <w:rFonts w:cs="Arial"/>
          <w:sz w:val="18"/>
          <w:szCs w:val="18"/>
          <w:shd w:val="clear" w:color="auto" w:fill="FFFFFF"/>
        </w:rPr>
        <w:t>:</w:t>
      </w:r>
    </w:p>
    <w:p w:rsidR="00906869" w:rsidRPr="00DF43F9" w:rsidRDefault="00906869" w:rsidP="00D0255C">
      <w:pPr>
        <w:spacing w:line="240" w:lineRule="auto"/>
        <w:ind w:left="1080"/>
        <w:rPr>
          <w:rFonts w:cs="Arial"/>
          <w:sz w:val="18"/>
          <w:szCs w:val="18"/>
        </w:rPr>
      </w:pPr>
    </w:p>
    <w:tbl>
      <w:tblPr>
        <w:tblW w:w="9468" w:type="dxa"/>
        <w:tblLayout w:type="fixed"/>
        <w:tblLook w:val="0000" w:firstRow="0" w:lastRow="0" w:firstColumn="0" w:lastColumn="0" w:noHBand="0" w:noVBand="0"/>
      </w:tblPr>
      <w:tblGrid>
        <w:gridCol w:w="6300"/>
        <w:gridCol w:w="1584"/>
        <w:gridCol w:w="1584"/>
      </w:tblGrid>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 xml:space="preserve">Consolidated </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Separate</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r>
      <w:tr w:rsidR="00E11720" w:rsidRPr="00D0255C" w:rsidTr="00E11720">
        <w:trPr>
          <w:trHeight w:val="17"/>
        </w:trPr>
        <w:tc>
          <w:tcPr>
            <w:tcW w:w="6300" w:type="dxa"/>
            <w:vAlign w:val="bottom"/>
          </w:tcPr>
          <w:p w:rsidR="00906869" w:rsidRPr="00D0255C" w:rsidRDefault="00906869" w:rsidP="00D0255C">
            <w:pPr>
              <w:spacing w:line="240" w:lineRule="auto"/>
              <w:ind w:left="972" w:right="-117"/>
              <w:rPr>
                <w:rFonts w:cs="Arial"/>
                <w:sz w:val="18"/>
                <w:szCs w:val="18"/>
                <w:rtl/>
                <w:cs/>
              </w:rPr>
            </w:pPr>
            <w:r w:rsidRPr="00D0255C">
              <w:rPr>
                <w:rFonts w:cs="Arial"/>
                <w:b/>
                <w:bCs/>
                <w:spacing w:val="-2"/>
                <w:sz w:val="18"/>
                <w:szCs w:val="18"/>
                <w:lang w:val="en-US"/>
              </w:rPr>
              <w:t xml:space="preserve">For the nine-month period ended </w:t>
            </w:r>
            <w:r w:rsidRPr="00D0255C">
              <w:rPr>
                <w:rFonts w:cs="Arial"/>
                <w:b/>
                <w:bCs/>
                <w:spacing w:val="-2"/>
                <w:sz w:val="18"/>
                <w:szCs w:val="18"/>
              </w:rPr>
              <w:t>30 September</w:t>
            </w:r>
            <w:r w:rsidRPr="00D0255C">
              <w:rPr>
                <w:rFonts w:cs="Arial"/>
                <w:b/>
                <w:bCs/>
                <w:spacing w:val="-2"/>
                <w:sz w:val="18"/>
                <w:szCs w:val="18"/>
                <w:lang w:val="en-US"/>
              </w:rPr>
              <w:t xml:space="preserve"> </w:t>
            </w:r>
            <w:r w:rsidRPr="00D0255C">
              <w:rPr>
                <w:rFonts w:cs="Arial"/>
                <w:b/>
                <w:bCs/>
                <w:spacing w:val="-2"/>
                <w:sz w:val="18"/>
                <w:szCs w:val="18"/>
              </w:rPr>
              <w:t>2019</w:t>
            </w:r>
          </w:p>
        </w:tc>
        <w:tc>
          <w:tcPr>
            <w:tcW w:w="1584" w:type="dxa"/>
            <w:vAlign w:val="bottom"/>
          </w:tcPr>
          <w:p w:rsidR="00906869" w:rsidRPr="00D0255C" w:rsidRDefault="00906869" w:rsidP="00D0255C">
            <w:pPr>
              <w:spacing w:line="240" w:lineRule="auto"/>
              <w:ind w:right="-72" w:hanging="16"/>
              <w:jc w:val="right"/>
              <w:rPr>
                <w:rFonts w:cs="Arial"/>
                <w:sz w:val="18"/>
                <w:szCs w:val="18"/>
              </w:rPr>
            </w:pPr>
          </w:p>
        </w:tc>
        <w:tc>
          <w:tcPr>
            <w:tcW w:w="1584" w:type="dxa"/>
            <w:vAlign w:val="bottom"/>
          </w:tcPr>
          <w:p w:rsidR="00906869" w:rsidRPr="00D0255C" w:rsidRDefault="00906869" w:rsidP="00D0255C">
            <w:pPr>
              <w:spacing w:line="240" w:lineRule="auto"/>
              <w:ind w:right="-72" w:hanging="16"/>
              <w:jc w:val="right"/>
              <w:rPr>
                <w:rFonts w:cs="Arial"/>
                <w:sz w:val="18"/>
                <w:szCs w:val="18"/>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 xml:space="preserve">Opening net book amount </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44,982</w:t>
            </w:r>
          </w:p>
        </w:tc>
      </w:tr>
      <w:tr w:rsidR="00E11720" w:rsidRPr="00D0255C" w:rsidTr="00E11720">
        <w:trPr>
          <w:trHeight w:val="17"/>
        </w:trPr>
        <w:tc>
          <w:tcPr>
            <w:tcW w:w="6300" w:type="dxa"/>
            <w:vAlign w:val="bottom"/>
          </w:tcPr>
          <w:p w:rsidR="00E11720" w:rsidRPr="00D0255C" w:rsidRDefault="00422CD6" w:rsidP="00D0255C">
            <w:pPr>
              <w:spacing w:line="240" w:lineRule="auto"/>
              <w:ind w:left="972"/>
              <w:rPr>
                <w:rFonts w:cs="Arial"/>
                <w:sz w:val="18"/>
                <w:szCs w:val="18"/>
              </w:rPr>
            </w:pPr>
            <w:r w:rsidRPr="00D0255C">
              <w:rPr>
                <w:rFonts w:cs="Arial"/>
                <w:sz w:val="18"/>
                <w:szCs w:val="18"/>
              </w:rPr>
              <w:t>Transfer to assets under Share S</w:t>
            </w:r>
            <w:r w:rsidR="00906869" w:rsidRPr="00D0255C">
              <w:rPr>
                <w:rFonts w:cs="Arial"/>
                <w:sz w:val="18"/>
                <w:szCs w:val="18"/>
              </w:rPr>
              <w:t xml:space="preserve">ubscription </w:t>
            </w:r>
            <w:r w:rsidRPr="00D0255C">
              <w:rPr>
                <w:rFonts w:cs="Arial"/>
                <w:sz w:val="18"/>
                <w:szCs w:val="18"/>
              </w:rPr>
              <w:t>A</w:t>
            </w:r>
            <w:r w:rsidR="00906869" w:rsidRPr="00D0255C">
              <w:rPr>
                <w:rFonts w:cs="Arial"/>
                <w:sz w:val="18"/>
                <w:szCs w:val="18"/>
              </w:rPr>
              <w:t xml:space="preserve">greement </w:t>
            </w:r>
          </w:p>
          <w:p w:rsidR="00906869" w:rsidRPr="00D0255C" w:rsidRDefault="00E11720" w:rsidP="00D0255C">
            <w:pPr>
              <w:spacing w:line="240" w:lineRule="auto"/>
              <w:ind w:left="972"/>
              <w:rPr>
                <w:rFonts w:cs="Arial"/>
                <w:sz w:val="18"/>
                <w:szCs w:val="18"/>
              </w:rPr>
            </w:pPr>
            <w:r w:rsidRPr="00D0255C">
              <w:rPr>
                <w:rFonts w:cs="Arial"/>
                <w:sz w:val="18"/>
                <w:szCs w:val="18"/>
              </w:rPr>
              <w:t xml:space="preserve">   </w:t>
            </w:r>
            <w:r w:rsidR="00906869" w:rsidRPr="00D0255C">
              <w:rPr>
                <w:rFonts w:cs="Arial"/>
                <w:sz w:val="18"/>
                <w:szCs w:val="18"/>
              </w:rPr>
              <w:t>(Note 13.3)</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(44,982)</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rPr>
                <w:rFonts w:cs="Arial"/>
                <w:sz w:val="12"/>
                <w:szCs w:val="12"/>
              </w:rPr>
            </w:pPr>
          </w:p>
        </w:tc>
        <w:tc>
          <w:tcPr>
            <w:tcW w:w="1584" w:type="dxa"/>
            <w:vAlign w:val="bottom"/>
          </w:tcPr>
          <w:p w:rsidR="00906869" w:rsidRPr="00D0255C" w:rsidRDefault="00906869" w:rsidP="00D0255C">
            <w:pPr>
              <w:spacing w:line="240" w:lineRule="auto"/>
              <w:ind w:right="-72" w:hanging="16"/>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 xml:space="preserve">Closing net book amount </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906869" w:rsidRPr="00DF43F9" w:rsidRDefault="00906869" w:rsidP="00D0255C">
      <w:pPr>
        <w:spacing w:line="240" w:lineRule="auto"/>
        <w:ind w:left="1080"/>
        <w:rPr>
          <w:rFonts w:cs="Arial"/>
          <w:sz w:val="18"/>
          <w:szCs w:val="18"/>
        </w:rPr>
      </w:pPr>
    </w:p>
    <w:p w:rsidR="00DF43F9" w:rsidRDefault="00906869" w:rsidP="00D0255C">
      <w:pPr>
        <w:spacing w:line="240" w:lineRule="auto"/>
        <w:ind w:left="1080"/>
        <w:jc w:val="both"/>
        <w:rPr>
          <w:rFonts w:cs="Arial"/>
          <w:sz w:val="18"/>
          <w:szCs w:val="18"/>
        </w:rPr>
      </w:pPr>
      <w:r w:rsidRPr="00D0255C">
        <w:rPr>
          <w:rFonts w:cs="Arial"/>
          <w:sz w:val="18"/>
          <w:szCs w:val="18"/>
        </w:rPr>
        <w:t xml:space="preserve">Long-term loans to related parties are in form of loan agreements with maturity </w:t>
      </w:r>
      <w:r w:rsidR="000C6664" w:rsidRPr="00D0255C">
        <w:rPr>
          <w:rFonts w:cs="Arial"/>
          <w:sz w:val="18"/>
          <w:szCs w:val="18"/>
        </w:rPr>
        <w:t>within 2020</w:t>
      </w:r>
      <w:r w:rsidRPr="00D0255C">
        <w:rPr>
          <w:rFonts w:cs="Arial"/>
          <w:sz w:val="18"/>
          <w:szCs w:val="18"/>
        </w:rPr>
        <w:t xml:space="preserve"> and carrying interest rates </w:t>
      </w:r>
      <w:r w:rsidR="000C6664" w:rsidRPr="00D0255C">
        <w:rPr>
          <w:rFonts w:cs="Arial"/>
          <w:spacing w:val="-2"/>
          <w:sz w:val="18"/>
          <w:szCs w:val="18"/>
        </w:rPr>
        <w:t>from 12.50% to 12.62% per annum</w:t>
      </w:r>
      <w:r w:rsidRPr="00D0255C">
        <w:rPr>
          <w:rFonts w:cs="Arial"/>
          <w:sz w:val="18"/>
          <w:szCs w:val="18"/>
        </w:rPr>
        <w:t xml:space="preserve"> (2018: </w:t>
      </w:r>
      <w:r w:rsidR="000C6664" w:rsidRPr="00D0255C">
        <w:rPr>
          <w:rFonts w:cs="Arial"/>
          <w:sz w:val="18"/>
          <w:szCs w:val="18"/>
        </w:rPr>
        <w:t>12.50</w:t>
      </w:r>
      <w:r w:rsidRPr="00D0255C">
        <w:rPr>
          <w:rFonts w:cs="Arial"/>
          <w:sz w:val="18"/>
          <w:szCs w:val="18"/>
        </w:rPr>
        <w:t>%</w:t>
      </w:r>
      <w:r w:rsidR="000C6664" w:rsidRPr="00D0255C">
        <w:rPr>
          <w:rFonts w:cs="Arial"/>
          <w:sz w:val="18"/>
          <w:szCs w:val="18"/>
        </w:rPr>
        <w:t xml:space="preserve"> to12.62%</w:t>
      </w:r>
      <w:r w:rsidRPr="00D0255C">
        <w:rPr>
          <w:rFonts w:cs="Arial"/>
          <w:sz w:val="18"/>
          <w:szCs w:val="18"/>
        </w:rPr>
        <w:t xml:space="preserve"> per annum).</w:t>
      </w:r>
    </w:p>
    <w:p w:rsidR="0004286F" w:rsidRPr="00D0255C" w:rsidRDefault="00906869" w:rsidP="00D0255C">
      <w:pPr>
        <w:spacing w:line="240" w:lineRule="auto"/>
        <w:ind w:left="1080"/>
        <w:jc w:val="both"/>
        <w:rPr>
          <w:rFonts w:eastAsia="Angsana New" w:cs="Arial"/>
          <w:b/>
          <w:bCs/>
          <w:sz w:val="18"/>
          <w:szCs w:val="18"/>
        </w:rPr>
      </w:pPr>
      <w:r w:rsidRPr="00D0255C">
        <w:rPr>
          <w:rFonts w:cs="Arial"/>
          <w:b/>
          <w:bCs/>
          <w:sz w:val="18"/>
          <w:szCs w:val="18"/>
        </w:rPr>
        <w:br w:type="page"/>
      </w:r>
    </w:p>
    <w:p w:rsidR="0004286F" w:rsidRPr="00D0255C" w:rsidRDefault="0004286F" w:rsidP="00D0255C">
      <w:pPr>
        <w:spacing w:line="240" w:lineRule="auto"/>
        <w:rPr>
          <w:rFonts w:eastAsia="Angsana New" w:cs="Arial"/>
          <w:b/>
          <w:bCs/>
          <w:sz w:val="18"/>
          <w:szCs w:val="18"/>
        </w:rPr>
      </w:pPr>
    </w:p>
    <w:p w:rsidR="0004286F" w:rsidRPr="00D0255C" w:rsidRDefault="0004286F" w:rsidP="00D0255C">
      <w:pPr>
        <w:spacing w:line="240" w:lineRule="auto"/>
        <w:rPr>
          <w:rFonts w:eastAsia="Angsana New" w:cs="Arial"/>
          <w:b/>
          <w:bCs/>
          <w:sz w:val="18"/>
          <w:szCs w:val="18"/>
        </w:rPr>
      </w:pPr>
    </w:p>
    <w:p w:rsidR="0004286F" w:rsidRPr="00D0255C" w:rsidRDefault="0004286F"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18</w:t>
      </w:r>
      <w:r w:rsidRPr="00D0255C">
        <w:rPr>
          <w:rFonts w:eastAsia="Angsana New" w:cs="Arial"/>
          <w:b/>
          <w:bCs/>
          <w:sz w:val="18"/>
          <w:szCs w:val="18"/>
        </w:rPr>
        <w:tab/>
        <w:t>Related</w:t>
      </w:r>
      <w:r w:rsidRPr="00D0255C">
        <w:rPr>
          <w:rFonts w:eastAsia="Angsana New" w:cs="Arial"/>
          <w:b/>
          <w:bCs/>
          <w:sz w:val="18"/>
          <w:szCs w:val="18"/>
          <w:lang w:bidi="th-TH"/>
        </w:rPr>
        <w:t>-</w:t>
      </w:r>
      <w:r w:rsidRPr="00D0255C">
        <w:rPr>
          <w:rFonts w:eastAsia="Angsana New" w:cs="Arial"/>
          <w:b/>
          <w:bCs/>
          <w:sz w:val="18"/>
          <w:szCs w:val="18"/>
        </w:rPr>
        <w:t xml:space="preserve">party transactions </w:t>
      </w:r>
      <w:r w:rsidRPr="00D0255C">
        <w:rPr>
          <w:rFonts w:cs="Arial"/>
          <w:sz w:val="18"/>
          <w:szCs w:val="18"/>
        </w:rPr>
        <w:t>(Cont’d)</w:t>
      </w:r>
    </w:p>
    <w:p w:rsidR="00906869" w:rsidRPr="00D0255C" w:rsidRDefault="00906869" w:rsidP="00D0255C">
      <w:pPr>
        <w:spacing w:line="240" w:lineRule="auto"/>
        <w:ind w:left="1080" w:hanging="540"/>
        <w:rPr>
          <w:rFonts w:cs="Arial"/>
          <w:b/>
          <w:bCs/>
          <w:sz w:val="14"/>
          <w:szCs w:val="14"/>
        </w:rPr>
      </w:pPr>
    </w:p>
    <w:p w:rsidR="00906869" w:rsidRPr="00D0255C" w:rsidRDefault="00906869" w:rsidP="00D0255C">
      <w:pPr>
        <w:spacing w:line="240" w:lineRule="auto"/>
        <w:ind w:left="1080" w:hanging="540"/>
        <w:rPr>
          <w:rFonts w:cs="Arial"/>
          <w:b/>
          <w:bCs/>
          <w:sz w:val="14"/>
          <w:szCs w:val="14"/>
        </w:rPr>
      </w:pPr>
    </w:p>
    <w:p w:rsidR="00906869" w:rsidRPr="00D0255C" w:rsidRDefault="00906869" w:rsidP="00D0255C">
      <w:pPr>
        <w:pStyle w:val="a"/>
        <w:ind w:left="540" w:right="0"/>
        <w:outlineLvl w:val="0"/>
        <w:rPr>
          <w:rFonts w:ascii="Arial" w:cs="Arial"/>
          <w:color w:val="auto"/>
          <w:sz w:val="18"/>
          <w:szCs w:val="18"/>
        </w:rPr>
      </w:pPr>
      <w:r w:rsidRPr="00D0255C">
        <w:rPr>
          <w:rFonts w:ascii="Arial" w:cs="Arial"/>
          <w:color w:val="auto"/>
          <w:sz w:val="18"/>
          <w:szCs w:val="18"/>
        </w:rPr>
        <w:t>The following material transactions were carried out with related parties: (Cont’d)</w:t>
      </w:r>
    </w:p>
    <w:p w:rsidR="00906869" w:rsidRPr="00D0255C" w:rsidRDefault="00906869" w:rsidP="00D0255C">
      <w:pPr>
        <w:spacing w:line="240" w:lineRule="auto"/>
        <w:ind w:left="1080" w:hanging="540"/>
        <w:rPr>
          <w:rFonts w:cs="Arial"/>
          <w:b/>
          <w:bCs/>
          <w:sz w:val="14"/>
          <w:szCs w:val="14"/>
        </w:rPr>
      </w:pPr>
    </w:p>
    <w:p w:rsidR="00906869" w:rsidRPr="00D0255C" w:rsidRDefault="00906869" w:rsidP="00D0255C">
      <w:pPr>
        <w:spacing w:line="240" w:lineRule="auto"/>
        <w:ind w:left="1080" w:hanging="540"/>
        <w:rPr>
          <w:rFonts w:cs="Arial"/>
          <w:b/>
          <w:bCs/>
          <w:sz w:val="14"/>
          <w:szCs w:val="14"/>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18.5</w:t>
      </w:r>
      <w:r w:rsidRPr="00D0255C">
        <w:rPr>
          <w:rFonts w:cs="Arial"/>
          <w:b/>
          <w:bCs/>
          <w:sz w:val="18"/>
          <w:szCs w:val="18"/>
        </w:rPr>
        <w:tab/>
        <w:t xml:space="preserve">Short-term loans from related parties </w:t>
      </w:r>
    </w:p>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79"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40"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9F4A49">
        <w:tc>
          <w:tcPr>
            <w:tcW w:w="4104" w:type="dxa"/>
            <w:vAlign w:val="bottom"/>
          </w:tcPr>
          <w:p w:rsidR="00906869" w:rsidRPr="00D0255C" w:rsidRDefault="00906869" w:rsidP="00D0255C">
            <w:pPr>
              <w:spacing w:line="240" w:lineRule="auto"/>
              <w:ind w:left="972" w:right="-54"/>
              <w:rPr>
                <w:rFonts w:cs="Arial"/>
                <w:b/>
                <w:bCs/>
                <w:sz w:val="18"/>
                <w:szCs w:val="18"/>
                <w:lang w:bidi="th-TH"/>
              </w:rPr>
            </w:pPr>
            <w:r w:rsidRPr="00D0255C">
              <w:rPr>
                <w:rFonts w:cs="Arial"/>
                <w:b/>
                <w:bCs/>
                <w:sz w:val="18"/>
                <w:szCs w:val="18"/>
              </w:rPr>
              <w:t xml:space="preserve">Short-term loans </w:t>
            </w:r>
            <w:r w:rsidRPr="00D0255C">
              <w:rPr>
                <w:rFonts w:cs="Arial"/>
                <w:b/>
                <w:bCs/>
                <w:sz w:val="18"/>
                <w:szCs w:val="18"/>
                <w:lang w:bidi="th-TH"/>
              </w:rPr>
              <w:t>from</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21F10" w:rsidRPr="00D0255C" w:rsidTr="00F032AE">
        <w:tc>
          <w:tcPr>
            <w:tcW w:w="4104" w:type="dxa"/>
          </w:tcPr>
          <w:p w:rsidR="00621F10" w:rsidRPr="00D0255C" w:rsidRDefault="00621F10" w:rsidP="00D0255C">
            <w:pPr>
              <w:spacing w:line="240" w:lineRule="auto"/>
              <w:ind w:left="972"/>
              <w:rPr>
                <w:rFonts w:cstheme="minorBidi"/>
                <w:sz w:val="18"/>
                <w:szCs w:val="22"/>
                <w:cs/>
                <w:lang w:bidi="th-TH"/>
              </w:rPr>
            </w:pPr>
            <w:r w:rsidRPr="00D0255C">
              <w:rPr>
                <w:rFonts w:cs="Arial"/>
                <w:sz w:val="18"/>
                <w:szCs w:val="18"/>
              </w:rPr>
              <w:t xml:space="preserve">   </w:t>
            </w:r>
            <w:r w:rsidRPr="00D0255C">
              <w:rPr>
                <w:rFonts w:cstheme="minorBidi"/>
                <w:sz w:val="18"/>
                <w:szCs w:val="22"/>
                <w:lang w:bidi="th-TH"/>
              </w:rPr>
              <w:t>Related party</w:t>
            </w:r>
          </w:p>
        </w:tc>
        <w:tc>
          <w:tcPr>
            <w:tcW w:w="1339" w:type="dxa"/>
          </w:tcPr>
          <w:p w:rsidR="00621F10" w:rsidRPr="00D0255C" w:rsidRDefault="00621F10"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vAlign w:val="bottom"/>
          </w:tcPr>
          <w:p w:rsidR="00621F10" w:rsidRPr="00D0255C" w:rsidRDefault="00621F10"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vAlign w:val="bottom"/>
          </w:tcPr>
          <w:p w:rsidR="00621F10" w:rsidRPr="00D0255C" w:rsidRDefault="00621F10"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vAlign w:val="bottom"/>
          </w:tcPr>
          <w:p w:rsidR="00621F10" w:rsidRPr="00D0255C" w:rsidRDefault="00621F10"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69,240</w:t>
            </w:r>
          </w:p>
        </w:tc>
      </w:tr>
    </w:tbl>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p w:rsidR="00906869" w:rsidRPr="00D0255C" w:rsidRDefault="00906869" w:rsidP="00D0255C">
      <w:pPr>
        <w:autoSpaceDE w:val="0"/>
        <w:autoSpaceDN w:val="0"/>
        <w:adjustRightInd w:val="0"/>
        <w:spacing w:line="240" w:lineRule="auto"/>
        <w:ind w:left="1080"/>
        <w:rPr>
          <w:rFonts w:cs="Arial"/>
          <w:sz w:val="18"/>
          <w:szCs w:val="18"/>
          <w:shd w:val="clear" w:color="auto" w:fill="FFFFFF"/>
        </w:rPr>
      </w:pPr>
      <w:r w:rsidRPr="00D0255C">
        <w:rPr>
          <w:rFonts w:cs="Arial"/>
          <w:sz w:val="18"/>
          <w:szCs w:val="18"/>
          <w:shd w:val="clear" w:color="auto" w:fill="FFFFFF"/>
        </w:rPr>
        <w:t xml:space="preserve">Movements of </w:t>
      </w:r>
      <w:r w:rsidRPr="00D0255C">
        <w:rPr>
          <w:rFonts w:cs="Browallia New"/>
          <w:sz w:val="18"/>
          <w:szCs w:val="18"/>
          <w:shd w:val="clear" w:color="auto" w:fill="FFFFFF"/>
          <w:lang w:val="en-US" w:bidi="th-TH"/>
        </w:rPr>
        <w:t>short</w:t>
      </w:r>
      <w:r w:rsidRPr="00D0255C">
        <w:rPr>
          <w:rFonts w:cs="Arial"/>
          <w:sz w:val="18"/>
          <w:szCs w:val="18"/>
          <w:shd w:val="clear" w:color="auto" w:fill="FFFFFF"/>
          <w:lang w:bidi="th-TH"/>
        </w:rPr>
        <w:t xml:space="preserve">-term </w:t>
      </w:r>
      <w:r w:rsidRPr="00D0255C">
        <w:rPr>
          <w:rFonts w:cs="Arial"/>
          <w:sz w:val="18"/>
          <w:szCs w:val="18"/>
          <w:shd w:val="clear" w:color="auto" w:fill="FFFFFF"/>
        </w:rPr>
        <w:t xml:space="preserve">loans from related parties </w:t>
      </w:r>
      <w:r w:rsidRPr="00D0255C">
        <w:rPr>
          <w:rFonts w:cs="Arial"/>
          <w:sz w:val="18"/>
          <w:szCs w:val="18"/>
        </w:rPr>
        <w:t>are as follows</w:t>
      </w:r>
      <w:r w:rsidRPr="00D0255C">
        <w:rPr>
          <w:rFonts w:cs="Arial"/>
          <w:sz w:val="18"/>
          <w:szCs w:val="18"/>
          <w:shd w:val="clear" w:color="auto" w:fill="FFFFFF"/>
        </w:rPr>
        <w:t>:</w:t>
      </w:r>
    </w:p>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tbl>
      <w:tblPr>
        <w:tblW w:w="9468" w:type="dxa"/>
        <w:tblLayout w:type="fixed"/>
        <w:tblLook w:val="0000" w:firstRow="0" w:lastRow="0" w:firstColumn="0" w:lastColumn="0" w:noHBand="0" w:noVBand="0"/>
      </w:tblPr>
      <w:tblGrid>
        <w:gridCol w:w="6300"/>
        <w:gridCol w:w="1584"/>
        <w:gridCol w:w="1584"/>
      </w:tblGrid>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 xml:space="preserve">Consolidated </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Separate</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ight="-117"/>
              <w:rPr>
                <w:rFonts w:cs="Arial"/>
                <w:sz w:val="18"/>
                <w:szCs w:val="18"/>
                <w:rtl/>
                <w:cs/>
              </w:rPr>
            </w:pPr>
            <w:r w:rsidRPr="00D0255C">
              <w:rPr>
                <w:rFonts w:cs="Arial"/>
                <w:b/>
                <w:bCs/>
                <w:spacing w:val="-2"/>
                <w:sz w:val="18"/>
                <w:szCs w:val="18"/>
                <w:lang w:val="en-US"/>
              </w:rPr>
              <w:t xml:space="preserve">For the nine-month period ended </w:t>
            </w:r>
            <w:r w:rsidRPr="00D0255C">
              <w:rPr>
                <w:rFonts w:cs="Arial"/>
                <w:b/>
                <w:bCs/>
                <w:spacing w:val="-2"/>
                <w:sz w:val="18"/>
                <w:szCs w:val="18"/>
              </w:rPr>
              <w:t>30 September</w:t>
            </w:r>
            <w:r w:rsidRPr="00D0255C">
              <w:rPr>
                <w:rFonts w:cs="Arial"/>
                <w:b/>
                <w:bCs/>
                <w:spacing w:val="-2"/>
                <w:sz w:val="18"/>
                <w:szCs w:val="18"/>
                <w:lang w:val="en-US"/>
              </w:rPr>
              <w:t xml:space="preserve"> </w:t>
            </w:r>
            <w:r w:rsidRPr="00D0255C">
              <w:rPr>
                <w:rFonts w:cs="Arial"/>
                <w:b/>
                <w:bCs/>
                <w:spacing w:val="-2"/>
                <w:sz w:val="18"/>
                <w:szCs w:val="18"/>
              </w:rPr>
              <w:t>2019</w:t>
            </w:r>
          </w:p>
        </w:tc>
        <w:tc>
          <w:tcPr>
            <w:tcW w:w="1584" w:type="dxa"/>
            <w:vAlign w:val="bottom"/>
          </w:tcPr>
          <w:p w:rsidR="00906869" w:rsidRPr="00D0255C" w:rsidRDefault="00906869" w:rsidP="00D0255C">
            <w:pPr>
              <w:spacing w:line="240" w:lineRule="auto"/>
              <w:ind w:right="-72" w:hanging="16"/>
              <w:jc w:val="right"/>
              <w:rPr>
                <w:rFonts w:cs="Arial"/>
                <w:sz w:val="18"/>
                <w:szCs w:val="18"/>
              </w:rPr>
            </w:pPr>
          </w:p>
        </w:tc>
        <w:tc>
          <w:tcPr>
            <w:tcW w:w="1584" w:type="dxa"/>
            <w:vAlign w:val="bottom"/>
          </w:tcPr>
          <w:p w:rsidR="00906869" w:rsidRPr="00D0255C" w:rsidRDefault="00906869" w:rsidP="00D0255C">
            <w:pPr>
              <w:spacing w:line="240" w:lineRule="auto"/>
              <w:ind w:right="-72" w:hanging="16"/>
              <w:jc w:val="right"/>
              <w:rPr>
                <w:rFonts w:cs="Arial"/>
                <w:sz w:val="18"/>
                <w:szCs w:val="18"/>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Opening net book amount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69,240</w:t>
            </w:r>
          </w:p>
        </w:tc>
      </w:tr>
      <w:tr w:rsidR="00235C35" w:rsidRPr="00D0255C" w:rsidTr="00E11720">
        <w:trPr>
          <w:trHeight w:val="17"/>
        </w:trPr>
        <w:tc>
          <w:tcPr>
            <w:tcW w:w="6300" w:type="dxa"/>
            <w:vAlign w:val="bottom"/>
          </w:tcPr>
          <w:p w:rsidR="00235C35" w:rsidRPr="00D0255C" w:rsidRDefault="00235C35" w:rsidP="00D0255C">
            <w:pPr>
              <w:spacing w:line="240" w:lineRule="auto"/>
              <w:ind w:left="972"/>
              <w:rPr>
                <w:rFonts w:cs="Arial"/>
                <w:sz w:val="18"/>
                <w:szCs w:val="18"/>
              </w:rPr>
            </w:pPr>
            <w:r w:rsidRPr="00D0255C">
              <w:rPr>
                <w:rFonts w:cs="Arial"/>
                <w:sz w:val="18"/>
                <w:szCs w:val="18"/>
              </w:rPr>
              <w:t xml:space="preserve">Additions from </w:t>
            </w:r>
            <w:r w:rsidR="00FE5030" w:rsidRPr="00D0255C">
              <w:rPr>
                <w:rFonts w:cs="Arial"/>
                <w:sz w:val="18"/>
                <w:szCs w:val="18"/>
              </w:rPr>
              <w:t xml:space="preserve">business combination </w:t>
            </w:r>
            <w:r w:rsidRPr="00D0255C">
              <w:rPr>
                <w:rFonts w:cs="Arial"/>
                <w:sz w:val="18"/>
                <w:szCs w:val="18"/>
              </w:rPr>
              <w:t>(Note 13.1)</w:t>
            </w:r>
          </w:p>
        </w:tc>
        <w:tc>
          <w:tcPr>
            <w:tcW w:w="1584" w:type="dxa"/>
            <w:vAlign w:val="bottom"/>
          </w:tcPr>
          <w:p w:rsidR="00235C35" w:rsidRPr="00D0255C" w:rsidRDefault="00DA2586" w:rsidP="00D0255C">
            <w:pPr>
              <w:spacing w:line="240" w:lineRule="auto"/>
              <w:ind w:right="-72"/>
              <w:jc w:val="right"/>
              <w:rPr>
                <w:rFonts w:cstheme="minorBidi"/>
                <w:sz w:val="18"/>
                <w:szCs w:val="22"/>
                <w:lang w:bidi="th-TH"/>
              </w:rPr>
            </w:pPr>
            <w:r w:rsidRPr="00D0255C">
              <w:rPr>
                <w:rFonts w:cstheme="minorBidi"/>
                <w:sz w:val="18"/>
                <w:szCs w:val="22"/>
                <w:lang w:bidi="th-TH"/>
              </w:rPr>
              <w:t>27,164</w:t>
            </w:r>
          </w:p>
        </w:tc>
        <w:tc>
          <w:tcPr>
            <w:tcW w:w="1584" w:type="dxa"/>
            <w:vAlign w:val="bottom"/>
          </w:tcPr>
          <w:p w:rsidR="00235C35" w:rsidRPr="00D0255C" w:rsidRDefault="00235C35" w:rsidP="00D0255C">
            <w:pPr>
              <w:spacing w:line="240" w:lineRule="auto"/>
              <w:ind w:right="-72"/>
              <w:jc w:val="right"/>
              <w:rPr>
                <w:rFonts w:cs="Arial"/>
                <w:sz w:val="18"/>
                <w:szCs w:val="18"/>
              </w:rPr>
            </w:pPr>
            <w:r w:rsidRPr="00D0255C">
              <w:rPr>
                <w:rFonts w:cs="Arial"/>
                <w:sz w:val="18"/>
                <w:szCs w:val="18"/>
              </w:rPr>
              <w:t>-</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Additions</w:t>
            </w:r>
          </w:p>
        </w:tc>
        <w:tc>
          <w:tcPr>
            <w:tcW w:w="1584" w:type="dxa"/>
            <w:vAlign w:val="bottom"/>
          </w:tcPr>
          <w:p w:rsidR="00906869" w:rsidRPr="00D0255C" w:rsidRDefault="00235C35" w:rsidP="00D0255C">
            <w:pPr>
              <w:spacing w:line="240" w:lineRule="auto"/>
              <w:ind w:right="-72"/>
              <w:jc w:val="right"/>
              <w:rPr>
                <w:rFonts w:cs="Arial"/>
                <w:sz w:val="18"/>
                <w:szCs w:val="18"/>
              </w:rPr>
            </w:pPr>
            <w:r w:rsidRPr="00D0255C">
              <w:rPr>
                <w:rFonts w:cs="Arial"/>
                <w:sz w:val="18"/>
                <w:szCs w:val="18"/>
              </w:rPr>
              <w:t>19,314</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225,059</w:t>
            </w:r>
          </w:p>
        </w:tc>
      </w:tr>
      <w:tr w:rsidR="00E11720" w:rsidRPr="00D0255C" w:rsidTr="00E11720">
        <w:trPr>
          <w:trHeight w:val="17"/>
        </w:trPr>
        <w:tc>
          <w:tcPr>
            <w:tcW w:w="6300" w:type="dxa"/>
            <w:vAlign w:val="bottom"/>
          </w:tcPr>
          <w:p w:rsidR="00906869" w:rsidRPr="00D0255C" w:rsidRDefault="009B157E" w:rsidP="00D0255C">
            <w:pPr>
              <w:spacing w:line="240" w:lineRule="auto"/>
              <w:ind w:left="972"/>
              <w:rPr>
                <w:rFonts w:cs="Arial"/>
                <w:sz w:val="18"/>
                <w:szCs w:val="18"/>
              </w:rPr>
            </w:pPr>
            <w:r w:rsidRPr="00D0255C">
              <w:rPr>
                <w:rFonts w:cs="Arial"/>
                <w:sz w:val="18"/>
                <w:szCs w:val="18"/>
              </w:rPr>
              <w:t>Repayment of borrowings</w:t>
            </w:r>
          </w:p>
        </w:tc>
        <w:tc>
          <w:tcPr>
            <w:tcW w:w="1584" w:type="dxa"/>
            <w:vAlign w:val="bottom"/>
          </w:tcPr>
          <w:p w:rsidR="00906869" w:rsidRPr="00D0255C" w:rsidRDefault="00DA2586"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w:t>
            </w:r>
            <w:r w:rsidR="009B157E" w:rsidRPr="00D0255C">
              <w:rPr>
                <w:rFonts w:cs="Arial"/>
                <w:sz w:val="18"/>
                <w:szCs w:val="18"/>
              </w:rPr>
              <w:t>294,299</w:t>
            </w:r>
            <w:r w:rsidRPr="00D0255C">
              <w:rPr>
                <w:rFonts w:cs="Arial"/>
                <w:sz w:val="18"/>
                <w:szCs w:val="18"/>
              </w:rPr>
              <w:t>)</w:t>
            </w:r>
          </w:p>
        </w:tc>
      </w:tr>
      <w:tr w:rsidR="00BC3631" w:rsidRPr="00D0255C" w:rsidTr="00E11720">
        <w:trPr>
          <w:trHeight w:val="17"/>
        </w:trPr>
        <w:tc>
          <w:tcPr>
            <w:tcW w:w="6300" w:type="dxa"/>
            <w:vAlign w:val="bottom"/>
          </w:tcPr>
          <w:p w:rsidR="00BC3631" w:rsidRPr="00D0255C" w:rsidRDefault="00BC3631" w:rsidP="00D0255C">
            <w:pPr>
              <w:spacing w:line="240" w:lineRule="auto"/>
              <w:ind w:left="972"/>
              <w:rPr>
                <w:rFonts w:cs="Arial"/>
                <w:sz w:val="18"/>
                <w:szCs w:val="18"/>
              </w:rPr>
            </w:pPr>
            <w:r w:rsidRPr="00D0255C">
              <w:rPr>
                <w:rFonts w:cs="Arial"/>
                <w:sz w:val="18"/>
                <w:szCs w:val="18"/>
              </w:rPr>
              <w:t>Transfer from long-term loans from related parties (Note 18.6)</w:t>
            </w:r>
          </w:p>
        </w:tc>
        <w:tc>
          <w:tcPr>
            <w:tcW w:w="1584" w:type="dxa"/>
            <w:vAlign w:val="bottom"/>
          </w:tcPr>
          <w:p w:rsidR="00BC3631" w:rsidRPr="00D0255C" w:rsidRDefault="00BC3631"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BC3631" w:rsidRPr="00D0255C" w:rsidRDefault="00BC3631" w:rsidP="00D0255C">
            <w:pPr>
              <w:spacing w:line="240" w:lineRule="auto"/>
              <w:ind w:right="-72"/>
              <w:jc w:val="right"/>
              <w:rPr>
                <w:rFonts w:cs="Arial"/>
                <w:sz w:val="18"/>
                <w:szCs w:val="18"/>
              </w:rPr>
            </w:pPr>
            <w:r w:rsidRPr="00D0255C">
              <w:rPr>
                <w:rFonts w:cs="Arial"/>
                <w:sz w:val="18"/>
                <w:szCs w:val="18"/>
              </w:rPr>
              <w:t>46,478</w:t>
            </w:r>
          </w:p>
        </w:tc>
      </w:tr>
      <w:tr w:rsidR="00235C35" w:rsidRPr="00D0255C" w:rsidTr="00E11720">
        <w:trPr>
          <w:trHeight w:val="17"/>
        </w:trPr>
        <w:tc>
          <w:tcPr>
            <w:tcW w:w="6300" w:type="dxa"/>
            <w:vAlign w:val="bottom"/>
          </w:tcPr>
          <w:p w:rsidR="00235C35" w:rsidRPr="00D0255C" w:rsidRDefault="00235C35" w:rsidP="00D0255C">
            <w:pPr>
              <w:spacing w:line="240" w:lineRule="auto"/>
              <w:ind w:left="972"/>
              <w:rPr>
                <w:rFonts w:cs="Arial"/>
                <w:sz w:val="18"/>
                <w:szCs w:val="18"/>
              </w:rPr>
            </w:pPr>
            <w:r w:rsidRPr="00D0255C">
              <w:rPr>
                <w:rFonts w:cs="Arial"/>
                <w:sz w:val="18"/>
                <w:szCs w:val="18"/>
              </w:rPr>
              <w:t>Transfer to assets under Share Subscription</w:t>
            </w:r>
          </w:p>
          <w:p w:rsidR="00235C35" w:rsidRPr="00D0255C" w:rsidRDefault="00235C35" w:rsidP="00D0255C">
            <w:pPr>
              <w:spacing w:line="240" w:lineRule="auto"/>
              <w:ind w:left="972"/>
              <w:rPr>
                <w:rFonts w:cs="Arial"/>
                <w:sz w:val="18"/>
                <w:szCs w:val="18"/>
              </w:rPr>
            </w:pPr>
            <w:r w:rsidRPr="00D0255C">
              <w:rPr>
                <w:rFonts w:cs="Arial"/>
                <w:sz w:val="18"/>
                <w:szCs w:val="18"/>
              </w:rPr>
              <w:t xml:space="preserve">   Agreement (Note 13.3)</w:t>
            </w:r>
          </w:p>
        </w:tc>
        <w:tc>
          <w:tcPr>
            <w:tcW w:w="1584" w:type="dxa"/>
            <w:vAlign w:val="bottom"/>
          </w:tcPr>
          <w:p w:rsidR="00235C35" w:rsidRPr="00D0255C" w:rsidRDefault="00235C35" w:rsidP="00D0255C">
            <w:pPr>
              <w:pBdr>
                <w:bottom w:val="single" w:sz="4" w:space="1" w:color="auto"/>
              </w:pBdr>
              <w:spacing w:line="240" w:lineRule="auto"/>
              <w:ind w:right="-72"/>
              <w:jc w:val="right"/>
              <w:rPr>
                <w:rFonts w:cs="Arial"/>
                <w:sz w:val="18"/>
                <w:szCs w:val="18"/>
              </w:rPr>
            </w:pPr>
            <w:r w:rsidRPr="00D0255C">
              <w:rPr>
                <w:rFonts w:cs="Arial"/>
                <w:sz w:val="18"/>
                <w:szCs w:val="18"/>
              </w:rPr>
              <w:t>(46,478)</w:t>
            </w:r>
          </w:p>
        </w:tc>
        <w:tc>
          <w:tcPr>
            <w:tcW w:w="1584" w:type="dxa"/>
            <w:vAlign w:val="bottom"/>
          </w:tcPr>
          <w:p w:rsidR="00235C35" w:rsidRPr="00D0255C" w:rsidRDefault="00BC3631" w:rsidP="00D0255C">
            <w:pPr>
              <w:pBdr>
                <w:bottom w:val="single" w:sz="4" w:space="1" w:color="auto"/>
              </w:pBdr>
              <w:spacing w:line="240" w:lineRule="auto"/>
              <w:ind w:right="-72"/>
              <w:jc w:val="right"/>
              <w:rPr>
                <w:rFonts w:cs="Arial"/>
                <w:sz w:val="18"/>
                <w:szCs w:val="18"/>
              </w:rPr>
            </w:pPr>
            <w:r w:rsidRPr="00D0255C">
              <w:rPr>
                <w:rFonts w:cs="Arial"/>
                <w:sz w:val="18"/>
                <w:szCs w:val="18"/>
              </w:rPr>
              <w:t>(46,478)</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rPr>
                <w:rFonts w:cs="Arial"/>
                <w:sz w:val="12"/>
                <w:szCs w:val="12"/>
              </w:rPr>
            </w:pPr>
          </w:p>
        </w:tc>
        <w:tc>
          <w:tcPr>
            <w:tcW w:w="1584" w:type="dxa"/>
            <w:vAlign w:val="bottom"/>
          </w:tcPr>
          <w:p w:rsidR="00906869" w:rsidRPr="00D0255C" w:rsidRDefault="00906869" w:rsidP="00D0255C">
            <w:pPr>
              <w:spacing w:line="240" w:lineRule="auto"/>
              <w:ind w:right="-72" w:hanging="16"/>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Closing net book amount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w:t>
            </w:r>
          </w:p>
        </w:tc>
      </w:tr>
    </w:tbl>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p w:rsidR="00906869" w:rsidRPr="00D0255C" w:rsidRDefault="00906869" w:rsidP="00D0255C">
      <w:pPr>
        <w:autoSpaceDE w:val="0"/>
        <w:autoSpaceDN w:val="0"/>
        <w:adjustRightInd w:val="0"/>
        <w:spacing w:line="240" w:lineRule="auto"/>
        <w:ind w:left="1080"/>
        <w:jc w:val="both"/>
        <w:rPr>
          <w:rFonts w:cs="Arial"/>
          <w:spacing w:val="-2"/>
          <w:sz w:val="14"/>
          <w:szCs w:val="14"/>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18.6</w:t>
      </w:r>
      <w:r w:rsidRPr="00D0255C">
        <w:rPr>
          <w:rFonts w:cs="Arial"/>
          <w:b/>
          <w:bCs/>
          <w:sz w:val="18"/>
          <w:szCs w:val="18"/>
        </w:rPr>
        <w:tab/>
        <w:t xml:space="preserve">Long-term loans from related parties </w:t>
      </w:r>
    </w:p>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tbl>
      <w:tblPr>
        <w:tblW w:w="9461" w:type="dxa"/>
        <w:tblLayout w:type="fixed"/>
        <w:tblLook w:val="0000" w:firstRow="0" w:lastRow="0" w:firstColumn="0" w:lastColumn="0" w:noHBand="0" w:noVBand="0"/>
      </w:tblPr>
      <w:tblGrid>
        <w:gridCol w:w="4104"/>
        <w:gridCol w:w="1339"/>
        <w:gridCol w:w="1339"/>
        <w:gridCol w:w="1339"/>
        <w:gridCol w:w="1340"/>
      </w:tblGrid>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79"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40"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40"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9F4A49">
        <w:tc>
          <w:tcPr>
            <w:tcW w:w="4104" w:type="dxa"/>
            <w:vAlign w:val="bottom"/>
          </w:tcPr>
          <w:p w:rsidR="00906869" w:rsidRPr="00D0255C" w:rsidRDefault="00906869" w:rsidP="00D0255C">
            <w:pPr>
              <w:spacing w:line="240" w:lineRule="auto"/>
              <w:ind w:left="972" w:right="-54"/>
              <w:rPr>
                <w:rFonts w:cs="Arial"/>
                <w:b/>
                <w:bCs/>
                <w:sz w:val="18"/>
                <w:szCs w:val="18"/>
                <w:lang w:bidi="th-TH"/>
              </w:rPr>
            </w:pPr>
            <w:r w:rsidRPr="00D0255C">
              <w:rPr>
                <w:rFonts w:cs="Arial"/>
                <w:b/>
                <w:bCs/>
                <w:sz w:val="18"/>
                <w:szCs w:val="18"/>
              </w:rPr>
              <w:t xml:space="preserve">Long-term loans </w:t>
            </w:r>
            <w:r w:rsidRPr="00D0255C">
              <w:rPr>
                <w:rFonts w:cs="Arial"/>
                <w:b/>
                <w:bCs/>
                <w:sz w:val="18"/>
                <w:szCs w:val="18"/>
                <w:lang w:bidi="th-TH"/>
              </w:rPr>
              <w:t>from</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r w:rsidRPr="00D0255C">
              <w:rPr>
                <w:rFonts w:cs="Arial"/>
                <w:sz w:val="18"/>
                <w:szCs w:val="18"/>
              </w:rPr>
              <w:t xml:space="preserve">   Subsidiaries</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12,565</w:t>
            </w: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30,657</w:t>
            </w: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r w:rsidRPr="00D0255C">
              <w:rPr>
                <w:rFonts w:cs="Arial"/>
                <w:sz w:val="18"/>
                <w:szCs w:val="18"/>
              </w:rPr>
              <w:t xml:space="preserve">   Related parties</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27,165</w:t>
            </w: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r w:rsidRPr="00D0255C">
              <w:rPr>
                <w:rFonts w:cs="Arial"/>
                <w:sz w:val="18"/>
                <w:szCs w:val="18"/>
              </w:rPr>
              <w:t xml:space="preserve">   Directors</w:t>
            </w:r>
          </w:p>
        </w:tc>
        <w:tc>
          <w:tcPr>
            <w:tcW w:w="1339"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10,074</w:t>
            </w:r>
          </w:p>
        </w:tc>
        <w:tc>
          <w:tcPr>
            <w:tcW w:w="1339"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12,574</w:t>
            </w:r>
          </w:p>
        </w:tc>
        <w:tc>
          <w:tcPr>
            <w:tcW w:w="1339"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c>
          <w:tcPr>
            <w:tcW w:w="1340"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w:t>
            </w:r>
          </w:p>
        </w:tc>
      </w:tr>
      <w:tr w:rsidR="00906869" w:rsidRPr="00D0255C" w:rsidTr="009F4A49">
        <w:tc>
          <w:tcPr>
            <w:tcW w:w="4104"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40" w:type="dxa"/>
            <w:vAlign w:val="bottom"/>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9F4A49">
        <w:tc>
          <w:tcPr>
            <w:tcW w:w="4104" w:type="dxa"/>
          </w:tcPr>
          <w:p w:rsidR="00906869" w:rsidRPr="00D0255C" w:rsidRDefault="00906869" w:rsidP="00D0255C">
            <w:pPr>
              <w:spacing w:line="240" w:lineRule="auto"/>
              <w:ind w:left="972"/>
              <w:rPr>
                <w:rFonts w:cs="Arial"/>
                <w:sz w:val="18"/>
                <w:szCs w:val="18"/>
              </w:rPr>
            </w:pPr>
          </w:p>
        </w:tc>
        <w:tc>
          <w:tcPr>
            <w:tcW w:w="1339" w:type="dxa"/>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10,074</w:t>
            </w:r>
          </w:p>
        </w:tc>
        <w:tc>
          <w:tcPr>
            <w:tcW w:w="1339" w:type="dxa"/>
            <w:vAlign w:val="bottom"/>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12,574</w:t>
            </w:r>
          </w:p>
        </w:tc>
        <w:tc>
          <w:tcPr>
            <w:tcW w:w="1339" w:type="dxa"/>
            <w:vAlign w:val="bottom"/>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12,565</w:t>
            </w:r>
          </w:p>
        </w:tc>
        <w:tc>
          <w:tcPr>
            <w:tcW w:w="1340" w:type="dxa"/>
            <w:vAlign w:val="bottom"/>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Pr>
              <w:t>57,822</w:t>
            </w:r>
          </w:p>
        </w:tc>
      </w:tr>
    </w:tbl>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p w:rsidR="00906869" w:rsidRPr="00D0255C" w:rsidRDefault="00906869" w:rsidP="00D0255C">
      <w:pPr>
        <w:autoSpaceDE w:val="0"/>
        <w:autoSpaceDN w:val="0"/>
        <w:adjustRightInd w:val="0"/>
        <w:spacing w:line="240" w:lineRule="auto"/>
        <w:ind w:left="1080"/>
        <w:rPr>
          <w:rFonts w:cs="Arial"/>
          <w:sz w:val="18"/>
          <w:szCs w:val="18"/>
          <w:shd w:val="clear" w:color="auto" w:fill="FFFFFF"/>
        </w:rPr>
      </w:pPr>
      <w:r w:rsidRPr="00D0255C">
        <w:rPr>
          <w:rFonts w:cs="Arial"/>
          <w:sz w:val="18"/>
          <w:szCs w:val="18"/>
          <w:shd w:val="clear" w:color="auto" w:fill="FFFFFF"/>
        </w:rPr>
        <w:t xml:space="preserve">Movements of </w:t>
      </w:r>
      <w:r w:rsidRPr="00D0255C">
        <w:rPr>
          <w:rFonts w:cs="Arial"/>
          <w:sz w:val="18"/>
          <w:szCs w:val="18"/>
          <w:shd w:val="clear" w:color="auto" w:fill="FFFFFF"/>
          <w:lang w:bidi="th-TH"/>
        </w:rPr>
        <w:t xml:space="preserve">long-term </w:t>
      </w:r>
      <w:r w:rsidRPr="00D0255C">
        <w:rPr>
          <w:rFonts w:cs="Arial"/>
          <w:sz w:val="18"/>
          <w:szCs w:val="18"/>
          <w:shd w:val="clear" w:color="auto" w:fill="FFFFFF"/>
        </w:rPr>
        <w:t xml:space="preserve">loans from related parties </w:t>
      </w:r>
      <w:r w:rsidRPr="00D0255C">
        <w:rPr>
          <w:rFonts w:cs="Arial"/>
          <w:sz w:val="18"/>
          <w:szCs w:val="18"/>
        </w:rPr>
        <w:t>are as follows</w:t>
      </w:r>
      <w:r w:rsidRPr="00D0255C">
        <w:rPr>
          <w:rFonts w:cs="Arial"/>
          <w:sz w:val="18"/>
          <w:szCs w:val="18"/>
          <w:shd w:val="clear" w:color="auto" w:fill="FFFFFF"/>
        </w:rPr>
        <w:t>:</w:t>
      </w:r>
    </w:p>
    <w:p w:rsidR="00906869" w:rsidRPr="00D0255C" w:rsidRDefault="00906869" w:rsidP="00D0255C">
      <w:pPr>
        <w:autoSpaceDE w:val="0"/>
        <w:autoSpaceDN w:val="0"/>
        <w:adjustRightInd w:val="0"/>
        <w:spacing w:line="240" w:lineRule="auto"/>
        <w:ind w:left="1080"/>
        <w:rPr>
          <w:rFonts w:cs="Arial"/>
          <w:sz w:val="14"/>
          <w:szCs w:val="14"/>
          <w:shd w:val="clear" w:color="auto" w:fill="FFFFFF"/>
        </w:rPr>
      </w:pPr>
    </w:p>
    <w:tbl>
      <w:tblPr>
        <w:tblW w:w="9468" w:type="dxa"/>
        <w:tblLayout w:type="fixed"/>
        <w:tblLook w:val="0000" w:firstRow="0" w:lastRow="0" w:firstColumn="0" w:lastColumn="0" w:noHBand="0" w:noVBand="0"/>
      </w:tblPr>
      <w:tblGrid>
        <w:gridCol w:w="6300"/>
        <w:gridCol w:w="1584"/>
        <w:gridCol w:w="1584"/>
      </w:tblGrid>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 xml:space="preserve">Consolidated </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c>
          <w:tcPr>
            <w:tcW w:w="1584" w:type="dxa"/>
            <w:vAlign w:val="bottom"/>
          </w:tcPr>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Separate</w:t>
            </w:r>
          </w:p>
          <w:p w:rsidR="00906869" w:rsidRPr="00D0255C" w:rsidRDefault="00906869" w:rsidP="00D0255C">
            <w:pPr>
              <w:spacing w:line="240" w:lineRule="auto"/>
              <w:ind w:right="-72" w:hanging="14"/>
              <w:jc w:val="right"/>
              <w:rPr>
                <w:rFonts w:cs="Arial"/>
                <w:b/>
                <w:bCs/>
                <w:sz w:val="18"/>
                <w:szCs w:val="18"/>
              </w:rPr>
            </w:pPr>
            <w:r w:rsidRPr="00D0255C">
              <w:rPr>
                <w:rFonts w:cs="Arial"/>
                <w:b/>
                <w:bCs/>
                <w:sz w:val="18"/>
                <w:szCs w:val="18"/>
              </w:rPr>
              <w:t>financial information</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0255C">
            <w:pPr>
              <w:pBdr>
                <w:bottom w:val="single" w:sz="4" w:space="1" w:color="auto"/>
              </w:pBdr>
              <w:tabs>
                <w:tab w:val="left" w:pos="-72"/>
              </w:tabs>
              <w:spacing w:line="240" w:lineRule="auto"/>
              <w:ind w:right="-72" w:hanging="14"/>
              <w:jc w:val="right"/>
              <w:rPr>
                <w:rFonts w:cs="Arial"/>
                <w:b/>
                <w:bCs/>
                <w:sz w:val="18"/>
                <w:szCs w:val="18"/>
              </w:rPr>
            </w:pPr>
            <w:r w:rsidRPr="00D0255C">
              <w:rPr>
                <w:rFonts w:cs="Arial"/>
                <w:b/>
                <w:bCs/>
                <w:sz w:val="18"/>
                <w:szCs w:val="18"/>
              </w:rPr>
              <w:t>Baht Thousand</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c>
          <w:tcPr>
            <w:tcW w:w="1584" w:type="dxa"/>
            <w:vAlign w:val="bottom"/>
          </w:tcPr>
          <w:p w:rsidR="00906869" w:rsidRPr="00D0255C" w:rsidRDefault="00906869" w:rsidP="00D0255C">
            <w:pPr>
              <w:spacing w:line="240" w:lineRule="auto"/>
              <w:ind w:right="-72" w:hanging="16"/>
              <w:jc w:val="right"/>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ight="-117"/>
              <w:rPr>
                <w:rFonts w:cs="Arial"/>
                <w:sz w:val="18"/>
                <w:szCs w:val="18"/>
                <w:rtl/>
                <w:cs/>
              </w:rPr>
            </w:pPr>
            <w:r w:rsidRPr="00D0255C">
              <w:rPr>
                <w:rFonts w:cs="Arial"/>
                <w:b/>
                <w:bCs/>
                <w:spacing w:val="-2"/>
                <w:sz w:val="18"/>
                <w:szCs w:val="18"/>
                <w:lang w:val="en-US"/>
              </w:rPr>
              <w:t xml:space="preserve">For the nine-month period ended </w:t>
            </w:r>
            <w:r w:rsidRPr="00D0255C">
              <w:rPr>
                <w:rFonts w:cs="Arial"/>
                <w:b/>
                <w:bCs/>
                <w:spacing w:val="-2"/>
                <w:sz w:val="18"/>
                <w:szCs w:val="18"/>
              </w:rPr>
              <w:t>30 September</w:t>
            </w:r>
            <w:r w:rsidRPr="00D0255C">
              <w:rPr>
                <w:rFonts w:cs="Arial"/>
                <w:b/>
                <w:bCs/>
                <w:spacing w:val="-2"/>
                <w:sz w:val="18"/>
                <w:szCs w:val="18"/>
                <w:lang w:val="en-US"/>
              </w:rPr>
              <w:t xml:space="preserve"> </w:t>
            </w:r>
            <w:r w:rsidRPr="00D0255C">
              <w:rPr>
                <w:rFonts w:cs="Arial"/>
                <w:b/>
                <w:bCs/>
                <w:spacing w:val="-2"/>
                <w:sz w:val="18"/>
                <w:szCs w:val="18"/>
              </w:rPr>
              <w:t>2019</w:t>
            </w:r>
          </w:p>
        </w:tc>
        <w:tc>
          <w:tcPr>
            <w:tcW w:w="1584" w:type="dxa"/>
            <w:vAlign w:val="bottom"/>
          </w:tcPr>
          <w:p w:rsidR="00906869" w:rsidRPr="00D0255C" w:rsidRDefault="00906869" w:rsidP="00D0255C">
            <w:pPr>
              <w:spacing w:line="240" w:lineRule="auto"/>
              <w:ind w:right="-72" w:hanging="16"/>
              <w:jc w:val="right"/>
              <w:rPr>
                <w:rFonts w:cs="Arial"/>
                <w:sz w:val="18"/>
                <w:szCs w:val="18"/>
              </w:rPr>
            </w:pPr>
          </w:p>
        </w:tc>
        <w:tc>
          <w:tcPr>
            <w:tcW w:w="1584" w:type="dxa"/>
            <w:vAlign w:val="bottom"/>
          </w:tcPr>
          <w:p w:rsidR="00906869" w:rsidRPr="00D0255C" w:rsidRDefault="00906869" w:rsidP="00D0255C">
            <w:pPr>
              <w:spacing w:line="240" w:lineRule="auto"/>
              <w:ind w:right="-72" w:hanging="16"/>
              <w:jc w:val="right"/>
              <w:rPr>
                <w:rFonts w:cs="Arial"/>
                <w:sz w:val="18"/>
                <w:szCs w:val="18"/>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Opening net book amount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12,574</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57,822</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lang w:bidi="th-TH"/>
              </w:rPr>
            </w:pPr>
            <w:r w:rsidRPr="00D0255C">
              <w:rPr>
                <w:rFonts w:cs="Arial"/>
                <w:sz w:val="18"/>
                <w:szCs w:val="18"/>
              </w:rPr>
              <w:t>Addition</w:t>
            </w:r>
            <w:r w:rsidRPr="00D0255C">
              <w:rPr>
                <w:rFonts w:cs="Arial"/>
                <w:sz w:val="18"/>
                <w:szCs w:val="18"/>
                <w:lang w:bidi="th-TH"/>
              </w:rPr>
              <w:t>s</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12,500</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12,565</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Repayment of borrowings</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(15,000)</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(9,577)</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 xml:space="preserve">Transfer </w:t>
            </w:r>
            <w:r w:rsidR="00495FA7" w:rsidRPr="00D0255C">
              <w:rPr>
                <w:rFonts w:cs="Arial"/>
                <w:sz w:val="18"/>
                <w:szCs w:val="18"/>
              </w:rPr>
              <w:t xml:space="preserve">to </w:t>
            </w:r>
            <w:r w:rsidR="00FE5030" w:rsidRPr="00D0255C">
              <w:rPr>
                <w:rFonts w:cs="Arial"/>
                <w:sz w:val="18"/>
                <w:szCs w:val="18"/>
              </w:rPr>
              <w:t>s</w:t>
            </w:r>
            <w:r w:rsidR="00495FA7" w:rsidRPr="00D0255C">
              <w:rPr>
                <w:rFonts w:cs="Arial"/>
                <w:sz w:val="18"/>
                <w:szCs w:val="18"/>
              </w:rPr>
              <w:t>hort-term loans from related parties (Note 18.5</w:t>
            </w: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spacing w:line="240" w:lineRule="auto"/>
              <w:ind w:right="-72"/>
              <w:jc w:val="right"/>
              <w:rPr>
                <w:rFonts w:cs="Arial"/>
                <w:sz w:val="18"/>
                <w:szCs w:val="18"/>
              </w:rPr>
            </w:pPr>
            <w:r w:rsidRPr="00D0255C">
              <w:rPr>
                <w:rFonts w:cs="Arial"/>
                <w:sz w:val="18"/>
                <w:szCs w:val="18"/>
              </w:rPr>
              <w:t>(46,478)</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Foreign currency translation differences</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w:t>
            </w:r>
          </w:p>
        </w:tc>
        <w:tc>
          <w:tcPr>
            <w:tcW w:w="1584" w:type="dxa"/>
            <w:vAlign w:val="bottom"/>
          </w:tcPr>
          <w:p w:rsidR="00906869" w:rsidRPr="00D0255C" w:rsidRDefault="00906869" w:rsidP="00D0255C">
            <w:pPr>
              <w:pBdr>
                <w:bottom w:val="single" w:sz="4" w:space="1" w:color="auto"/>
              </w:pBdr>
              <w:spacing w:line="240" w:lineRule="auto"/>
              <w:ind w:right="-72"/>
              <w:jc w:val="right"/>
              <w:rPr>
                <w:rFonts w:cs="Arial"/>
                <w:sz w:val="18"/>
                <w:szCs w:val="18"/>
              </w:rPr>
            </w:pPr>
            <w:r w:rsidRPr="00D0255C">
              <w:rPr>
                <w:rFonts w:cs="Arial"/>
                <w:sz w:val="18"/>
                <w:szCs w:val="18"/>
              </w:rPr>
              <w:t>(1,767)</w:t>
            </w: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2"/>
                <w:szCs w:val="12"/>
                <w:rtl/>
                <w:cs/>
              </w:rPr>
            </w:pPr>
          </w:p>
        </w:tc>
        <w:tc>
          <w:tcPr>
            <w:tcW w:w="1584" w:type="dxa"/>
            <w:vAlign w:val="bottom"/>
          </w:tcPr>
          <w:p w:rsidR="00906869" w:rsidRPr="00D0255C" w:rsidRDefault="00906869" w:rsidP="00D0255C">
            <w:pPr>
              <w:spacing w:line="240" w:lineRule="auto"/>
              <w:ind w:right="-72" w:hanging="16"/>
              <w:rPr>
                <w:rFonts w:cs="Arial"/>
                <w:sz w:val="12"/>
                <w:szCs w:val="12"/>
              </w:rPr>
            </w:pPr>
          </w:p>
        </w:tc>
        <w:tc>
          <w:tcPr>
            <w:tcW w:w="1584" w:type="dxa"/>
            <w:vAlign w:val="bottom"/>
          </w:tcPr>
          <w:p w:rsidR="00906869" w:rsidRPr="00D0255C" w:rsidRDefault="00906869" w:rsidP="00D0255C">
            <w:pPr>
              <w:spacing w:line="240" w:lineRule="auto"/>
              <w:ind w:right="-72" w:hanging="16"/>
              <w:rPr>
                <w:rFonts w:cs="Arial"/>
                <w:sz w:val="12"/>
                <w:szCs w:val="12"/>
              </w:rPr>
            </w:pPr>
          </w:p>
        </w:tc>
      </w:tr>
      <w:tr w:rsidR="00E11720" w:rsidRPr="00D0255C" w:rsidTr="00E11720">
        <w:trPr>
          <w:trHeight w:val="17"/>
        </w:trPr>
        <w:tc>
          <w:tcPr>
            <w:tcW w:w="630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Closing net book amount</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10,074</w:t>
            </w:r>
          </w:p>
        </w:tc>
        <w:tc>
          <w:tcPr>
            <w:tcW w:w="1584"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12,565</w:t>
            </w:r>
          </w:p>
        </w:tc>
      </w:tr>
    </w:tbl>
    <w:p w:rsidR="0004286F" w:rsidRPr="00D0255C" w:rsidRDefault="0004286F" w:rsidP="00D0255C">
      <w:pPr>
        <w:spacing w:line="240" w:lineRule="auto"/>
        <w:rPr>
          <w:rFonts w:cs="Arial"/>
          <w:spacing w:val="-2"/>
          <w:sz w:val="18"/>
          <w:szCs w:val="18"/>
        </w:rPr>
      </w:pPr>
      <w:r w:rsidRPr="00D0255C">
        <w:rPr>
          <w:rFonts w:cs="Arial"/>
          <w:spacing w:val="-2"/>
          <w:sz w:val="18"/>
          <w:szCs w:val="18"/>
        </w:rPr>
        <w:br w:type="page"/>
      </w:r>
    </w:p>
    <w:p w:rsidR="0047493C" w:rsidRPr="00D0255C" w:rsidRDefault="0047493C" w:rsidP="00D0255C">
      <w:pPr>
        <w:autoSpaceDE w:val="0"/>
        <w:autoSpaceDN w:val="0"/>
        <w:adjustRightInd w:val="0"/>
        <w:spacing w:line="240" w:lineRule="auto"/>
        <w:ind w:left="1080"/>
        <w:jc w:val="both"/>
        <w:rPr>
          <w:rFonts w:cs="Arial"/>
          <w:spacing w:val="-2"/>
          <w:sz w:val="18"/>
          <w:szCs w:val="18"/>
        </w:rPr>
      </w:pPr>
    </w:p>
    <w:p w:rsidR="0004286F" w:rsidRPr="00D0255C" w:rsidRDefault="0004286F" w:rsidP="00D0255C">
      <w:pPr>
        <w:autoSpaceDE w:val="0"/>
        <w:autoSpaceDN w:val="0"/>
        <w:adjustRightInd w:val="0"/>
        <w:spacing w:line="240" w:lineRule="auto"/>
        <w:ind w:left="1080"/>
        <w:jc w:val="both"/>
        <w:rPr>
          <w:rFonts w:cs="Arial"/>
          <w:spacing w:val="-2"/>
          <w:sz w:val="18"/>
          <w:szCs w:val="18"/>
        </w:rPr>
      </w:pPr>
    </w:p>
    <w:p w:rsidR="0068267A" w:rsidRPr="00D0255C" w:rsidRDefault="0068267A"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18</w:t>
      </w:r>
      <w:r w:rsidRPr="00D0255C">
        <w:rPr>
          <w:rFonts w:eastAsia="Angsana New" w:cs="Arial"/>
          <w:b/>
          <w:bCs/>
          <w:sz w:val="18"/>
          <w:szCs w:val="18"/>
        </w:rPr>
        <w:tab/>
        <w:t xml:space="preserve">Related party transactions </w:t>
      </w:r>
      <w:r w:rsidRPr="00D0255C">
        <w:rPr>
          <w:rFonts w:cs="Arial"/>
          <w:sz w:val="18"/>
          <w:szCs w:val="18"/>
        </w:rPr>
        <w:t>(Cont’d)</w:t>
      </w:r>
    </w:p>
    <w:p w:rsidR="0068267A" w:rsidRPr="00D0255C" w:rsidRDefault="0068267A" w:rsidP="00D0255C">
      <w:pPr>
        <w:spacing w:line="240" w:lineRule="auto"/>
        <w:ind w:left="1080" w:hanging="540"/>
        <w:rPr>
          <w:rFonts w:cs="Arial"/>
          <w:b/>
          <w:bCs/>
          <w:sz w:val="18"/>
          <w:szCs w:val="18"/>
        </w:rPr>
      </w:pPr>
    </w:p>
    <w:p w:rsidR="0068267A" w:rsidRPr="00D0255C" w:rsidRDefault="0068267A" w:rsidP="00D0255C">
      <w:pPr>
        <w:spacing w:line="240" w:lineRule="auto"/>
        <w:ind w:left="1080" w:hanging="540"/>
        <w:rPr>
          <w:rFonts w:cs="Arial"/>
          <w:b/>
          <w:bCs/>
          <w:sz w:val="18"/>
          <w:szCs w:val="18"/>
        </w:rPr>
      </w:pPr>
    </w:p>
    <w:p w:rsidR="0068267A" w:rsidRPr="00D0255C" w:rsidRDefault="0068267A" w:rsidP="00D0255C">
      <w:pPr>
        <w:pStyle w:val="a"/>
        <w:ind w:left="540" w:right="0"/>
        <w:outlineLvl w:val="0"/>
        <w:rPr>
          <w:rFonts w:ascii="Arial" w:cs="Arial"/>
          <w:color w:val="auto"/>
          <w:sz w:val="18"/>
          <w:szCs w:val="18"/>
        </w:rPr>
      </w:pPr>
      <w:r w:rsidRPr="00D0255C">
        <w:rPr>
          <w:rFonts w:ascii="Arial" w:cs="Arial"/>
          <w:color w:val="auto"/>
          <w:sz w:val="18"/>
          <w:szCs w:val="18"/>
        </w:rPr>
        <w:t>The following material transactions were carried out with related parties: (Cont’d)</w:t>
      </w:r>
    </w:p>
    <w:p w:rsidR="00906869" w:rsidRPr="00D0255C" w:rsidRDefault="00906869" w:rsidP="00D0255C">
      <w:pPr>
        <w:autoSpaceDE w:val="0"/>
        <w:autoSpaceDN w:val="0"/>
        <w:adjustRightInd w:val="0"/>
        <w:spacing w:line="240" w:lineRule="auto"/>
        <w:ind w:left="1080"/>
        <w:jc w:val="both"/>
        <w:rPr>
          <w:rFonts w:cs="Arial"/>
          <w:spacing w:val="-2"/>
          <w:sz w:val="18"/>
          <w:szCs w:val="18"/>
        </w:rPr>
      </w:pPr>
    </w:p>
    <w:p w:rsidR="00F71FA9" w:rsidRPr="00D0255C" w:rsidRDefault="00F71FA9" w:rsidP="00D0255C">
      <w:pPr>
        <w:spacing w:line="240" w:lineRule="auto"/>
        <w:ind w:left="1080" w:hanging="540"/>
        <w:rPr>
          <w:rFonts w:cs="Arial"/>
          <w:b/>
          <w:bCs/>
          <w:sz w:val="18"/>
          <w:szCs w:val="18"/>
        </w:rPr>
      </w:pPr>
      <w:r w:rsidRPr="00D0255C">
        <w:rPr>
          <w:rFonts w:cs="Arial"/>
          <w:b/>
          <w:bCs/>
          <w:sz w:val="18"/>
          <w:szCs w:val="18"/>
        </w:rPr>
        <w:t>18.6</w:t>
      </w:r>
      <w:r w:rsidRPr="00D0255C">
        <w:rPr>
          <w:rFonts w:cs="Arial"/>
          <w:b/>
          <w:bCs/>
          <w:sz w:val="18"/>
          <w:szCs w:val="18"/>
        </w:rPr>
        <w:tab/>
        <w:t xml:space="preserve">Long-term loans from related parties </w:t>
      </w:r>
      <w:r w:rsidRPr="00D0255C">
        <w:rPr>
          <w:rFonts w:cs="Arial"/>
          <w:sz w:val="18"/>
          <w:szCs w:val="18"/>
        </w:rPr>
        <w:t>(Cont’d)</w:t>
      </w:r>
    </w:p>
    <w:p w:rsidR="00906869" w:rsidRPr="00D0255C" w:rsidRDefault="00906869" w:rsidP="00D0255C">
      <w:pPr>
        <w:autoSpaceDE w:val="0"/>
        <w:autoSpaceDN w:val="0"/>
        <w:adjustRightInd w:val="0"/>
        <w:spacing w:line="240" w:lineRule="auto"/>
        <w:ind w:left="1080"/>
        <w:jc w:val="both"/>
        <w:rPr>
          <w:rFonts w:cs="Arial"/>
          <w:spacing w:val="-2"/>
          <w:sz w:val="18"/>
          <w:szCs w:val="18"/>
        </w:rPr>
      </w:pPr>
    </w:p>
    <w:p w:rsidR="00F71FA9" w:rsidRPr="00D0255C" w:rsidRDefault="00F71FA9" w:rsidP="00D0255C">
      <w:pPr>
        <w:autoSpaceDE w:val="0"/>
        <w:autoSpaceDN w:val="0"/>
        <w:adjustRightInd w:val="0"/>
        <w:spacing w:line="240" w:lineRule="auto"/>
        <w:ind w:left="1080"/>
        <w:jc w:val="both"/>
        <w:rPr>
          <w:rFonts w:cs="Arial"/>
          <w:spacing w:val="-2"/>
          <w:sz w:val="18"/>
          <w:szCs w:val="18"/>
        </w:rPr>
      </w:pPr>
      <w:r w:rsidRPr="00D0255C">
        <w:rPr>
          <w:rFonts w:cs="Arial"/>
          <w:spacing w:val="-2"/>
          <w:sz w:val="18"/>
          <w:szCs w:val="18"/>
        </w:rPr>
        <w:t>Long-term loans from related parties are in form of loan agreements with maturity during 2020 to 2023 and carrying interest rates ranging from 0.75% to 6.50% per annum (2018: 1.00% per annum).</w:t>
      </w:r>
    </w:p>
    <w:p w:rsidR="00F71FA9" w:rsidRPr="00D0255C" w:rsidRDefault="00F71FA9" w:rsidP="00D0255C">
      <w:pPr>
        <w:autoSpaceDE w:val="0"/>
        <w:autoSpaceDN w:val="0"/>
        <w:adjustRightInd w:val="0"/>
        <w:spacing w:line="240" w:lineRule="auto"/>
        <w:ind w:left="1080"/>
        <w:jc w:val="both"/>
        <w:rPr>
          <w:rFonts w:cs="Arial"/>
          <w:spacing w:val="-2"/>
          <w:sz w:val="18"/>
          <w:szCs w:val="18"/>
        </w:rPr>
      </w:pPr>
    </w:p>
    <w:p w:rsidR="00F71FA9" w:rsidRPr="00D0255C" w:rsidRDefault="00F71FA9" w:rsidP="00D0255C">
      <w:pPr>
        <w:autoSpaceDE w:val="0"/>
        <w:autoSpaceDN w:val="0"/>
        <w:adjustRightInd w:val="0"/>
        <w:spacing w:line="240" w:lineRule="auto"/>
        <w:ind w:left="1080"/>
        <w:jc w:val="both"/>
        <w:rPr>
          <w:rFonts w:cs="Arial"/>
          <w:spacing w:val="-2"/>
          <w:sz w:val="18"/>
          <w:szCs w:val="18"/>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18.7</w:t>
      </w:r>
      <w:r w:rsidRPr="00D0255C">
        <w:rPr>
          <w:rFonts w:cs="Arial"/>
          <w:b/>
          <w:bCs/>
          <w:sz w:val="18"/>
          <w:szCs w:val="18"/>
        </w:rPr>
        <w:tab/>
        <w:t>Key management compensation</w:t>
      </w:r>
    </w:p>
    <w:p w:rsidR="00906869" w:rsidRPr="00D0255C" w:rsidRDefault="00906869" w:rsidP="00D0255C">
      <w:pPr>
        <w:tabs>
          <w:tab w:val="left" w:pos="900"/>
        </w:tabs>
        <w:spacing w:line="240" w:lineRule="auto"/>
        <w:ind w:left="1080"/>
        <w:jc w:val="both"/>
        <w:rPr>
          <w:rFonts w:cs="Arial"/>
          <w:sz w:val="18"/>
          <w:szCs w:val="18"/>
        </w:rPr>
      </w:pP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r w:rsidRPr="00D0255C">
        <w:rPr>
          <w:rFonts w:cs="Arial"/>
          <w:sz w:val="18"/>
          <w:szCs w:val="18"/>
          <w:shd w:val="clear" w:color="auto" w:fill="FFFFFF"/>
        </w:rPr>
        <w:t>Key management includes directors (executive and non-executive), and members of the executive committee. The compensation paid or payable to key management for employee services is shown below:</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tbl>
      <w:tblPr>
        <w:tblW w:w="9460" w:type="dxa"/>
        <w:tblLayout w:type="fixed"/>
        <w:tblLook w:val="0000" w:firstRow="0" w:lastRow="0" w:firstColumn="0" w:lastColumn="0" w:noHBand="0" w:noVBand="0"/>
      </w:tblPr>
      <w:tblGrid>
        <w:gridCol w:w="4104"/>
        <w:gridCol w:w="1339"/>
        <w:gridCol w:w="1339"/>
        <w:gridCol w:w="1339"/>
        <w:gridCol w:w="1339"/>
      </w:tblGrid>
      <w:tr w:rsidR="00906869" w:rsidRPr="00D0255C" w:rsidTr="009F4A49">
        <w:tc>
          <w:tcPr>
            <w:tcW w:w="4104" w:type="dxa"/>
            <w:vAlign w:val="bottom"/>
          </w:tcPr>
          <w:p w:rsidR="00906869" w:rsidRPr="00D0255C" w:rsidRDefault="00906869" w:rsidP="00D0255C">
            <w:pPr>
              <w:spacing w:line="240" w:lineRule="auto"/>
              <w:ind w:left="975"/>
              <w:rPr>
                <w:rFonts w:cs="Arial"/>
                <w:snapToGrid w:val="0"/>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Separate</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0174E8" w:rsidRPr="00D0255C" w:rsidTr="009F4A49">
        <w:tc>
          <w:tcPr>
            <w:tcW w:w="4104" w:type="dxa"/>
            <w:vAlign w:val="bottom"/>
          </w:tcPr>
          <w:p w:rsidR="000174E8" w:rsidRPr="00D0255C" w:rsidRDefault="000174E8" w:rsidP="00D0255C">
            <w:pPr>
              <w:spacing w:line="240" w:lineRule="auto"/>
              <w:ind w:left="975"/>
              <w:rPr>
                <w:rFonts w:cs="Arial"/>
                <w:snapToGrid w:val="0"/>
                <w:spacing w:val="-4"/>
                <w:sz w:val="18"/>
                <w:szCs w:val="18"/>
              </w:rPr>
            </w:pPr>
            <w:r w:rsidRPr="00D0255C">
              <w:rPr>
                <w:rFonts w:cs="Arial"/>
                <w:b/>
                <w:bCs/>
                <w:snapToGrid w:val="0"/>
                <w:spacing w:val="-4"/>
                <w:sz w:val="18"/>
                <w:szCs w:val="18"/>
              </w:rPr>
              <w:t>For the nine-month period ended</w:t>
            </w:r>
          </w:p>
        </w:tc>
        <w:tc>
          <w:tcPr>
            <w:tcW w:w="1339" w:type="dxa"/>
            <w:vAlign w:val="bottom"/>
          </w:tcPr>
          <w:p w:rsidR="000174E8" w:rsidRPr="00D0255C" w:rsidRDefault="000174E8" w:rsidP="00D0255C">
            <w:pPr>
              <w:spacing w:line="240" w:lineRule="auto"/>
              <w:ind w:right="-72"/>
              <w:jc w:val="right"/>
              <w:rPr>
                <w:rFonts w:cs="Arial"/>
                <w:b/>
                <w:bCs/>
                <w:sz w:val="18"/>
                <w:szCs w:val="18"/>
              </w:rPr>
            </w:pPr>
            <w:r w:rsidRPr="00D0255C">
              <w:rPr>
                <w:rFonts w:cs="Arial"/>
                <w:b/>
                <w:bCs/>
                <w:sz w:val="18"/>
                <w:szCs w:val="18"/>
              </w:rPr>
              <w:t>2019</w:t>
            </w:r>
          </w:p>
        </w:tc>
        <w:tc>
          <w:tcPr>
            <w:tcW w:w="1339" w:type="dxa"/>
            <w:vAlign w:val="bottom"/>
          </w:tcPr>
          <w:p w:rsidR="000174E8" w:rsidRPr="00D0255C" w:rsidRDefault="000174E8" w:rsidP="00D0255C">
            <w:pPr>
              <w:spacing w:line="240" w:lineRule="auto"/>
              <w:ind w:right="-72"/>
              <w:jc w:val="right"/>
              <w:rPr>
                <w:rFonts w:cs="Arial"/>
                <w:b/>
                <w:bCs/>
                <w:sz w:val="18"/>
                <w:szCs w:val="18"/>
              </w:rPr>
            </w:pPr>
            <w:r w:rsidRPr="00D0255C">
              <w:rPr>
                <w:rFonts w:cs="Arial"/>
                <w:b/>
                <w:bCs/>
                <w:sz w:val="18"/>
                <w:szCs w:val="18"/>
              </w:rPr>
              <w:t>2018</w:t>
            </w:r>
          </w:p>
        </w:tc>
        <w:tc>
          <w:tcPr>
            <w:tcW w:w="1339" w:type="dxa"/>
            <w:vAlign w:val="bottom"/>
          </w:tcPr>
          <w:p w:rsidR="000174E8" w:rsidRPr="00D0255C" w:rsidRDefault="000174E8" w:rsidP="00D0255C">
            <w:pPr>
              <w:spacing w:line="240" w:lineRule="auto"/>
              <w:ind w:right="-72"/>
              <w:jc w:val="right"/>
              <w:rPr>
                <w:rFonts w:cs="Arial"/>
                <w:b/>
                <w:bCs/>
                <w:sz w:val="18"/>
                <w:szCs w:val="18"/>
              </w:rPr>
            </w:pPr>
            <w:r w:rsidRPr="00D0255C">
              <w:rPr>
                <w:rFonts w:cs="Arial"/>
                <w:b/>
                <w:bCs/>
                <w:sz w:val="18"/>
                <w:szCs w:val="18"/>
              </w:rPr>
              <w:t>2019</w:t>
            </w:r>
          </w:p>
        </w:tc>
        <w:tc>
          <w:tcPr>
            <w:tcW w:w="1339" w:type="dxa"/>
            <w:vAlign w:val="bottom"/>
          </w:tcPr>
          <w:p w:rsidR="000174E8" w:rsidRPr="00D0255C" w:rsidRDefault="000174E8" w:rsidP="00D0255C">
            <w:pPr>
              <w:spacing w:line="240" w:lineRule="auto"/>
              <w:ind w:right="-72"/>
              <w:jc w:val="right"/>
              <w:rPr>
                <w:rFonts w:cs="Arial"/>
                <w:b/>
                <w:bCs/>
                <w:sz w:val="18"/>
                <w:szCs w:val="18"/>
              </w:rPr>
            </w:pPr>
            <w:r w:rsidRPr="00D0255C">
              <w:rPr>
                <w:rFonts w:cs="Arial"/>
                <w:b/>
                <w:bCs/>
                <w:sz w:val="18"/>
                <w:szCs w:val="18"/>
              </w:rPr>
              <w:t>2018</w:t>
            </w:r>
          </w:p>
        </w:tc>
      </w:tr>
      <w:tr w:rsidR="000174E8" w:rsidRPr="00D0255C" w:rsidTr="009F4A49">
        <w:tc>
          <w:tcPr>
            <w:tcW w:w="4104" w:type="dxa"/>
            <w:vAlign w:val="bottom"/>
          </w:tcPr>
          <w:p w:rsidR="000174E8" w:rsidRPr="00D0255C" w:rsidRDefault="000174E8" w:rsidP="00D0255C">
            <w:pPr>
              <w:spacing w:line="240" w:lineRule="auto"/>
              <w:ind w:left="975"/>
              <w:rPr>
                <w:rFonts w:cs="Arial"/>
                <w:b/>
                <w:bCs/>
                <w:snapToGrid w:val="0"/>
                <w:spacing w:val="-4"/>
                <w:sz w:val="18"/>
                <w:szCs w:val="18"/>
              </w:rPr>
            </w:pPr>
            <w:r w:rsidRPr="00D0255C">
              <w:rPr>
                <w:rFonts w:cs="Arial"/>
                <w:b/>
                <w:bCs/>
                <w:snapToGrid w:val="0"/>
                <w:spacing w:val="-4"/>
                <w:sz w:val="18"/>
                <w:szCs w:val="18"/>
              </w:rPr>
              <w:t xml:space="preserve">   30 September</w:t>
            </w:r>
          </w:p>
        </w:tc>
        <w:tc>
          <w:tcPr>
            <w:tcW w:w="1339" w:type="dxa"/>
            <w:vAlign w:val="bottom"/>
          </w:tcPr>
          <w:p w:rsidR="000174E8" w:rsidRPr="00D0255C" w:rsidRDefault="000174E8"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0174E8" w:rsidRPr="00D0255C" w:rsidRDefault="000174E8"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0174E8" w:rsidRPr="00D0255C" w:rsidRDefault="000174E8"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0174E8" w:rsidRPr="00D0255C" w:rsidRDefault="000174E8"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4104" w:type="dxa"/>
            <w:vAlign w:val="bottom"/>
          </w:tcPr>
          <w:p w:rsidR="00906869" w:rsidRPr="00D0255C" w:rsidRDefault="00906869" w:rsidP="00D0255C">
            <w:pPr>
              <w:spacing w:line="240" w:lineRule="auto"/>
              <w:ind w:left="975"/>
              <w:rPr>
                <w:rFonts w:cs="Arial"/>
                <w:b/>
                <w:bCs/>
                <w:snapToGrid w:val="0"/>
                <w:sz w:val="18"/>
                <w:szCs w:val="18"/>
              </w:rPr>
            </w:pP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4104" w:type="dxa"/>
            <w:vAlign w:val="bottom"/>
          </w:tcPr>
          <w:p w:rsidR="00906869" w:rsidRPr="00D0255C" w:rsidRDefault="00906869" w:rsidP="00D0255C">
            <w:pPr>
              <w:spacing w:line="240" w:lineRule="auto"/>
              <w:ind w:left="975"/>
              <w:rPr>
                <w:rFonts w:cs="Arial"/>
                <w:b/>
                <w:bCs/>
                <w:snapToGrid w:val="0"/>
                <w:sz w:val="12"/>
                <w:szCs w:val="12"/>
              </w:rPr>
            </w:pPr>
          </w:p>
        </w:tc>
        <w:tc>
          <w:tcPr>
            <w:tcW w:w="1339" w:type="dxa"/>
            <w:vAlign w:val="bottom"/>
          </w:tcPr>
          <w:p w:rsidR="00906869" w:rsidRPr="00D0255C" w:rsidRDefault="00906869" w:rsidP="00D0255C">
            <w:pPr>
              <w:spacing w:line="240" w:lineRule="auto"/>
              <w:ind w:right="-72"/>
              <w:jc w:val="right"/>
              <w:rPr>
                <w:rFonts w:cs="Arial"/>
                <w:b/>
                <w:bCs/>
                <w:sz w:val="12"/>
                <w:szCs w:val="12"/>
              </w:rPr>
            </w:pPr>
          </w:p>
        </w:tc>
        <w:tc>
          <w:tcPr>
            <w:tcW w:w="1339" w:type="dxa"/>
            <w:vAlign w:val="bottom"/>
          </w:tcPr>
          <w:p w:rsidR="00906869" w:rsidRPr="00D0255C" w:rsidRDefault="00906869" w:rsidP="00D0255C">
            <w:pPr>
              <w:spacing w:line="240" w:lineRule="auto"/>
              <w:ind w:right="-72"/>
              <w:jc w:val="right"/>
              <w:rPr>
                <w:rFonts w:cs="Arial"/>
                <w:b/>
                <w:bCs/>
                <w:sz w:val="12"/>
                <w:szCs w:val="12"/>
              </w:rPr>
            </w:pPr>
          </w:p>
        </w:tc>
        <w:tc>
          <w:tcPr>
            <w:tcW w:w="1339" w:type="dxa"/>
            <w:vAlign w:val="bottom"/>
          </w:tcPr>
          <w:p w:rsidR="00906869" w:rsidRPr="00D0255C" w:rsidRDefault="00906869" w:rsidP="00D0255C">
            <w:pPr>
              <w:spacing w:line="240" w:lineRule="auto"/>
              <w:ind w:right="-72"/>
              <w:jc w:val="right"/>
              <w:rPr>
                <w:rFonts w:cs="Arial"/>
                <w:b/>
                <w:bCs/>
                <w:sz w:val="12"/>
                <w:szCs w:val="12"/>
              </w:rPr>
            </w:pPr>
          </w:p>
        </w:tc>
        <w:tc>
          <w:tcPr>
            <w:tcW w:w="1339" w:type="dxa"/>
            <w:vAlign w:val="bottom"/>
          </w:tcPr>
          <w:p w:rsidR="00906869" w:rsidRPr="00D0255C" w:rsidRDefault="00906869" w:rsidP="00D0255C">
            <w:pPr>
              <w:spacing w:line="240" w:lineRule="auto"/>
              <w:ind w:right="-72"/>
              <w:jc w:val="right"/>
              <w:rPr>
                <w:rFonts w:cs="Arial"/>
                <w:b/>
                <w:bCs/>
                <w:sz w:val="12"/>
                <w:szCs w:val="12"/>
              </w:rPr>
            </w:pPr>
          </w:p>
        </w:tc>
      </w:tr>
      <w:tr w:rsidR="00906869" w:rsidRPr="00D0255C" w:rsidTr="009F4A49">
        <w:tc>
          <w:tcPr>
            <w:tcW w:w="4104" w:type="dxa"/>
            <w:vAlign w:val="bottom"/>
          </w:tcPr>
          <w:p w:rsidR="00906869" w:rsidRPr="00D0255C" w:rsidRDefault="00906869" w:rsidP="00D0255C">
            <w:pPr>
              <w:spacing w:line="240" w:lineRule="auto"/>
              <w:ind w:left="975"/>
              <w:rPr>
                <w:rFonts w:cs="Arial"/>
                <w:sz w:val="18"/>
                <w:szCs w:val="18"/>
                <w:rtl/>
                <w:cs/>
              </w:rPr>
            </w:pPr>
            <w:r w:rsidRPr="00D0255C">
              <w:rPr>
                <w:rFonts w:cs="Arial"/>
                <w:sz w:val="18"/>
                <w:szCs w:val="18"/>
              </w:rPr>
              <w:t>Short-term employee benefits</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8,556</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2,875</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4,616</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z w:val="18"/>
                <w:szCs w:val="18"/>
              </w:rPr>
            </w:pPr>
            <w:r w:rsidRPr="00D0255C">
              <w:rPr>
                <w:rFonts w:cs="Arial"/>
                <w:sz w:val="18"/>
                <w:szCs w:val="18"/>
              </w:rPr>
              <w:t>4,835</w:t>
            </w:r>
          </w:p>
        </w:tc>
      </w:tr>
    </w:tbl>
    <w:p w:rsidR="00906869" w:rsidRPr="00D0255C" w:rsidRDefault="00906869" w:rsidP="00D0255C">
      <w:pPr>
        <w:pStyle w:val="a"/>
        <w:ind w:left="540" w:right="0"/>
        <w:outlineLvl w:val="0"/>
        <w:rPr>
          <w:rFonts w:ascii="Arial" w:cs="Arial"/>
          <w:color w:val="auto"/>
          <w:sz w:val="18"/>
          <w:szCs w:val="18"/>
        </w:rPr>
      </w:pPr>
    </w:p>
    <w:p w:rsidR="00906869" w:rsidRPr="00D0255C" w:rsidRDefault="00906869" w:rsidP="00D0255C">
      <w:pPr>
        <w:pStyle w:val="a"/>
        <w:ind w:left="540" w:right="0"/>
        <w:outlineLvl w:val="0"/>
        <w:rPr>
          <w:rFonts w:ascii="Arial" w:cs="Arial"/>
          <w:color w:val="auto"/>
          <w:sz w:val="18"/>
          <w:szCs w:val="18"/>
        </w:rPr>
      </w:pPr>
    </w:p>
    <w:p w:rsidR="00906869" w:rsidRPr="00D0255C" w:rsidRDefault="00906869" w:rsidP="00D0255C">
      <w:pPr>
        <w:spacing w:line="240" w:lineRule="auto"/>
        <w:ind w:left="1080" w:hanging="540"/>
        <w:rPr>
          <w:rFonts w:cs="Arial"/>
          <w:b/>
          <w:bCs/>
          <w:sz w:val="18"/>
          <w:szCs w:val="18"/>
        </w:rPr>
      </w:pPr>
      <w:r w:rsidRPr="00D0255C">
        <w:rPr>
          <w:rFonts w:cs="Arial"/>
          <w:b/>
          <w:bCs/>
          <w:sz w:val="18"/>
          <w:szCs w:val="18"/>
        </w:rPr>
        <w:t>18.8</w:t>
      </w:r>
      <w:r w:rsidRPr="00D0255C">
        <w:rPr>
          <w:rFonts w:cs="Arial"/>
          <w:b/>
          <w:bCs/>
          <w:sz w:val="18"/>
          <w:szCs w:val="18"/>
        </w:rPr>
        <w:tab/>
        <w:t>Significant agreements between associates and related parties</w:t>
      </w:r>
    </w:p>
    <w:p w:rsidR="00906869" w:rsidRPr="00D0255C" w:rsidRDefault="00906869" w:rsidP="00D0255C">
      <w:pPr>
        <w:tabs>
          <w:tab w:val="left" w:pos="900"/>
        </w:tabs>
        <w:spacing w:line="240" w:lineRule="auto"/>
        <w:ind w:left="1080"/>
        <w:jc w:val="both"/>
        <w:rPr>
          <w:rFonts w:cs="Arial"/>
          <w:sz w:val="18"/>
          <w:szCs w:val="18"/>
        </w:rPr>
      </w:pPr>
    </w:p>
    <w:p w:rsidR="00906869" w:rsidRPr="00D0255C" w:rsidRDefault="00906869" w:rsidP="00D0255C">
      <w:pPr>
        <w:autoSpaceDE w:val="0"/>
        <w:autoSpaceDN w:val="0"/>
        <w:adjustRightInd w:val="0"/>
        <w:spacing w:line="240" w:lineRule="auto"/>
        <w:ind w:left="1080"/>
        <w:jc w:val="both"/>
        <w:rPr>
          <w:rFonts w:cs="Arial"/>
          <w:b/>
          <w:bCs/>
          <w:sz w:val="18"/>
          <w:szCs w:val="18"/>
          <w:shd w:val="clear" w:color="auto" w:fill="FFFFFF"/>
        </w:rPr>
      </w:pPr>
      <w:r w:rsidRPr="00D0255C">
        <w:rPr>
          <w:rFonts w:cs="Arial"/>
          <w:b/>
          <w:bCs/>
          <w:sz w:val="18"/>
          <w:szCs w:val="18"/>
          <w:shd w:val="clear" w:color="auto" w:fill="FFFFFF"/>
        </w:rPr>
        <w:t>Land rental agreements</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0255C" w:rsidRDefault="00906869" w:rsidP="00D0255C">
      <w:pPr>
        <w:autoSpaceDE w:val="0"/>
        <w:autoSpaceDN w:val="0"/>
        <w:adjustRightInd w:val="0"/>
        <w:spacing w:line="240" w:lineRule="auto"/>
        <w:ind w:left="1080"/>
        <w:jc w:val="both"/>
        <w:rPr>
          <w:rFonts w:eastAsia="Cordia New" w:cs="Arial"/>
          <w:sz w:val="18"/>
          <w:szCs w:val="18"/>
          <w:lang w:val="en-US" w:bidi="th-TH"/>
        </w:rPr>
      </w:pPr>
      <w:r w:rsidRPr="00D0255C">
        <w:rPr>
          <w:rFonts w:eastAsia="Cordia New" w:cs="Arial"/>
          <w:sz w:val="18"/>
          <w:szCs w:val="18"/>
          <w:lang w:val="en-US" w:bidi="th-TH"/>
        </w:rPr>
        <w:t xml:space="preserve">8 associates have entered into land lease agreements with Acme Energy Development Co., Ltd., a related party having common directors and shareholders, for using as solar power plant. All agreements are for a period of 30 years and will expire in 2042 to 2043. The associates have obligation to pay the rental as specified in the agreements. </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0255C" w:rsidRDefault="00906869" w:rsidP="00D0255C">
      <w:pPr>
        <w:spacing w:line="240" w:lineRule="auto"/>
        <w:ind w:left="1080"/>
        <w:jc w:val="thaiDistribute"/>
        <w:rPr>
          <w:rFonts w:eastAsia="Cordia New" w:cs="Arial"/>
          <w:b/>
          <w:bCs/>
          <w:sz w:val="18"/>
          <w:szCs w:val="18"/>
          <w:lang w:val="en-US"/>
        </w:rPr>
      </w:pPr>
      <w:r w:rsidRPr="00D0255C">
        <w:rPr>
          <w:rFonts w:eastAsia="Cordia New" w:cs="Arial"/>
          <w:b/>
          <w:bCs/>
          <w:sz w:val="18"/>
          <w:szCs w:val="18"/>
          <w:lang w:val="en-US" w:bidi="th-TH"/>
        </w:rPr>
        <w:t xml:space="preserve">Investment in </w:t>
      </w:r>
      <w:r w:rsidR="00957142" w:rsidRPr="00D0255C">
        <w:rPr>
          <w:rFonts w:eastAsia="Cordia New" w:cs="Arial"/>
          <w:b/>
          <w:bCs/>
          <w:sz w:val="18"/>
          <w:szCs w:val="18"/>
          <w:lang w:val="en-US" w:bidi="th-TH"/>
        </w:rPr>
        <w:t xml:space="preserve">long-term </w:t>
      </w:r>
      <w:r w:rsidRPr="00D0255C">
        <w:rPr>
          <w:rFonts w:eastAsia="Cordia New" w:cs="Arial"/>
          <w:b/>
          <w:bCs/>
          <w:sz w:val="18"/>
          <w:szCs w:val="18"/>
          <w:lang w:val="en-US" w:bidi="th-TH"/>
        </w:rPr>
        <w:t>promissory notes</w:t>
      </w:r>
    </w:p>
    <w:p w:rsidR="00697501" w:rsidRPr="00D0255C" w:rsidRDefault="00697501" w:rsidP="00D0255C">
      <w:pPr>
        <w:spacing w:line="240" w:lineRule="auto"/>
        <w:ind w:left="1080"/>
        <w:jc w:val="thaiDistribute"/>
        <w:rPr>
          <w:rFonts w:eastAsia="Cordia New" w:cs="Arial"/>
          <w:sz w:val="18"/>
          <w:szCs w:val="18"/>
          <w:lang w:val="en-US"/>
        </w:rPr>
      </w:pPr>
    </w:p>
    <w:p w:rsidR="00906869" w:rsidRPr="00D0255C" w:rsidRDefault="00E03626" w:rsidP="00D0255C">
      <w:pPr>
        <w:spacing w:line="240" w:lineRule="auto"/>
        <w:ind w:left="1080"/>
        <w:jc w:val="thaiDistribute"/>
        <w:rPr>
          <w:rFonts w:eastAsia="Cordia New" w:cs="Arial"/>
          <w:spacing w:val="-2"/>
          <w:sz w:val="18"/>
          <w:szCs w:val="18"/>
          <w:lang w:val="en-US"/>
        </w:rPr>
      </w:pPr>
      <w:r w:rsidRPr="00D0255C">
        <w:rPr>
          <w:rFonts w:eastAsia="Cordia New" w:cs="Arial"/>
          <w:spacing w:val="-2"/>
          <w:sz w:val="18"/>
          <w:szCs w:val="18"/>
          <w:lang w:val="en-US"/>
        </w:rPr>
        <w:t>O</w:t>
      </w:r>
      <w:r w:rsidR="00906869" w:rsidRPr="00D0255C">
        <w:rPr>
          <w:rFonts w:eastAsia="Cordia New" w:cs="Arial"/>
          <w:spacing w:val="-2"/>
          <w:sz w:val="18"/>
          <w:szCs w:val="18"/>
          <w:lang w:val="en-US"/>
        </w:rPr>
        <w:t>n</w:t>
      </w:r>
      <w:r w:rsidRPr="00D0255C">
        <w:rPr>
          <w:rFonts w:eastAsia="Cordia New" w:cs="Arial"/>
          <w:spacing w:val="-2"/>
          <w:sz w:val="18"/>
          <w:szCs w:val="18"/>
          <w:lang w:val="en-US"/>
        </w:rPr>
        <w:t xml:space="preserve"> 17</w:t>
      </w:r>
      <w:r w:rsidR="00906869" w:rsidRPr="00D0255C">
        <w:rPr>
          <w:rFonts w:eastAsia="Cordia New" w:cs="Arial"/>
          <w:spacing w:val="-2"/>
          <w:sz w:val="18"/>
          <w:szCs w:val="18"/>
          <w:lang w:val="en-US"/>
        </w:rPr>
        <w:t xml:space="preserve"> July 2019, </w:t>
      </w:r>
      <w:r w:rsidRPr="00D0255C">
        <w:rPr>
          <w:rFonts w:eastAsia="Cordia New" w:cs="Arial"/>
          <w:spacing w:val="-2"/>
          <w:sz w:val="18"/>
          <w:szCs w:val="18"/>
          <w:lang w:val="en-US"/>
        </w:rPr>
        <w:t>Prime Energy Capital Co., Ltd. (“PEC)”)</w:t>
      </w:r>
      <w:r w:rsidR="005A2E44" w:rsidRPr="00D0255C">
        <w:rPr>
          <w:rFonts w:eastAsia="Cordia New" w:cs="Arial"/>
          <w:spacing w:val="-2"/>
          <w:sz w:val="18"/>
          <w:szCs w:val="18"/>
          <w:lang w:val="en-US"/>
        </w:rPr>
        <w:t xml:space="preserve"> was transferred</w:t>
      </w:r>
      <w:r w:rsidR="00143D5C" w:rsidRPr="00D0255C">
        <w:rPr>
          <w:rFonts w:eastAsia="Cordia New" w:cs="Arial"/>
          <w:spacing w:val="-2"/>
          <w:sz w:val="18"/>
          <w:szCs w:val="18"/>
          <w:lang w:val="en-US"/>
        </w:rPr>
        <w:t xml:space="preserve"> liabilities from investment</w:t>
      </w:r>
      <w:r w:rsidR="00906869" w:rsidRPr="00D0255C">
        <w:rPr>
          <w:rFonts w:eastAsia="Cordia New" w:cs="Arial"/>
          <w:spacing w:val="-2"/>
          <w:sz w:val="18"/>
          <w:szCs w:val="18"/>
          <w:lang w:val="en-US"/>
        </w:rPr>
        <w:t xml:space="preserve"> </w:t>
      </w:r>
      <w:r w:rsidR="00143D5C" w:rsidRPr="00D0255C">
        <w:rPr>
          <w:rFonts w:eastAsia="Cordia New" w:cs="Arial"/>
          <w:spacing w:val="-2"/>
          <w:sz w:val="18"/>
          <w:szCs w:val="18"/>
          <w:lang w:val="en-US"/>
        </w:rPr>
        <w:t>in</w:t>
      </w:r>
      <w:r w:rsidRPr="00D0255C">
        <w:rPr>
          <w:rFonts w:eastAsia="Cordia New" w:cs="Arial"/>
          <w:spacing w:val="-2"/>
          <w:sz w:val="18"/>
          <w:szCs w:val="18"/>
          <w:lang w:val="en-US"/>
        </w:rPr>
        <w:t xml:space="preserve"> long-term prom</w:t>
      </w:r>
      <w:r w:rsidR="005A2E44" w:rsidRPr="00D0255C">
        <w:rPr>
          <w:rFonts w:eastAsia="Cordia New" w:cs="Arial"/>
          <w:spacing w:val="-2"/>
          <w:sz w:val="18"/>
          <w:szCs w:val="18"/>
          <w:lang w:val="en-US"/>
        </w:rPr>
        <w:t xml:space="preserve">issory notes totaling </w:t>
      </w:r>
      <w:r w:rsidRPr="00D0255C">
        <w:rPr>
          <w:rFonts w:eastAsia="Cordia New" w:cs="Arial"/>
          <w:spacing w:val="-2"/>
          <w:sz w:val="18"/>
          <w:szCs w:val="18"/>
          <w:lang w:val="en-US"/>
        </w:rPr>
        <w:t xml:space="preserve">Baht 311.98 million </w:t>
      </w:r>
      <w:r w:rsidR="005A2E44" w:rsidRPr="00D0255C">
        <w:rPr>
          <w:rFonts w:eastAsia="Cordia New" w:cs="Arial"/>
          <w:spacing w:val="-2"/>
          <w:sz w:val="18"/>
          <w:szCs w:val="18"/>
          <w:lang w:val="en-US"/>
        </w:rPr>
        <w:t>liable to</w:t>
      </w:r>
      <w:r w:rsidRPr="00D0255C">
        <w:rPr>
          <w:rFonts w:eastAsia="Cordia New" w:cs="Arial"/>
          <w:spacing w:val="-2"/>
          <w:sz w:val="18"/>
          <w:szCs w:val="18"/>
          <w:lang w:val="en-US"/>
        </w:rPr>
        <w:t xml:space="preserve"> 8 associates</w:t>
      </w:r>
      <w:r w:rsidR="005A2E44" w:rsidRPr="00D0255C">
        <w:rPr>
          <w:rFonts w:eastAsia="Cordia New" w:cs="Arial"/>
          <w:spacing w:val="-2"/>
          <w:sz w:val="18"/>
          <w:szCs w:val="18"/>
          <w:lang w:val="en-US"/>
        </w:rPr>
        <w:t xml:space="preserve">, </w:t>
      </w:r>
      <w:r w:rsidR="00906869" w:rsidRPr="00D0255C">
        <w:rPr>
          <w:rFonts w:eastAsia="Cordia New" w:cs="Arial"/>
          <w:spacing w:val="-2"/>
          <w:sz w:val="18"/>
          <w:szCs w:val="18"/>
          <w:lang w:val="en-US"/>
        </w:rPr>
        <w:t>from Prime Road Tech Co., Ltd. ("PRT"), a related party having common shareholders</w:t>
      </w:r>
      <w:r w:rsidRPr="00D0255C">
        <w:rPr>
          <w:rFonts w:eastAsia="Cordia New" w:cs="Arial"/>
          <w:spacing w:val="-2"/>
          <w:sz w:val="18"/>
          <w:szCs w:val="18"/>
          <w:lang w:val="en-US"/>
        </w:rPr>
        <w:t xml:space="preserve">. On 19 July 2019, PEC issued </w:t>
      </w:r>
      <w:r w:rsidR="00906869" w:rsidRPr="00D0255C">
        <w:rPr>
          <w:rFonts w:eastAsia="Cordia New" w:cs="Arial"/>
          <w:spacing w:val="-2"/>
          <w:sz w:val="18"/>
          <w:szCs w:val="18"/>
          <w:lang w:val="en-US"/>
        </w:rPr>
        <w:t>9 new promissory notes with the same amount, cond</w:t>
      </w:r>
      <w:r w:rsidR="00143D5C" w:rsidRPr="00D0255C">
        <w:rPr>
          <w:rFonts w:eastAsia="Cordia New" w:cs="Arial"/>
          <w:spacing w:val="-2"/>
          <w:sz w:val="18"/>
          <w:szCs w:val="18"/>
          <w:lang w:val="en-US"/>
        </w:rPr>
        <w:t>itions and terms as the former</w:t>
      </w:r>
      <w:r w:rsidR="00906869" w:rsidRPr="00D0255C">
        <w:rPr>
          <w:rFonts w:eastAsia="Cordia New" w:cs="Arial"/>
          <w:spacing w:val="-2"/>
          <w:sz w:val="18"/>
          <w:szCs w:val="18"/>
          <w:lang w:val="en-US"/>
        </w:rPr>
        <w:t xml:space="preserve"> promissory notes issued by PRT</w:t>
      </w:r>
      <w:r w:rsidRPr="00D0255C">
        <w:rPr>
          <w:rFonts w:eastAsia="Cordia New" w:cs="Arial"/>
          <w:spacing w:val="-2"/>
          <w:sz w:val="18"/>
          <w:szCs w:val="18"/>
          <w:lang w:val="en-US"/>
        </w:rPr>
        <w:t>.</w:t>
      </w:r>
      <w:r w:rsidR="00906869" w:rsidRPr="00D0255C">
        <w:rPr>
          <w:rFonts w:eastAsia="Cordia New" w:cs="Arial"/>
          <w:spacing w:val="-2"/>
          <w:sz w:val="18"/>
          <w:szCs w:val="18"/>
          <w:lang w:val="en-US"/>
        </w:rPr>
        <w:t xml:space="preserve"> </w:t>
      </w:r>
    </w:p>
    <w:p w:rsidR="00906869" w:rsidRPr="00D0255C" w:rsidRDefault="00906869" w:rsidP="00D0255C">
      <w:pPr>
        <w:spacing w:line="240" w:lineRule="auto"/>
        <w:ind w:left="1080"/>
        <w:jc w:val="thaiDistribute"/>
        <w:rPr>
          <w:rFonts w:eastAsia="Cordia New" w:cs="Arial"/>
          <w:sz w:val="18"/>
          <w:szCs w:val="18"/>
          <w:lang w:val="en-US"/>
        </w:rPr>
      </w:pPr>
    </w:p>
    <w:p w:rsidR="00906869" w:rsidRPr="00D0255C" w:rsidRDefault="00906869" w:rsidP="00D0255C">
      <w:pPr>
        <w:spacing w:line="240" w:lineRule="auto"/>
        <w:ind w:left="1080"/>
        <w:jc w:val="thaiDistribute"/>
        <w:rPr>
          <w:rFonts w:eastAsia="Cordia New" w:cs="Arial"/>
          <w:sz w:val="18"/>
          <w:szCs w:val="18"/>
          <w:lang w:val="en-US"/>
        </w:rPr>
      </w:pPr>
      <w:r w:rsidRPr="00D0255C">
        <w:rPr>
          <w:rFonts w:eastAsia="Cordia New" w:cs="Arial"/>
          <w:sz w:val="18"/>
          <w:szCs w:val="18"/>
          <w:lang w:val="en-US"/>
        </w:rPr>
        <w:t xml:space="preserve">As at 30 September 2019, </w:t>
      </w:r>
      <w:r w:rsidR="00957142" w:rsidRPr="00D0255C">
        <w:rPr>
          <w:rFonts w:eastAsia="Cordia New" w:cs="Arial"/>
          <w:sz w:val="18"/>
          <w:szCs w:val="18"/>
          <w:lang w:val="en-US"/>
        </w:rPr>
        <w:t xml:space="preserve">long-term </w:t>
      </w:r>
      <w:r w:rsidRPr="00D0255C">
        <w:rPr>
          <w:rFonts w:eastAsia="Cordia New" w:cs="Arial"/>
          <w:sz w:val="18"/>
          <w:szCs w:val="18"/>
          <w:lang w:val="en-US"/>
        </w:rPr>
        <w:t>promissory notes are as follows:</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tbl>
      <w:tblPr>
        <w:tblW w:w="9454" w:type="dxa"/>
        <w:tblInd w:w="8" w:type="dxa"/>
        <w:tblLayout w:type="fixed"/>
        <w:tblLook w:val="04A0" w:firstRow="1" w:lastRow="0" w:firstColumn="1" w:lastColumn="0" w:noHBand="0" w:noVBand="1"/>
      </w:tblPr>
      <w:tblGrid>
        <w:gridCol w:w="3186"/>
        <w:gridCol w:w="1267"/>
        <w:gridCol w:w="1101"/>
        <w:gridCol w:w="965"/>
        <w:gridCol w:w="1101"/>
        <w:gridCol w:w="917"/>
        <w:gridCol w:w="917"/>
      </w:tblGrid>
      <w:tr w:rsidR="00906869" w:rsidRPr="00D0255C" w:rsidTr="0068267A">
        <w:trPr>
          <w:cantSplit/>
        </w:trPr>
        <w:tc>
          <w:tcPr>
            <w:tcW w:w="3186" w:type="dxa"/>
            <w:vAlign w:val="bottom"/>
          </w:tcPr>
          <w:p w:rsidR="00906869" w:rsidRPr="00D0255C" w:rsidRDefault="00906869" w:rsidP="00D0255C">
            <w:pPr>
              <w:pBdr>
                <w:bottom w:val="single" w:sz="4" w:space="1" w:color="auto"/>
              </w:pBdr>
              <w:spacing w:line="240" w:lineRule="auto"/>
              <w:ind w:left="964" w:right="-99"/>
              <w:jc w:val="center"/>
              <w:rPr>
                <w:rFonts w:cs="Arial"/>
                <w:b/>
                <w:bCs/>
                <w:sz w:val="14"/>
                <w:szCs w:val="14"/>
              </w:rPr>
            </w:pPr>
            <w:r w:rsidRPr="00D0255C">
              <w:rPr>
                <w:rFonts w:cs="Arial"/>
                <w:b/>
                <w:bCs/>
                <w:sz w:val="14"/>
                <w:szCs w:val="14"/>
                <w:lang w:val="en-US" w:bidi="th-TH"/>
              </w:rPr>
              <w:t>Associates</w:t>
            </w:r>
          </w:p>
        </w:tc>
        <w:tc>
          <w:tcPr>
            <w:tcW w:w="1267" w:type="dxa"/>
            <w:tcBorders>
              <w:left w:val="nil"/>
            </w:tcBorders>
            <w:vAlign w:val="bottom"/>
          </w:tcPr>
          <w:p w:rsidR="00906869" w:rsidRPr="00D0255C" w:rsidRDefault="00906869" w:rsidP="00D0255C">
            <w:pPr>
              <w:pBdr>
                <w:bottom w:val="single" w:sz="4" w:space="1" w:color="auto"/>
              </w:pBdr>
              <w:spacing w:line="240" w:lineRule="auto"/>
              <w:ind w:right="-72" w:hanging="14"/>
              <w:jc w:val="center"/>
              <w:rPr>
                <w:rFonts w:cs="Arial"/>
                <w:b/>
                <w:bCs/>
                <w:sz w:val="14"/>
                <w:szCs w:val="14"/>
              </w:rPr>
            </w:pPr>
            <w:r w:rsidRPr="00D0255C">
              <w:rPr>
                <w:rFonts w:cs="Arial"/>
                <w:b/>
                <w:bCs/>
                <w:sz w:val="14"/>
                <w:szCs w:val="14"/>
                <w:lang w:bidi="th-TH"/>
              </w:rPr>
              <w:t>Redemption period</w:t>
            </w:r>
          </w:p>
        </w:tc>
        <w:tc>
          <w:tcPr>
            <w:tcW w:w="1101" w:type="dxa"/>
            <w:vAlign w:val="bottom"/>
          </w:tcPr>
          <w:p w:rsidR="00906869" w:rsidRPr="00D0255C" w:rsidRDefault="00906869" w:rsidP="00D0255C">
            <w:pPr>
              <w:pBdr>
                <w:bottom w:val="single" w:sz="4" w:space="1" w:color="auto"/>
              </w:pBdr>
              <w:spacing w:line="240" w:lineRule="auto"/>
              <w:ind w:right="-72" w:hanging="14"/>
              <w:jc w:val="right"/>
              <w:rPr>
                <w:rFonts w:cs="Arial"/>
                <w:b/>
                <w:bCs/>
                <w:sz w:val="14"/>
                <w:szCs w:val="14"/>
                <w:lang w:bidi="th-TH"/>
              </w:rPr>
            </w:pPr>
            <w:r w:rsidRPr="00D0255C">
              <w:rPr>
                <w:rFonts w:cs="Arial"/>
                <w:b/>
                <w:bCs/>
                <w:sz w:val="14"/>
                <w:szCs w:val="14"/>
                <w:lang w:bidi="th-TH"/>
              </w:rPr>
              <w:t>Redemption fee</w:t>
            </w:r>
          </w:p>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lang w:bidi="th-TH"/>
              </w:rPr>
              <w:t>% per annum</w:t>
            </w:r>
          </w:p>
        </w:tc>
        <w:tc>
          <w:tcPr>
            <w:tcW w:w="965" w:type="dxa"/>
            <w:vAlign w:val="bottom"/>
          </w:tcPr>
          <w:p w:rsidR="00906869" w:rsidRPr="00D0255C" w:rsidRDefault="00906869" w:rsidP="00D0255C">
            <w:pPr>
              <w:pBdr>
                <w:bottom w:val="single" w:sz="4" w:space="1" w:color="auto"/>
              </w:pBdr>
              <w:spacing w:line="240" w:lineRule="auto"/>
              <w:ind w:right="-72"/>
              <w:jc w:val="right"/>
              <w:rPr>
                <w:rFonts w:cs="Arial"/>
                <w:b/>
                <w:bCs/>
                <w:sz w:val="14"/>
                <w:szCs w:val="14"/>
              </w:rPr>
            </w:pPr>
            <w:r w:rsidRPr="00D0255C">
              <w:rPr>
                <w:rFonts w:cs="Arial"/>
                <w:b/>
                <w:bCs/>
                <w:sz w:val="14"/>
                <w:szCs w:val="14"/>
              </w:rPr>
              <w:t>Purchase</w:t>
            </w:r>
          </w:p>
          <w:p w:rsidR="00906869" w:rsidRPr="00D0255C" w:rsidRDefault="00906869" w:rsidP="00D0255C">
            <w:pPr>
              <w:pBdr>
                <w:bottom w:val="single" w:sz="4" w:space="1" w:color="auto"/>
              </w:pBdr>
              <w:spacing w:line="240" w:lineRule="auto"/>
              <w:ind w:right="-72"/>
              <w:jc w:val="right"/>
              <w:rPr>
                <w:rFonts w:cs="Arial"/>
                <w:b/>
                <w:bCs/>
                <w:sz w:val="14"/>
                <w:szCs w:val="14"/>
              </w:rPr>
            </w:pPr>
            <w:r w:rsidRPr="00D0255C">
              <w:rPr>
                <w:rFonts w:cs="Arial"/>
                <w:b/>
                <w:bCs/>
                <w:sz w:val="14"/>
                <w:szCs w:val="14"/>
              </w:rPr>
              <w:t>Price</w:t>
            </w:r>
          </w:p>
          <w:p w:rsidR="00906869" w:rsidRPr="00D0255C" w:rsidRDefault="00906869" w:rsidP="00D0255C">
            <w:pPr>
              <w:pBdr>
                <w:bottom w:val="single" w:sz="4" w:space="1" w:color="auto"/>
              </w:pBdr>
              <w:spacing w:line="240" w:lineRule="auto"/>
              <w:ind w:right="-72"/>
              <w:jc w:val="right"/>
              <w:rPr>
                <w:rFonts w:cs="Arial"/>
                <w:b/>
                <w:bCs/>
                <w:sz w:val="14"/>
                <w:szCs w:val="14"/>
                <w:rtl/>
                <w:cs/>
              </w:rPr>
            </w:pPr>
            <w:r w:rsidRPr="00D0255C">
              <w:rPr>
                <w:rFonts w:cs="Arial"/>
                <w:b/>
                <w:bCs/>
                <w:sz w:val="14"/>
                <w:szCs w:val="14"/>
              </w:rPr>
              <w:t>Baht Thousand</w:t>
            </w:r>
          </w:p>
        </w:tc>
        <w:tc>
          <w:tcPr>
            <w:tcW w:w="1101" w:type="dxa"/>
            <w:vAlign w:val="bottom"/>
          </w:tcPr>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rPr>
              <w:t>Accrued redemption</w:t>
            </w:r>
          </w:p>
          <w:p w:rsidR="00906869" w:rsidRPr="00D0255C" w:rsidRDefault="00906869" w:rsidP="00D0255C">
            <w:pPr>
              <w:pBdr>
                <w:bottom w:val="single" w:sz="4" w:space="1" w:color="auto"/>
              </w:pBdr>
              <w:spacing w:line="240" w:lineRule="auto"/>
              <w:ind w:right="-72" w:hanging="14"/>
              <w:jc w:val="right"/>
              <w:rPr>
                <w:rFonts w:cs="Arial"/>
                <w:b/>
                <w:bCs/>
                <w:sz w:val="14"/>
                <w:szCs w:val="14"/>
                <w:rtl/>
                <w:cs/>
              </w:rPr>
            </w:pPr>
            <w:r w:rsidRPr="00D0255C">
              <w:rPr>
                <w:rFonts w:cs="Arial"/>
                <w:b/>
                <w:bCs/>
                <w:sz w:val="14"/>
                <w:szCs w:val="14"/>
              </w:rPr>
              <w:t>Baht Thousand</w:t>
            </w:r>
          </w:p>
        </w:tc>
        <w:tc>
          <w:tcPr>
            <w:tcW w:w="917" w:type="dxa"/>
            <w:vAlign w:val="bottom"/>
          </w:tcPr>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rPr>
              <w:t>Total</w:t>
            </w:r>
          </w:p>
          <w:p w:rsidR="00906869" w:rsidRPr="00D0255C" w:rsidRDefault="00906869" w:rsidP="00D0255C">
            <w:pPr>
              <w:pBdr>
                <w:bottom w:val="single" w:sz="4" w:space="1" w:color="auto"/>
              </w:pBdr>
              <w:spacing w:line="240" w:lineRule="auto"/>
              <w:ind w:right="-72" w:hanging="14"/>
              <w:jc w:val="right"/>
              <w:rPr>
                <w:rFonts w:cs="Arial"/>
                <w:b/>
                <w:bCs/>
                <w:sz w:val="14"/>
                <w:szCs w:val="14"/>
                <w:rtl/>
                <w:cs/>
              </w:rPr>
            </w:pPr>
            <w:r w:rsidRPr="00D0255C">
              <w:rPr>
                <w:rFonts w:cs="Arial"/>
                <w:b/>
                <w:bCs/>
                <w:sz w:val="14"/>
                <w:szCs w:val="14"/>
              </w:rPr>
              <w:t>Baht Thousand</w:t>
            </w:r>
          </w:p>
        </w:tc>
        <w:tc>
          <w:tcPr>
            <w:tcW w:w="917" w:type="dxa"/>
          </w:tcPr>
          <w:p w:rsidR="00906869" w:rsidRPr="00D0255C" w:rsidRDefault="00906869" w:rsidP="00D0255C">
            <w:pPr>
              <w:pBdr>
                <w:bottom w:val="single" w:sz="4" w:space="1" w:color="auto"/>
              </w:pBdr>
              <w:spacing w:line="240" w:lineRule="auto"/>
              <w:ind w:right="-72" w:hanging="14"/>
              <w:jc w:val="right"/>
              <w:rPr>
                <w:rFonts w:cs="Arial"/>
                <w:b/>
                <w:bCs/>
                <w:sz w:val="14"/>
                <w:szCs w:val="14"/>
              </w:rPr>
            </w:pPr>
          </w:p>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rPr>
              <w:t>Face value at maturity date</w:t>
            </w:r>
          </w:p>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rPr>
              <w:t>Baht</w:t>
            </w:r>
          </w:p>
          <w:p w:rsidR="00906869" w:rsidRPr="00D0255C" w:rsidRDefault="00906869" w:rsidP="00D0255C">
            <w:pPr>
              <w:pBdr>
                <w:bottom w:val="single" w:sz="4" w:space="1" w:color="auto"/>
              </w:pBdr>
              <w:spacing w:line="240" w:lineRule="auto"/>
              <w:ind w:right="-72" w:hanging="14"/>
              <w:jc w:val="right"/>
              <w:rPr>
                <w:rFonts w:cs="Arial"/>
                <w:b/>
                <w:bCs/>
                <w:sz w:val="14"/>
                <w:szCs w:val="14"/>
              </w:rPr>
            </w:pPr>
            <w:r w:rsidRPr="00D0255C">
              <w:rPr>
                <w:rFonts w:cs="Arial"/>
                <w:b/>
                <w:bCs/>
                <w:sz w:val="14"/>
                <w:szCs w:val="14"/>
              </w:rPr>
              <w:t>Thousand</w:t>
            </w:r>
          </w:p>
        </w:tc>
      </w:tr>
      <w:tr w:rsidR="00906869" w:rsidRPr="00D0255C" w:rsidTr="0068267A">
        <w:trPr>
          <w:cantSplit/>
        </w:trPr>
        <w:tc>
          <w:tcPr>
            <w:tcW w:w="3186" w:type="dxa"/>
            <w:vAlign w:val="bottom"/>
          </w:tcPr>
          <w:p w:rsidR="00906869" w:rsidRPr="00D0255C" w:rsidRDefault="00906869" w:rsidP="00D0255C">
            <w:pPr>
              <w:spacing w:line="240" w:lineRule="auto"/>
              <w:ind w:left="964" w:right="148"/>
              <w:jc w:val="thaiDistribute"/>
              <w:rPr>
                <w:rFonts w:cs="Arial"/>
                <w:sz w:val="14"/>
                <w:szCs w:val="14"/>
                <w:rtl/>
                <w:cs/>
              </w:rPr>
            </w:pPr>
          </w:p>
        </w:tc>
        <w:tc>
          <w:tcPr>
            <w:tcW w:w="1267" w:type="dxa"/>
            <w:tcBorders>
              <w:left w:val="nil"/>
            </w:tcBorders>
            <w:vAlign w:val="bottom"/>
          </w:tcPr>
          <w:p w:rsidR="00906869" w:rsidRPr="00D0255C" w:rsidRDefault="00906869" w:rsidP="00D0255C">
            <w:pPr>
              <w:spacing w:line="240" w:lineRule="auto"/>
              <w:ind w:right="-72"/>
              <w:jc w:val="right"/>
              <w:rPr>
                <w:rFonts w:cs="Arial"/>
                <w:sz w:val="14"/>
                <w:szCs w:val="14"/>
              </w:rPr>
            </w:pPr>
          </w:p>
        </w:tc>
        <w:tc>
          <w:tcPr>
            <w:tcW w:w="1101" w:type="dxa"/>
            <w:vAlign w:val="bottom"/>
          </w:tcPr>
          <w:p w:rsidR="00906869" w:rsidRPr="00D0255C" w:rsidRDefault="00906869" w:rsidP="00D0255C">
            <w:pPr>
              <w:spacing w:line="240" w:lineRule="auto"/>
              <w:ind w:right="-72"/>
              <w:jc w:val="right"/>
              <w:rPr>
                <w:rFonts w:cs="Arial"/>
                <w:sz w:val="14"/>
                <w:szCs w:val="14"/>
              </w:rPr>
            </w:pPr>
          </w:p>
        </w:tc>
        <w:tc>
          <w:tcPr>
            <w:tcW w:w="965" w:type="dxa"/>
            <w:vAlign w:val="bottom"/>
          </w:tcPr>
          <w:p w:rsidR="00906869" w:rsidRPr="00D0255C" w:rsidRDefault="00906869" w:rsidP="00D0255C">
            <w:pPr>
              <w:spacing w:line="240" w:lineRule="auto"/>
              <w:ind w:right="-72"/>
              <w:jc w:val="right"/>
              <w:rPr>
                <w:rFonts w:cs="Arial"/>
                <w:b/>
                <w:bCs/>
                <w:sz w:val="14"/>
                <w:szCs w:val="14"/>
              </w:rPr>
            </w:pPr>
          </w:p>
        </w:tc>
        <w:tc>
          <w:tcPr>
            <w:tcW w:w="1101" w:type="dxa"/>
            <w:vAlign w:val="bottom"/>
          </w:tcPr>
          <w:p w:rsidR="00906869" w:rsidRPr="00D0255C" w:rsidRDefault="00906869" w:rsidP="00D0255C">
            <w:pPr>
              <w:spacing w:line="240" w:lineRule="auto"/>
              <w:ind w:right="-72"/>
              <w:jc w:val="right"/>
              <w:rPr>
                <w:rFonts w:cs="Arial"/>
                <w:sz w:val="14"/>
                <w:szCs w:val="14"/>
              </w:rPr>
            </w:pPr>
          </w:p>
        </w:tc>
        <w:tc>
          <w:tcPr>
            <w:tcW w:w="917" w:type="dxa"/>
            <w:vAlign w:val="bottom"/>
          </w:tcPr>
          <w:p w:rsidR="00906869" w:rsidRPr="00D0255C" w:rsidRDefault="00906869" w:rsidP="00D0255C">
            <w:pPr>
              <w:spacing w:line="240" w:lineRule="auto"/>
              <w:ind w:right="-72"/>
              <w:jc w:val="right"/>
              <w:rPr>
                <w:rFonts w:cs="Arial"/>
                <w:sz w:val="14"/>
                <w:szCs w:val="14"/>
              </w:rPr>
            </w:pPr>
          </w:p>
        </w:tc>
        <w:tc>
          <w:tcPr>
            <w:tcW w:w="917" w:type="dxa"/>
          </w:tcPr>
          <w:p w:rsidR="00906869" w:rsidRPr="00D0255C" w:rsidRDefault="00906869" w:rsidP="00D0255C">
            <w:pPr>
              <w:spacing w:line="240" w:lineRule="auto"/>
              <w:ind w:right="-72"/>
              <w:jc w:val="right"/>
              <w:rPr>
                <w:rFonts w:cs="Arial"/>
                <w:sz w:val="14"/>
                <w:szCs w:val="14"/>
              </w:rPr>
            </w:pPr>
          </w:p>
        </w:tc>
      </w:tr>
      <w:tr w:rsidR="00906869" w:rsidRPr="00D0255C" w:rsidTr="0068267A">
        <w:trPr>
          <w:cantSplit/>
        </w:trPr>
        <w:tc>
          <w:tcPr>
            <w:tcW w:w="3186" w:type="dxa"/>
            <w:vAlign w:val="bottom"/>
          </w:tcPr>
          <w:p w:rsidR="00906869" w:rsidRPr="00D0255C" w:rsidRDefault="00906869" w:rsidP="00D0255C">
            <w:pPr>
              <w:spacing w:line="240" w:lineRule="auto"/>
              <w:ind w:left="964"/>
              <w:jc w:val="thaiDistribute"/>
              <w:rPr>
                <w:rFonts w:cs="Arial"/>
                <w:sz w:val="14"/>
                <w:szCs w:val="14"/>
                <w:lang w:bidi="th-TH"/>
              </w:rPr>
            </w:pPr>
            <w:r w:rsidRPr="00D0255C">
              <w:rPr>
                <w:rFonts w:cs="Arial"/>
                <w:sz w:val="14"/>
                <w:szCs w:val="14"/>
                <w:lang w:bidi="th-TH"/>
              </w:rPr>
              <w:t xml:space="preserve">Chiangmai Renewable Energy </w:t>
            </w:r>
          </w:p>
          <w:p w:rsidR="00906869" w:rsidRPr="00D0255C" w:rsidRDefault="00906869" w:rsidP="00D0255C">
            <w:pPr>
              <w:spacing w:line="240" w:lineRule="auto"/>
              <w:ind w:left="964"/>
              <w:jc w:val="thaiDistribute"/>
              <w:rPr>
                <w:rFonts w:cs="Arial"/>
                <w:sz w:val="14"/>
                <w:szCs w:val="14"/>
                <w:rtl/>
                <w:cs/>
              </w:rPr>
            </w:pPr>
            <w:r w:rsidRPr="00D0255C">
              <w:rPr>
                <w:rFonts w:cs="Arial"/>
                <w:sz w:val="14"/>
                <w:szCs w:val="14"/>
                <w:lang w:bidi="th-TH"/>
              </w:rPr>
              <w:t xml:space="preserve">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28,811</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826</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29,637</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32,042</w:t>
            </w:r>
          </w:p>
        </w:tc>
      </w:tr>
      <w:tr w:rsidR="00906869" w:rsidRPr="00D0255C" w:rsidTr="0068267A">
        <w:trPr>
          <w:cantSplit/>
        </w:trPr>
        <w:tc>
          <w:tcPr>
            <w:tcW w:w="3186" w:type="dxa"/>
            <w:vAlign w:val="bottom"/>
          </w:tcPr>
          <w:p w:rsidR="00906869" w:rsidRPr="00D0255C" w:rsidRDefault="00906869" w:rsidP="00D0255C">
            <w:pPr>
              <w:spacing w:line="240" w:lineRule="auto"/>
              <w:ind w:left="964"/>
              <w:jc w:val="thaiDistribute"/>
              <w:rPr>
                <w:rFonts w:cs="Arial"/>
                <w:sz w:val="14"/>
                <w:szCs w:val="14"/>
                <w:lang w:bidi="th-TH"/>
              </w:rPr>
            </w:pPr>
            <w:r w:rsidRPr="00D0255C">
              <w:rPr>
                <w:rFonts w:cs="Arial"/>
                <w:sz w:val="14"/>
                <w:szCs w:val="14"/>
                <w:lang w:bidi="th-TH"/>
              </w:rPr>
              <w:t>Golden Light Solar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29,558</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848</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30,406</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32,873</w:t>
            </w:r>
          </w:p>
        </w:tc>
      </w:tr>
      <w:tr w:rsidR="00906869" w:rsidRPr="00D0255C" w:rsidTr="0068267A">
        <w:trPr>
          <w:cantSplit/>
        </w:trPr>
        <w:tc>
          <w:tcPr>
            <w:tcW w:w="3186" w:type="dxa"/>
            <w:vAlign w:val="bottom"/>
          </w:tcPr>
          <w:p w:rsidR="00906869" w:rsidRPr="00D0255C" w:rsidRDefault="00906869" w:rsidP="00D0255C">
            <w:pPr>
              <w:spacing w:line="240" w:lineRule="auto"/>
              <w:ind w:left="964"/>
              <w:jc w:val="thaiDistribute"/>
              <w:rPr>
                <w:rFonts w:cs="Arial"/>
                <w:sz w:val="14"/>
                <w:szCs w:val="14"/>
                <w:lang w:bidi="th-TH"/>
              </w:rPr>
            </w:pPr>
            <w:r w:rsidRPr="00D0255C">
              <w:rPr>
                <w:rFonts w:cs="Arial"/>
                <w:sz w:val="14"/>
                <w:szCs w:val="14"/>
                <w:lang w:bidi="th-TH"/>
              </w:rPr>
              <w:t>Bueng Samphan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24,159</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693</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24,852</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26,869</w:t>
            </w:r>
          </w:p>
        </w:tc>
      </w:tr>
      <w:tr w:rsidR="00906869" w:rsidRPr="00D0255C" w:rsidTr="0068267A">
        <w:trPr>
          <w:cantSplit/>
        </w:trPr>
        <w:tc>
          <w:tcPr>
            <w:tcW w:w="3186" w:type="dxa"/>
            <w:vAlign w:val="bottom"/>
          </w:tcPr>
          <w:p w:rsidR="00906869" w:rsidRPr="00D0255C" w:rsidRDefault="00906869" w:rsidP="00D0255C">
            <w:pPr>
              <w:spacing w:line="240" w:lineRule="auto"/>
              <w:ind w:left="964"/>
              <w:jc w:val="thaiDistribute"/>
              <w:rPr>
                <w:rFonts w:cs="Arial"/>
                <w:sz w:val="14"/>
                <w:szCs w:val="14"/>
                <w:lang w:bidi="th-TH"/>
              </w:rPr>
            </w:pPr>
            <w:r w:rsidRPr="00D0255C">
              <w:rPr>
                <w:rFonts w:cs="Arial"/>
                <w:sz w:val="14"/>
                <w:szCs w:val="14"/>
                <w:lang w:bidi="th-TH"/>
              </w:rPr>
              <w:t>Northwest Solar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23,329</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670</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23,999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25,945</w:t>
            </w:r>
          </w:p>
        </w:tc>
      </w:tr>
      <w:tr w:rsidR="00906869" w:rsidRPr="00D0255C" w:rsidTr="0068267A">
        <w:trPr>
          <w:cantSplit/>
        </w:trPr>
        <w:tc>
          <w:tcPr>
            <w:tcW w:w="3186" w:type="dxa"/>
            <w:vAlign w:val="bottom"/>
          </w:tcPr>
          <w:p w:rsidR="00906869" w:rsidRPr="00D0255C" w:rsidRDefault="00906869" w:rsidP="00D0255C">
            <w:pPr>
              <w:spacing w:line="240" w:lineRule="auto"/>
              <w:ind w:left="964"/>
              <w:rPr>
                <w:rFonts w:cs="Arial"/>
                <w:sz w:val="14"/>
                <w:szCs w:val="14"/>
                <w:rtl/>
                <w:cs/>
              </w:rPr>
            </w:pPr>
            <w:r w:rsidRPr="00D0255C">
              <w:rPr>
                <w:rFonts w:cs="Arial"/>
                <w:sz w:val="14"/>
                <w:szCs w:val="14"/>
                <w:lang w:bidi="th-TH"/>
              </w:rPr>
              <w:t>Solartech Energy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24,007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689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24,696</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26,699</w:t>
            </w:r>
          </w:p>
        </w:tc>
      </w:tr>
      <w:tr w:rsidR="00906869" w:rsidRPr="00D0255C" w:rsidTr="0068267A">
        <w:trPr>
          <w:cantSplit/>
        </w:trPr>
        <w:tc>
          <w:tcPr>
            <w:tcW w:w="3186" w:type="dxa"/>
            <w:vAlign w:val="bottom"/>
          </w:tcPr>
          <w:p w:rsidR="00906869" w:rsidRPr="00D0255C" w:rsidRDefault="00906869" w:rsidP="00D0255C">
            <w:pPr>
              <w:spacing w:line="240" w:lineRule="auto"/>
              <w:ind w:left="964"/>
              <w:rPr>
                <w:rFonts w:cs="Arial"/>
                <w:sz w:val="14"/>
                <w:szCs w:val="14"/>
                <w:rtl/>
                <w:cs/>
              </w:rPr>
            </w:pPr>
            <w:r w:rsidRPr="00D0255C">
              <w:rPr>
                <w:rFonts w:cs="Arial"/>
                <w:sz w:val="14"/>
                <w:szCs w:val="14"/>
                <w:lang w:bidi="th-TH"/>
              </w:rPr>
              <w:t>Nine A Solar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25,072</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719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25,791</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27,884</w:t>
            </w:r>
          </w:p>
        </w:tc>
      </w:tr>
      <w:tr w:rsidR="00906869" w:rsidRPr="00D0255C" w:rsidTr="0068267A">
        <w:trPr>
          <w:cantSplit/>
        </w:trPr>
        <w:tc>
          <w:tcPr>
            <w:tcW w:w="3186" w:type="dxa"/>
            <w:vAlign w:val="bottom"/>
          </w:tcPr>
          <w:p w:rsidR="00906869" w:rsidRPr="00D0255C" w:rsidRDefault="00906869" w:rsidP="00D0255C">
            <w:pPr>
              <w:spacing w:line="240" w:lineRule="auto"/>
              <w:ind w:left="964"/>
              <w:rPr>
                <w:rFonts w:cs="Arial"/>
                <w:sz w:val="14"/>
                <w:szCs w:val="14"/>
                <w:rtl/>
                <w:cs/>
              </w:rPr>
            </w:pPr>
            <w:r w:rsidRPr="00D0255C">
              <w:rPr>
                <w:rFonts w:cs="Arial"/>
                <w:sz w:val="14"/>
                <w:szCs w:val="14"/>
                <w:lang w:bidi="th-TH"/>
              </w:rPr>
              <w:t>Infinite Alpha Capital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3 August</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28,580</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819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29,399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31,785</w:t>
            </w:r>
          </w:p>
        </w:tc>
      </w:tr>
      <w:tr w:rsidR="00906869" w:rsidRPr="00D0255C" w:rsidTr="0068267A">
        <w:trPr>
          <w:cantSplit/>
        </w:trPr>
        <w:tc>
          <w:tcPr>
            <w:tcW w:w="3186" w:type="dxa"/>
            <w:vAlign w:val="bottom"/>
          </w:tcPr>
          <w:p w:rsidR="00906869" w:rsidRPr="00D0255C" w:rsidRDefault="00906869" w:rsidP="00D0255C">
            <w:pPr>
              <w:spacing w:line="240" w:lineRule="auto"/>
              <w:ind w:left="964"/>
              <w:rPr>
                <w:rFonts w:cs="Arial"/>
                <w:sz w:val="14"/>
                <w:szCs w:val="14"/>
                <w:rtl/>
                <w:cs/>
              </w:rPr>
            </w:pPr>
            <w:r w:rsidRPr="00D0255C">
              <w:rPr>
                <w:rFonts w:cs="Arial"/>
                <w:sz w:val="14"/>
                <w:szCs w:val="14"/>
                <w:lang w:bidi="th-TH"/>
              </w:rPr>
              <w:t>ESPP Co., Ltd.</w:t>
            </w:r>
          </w:p>
        </w:tc>
        <w:tc>
          <w:tcPr>
            <w:tcW w:w="1267" w:type="dxa"/>
            <w:tcBorders>
              <w:left w:val="nil"/>
            </w:tcBorders>
          </w:tcPr>
          <w:p w:rsidR="00906869" w:rsidRPr="00D0255C" w:rsidRDefault="00906869" w:rsidP="00D0255C">
            <w:pPr>
              <w:spacing w:line="240" w:lineRule="auto"/>
              <w:ind w:right="-72"/>
              <w:jc w:val="right"/>
              <w:rPr>
                <w:rFonts w:cs="Arial"/>
                <w:sz w:val="14"/>
                <w:szCs w:val="14"/>
              </w:rPr>
            </w:pPr>
            <w:r w:rsidRPr="00D0255C">
              <w:rPr>
                <w:rFonts w:cs="Arial"/>
                <w:sz w:val="14"/>
                <w:szCs w:val="14"/>
              </w:rPr>
              <w:t>4 October</w:t>
            </w:r>
            <w:r w:rsidRPr="00D0255C">
              <w:rPr>
                <w:rFonts w:cs="Arial"/>
                <w:sz w:val="14"/>
                <w:szCs w:val="14"/>
                <w:rtl/>
                <w:cs/>
              </w:rPr>
              <w:t xml:space="preserve"> </w:t>
            </w:r>
            <w:r w:rsidRPr="00D0255C">
              <w:rPr>
                <w:rFonts w:cs="Arial"/>
                <w:sz w:val="14"/>
                <w:szCs w:val="14"/>
              </w:rPr>
              <w:t>2027</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37,499</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1,090</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38,589</w:t>
            </w:r>
          </w:p>
        </w:tc>
        <w:tc>
          <w:tcPr>
            <w:tcW w:w="917"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41,792</w:t>
            </w:r>
          </w:p>
        </w:tc>
      </w:tr>
      <w:tr w:rsidR="00906869" w:rsidRPr="00D0255C" w:rsidTr="0068267A">
        <w:trPr>
          <w:cantSplit/>
          <w:trHeight w:val="20"/>
        </w:trPr>
        <w:tc>
          <w:tcPr>
            <w:tcW w:w="3186" w:type="dxa"/>
            <w:vAlign w:val="bottom"/>
          </w:tcPr>
          <w:p w:rsidR="00906869" w:rsidRPr="00D0255C" w:rsidRDefault="00906869" w:rsidP="00D0255C">
            <w:pPr>
              <w:spacing w:line="240" w:lineRule="auto"/>
              <w:ind w:left="964"/>
              <w:rPr>
                <w:rFonts w:cs="Arial"/>
                <w:sz w:val="14"/>
                <w:szCs w:val="14"/>
                <w:rtl/>
                <w:cs/>
              </w:rPr>
            </w:pPr>
            <w:r w:rsidRPr="00D0255C">
              <w:rPr>
                <w:rFonts w:cs="Arial"/>
                <w:sz w:val="14"/>
                <w:szCs w:val="14"/>
                <w:lang w:bidi="th-TH"/>
              </w:rPr>
              <w:t>ESPP Co., Ltd.</w:t>
            </w:r>
          </w:p>
        </w:tc>
        <w:tc>
          <w:tcPr>
            <w:tcW w:w="1267" w:type="dxa"/>
            <w:tcBorders>
              <w:left w:val="nil"/>
            </w:tcBorders>
            <w:vAlign w:val="bottom"/>
          </w:tcPr>
          <w:p w:rsidR="00906869" w:rsidRPr="00D0255C" w:rsidRDefault="00906869" w:rsidP="00D0255C">
            <w:pPr>
              <w:spacing w:line="240" w:lineRule="auto"/>
              <w:ind w:right="-72"/>
              <w:jc w:val="right"/>
              <w:rPr>
                <w:rFonts w:cs="Arial"/>
                <w:sz w:val="14"/>
                <w:szCs w:val="14"/>
                <w:rtl/>
                <w:cs/>
              </w:rPr>
            </w:pPr>
            <w:r w:rsidRPr="00D0255C">
              <w:rPr>
                <w:rFonts w:cs="Arial"/>
                <w:sz w:val="14"/>
                <w:szCs w:val="14"/>
              </w:rPr>
              <w:t xml:space="preserve">15 </w:t>
            </w:r>
            <w:r w:rsidRPr="00D0255C">
              <w:rPr>
                <w:rFonts w:cs="Arial"/>
                <w:sz w:val="14"/>
                <w:szCs w:val="14"/>
                <w:lang w:bidi="th-TH"/>
              </w:rPr>
              <w:t>October</w:t>
            </w:r>
            <w:r w:rsidRPr="00D0255C">
              <w:rPr>
                <w:rFonts w:cs="Arial"/>
                <w:sz w:val="14"/>
                <w:szCs w:val="14"/>
                <w:rtl/>
                <w:cs/>
              </w:rPr>
              <w:t xml:space="preserve"> </w:t>
            </w:r>
            <w:r w:rsidRPr="00D0255C">
              <w:rPr>
                <w:rFonts w:cs="Arial"/>
                <w:sz w:val="14"/>
                <w:szCs w:val="14"/>
              </w:rPr>
              <w:t>2116</w:t>
            </w:r>
          </w:p>
        </w:tc>
        <w:tc>
          <w:tcPr>
            <w:tcW w:w="1101" w:type="dxa"/>
          </w:tcPr>
          <w:p w:rsidR="00906869" w:rsidRPr="00D0255C" w:rsidRDefault="00906869" w:rsidP="00D0255C">
            <w:pPr>
              <w:spacing w:line="240" w:lineRule="auto"/>
              <w:ind w:right="-72"/>
              <w:jc w:val="right"/>
              <w:rPr>
                <w:rFonts w:cs="Arial"/>
                <w:sz w:val="14"/>
                <w:szCs w:val="14"/>
              </w:rPr>
            </w:pPr>
            <w:r w:rsidRPr="00D0255C">
              <w:rPr>
                <w:rFonts w:cs="Arial"/>
                <w:sz w:val="14"/>
                <w:szCs w:val="14"/>
              </w:rPr>
              <w:t>1.00</w:t>
            </w:r>
          </w:p>
        </w:tc>
        <w:tc>
          <w:tcPr>
            <w:tcW w:w="965" w:type="dxa"/>
          </w:tcPr>
          <w:p w:rsidR="00906869" w:rsidRPr="00D0255C" w:rsidRDefault="00906869" w:rsidP="00D0255C">
            <w:pPr>
              <w:pBdr>
                <w:bottom w:val="single" w:sz="4" w:space="1" w:color="auto"/>
              </w:pBdr>
              <w:spacing w:line="240" w:lineRule="auto"/>
              <w:ind w:right="-72"/>
              <w:jc w:val="right"/>
              <w:rPr>
                <w:rFonts w:cs="Arial"/>
                <w:sz w:val="14"/>
                <w:szCs w:val="14"/>
              </w:rPr>
            </w:pPr>
            <w:r w:rsidRPr="00D0255C">
              <w:rPr>
                <w:rFonts w:cs="Arial"/>
                <w:sz w:val="14"/>
                <w:szCs w:val="14"/>
              </w:rPr>
              <w:t>82,858</w:t>
            </w:r>
          </w:p>
        </w:tc>
        <w:tc>
          <w:tcPr>
            <w:tcW w:w="1101" w:type="dxa"/>
          </w:tcPr>
          <w:p w:rsidR="00906869" w:rsidRPr="00D0255C" w:rsidRDefault="00906869" w:rsidP="00D0255C">
            <w:pPr>
              <w:pBdr>
                <w:bottom w:val="single" w:sz="4" w:space="1" w:color="auto"/>
              </w:pBdr>
              <w:spacing w:line="240" w:lineRule="auto"/>
              <w:ind w:right="-72"/>
              <w:jc w:val="right"/>
              <w:rPr>
                <w:rFonts w:cs="Arial"/>
                <w:sz w:val="14"/>
                <w:szCs w:val="14"/>
                <w:lang w:val="en-US"/>
              </w:rPr>
            </w:pPr>
            <w:r w:rsidRPr="00D0255C">
              <w:rPr>
                <w:rFonts w:cs="Arial"/>
                <w:sz w:val="14"/>
                <w:szCs w:val="14"/>
              </w:rPr>
              <w:t>2</w:t>
            </w:r>
            <w:r w:rsidRPr="00D0255C">
              <w:rPr>
                <w:rFonts w:cs="Arial"/>
                <w:sz w:val="14"/>
                <w:szCs w:val="14"/>
                <w:lang w:val="en-US"/>
              </w:rPr>
              <w:t>,</w:t>
            </w:r>
            <w:r w:rsidRPr="00D0255C">
              <w:rPr>
                <w:rFonts w:cs="Arial"/>
                <w:sz w:val="14"/>
                <w:szCs w:val="14"/>
              </w:rPr>
              <w:t>375</w:t>
            </w:r>
          </w:p>
        </w:tc>
        <w:tc>
          <w:tcPr>
            <w:tcW w:w="917"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D0255C">
              <w:rPr>
                <w:rFonts w:cs="Arial"/>
                <w:sz w:val="14"/>
                <w:szCs w:val="14"/>
              </w:rPr>
              <w:t>85</w:t>
            </w:r>
            <w:r w:rsidRPr="00D0255C">
              <w:rPr>
                <w:rFonts w:cs="Arial"/>
                <w:sz w:val="14"/>
                <w:szCs w:val="14"/>
                <w:lang w:val="en-US"/>
              </w:rPr>
              <w:t>,</w:t>
            </w:r>
            <w:r w:rsidRPr="00D0255C">
              <w:rPr>
                <w:rFonts w:cs="Arial"/>
                <w:sz w:val="14"/>
                <w:szCs w:val="14"/>
              </w:rPr>
              <w:t>233</w:t>
            </w:r>
          </w:p>
        </w:tc>
        <w:tc>
          <w:tcPr>
            <w:tcW w:w="917" w:type="dxa"/>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r w:rsidRPr="00D0255C">
              <w:rPr>
                <w:rFonts w:cs="Arial"/>
                <w:sz w:val="14"/>
                <w:szCs w:val="14"/>
              </w:rPr>
              <w:t>223,850</w:t>
            </w:r>
          </w:p>
        </w:tc>
      </w:tr>
      <w:tr w:rsidR="00906869" w:rsidRPr="00D0255C" w:rsidTr="0068267A">
        <w:trPr>
          <w:cantSplit/>
        </w:trPr>
        <w:tc>
          <w:tcPr>
            <w:tcW w:w="3186" w:type="dxa"/>
            <w:vAlign w:val="bottom"/>
          </w:tcPr>
          <w:p w:rsidR="00906869" w:rsidRPr="00D0255C" w:rsidRDefault="00906869" w:rsidP="00D0255C">
            <w:pPr>
              <w:spacing w:line="240" w:lineRule="auto"/>
              <w:ind w:left="964" w:right="148"/>
              <w:jc w:val="thaiDistribute"/>
              <w:rPr>
                <w:rFonts w:cs="Arial"/>
                <w:sz w:val="14"/>
                <w:szCs w:val="14"/>
                <w:rtl/>
                <w:cs/>
              </w:rPr>
            </w:pPr>
          </w:p>
        </w:tc>
        <w:tc>
          <w:tcPr>
            <w:tcW w:w="1267" w:type="dxa"/>
            <w:tcBorders>
              <w:left w:val="nil"/>
            </w:tcBorders>
            <w:vAlign w:val="bottom"/>
          </w:tcPr>
          <w:p w:rsidR="00906869" w:rsidRPr="00D0255C" w:rsidRDefault="00906869" w:rsidP="00D0255C">
            <w:pPr>
              <w:spacing w:line="240" w:lineRule="auto"/>
              <w:ind w:right="-72"/>
              <w:jc w:val="right"/>
              <w:rPr>
                <w:rFonts w:cs="Arial"/>
                <w:sz w:val="14"/>
                <w:szCs w:val="14"/>
              </w:rPr>
            </w:pPr>
          </w:p>
        </w:tc>
        <w:tc>
          <w:tcPr>
            <w:tcW w:w="1101" w:type="dxa"/>
            <w:vAlign w:val="bottom"/>
          </w:tcPr>
          <w:p w:rsidR="00906869" w:rsidRPr="00D0255C" w:rsidRDefault="00906869" w:rsidP="00D0255C">
            <w:pPr>
              <w:spacing w:line="240" w:lineRule="auto"/>
              <w:ind w:right="-72"/>
              <w:jc w:val="right"/>
              <w:rPr>
                <w:rFonts w:cs="Arial"/>
                <w:sz w:val="14"/>
                <w:szCs w:val="14"/>
              </w:rPr>
            </w:pPr>
          </w:p>
        </w:tc>
        <w:tc>
          <w:tcPr>
            <w:tcW w:w="965" w:type="dxa"/>
            <w:vAlign w:val="bottom"/>
          </w:tcPr>
          <w:p w:rsidR="00906869" w:rsidRPr="00D0255C" w:rsidRDefault="00906869" w:rsidP="00D0255C">
            <w:pPr>
              <w:spacing w:line="240" w:lineRule="auto"/>
              <w:ind w:right="-72"/>
              <w:jc w:val="right"/>
              <w:rPr>
                <w:rFonts w:cs="Arial"/>
                <w:b/>
                <w:bCs/>
                <w:sz w:val="14"/>
                <w:szCs w:val="14"/>
              </w:rPr>
            </w:pPr>
          </w:p>
        </w:tc>
        <w:tc>
          <w:tcPr>
            <w:tcW w:w="1101" w:type="dxa"/>
            <w:vAlign w:val="bottom"/>
          </w:tcPr>
          <w:p w:rsidR="00906869" w:rsidRPr="00D0255C" w:rsidRDefault="00906869" w:rsidP="00D0255C">
            <w:pPr>
              <w:spacing w:line="240" w:lineRule="auto"/>
              <w:ind w:right="-72"/>
              <w:jc w:val="right"/>
              <w:rPr>
                <w:rFonts w:cs="Arial"/>
                <w:sz w:val="14"/>
                <w:szCs w:val="14"/>
              </w:rPr>
            </w:pPr>
          </w:p>
        </w:tc>
        <w:tc>
          <w:tcPr>
            <w:tcW w:w="917" w:type="dxa"/>
            <w:vAlign w:val="bottom"/>
          </w:tcPr>
          <w:p w:rsidR="00906869" w:rsidRPr="00D0255C" w:rsidRDefault="00906869" w:rsidP="00D0255C">
            <w:pPr>
              <w:spacing w:line="240" w:lineRule="auto"/>
              <w:ind w:right="-72"/>
              <w:jc w:val="right"/>
              <w:rPr>
                <w:rFonts w:cs="Arial"/>
                <w:sz w:val="14"/>
                <w:szCs w:val="14"/>
              </w:rPr>
            </w:pPr>
          </w:p>
        </w:tc>
        <w:tc>
          <w:tcPr>
            <w:tcW w:w="917" w:type="dxa"/>
          </w:tcPr>
          <w:p w:rsidR="00906869" w:rsidRPr="00D0255C" w:rsidRDefault="00906869" w:rsidP="00D0255C">
            <w:pPr>
              <w:spacing w:line="240" w:lineRule="auto"/>
              <w:ind w:right="-72"/>
              <w:jc w:val="right"/>
              <w:rPr>
                <w:rFonts w:cs="Arial"/>
                <w:sz w:val="14"/>
                <w:szCs w:val="14"/>
              </w:rPr>
            </w:pPr>
          </w:p>
        </w:tc>
      </w:tr>
      <w:tr w:rsidR="00906869" w:rsidRPr="00D0255C" w:rsidTr="0068267A">
        <w:trPr>
          <w:cantSplit/>
          <w:trHeight w:val="20"/>
        </w:trPr>
        <w:tc>
          <w:tcPr>
            <w:tcW w:w="3186" w:type="dxa"/>
            <w:vAlign w:val="bottom"/>
          </w:tcPr>
          <w:p w:rsidR="00906869" w:rsidRPr="00D0255C" w:rsidRDefault="00906869" w:rsidP="00D0255C">
            <w:pPr>
              <w:spacing w:line="240" w:lineRule="auto"/>
              <w:ind w:left="964"/>
              <w:rPr>
                <w:rFonts w:cs="Arial"/>
                <w:sz w:val="14"/>
                <w:szCs w:val="14"/>
                <w:rtl/>
                <w:cs/>
              </w:rPr>
            </w:pPr>
          </w:p>
        </w:tc>
        <w:tc>
          <w:tcPr>
            <w:tcW w:w="1267" w:type="dxa"/>
            <w:tcBorders>
              <w:left w:val="nil"/>
            </w:tcBorders>
            <w:vAlign w:val="bottom"/>
          </w:tcPr>
          <w:p w:rsidR="00906869" w:rsidRPr="00D0255C" w:rsidRDefault="00906869" w:rsidP="00D0255C">
            <w:pPr>
              <w:spacing w:line="240" w:lineRule="auto"/>
              <w:ind w:left="964"/>
              <w:rPr>
                <w:rFonts w:cs="Arial"/>
                <w:sz w:val="14"/>
                <w:szCs w:val="14"/>
                <w:rtl/>
                <w:cs/>
              </w:rPr>
            </w:pPr>
          </w:p>
        </w:tc>
        <w:tc>
          <w:tcPr>
            <w:tcW w:w="1101" w:type="dxa"/>
            <w:vAlign w:val="bottom"/>
          </w:tcPr>
          <w:p w:rsidR="00906869" w:rsidRPr="00D0255C" w:rsidRDefault="00906869" w:rsidP="00D0255C">
            <w:pPr>
              <w:spacing w:line="240" w:lineRule="auto"/>
              <w:ind w:left="964"/>
              <w:rPr>
                <w:rFonts w:cs="Arial"/>
                <w:sz w:val="14"/>
                <w:szCs w:val="14"/>
                <w:rtl/>
                <w:cs/>
              </w:rPr>
            </w:pPr>
          </w:p>
        </w:tc>
        <w:tc>
          <w:tcPr>
            <w:tcW w:w="965" w:type="dxa"/>
            <w:vAlign w:val="bottom"/>
          </w:tcPr>
          <w:p w:rsidR="00906869" w:rsidRPr="00D0255C" w:rsidRDefault="00906869" w:rsidP="00D0255C">
            <w:pPr>
              <w:pBdr>
                <w:bottom w:val="double" w:sz="4" w:space="1" w:color="auto"/>
              </w:pBdr>
              <w:spacing w:line="240" w:lineRule="auto"/>
              <w:ind w:right="-72"/>
              <w:jc w:val="right"/>
              <w:rPr>
                <w:rFonts w:cs="Arial"/>
                <w:sz w:val="14"/>
                <w:szCs w:val="14"/>
              </w:rPr>
            </w:pPr>
            <w:r w:rsidRPr="00D0255C">
              <w:rPr>
                <w:rFonts w:cs="Arial"/>
                <w:sz w:val="14"/>
                <w:szCs w:val="14"/>
              </w:rPr>
              <w:t>303,873</w:t>
            </w:r>
          </w:p>
        </w:tc>
        <w:tc>
          <w:tcPr>
            <w:tcW w:w="1101" w:type="dxa"/>
            <w:vAlign w:val="bottom"/>
          </w:tcPr>
          <w:p w:rsidR="00906869" w:rsidRPr="00D0255C" w:rsidRDefault="00906869" w:rsidP="00D0255C">
            <w:pPr>
              <w:pBdr>
                <w:bottom w:val="double" w:sz="4" w:space="1" w:color="auto"/>
              </w:pBdr>
              <w:spacing w:line="240" w:lineRule="auto"/>
              <w:ind w:right="-72"/>
              <w:jc w:val="right"/>
              <w:rPr>
                <w:rFonts w:cs="Arial"/>
                <w:sz w:val="14"/>
                <w:szCs w:val="14"/>
                <w:lang w:val="en-US"/>
              </w:rPr>
            </w:pPr>
            <w:r w:rsidRPr="00D0255C">
              <w:rPr>
                <w:rFonts w:cs="Arial"/>
                <w:sz w:val="14"/>
                <w:szCs w:val="14"/>
              </w:rPr>
              <w:t>8</w:t>
            </w:r>
            <w:r w:rsidRPr="00D0255C">
              <w:rPr>
                <w:rFonts w:cs="Arial"/>
                <w:sz w:val="14"/>
                <w:szCs w:val="14"/>
                <w:lang w:val="en-US"/>
              </w:rPr>
              <w:t>,729</w:t>
            </w:r>
          </w:p>
        </w:tc>
        <w:tc>
          <w:tcPr>
            <w:tcW w:w="917" w:type="dxa"/>
            <w:vAlign w:val="bottom"/>
          </w:tcPr>
          <w:p w:rsidR="00906869" w:rsidRPr="00D0255C" w:rsidRDefault="00906869" w:rsidP="00D0255C">
            <w:pPr>
              <w:pBdr>
                <w:bottom w:val="double" w:sz="4" w:space="1" w:color="auto"/>
              </w:pBdr>
              <w:spacing w:line="240" w:lineRule="auto"/>
              <w:ind w:right="-72"/>
              <w:jc w:val="right"/>
              <w:rPr>
                <w:rFonts w:cs="Arial"/>
                <w:sz w:val="14"/>
                <w:szCs w:val="14"/>
                <w:lang w:val="en-US"/>
              </w:rPr>
            </w:pPr>
            <w:r w:rsidRPr="00D0255C">
              <w:rPr>
                <w:rFonts w:cs="Arial"/>
                <w:sz w:val="14"/>
                <w:szCs w:val="14"/>
              </w:rPr>
              <w:t>312</w:t>
            </w:r>
            <w:r w:rsidRPr="00D0255C">
              <w:rPr>
                <w:rFonts w:cs="Arial"/>
                <w:sz w:val="14"/>
                <w:szCs w:val="14"/>
                <w:lang w:val="en-US"/>
              </w:rPr>
              <w:t>,</w:t>
            </w:r>
            <w:r w:rsidRPr="00D0255C">
              <w:rPr>
                <w:rFonts w:cs="Arial"/>
                <w:sz w:val="14"/>
                <w:szCs w:val="14"/>
              </w:rPr>
              <w:t>602</w:t>
            </w:r>
          </w:p>
        </w:tc>
        <w:tc>
          <w:tcPr>
            <w:tcW w:w="917" w:type="dxa"/>
          </w:tcPr>
          <w:p w:rsidR="00906869" w:rsidRPr="00D0255C" w:rsidRDefault="00906869" w:rsidP="00D0255C">
            <w:pPr>
              <w:pBdr>
                <w:bottom w:val="double" w:sz="4" w:space="1" w:color="auto"/>
              </w:pBdr>
              <w:spacing w:line="240" w:lineRule="auto"/>
              <w:ind w:right="-72"/>
              <w:jc w:val="right"/>
              <w:rPr>
                <w:rFonts w:cs="Arial"/>
                <w:sz w:val="14"/>
                <w:szCs w:val="14"/>
              </w:rPr>
            </w:pPr>
            <w:r w:rsidRPr="00D0255C">
              <w:rPr>
                <w:rFonts w:cs="Arial"/>
                <w:sz w:val="14"/>
                <w:szCs w:val="14"/>
              </w:rPr>
              <w:t>469,739</w:t>
            </w:r>
          </w:p>
        </w:tc>
      </w:tr>
    </w:tbl>
    <w:p w:rsidR="00906869" w:rsidRPr="00D0255C" w:rsidRDefault="00906869" w:rsidP="00D0255C">
      <w:pPr>
        <w:spacing w:line="240" w:lineRule="auto"/>
        <w:ind w:left="1080"/>
        <w:jc w:val="thaiDistribute"/>
        <w:rPr>
          <w:rFonts w:eastAsia="Cordia New" w:cs="Arial"/>
          <w:sz w:val="18"/>
          <w:szCs w:val="18"/>
          <w:lang w:val="en-US" w:bidi="th-TH"/>
        </w:rPr>
      </w:pPr>
    </w:p>
    <w:p w:rsidR="00906869" w:rsidRPr="00D0255C" w:rsidRDefault="00906869" w:rsidP="00D0255C">
      <w:pPr>
        <w:spacing w:line="240" w:lineRule="auto"/>
        <w:ind w:left="1080"/>
        <w:jc w:val="thaiDistribute"/>
        <w:rPr>
          <w:rFonts w:eastAsia="Cordia New" w:cs="Arial"/>
          <w:sz w:val="18"/>
          <w:szCs w:val="18"/>
          <w:lang w:val="en-US" w:bidi="th-TH"/>
        </w:rPr>
      </w:pPr>
      <w:r w:rsidRPr="00D0255C">
        <w:rPr>
          <w:rFonts w:eastAsia="Cordia New" w:cs="Arial"/>
          <w:sz w:val="18"/>
          <w:szCs w:val="18"/>
          <w:lang w:val="en-US" w:bidi="th-TH"/>
        </w:rPr>
        <w:t xml:space="preserve">These promissory notes </w:t>
      </w:r>
      <w:r w:rsidR="00B2102C" w:rsidRPr="00D0255C">
        <w:rPr>
          <w:rFonts w:eastAsia="Cordia New" w:cs="Arial"/>
          <w:sz w:val="18"/>
          <w:szCs w:val="18"/>
          <w:lang w:val="en-US" w:bidi="th-TH"/>
        </w:rPr>
        <w:t>are due for repayment of principal together with interest upon maturity</w:t>
      </w:r>
      <w:r w:rsidR="002E79AC" w:rsidRPr="00D0255C">
        <w:rPr>
          <w:rFonts w:eastAsia="Cordia New" w:cs="Arial"/>
          <w:sz w:val="18"/>
          <w:szCs w:val="18"/>
          <w:lang w:val="en-US" w:bidi="th-TH"/>
        </w:rPr>
        <w:t>. The promissory notes are</w:t>
      </w:r>
      <w:r w:rsidR="00B2102C" w:rsidRPr="00D0255C">
        <w:rPr>
          <w:rFonts w:eastAsia="Cordia New" w:cs="Arial"/>
          <w:sz w:val="18"/>
          <w:szCs w:val="18"/>
          <w:lang w:val="en-US" w:bidi="th-TH"/>
        </w:rPr>
        <w:t xml:space="preserve"> non-transferable but</w:t>
      </w:r>
      <w:r w:rsidRPr="00D0255C">
        <w:rPr>
          <w:rFonts w:eastAsia="Cordia New" w:cs="Arial"/>
          <w:sz w:val="18"/>
          <w:szCs w:val="18"/>
          <w:lang w:val="en-US" w:bidi="th-TH"/>
        </w:rPr>
        <w:t xml:space="preserve"> redeemable</w:t>
      </w:r>
      <w:r w:rsidR="007B0D23" w:rsidRPr="00D0255C">
        <w:rPr>
          <w:rFonts w:eastAsia="Cordia New" w:cs="Arial"/>
          <w:sz w:val="18"/>
          <w:szCs w:val="18"/>
          <w:lang w:val="en-US" w:bidi="th-TH"/>
        </w:rPr>
        <w:t xml:space="preserve"> with redemption fee at</w:t>
      </w:r>
      <w:r w:rsidRPr="00D0255C">
        <w:rPr>
          <w:rFonts w:eastAsia="Cordia New" w:cs="Arial"/>
          <w:sz w:val="18"/>
          <w:szCs w:val="18"/>
          <w:lang w:val="en-US" w:bidi="th-TH"/>
        </w:rPr>
        <w:t xml:space="preserve"> 1.00% per annum.</w:t>
      </w:r>
    </w:p>
    <w:p w:rsidR="00906869" w:rsidRPr="00D0255C" w:rsidRDefault="00906869" w:rsidP="00D0255C">
      <w:pPr>
        <w:spacing w:line="240" w:lineRule="auto"/>
        <w:rPr>
          <w:rFonts w:cs="Arial"/>
          <w:sz w:val="18"/>
          <w:szCs w:val="18"/>
        </w:rPr>
      </w:pPr>
      <w:r w:rsidRPr="00D0255C">
        <w:rPr>
          <w:rFonts w:cs="Arial"/>
          <w:sz w:val="18"/>
          <w:szCs w:val="18"/>
        </w:rPr>
        <w:br w:type="page"/>
      </w:r>
    </w:p>
    <w:p w:rsidR="00906869" w:rsidRPr="00DF43F9" w:rsidRDefault="00906869" w:rsidP="00D0255C">
      <w:pPr>
        <w:spacing w:line="240" w:lineRule="auto"/>
        <w:rPr>
          <w:rFonts w:cs="Arial"/>
          <w:sz w:val="18"/>
          <w:szCs w:val="18"/>
        </w:rPr>
      </w:pPr>
    </w:p>
    <w:p w:rsidR="0068267A" w:rsidRPr="00DF43F9" w:rsidRDefault="0068267A" w:rsidP="00D0255C">
      <w:pPr>
        <w:spacing w:line="240" w:lineRule="auto"/>
        <w:rPr>
          <w:rFonts w:cs="Arial"/>
          <w:sz w:val="18"/>
          <w:szCs w:val="18"/>
        </w:rPr>
      </w:pPr>
    </w:p>
    <w:p w:rsidR="00906869" w:rsidRPr="00DF43F9" w:rsidRDefault="00906869" w:rsidP="00D0255C">
      <w:pPr>
        <w:tabs>
          <w:tab w:val="left" w:pos="540"/>
        </w:tabs>
        <w:spacing w:line="240" w:lineRule="auto"/>
        <w:rPr>
          <w:rFonts w:cs="Arial"/>
          <w:sz w:val="18"/>
          <w:szCs w:val="18"/>
          <w:shd w:val="clear" w:color="auto" w:fill="FFFFFF"/>
        </w:rPr>
      </w:pPr>
      <w:r w:rsidRPr="00DF43F9">
        <w:rPr>
          <w:rFonts w:eastAsia="Angsana New" w:cs="Arial"/>
          <w:b/>
          <w:bCs/>
          <w:sz w:val="18"/>
          <w:szCs w:val="18"/>
          <w:lang w:bidi="th-TH"/>
        </w:rPr>
        <w:t>1</w:t>
      </w:r>
      <w:r w:rsidRPr="00DF43F9">
        <w:rPr>
          <w:rFonts w:eastAsia="Angsana New" w:cstheme="minorBidi"/>
          <w:b/>
          <w:bCs/>
          <w:sz w:val="18"/>
          <w:szCs w:val="18"/>
          <w:lang w:bidi="th-TH"/>
        </w:rPr>
        <w:t>9</w:t>
      </w:r>
      <w:r w:rsidRPr="00DF43F9">
        <w:rPr>
          <w:rFonts w:eastAsia="Angsana New" w:cs="Arial"/>
          <w:b/>
          <w:bCs/>
          <w:sz w:val="18"/>
          <w:szCs w:val="18"/>
        </w:rPr>
        <w:tab/>
        <w:t>Commitments and contingencies</w:t>
      </w:r>
    </w:p>
    <w:p w:rsidR="00906869" w:rsidRPr="00DF43F9" w:rsidRDefault="00906869" w:rsidP="00D0255C">
      <w:pPr>
        <w:spacing w:line="240" w:lineRule="auto"/>
        <w:ind w:left="1080" w:hanging="540"/>
        <w:rPr>
          <w:rFonts w:cs="Arial"/>
          <w:b/>
          <w:bCs/>
          <w:sz w:val="18"/>
          <w:szCs w:val="18"/>
          <w:lang w:bidi="th-TH"/>
        </w:rPr>
      </w:pPr>
    </w:p>
    <w:p w:rsidR="00906869" w:rsidRPr="00DF43F9" w:rsidRDefault="00906869" w:rsidP="00D0255C">
      <w:pPr>
        <w:spacing w:line="240" w:lineRule="auto"/>
        <w:ind w:left="1080" w:hanging="540"/>
        <w:rPr>
          <w:rFonts w:cs="Arial"/>
          <w:b/>
          <w:bCs/>
          <w:sz w:val="18"/>
          <w:szCs w:val="18"/>
          <w:lang w:bidi="th-TH"/>
        </w:rPr>
      </w:pPr>
    </w:p>
    <w:p w:rsidR="00906869" w:rsidRPr="00DF43F9" w:rsidRDefault="00906869" w:rsidP="00D0255C">
      <w:pPr>
        <w:spacing w:line="240" w:lineRule="auto"/>
        <w:ind w:left="1080" w:hanging="540"/>
        <w:rPr>
          <w:rFonts w:cs="Arial"/>
          <w:b/>
          <w:bCs/>
          <w:sz w:val="18"/>
          <w:szCs w:val="18"/>
        </w:rPr>
      </w:pPr>
      <w:r w:rsidRPr="00DF43F9">
        <w:rPr>
          <w:rFonts w:cs="Arial"/>
          <w:b/>
          <w:bCs/>
          <w:sz w:val="18"/>
          <w:szCs w:val="18"/>
        </w:rPr>
        <w:t>19.1</w:t>
      </w:r>
      <w:r w:rsidRPr="00DF43F9">
        <w:rPr>
          <w:rFonts w:cs="Arial"/>
          <w:b/>
          <w:bCs/>
          <w:sz w:val="18"/>
          <w:szCs w:val="18"/>
        </w:rPr>
        <w:tab/>
        <w:t>Power purchase agreements</w:t>
      </w:r>
    </w:p>
    <w:p w:rsidR="00906869" w:rsidRPr="00DF43F9" w:rsidRDefault="00906869" w:rsidP="00D0255C">
      <w:pPr>
        <w:tabs>
          <w:tab w:val="left" w:pos="1080"/>
        </w:tabs>
        <w:spacing w:line="240" w:lineRule="auto"/>
        <w:ind w:left="1080"/>
        <w:jc w:val="both"/>
        <w:rPr>
          <w:rFonts w:cs="Arial"/>
          <w:sz w:val="18"/>
          <w:szCs w:val="18"/>
          <w:lang w:bidi="th-TH"/>
        </w:rPr>
      </w:pPr>
    </w:p>
    <w:p w:rsidR="00906869" w:rsidRPr="00DF43F9" w:rsidRDefault="00906869" w:rsidP="00D0255C">
      <w:pPr>
        <w:tabs>
          <w:tab w:val="left" w:pos="1080"/>
        </w:tabs>
        <w:spacing w:line="240" w:lineRule="auto"/>
        <w:ind w:left="1080"/>
        <w:jc w:val="both"/>
        <w:rPr>
          <w:rFonts w:cs="Arial"/>
          <w:b/>
          <w:bCs/>
          <w:sz w:val="18"/>
          <w:szCs w:val="18"/>
          <w:shd w:val="clear" w:color="auto" w:fill="FFFFFF"/>
        </w:rPr>
      </w:pPr>
      <w:r w:rsidRPr="00DF43F9">
        <w:rPr>
          <w:rFonts w:cs="Arial"/>
          <w:b/>
          <w:bCs/>
          <w:sz w:val="18"/>
          <w:szCs w:val="18"/>
          <w:shd w:val="clear" w:color="auto" w:fill="FFFFFF"/>
        </w:rPr>
        <w:t>Domestic subsidiaries</w:t>
      </w:r>
    </w:p>
    <w:p w:rsidR="00906869" w:rsidRPr="00DF43F9" w:rsidRDefault="00906869" w:rsidP="00D0255C">
      <w:pPr>
        <w:tabs>
          <w:tab w:val="left" w:pos="1080"/>
        </w:tabs>
        <w:spacing w:line="240" w:lineRule="auto"/>
        <w:ind w:left="1080"/>
        <w:jc w:val="both"/>
        <w:rPr>
          <w:rFonts w:cs="Arial"/>
          <w:b/>
          <w:bCs/>
          <w:sz w:val="18"/>
          <w:szCs w:val="18"/>
          <w:shd w:val="clear" w:color="auto" w:fill="FFFFFF"/>
        </w:rPr>
      </w:pPr>
    </w:p>
    <w:p w:rsidR="00906869" w:rsidRPr="00DF43F9" w:rsidRDefault="00906869" w:rsidP="00D0255C">
      <w:pPr>
        <w:tabs>
          <w:tab w:val="left" w:pos="1080"/>
        </w:tabs>
        <w:spacing w:line="240" w:lineRule="auto"/>
        <w:ind w:left="1080"/>
        <w:jc w:val="both"/>
        <w:rPr>
          <w:rFonts w:cs="Arial"/>
          <w:sz w:val="18"/>
          <w:szCs w:val="18"/>
          <w:shd w:val="clear" w:color="auto" w:fill="FFFFFF"/>
        </w:rPr>
      </w:pPr>
      <w:r w:rsidRPr="00DF43F9">
        <w:rPr>
          <w:rFonts w:cs="Arial"/>
          <w:sz w:val="18"/>
          <w:szCs w:val="18"/>
          <w:shd w:val="clear" w:color="auto" w:fill="FFFFFF"/>
        </w:rPr>
        <w:t>As at 30 September 2019, subsidiaries have 8 Power purchase agreements with the Provincial Electricity Authority (“PEA”) (2018: 8 agreements). Currently, the subsidiaries have commenced the production and distribution of electricity for all Power purchase agreements, with total electricity power generation of 40.64 megawatts.</w:t>
      </w:r>
    </w:p>
    <w:p w:rsidR="00906869" w:rsidRPr="00DF43F9" w:rsidRDefault="00906869" w:rsidP="00D0255C">
      <w:pPr>
        <w:tabs>
          <w:tab w:val="left" w:pos="1080"/>
        </w:tabs>
        <w:spacing w:line="240" w:lineRule="auto"/>
        <w:ind w:left="1080"/>
        <w:jc w:val="both"/>
        <w:rPr>
          <w:rFonts w:cs="Arial"/>
          <w:sz w:val="18"/>
          <w:szCs w:val="18"/>
          <w:shd w:val="clear" w:color="auto" w:fill="FFFFFF"/>
        </w:rPr>
      </w:pP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r w:rsidRPr="00DF43F9">
        <w:rPr>
          <w:rFonts w:cs="Arial"/>
          <w:sz w:val="18"/>
          <w:szCs w:val="18"/>
          <w:shd w:val="clear" w:color="auto" w:fill="FFFFFF"/>
        </w:rPr>
        <w:t xml:space="preserve">The Power purchase agreements of subsidiaries require the subsidiaries to sell electricity generated from ground - mounted solar farms to the PEA under the Feed-in Tariff system (FiT) granted for periods of </w:t>
      </w:r>
      <w:r w:rsidRPr="00DF43F9">
        <w:rPr>
          <w:rFonts w:cs="Arial"/>
          <w:sz w:val="18"/>
          <w:szCs w:val="18"/>
          <w:shd w:val="clear" w:color="auto" w:fill="FFFFFF"/>
        </w:rPr>
        <w:br/>
        <w:t>25 years starting from commercial operation dates (COD).</w:t>
      </w: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F43F9" w:rsidRDefault="00906869" w:rsidP="00D0255C">
      <w:pPr>
        <w:tabs>
          <w:tab w:val="left" w:pos="1080"/>
        </w:tabs>
        <w:spacing w:line="240" w:lineRule="auto"/>
        <w:ind w:left="1080"/>
        <w:jc w:val="both"/>
        <w:rPr>
          <w:rFonts w:cs="Arial"/>
          <w:b/>
          <w:bCs/>
          <w:sz w:val="18"/>
          <w:szCs w:val="18"/>
          <w:shd w:val="clear" w:color="auto" w:fill="FFFFFF"/>
        </w:rPr>
      </w:pPr>
      <w:r w:rsidRPr="00DF43F9">
        <w:rPr>
          <w:rFonts w:cs="Arial"/>
          <w:b/>
          <w:bCs/>
          <w:sz w:val="18"/>
          <w:szCs w:val="18"/>
          <w:shd w:val="clear" w:color="auto" w:fill="FFFFFF"/>
        </w:rPr>
        <w:t>Overseas subsidiaries</w:t>
      </w: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F43F9" w:rsidRDefault="00906869" w:rsidP="00D0255C">
      <w:pPr>
        <w:tabs>
          <w:tab w:val="left" w:pos="1080"/>
        </w:tabs>
        <w:spacing w:line="240" w:lineRule="auto"/>
        <w:ind w:left="1080"/>
        <w:jc w:val="both"/>
        <w:rPr>
          <w:rFonts w:cs="Arial"/>
          <w:sz w:val="18"/>
          <w:szCs w:val="18"/>
          <w:shd w:val="clear" w:color="auto" w:fill="FFFFFF"/>
        </w:rPr>
      </w:pPr>
      <w:r w:rsidRPr="00DF43F9">
        <w:rPr>
          <w:rFonts w:cs="Arial"/>
          <w:sz w:val="18"/>
          <w:szCs w:val="18"/>
          <w:shd w:val="clear" w:color="auto" w:fill="FFFFFF"/>
        </w:rPr>
        <w:t>As at 30 September 2019, subsidiaries in Republic of China (Taiwan) have 4 Power purchase agreements with Taiwan Power Company (2018: nil). Currently, the subsidiaries have commenced the production and distribution of electricity for all Power purchase agreements, with total electricity power generation of 6.00 megawatts.</w:t>
      </w:r>
    </w:p>
    <w:p w:rsidR="00906869" w:rsidRPr="00DF43F9" w:rsidRDefault="00906869" w:rsidP="00D0255C">
      <w:pPr>
        <w:tabs>
          <w:tab w:val="left" w:pos="1080"/>
        </w:tabs>
        <w:spacing w:line="240" w:lineRule="auto"/>
        <w:ind w:left="1080"/>
        <w:jc w:val="both"/>
        <w:rPr>
          <w:rFonts w:cs="Arial"/>
          <w:sz w:val="18"/>
          <w:szCs w:val="18"/>
          <w:shd w:val="clear" w:color="auto" w:fill="FFFFFF"/>
        </w:rPr>
      </w:pP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r w:rsidRPr="00DF43F9">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(FiT) granted for periods of 20 years starting from commercial operation dates (COD).</w:t>
      </w: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F43F9" w:rsidRDefault="00906869" w:rsidP="00D0255C">
      <w:pPr>
        <w:autoSpaceDE w:val="0"/>
        <w:autoSpaceDN w:val="0"/>
        <w:adjustRightInd w:val="0"/>
        <w:spacing w:line="240" w:lineRule="auto"/>
        <w:ind w:left="1080"/>
        <w:jc w:val="both"/>
        <w:rPr>
          <w:rFonts w:cs="Arial"/>
          <w:b/>
          <w:bCs/>
          <w:sz w:val="18"/>
          <w:szCs w:val="18"/>
          <w:shd w:val="clear" w:color="auto" w:fill="FFFFFF"/>
        </w:rPr>
      </w:pPr>
      <w:r w:rsidRPr="00DF43F9">
        <w:rPr>
          <w:rFonts w:cs="Arial"/>
          <w:b/>
          <w:bCs/>
          <w:sz w:val="18"/>
          <w:szCs w:val="18"/>
          <w:shd w:val="clear" w:color="auto" w:fill="FFFFFF"/>
        </w:rPr>
        <w:t>Associates</w:t>
      </w:r>
    </w:p>
    <w:p w:rsidR="00906869" w:rsidRPr="00DF43F9" w:rsidRDefault="00906869" w:rsidP="00D0255C">
      <w:pPr>
        <w:autoSpaceDE w:val="0"/>
        <w:autoSpaceDN w:val="0"/>
        <w:adjustRightInd w:val="0"/>
        <w:spacing w:line="240" w:lineRule="auto"/>
        <w:ind w:left="1080"/>
        <w:jc w:val="both"/>
        <w:rPr>
          <w:rFonts w:cs="Arial"/>
          <w:b/>
          <w:bCs/>
          <w:sz w:val="18"/>
          <w:szCs w:val="18"/>
          <w:shd w:val="clear" w:color="auto" w:fill="FFFFFF"/>
        </w:rPr>
      </w:pPr>
    </w:p>
    <w:p w:rsidR="00906869" w:rsidRPr="00DF43F9" w:rsidRDefault="00906869" w:rsidP="00D0255C">
      <w:pPr>
        <w:tabs>
          <w:tab w:val="left" w:pos="1080"/>
        </w:tabs>
        <w:spacing w:line="240" w:lineRule="auto"/>
        <w:ind w:left="1080"/>
        <w:jc w:val="both"/>
        <w:rPr>
          <w:rFonts w:cs="Arial"/>
          <w:sz w:val="18"/>
          <w:szCs w:val="18"/>
          <w:shd w:val="clear" w:color="auto" w:fill="FFFFFF"/>
        </w:rPr>
      </w:pPr>
      <w:r w:rsidRPr="00DF43F9">
        <w:rPr>
          <w:rFonts w:cs="Arial"/>
          <w:sz w:val="18"/>
          <w:szCs w:val="18"/>
          <w:shd w:val="clear" w:color="auto" w:fill="FFFFFF"/>
        </w:rPr>
        <w:t>As at 30 September 2019, associates have 10 Power purchase agreements with the Provincial Electricity Authority (“PEA”) (2018: 10 agreements). Currently, the subsidiaries have commenced the production and distribution of electricity for all Power purchase agreements, with total electricity power generation per agreements of 72.0 megawatts and total install</w:t>
      </w:r>
      <w:r w:rsidRPr="00DF43F9">
        <w:rPr>
          <w:rFonts w:cstheme="minorBidi"/>
          <w:sz w:val="18"/>
          <w:szCs w:val="18"/>
          <w:shd w:val="clear" w:color="auto" w:fill="FFFFFF"/>
          <w:lang w:bidi="th-TH"/>
        </w:rPr>
        <w:t>ed electricity power generation capacity of 91.7 megawatts</w:t>
      </w:r>
      <w:r w:rsidRPr="00DF43F9">
        <w:rPr>
          <w:rFonts w:cs="Arial"/>
          <w:sz w:val="18"/>
          <w:szCs w:val="18"/>
          <w:shd w:val="clear" w:color="auto" w:fill="FFFFFF"/>
        </w:rPr>
        <w:t>.</w:t>
      </w:r>
    </w:p>
    <w:p w:rsidR="00906869" w:rsidRPr="00DF43F9" w:rsidRDefault="00906869" w:rsidP="00D0255C">
      <w:pPr>
        <w:tabs>
          <w:tab w:val="left" w:pos="1080"/>
        </w:tabs>
        <w:spacing w:line="240" w:lineRule="auto"/>
        <w:ind w:left="1080"/>
        <w:jc w:val="both"/>
        <w:rPr>
          <w:rFonts w:cs="Arial"/>
          <w:sz w:val="18"/>
          <w:szCs w:val="18"/>
          <w:shd w:val="clear" w:color="auto" w:fill="FFFFFF"/>
        </w:rPr>
      </w:pPr>
    </w:p>
    <w:p w:rsidR="00906869" w:rsidRPr="00DF43F9" w:rsidRDefault="00906869" w:rsidP="00D0255C">
      <w:pPr>
        <w:spacing w:line="240" w:lineRule="auto"/>
        <w:ind w:left="1080"/>
        <w:jc w:val="thaiDistribute"/>
        <w:rPr>
          <w:rFonts w:cs="Arial"/>
          <w:sz w:val="18"/>
          <w:szCs w:val="18"/>
          <w:shd w:val="clear" w:color="auto" w:fill="FFFFFF"/>
        </w:rPr>
      </w:pPr>
      <w:r w:rsidRPr="00DF43F9">
        <w:rPr>
          <w:rFonts w:cs="Arial"/>
          <w:sz w:val="18"/>
          <w:szCs w:val="18"/>
          <w:shd w:val="clear" w:color="auto" w:fill="FFFFFF"/>
        </w:rPr>
        <w:t xml:space="preserve">The agreements are for a period of 5 years and will be automatically renewed every 5 years until </w:t>
      </w:r>
      <w:r w:rsidR="00AD5DF8" w:rsidRPr="00DF43F9">
        <w:rPr>
          <w:rFonts w:cs="Arial"/>
          <w:sz w:val="18"/>
          <w:szCs w:val="18"/>
          <w:shd w:val="clear" w:color="auto" w:fill="FFFFFF"/>
        </w:rPr>
        <w:br/>
      </w:r>
      <w:r w:rsidRPr="00DF43F9">
        <w:rPr>
          <w:rFonts w:cs="Arial"/>
          <w:sz w:val="18"/>
          <w:szCs w:val="18"/>
          <w:shd w:val="clear" w:color="auto" w:fill="FFFFFF"/>
        </w:rPr>
        <w:t>the contract termination.</w:t>
      </w:r>
      <w:r w:rsidRPr="00DF43F9">
        <w:rPr>
          <w:sz w:val="18"/>
          <w:szCs w:val="18"/>
        </w:rPr>
        <w:t xml:space="preserve"> T</w:t>
      </w:r>
      <w:r w:rsidRPr="00DF43F9">
        <w:rPr>
          <w:rFonts w:cs="Arial"/>
          <w:sz w:val="18"/>
          <w:szCs w:val="18"/>
          <w:shd w:val="clear" w:color="auto" w:fill="FFFFFF"/>
        </w:rPr>
        <w:t xml:space="preserve">he Company has also been granted an adder amounting to Baht </w:t>
      </w:r>
      <w:r w:rsidRPr="00DF43F9">
        <w:rPr>
          <w:rFonts w:cs="Browallia New"/>
          <w:sz w:val="18"/>
          <w:szCs w:val="18"/>
          <w:shd w:val="clear" w:color="auto" w:fill="FFFFFF"/>
          <w:lang w:bidi="th-TH"/>
        </w:rPr>
        <w:t>8.0</w:t>
      </w:r>
      <w:r w:rsidRPr="00DF43F9">
        <w:rPr>
          <w:rFonts w:cs="Arial"/>
          <w:sz w:val="18"/>
          <w:szCs w:val="18"/>
          <w:shd w:val="clear" w:color="auto" w:fill="FFFFFF"/>
        </w:rPr>
        <w:t xml:space="preserve"> per kilowatt-hour granted for a period of 10 years commencing from commercial operation date (COD).</w:t>
      </w:r>
    </w:p>
    <w:p w:rsidR="00906869" w:rsidRPr="00DF43F9" w:rsidRDefault="00906869" w:rsidP="00D0255C">
      <w:pPr>
        <w:autoSpaceDE w:val="0"/>
        <w:autoSpaceDN w:val="0"/>
        <w:adjustRightInd w:val="0"/>
        <w:spacing w:line="240" w:lineRule="auto"/>
        <w:ind w:left="1080"/>
        <w:jc w:val="both"/>
        <w:rPr>
          <w:rFonts w:cs="Arial"/>
          <w:b/>
          <w:bCs/>
          <w:sz w:val="18"/>
          <w:szCs w:val="18"/>
          <w:shd w:val="clear" w:color="auto" w:fill="FFFFFF"/>
        </w:rPr>
      </w:pP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tl/>
          <w:cs/>
        </w:rPr>
      </w:pPr>
    </w:p>
    <w:p w:rsidR="00906869" w:rsidRPr="00DF43F9" w:rsidRDefault="00906869" w:rsidP="00D0255C">
      <w:pPr>
        <w:spacing w:line="240" w:lineRule="auto"/>
        <w:ind w:left="1080" w:hanging="540"/>
        <w:rPr>
          <w:rFonts w:cs="Arial"/>
          <w:b/>
          <w:bCs/>
          <w:sz w:val="18"/>
          <w:szCs w:val="18"/>
          <w:lang w:bidi="th-TH"/>
        </w:rPr>
      </w:pPr>
      <w:r w:rsidRPr="00DF43F9">
        <w:rPr>
          <w:rFonts w:cs="Arial"/>
          <w:b/>
          <w:bCs/>
          <w:sz w:val="18"/>
          <w:szCs w:val="18"/>
          <w:lang w:bidi="th-TH"/>
        </w:rPr>
        <w:t>19.2</w:t>
      </w:r>
      <w:r w:rsidRPr="00DF43F9">
        <w:rPr>
          <w:rFonts w:cs="Arial"/>
          <w:b/>
          <w:bCs/>
          <w:sz w:val="18"/>
          <w:szCs w:val="18"/>
          <w:lang w:bidi="th-TH"/>
        </w:rPr>
        <w:tab/>
        <w:t>Operating lease commitments - where the Group is the lessee</w:t>
      </w:r>
    </w:p>
    <w:p w:rsidR="00DF43F9" w:rsidRPr="00DF43F9" w:rsidRDefault="00DF43F9" w:rsidP="00D0255C">
      <w:pPr>
        <w:autoSpaceDE w:val="0"/>
        <w:autoSpaceDN w:val="0"/>
        <w:adjustRightInd w:val="0"/>
        <w:spacing w:line="240" w:lineRule="auto"/>
        <w:ind w:left="1080"/>
        <w:jc w:val="both"/>
        <w:rPr>
          <w:rFonts w:cs="Arial"/>
          <w:sz w:val="18"/>
          <w:szCs w:val="18"/>
          <w:shd w:val="clear" w:color="auto" w:fill="FFFFFF"/>
        </w:rPr>
      </w:pP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r w:rsidRPr="00DF43F9">
        <w:rPr>
          <w:rFonts w:cs="Arial"/>
          <w:sz w:val="18"/>
          <w:szCs w:val="18"/>
          <w:shd w:val="clear" w:color="auto" w:fill="FFFFFF"/>
        </w:rPr>
        <w:t>The subsidiaries have entered into operating lease agreements in respect of the lease of land in order to construct solar power plants. The terms of the agreements are 25 years. The future minimum lease payments required under these non-cancellable operating lease contracts were as follows:</w:t>
      </w:r>
    </w:p>
    <w:p w:rsidR="00906869" w:rsidRPr="00DF43F9" w:rsidRDefault="00906869" w:rsidP="00D0255C">
      <w:pPr>
        <w:autoSpaceDE w:val="0"/>
        <w:autoSpaceDN w:val="0"/>
        <w:adjustRightInd w:val="0"/>
        <w:spacing w:line="240" w:lineRule="auto"/>
        <w:ind w:left="1080"/>
        <w:jc w:val="both"/>
        <w:rPr>
          <w:rFonts w:cs="Arial"/>
          <w:sz w:val="18"/>
          <w:szCs w:val="18"/>
          <w:shd w:val="clear" w:color="auto" w:fill="FFFFFF"/>
        </w:rPr>
      </w:pPr>
    </w:p>
    <w:tbl>
      <w:tblPr>
        <w:tblW w:w="9428" w:type="dxa"/>
        <w:tblLayout w:type="fixed"/>
        <w:tblLook w:val="0000" w:firstRow="0" w:lastRow="0" w:firstColumn="0" w:lastColumn="0" w:noHBand="0" w:noVBand="0"/>
      </w:tblPr>
      <w:tblGrid>
        <w:gridCol w:w="6750"/>
        <w:gridCol w:w="1339"/>
        <w:gridCol w:w="1339"/>
      </w:tblGrid>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Not later than 1 year</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tl/>
                <w:cs/>
              </w:rPr>
              <w:t>7,606</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Pr>
              <w:t>6,706</w:t>
            </w: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Later than 1 year but not later than 5 years</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tl/>
                <w:cs/>
              </w:rPr>
              <w:t>32,769</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Pr>
              <w:t>32,433</w:t>
            </w: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Later than 5 years</w:t>
            </w:r>
          </w:p>
        </w:tc>
        <w:tc>
          <w:tcPr>
            <w:tcW w:w="1339" w:type="dxa"/>
            <w:shd w:val="clear" w:color="auto" w:fill="auto"/>
            <w:vAlign w:val="bottom"/>
          </w:tcPr>
          <w:p w:rsidR="00906869" w:rsidRPr="00D0255C" w:rsidRDefault="00906869" w:rsidP="00D0255C">
            <w:pPr>
              <w:pBdr>
                <w:bottom w:val="single" w:sz="4" w:space="1" w:color="auto"/>
              </w:pBdr>
              <w:spacing w:line="240" w:lineRule="auto"/>
              <w:ind w:right="-72"/>
              <w:jc w:val="right"/>
              <w:rPr>
                <w:rFonts w:cs="Arial"/>
                <w:snapToGrid w:val="0"/>
                <w:sz w:val="18"/>
                <w:szCs w:val="18"/>
              </w:rPr>
            </w:pPr>
            <w:r w:rsidRPr="00D0255C">
              <w:rPr>
                <w:rFonts w:cs="Arial"/>
                <w:snapToGrid w:val="0"/>
                <w:sz w:val="18"/>
                <w:szCs w:val="18"/>
                <w:rtl/>
                <w:cs/>
              </w:rPr>
              <w:t>151,562</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napToGrid w:val="0"/>
                <w:sz w:val="18"/>
                <w:szCs w:val="18"/>
              </w:rPr>
            </w:pPr>
            <w:r w:rsidRPr="00D0255C">
              <w:rPr>
                <w:rFonts w:cs="Arial"/>
                <w:snapToGrid w:val="0"/>
                <w:sz w:val="18"/>
                <w:szCs w:val="18"/>
              </w:rPr>
              <w:t>157,817</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Bdr>
                <w:bottom w:val="double" w:sz="4" w:space="1" w:color="auto"/>
              </w:pBdr>
              <w:spacing w:line="240" w:lineRule="auto"/>
              <w:ind w:right="-72"/>
              <w:jc w:val="right"/>
              <w:rPr>
                <w:rFonts w:cs="Arial"/>
                <w:snapToGrid w:val="0"/>
                <w:sz w:val="18"/>
                <w:szCs w:val="18"/>
              </w:rPr>
            </w:pPr>
            <w:r w:rsidRPr="00D0255C">
              <w:rPr>
                <w:rFonts w:cs="Arial"/>
                <w:snapToGrid w:val="0"/>
                <w:sz w:val="18"/>
                <w:szCs w:val="18"/>
                <w:rtl/>
                <w:cs/>
              </w:rPr>
              <w:t>191,937</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napToGrid w:val="0"/>
                <w:sz w:val="18"/>
                <w:szCs w:val="18"/>
              </w:rPr>
            </w:pPr>
            <w:r w:rsidRPr="00D0255C">
              <w:rPr>
                <w:rFonts w:cs="Arial"/>
                <w:snapToGrid w:val="0"/>
                <w:sz w:val="18"/>
                <w:szCs w:val="18"/>
              </w:rPr>
              <w:t>196,956</w:t>
            </w:r>
          </w:p>
        </w:tc>
      </w:tr>
    </w:tbl>
    <w:p w:rsidR="00DF43F9" w:rsidRDefault="00DF43F9" w:rsidP="00DF43F9">
      <w:pPr>
        <w:pStyle w:val="ListParagraph"/>
        <w:spacing w:after="0" w:line="240" w:lineRule="auto"/>
        <w:ind w:left="1080"/>
        <w:jc w:val="thaiDistribute"/>
        <w:rPr>
          <w:rFonts w:ascii="Arial" w:eastAsia="Times New Roman" w:hAnsi="Arial" w:cs="Arial"/>
          <w:sz w:val="18"/>
          <w:szCs w:val="18"/>
          <w:shd w:val="clear" w:color="auto" w:fill="FFFFFF"/>
          <w:lang w:val="en-GB" w:bidi="ar-SA"/>
        </w:rPr>
      </w:pPr>
    </w:p>
    <w:p w:rsidR="00505C4E" w:rsidRPr="00DF43F9" w:rsidRDefault="00505C4E" w:rsidP="00DF43F9">
      <w:pPr>
        <w:pStyle w:val="ListParagraph"/>
        <w:spacing w:after="0" w:line="240" w:lineRule="auto"/>
        <w:ind w:left="1080"/>
        <w:jc w:val="thaiDistribute"/>
        <w:rPr>
          <w:rFonts w:ascii="Arial" w:eastAsia="Times New Roman" w:hAnsi="Arial" w:cstheme="minorBidi"/>
          <w:sz w:val="18"/>
          <w:szCs w:val="18"/>
          <w:shd w:val="clear" w:color="auto" w:fill="FFFFFF"/>
        </w:rPr>
      </w:pPr>
      <w:r w:rsidRPr="00DF43F9">
        <w:rPr>
          <w:rFonts w:ascii="Arial" w:eastAsia="Times New Roman" w:hAnsi="Arial" w:cs="Arial"/>
          <w:sz w:val="18"/>
          <w:szCs w:val="18"/>
          <w:shd w:val="clear" w:color="auto" w:fill="FFFFFF"/>
          <w:lang w:val="en-GB" w:bidi="ar-SA"/>
        </w:rPr>
        <w:t xml:space="preserve">A subsidiary </w:t>
      </w:r>
      <w:r w:rsidR="00A26E37" w:rsidRPr="00DF43F9">
        <w:rPr>
          <w:rFonts w:ascii="Arial" w:eastAsia="Times New Roman" w:hAnsi="Arial" w:cs="Arial"/>
          <w:sz w:val="18"/>
          <w:szCs w:val="18"/>
          <w:shd w:val="clear" w:color="auto" w:fill="FFFFFF"/>
          <w:lang w:val="en-GB" w:bidi="ar-SA"/>
        </w:rPr>
        <w:t xml:space="preserve">in Republic of China (Taiwan) </w:t>
      </w:r>
      <w:r w:rsidRPr="00DF43F9">
        <w:rPr>
          <w:rFonts w:ascii="Arial" w:eastAsia="Times New Roman" w:hAnsi="Arial" w:cs="Arial"/>
          <w:sz w:val="18"/>
          <w:szCs w:val="18"/>
          <w:shd w:val="clear" w:color="auto" w:fill="FFFFFF"/>
          <w:lang w:val="en-GB" w:bidi="ar-SA"/>
        </w:rPr>
        <w:t xml:space="preserve">has entered into operating lease agreements in respect of the lease of land in order to construct solar power plants </w:t>
      </w:r>
      <w:r w:rsidRPr="00DF43F9">
        <w:rPr>
          <w:rFonts w:ascii="Arial" w:eastAsia="Times New Roman" w:hAnsi="Arial" w:cs="Browallia New"/>
          <w:sz w:val="18"/>
          <w:szCs w:val="18"/>
          <w:shd w:val="clear" w:color="auto" w:fill="FFFFFF"/>
          <w:lang w:val="en-GB"/>
        </w:rPr>
        <w:t>under 3 contracts made with</w:t>
      </w:r>
      <w:r w:rsidRPr="00DF43F9">
        <w:rPr>
          <w:rFonts w:ascii="Arial" w:eastAsia="Times New Roman" w:hAnsi="Arial" w:cs="Arial"/>
          <w:sz w:val="18"/>
          <w:szCs w:val="18"/>
          <w:shd w:val="clear" w:color="auto" w:fill="FFFFFF"/>
          <w:lang w:val="en-GB" w:bidi="ar-SA"/>
        </w:rPr>
        <w:t xml:space="preserve"> </w:t>
      </w:r>
      <w:r w:rsidRPr="00DF43F9">
        <w:rPr>
          <w:rFonts w:ascii="Arial" w:eastAsia="Times New Roman" w:hAnsi="Arial" w:cs="Browallia New"/>
          <w:sz w:val="18"/>
          <w:szCs w:val="18"/>
          <w:shd w:val="clear" w:color="auto" w:fill="FFFFFF"/>
          <w:lang w:val="en-GB"/>
        </w:rPr>
        <w:t>Department of Irrigation of Yunlin, Republic of China (Taiwan)</w:t>
      </w:r>
      <w:r w:rsidRPr="00DF43F9">
        <w:rPr>
          <w:rFonts w:ascii="Arial" w:eastAsia="Times New Roman" w:hAnsi="Arial" w:cs="Arial"/>
          <w:sz w:val="18"/>
          <w:szCs w:val="18"/>
          <w:shd w:val="clear" w:color="auto" w:fill="FFFFFF"/>
          <w:lang w:val="en-GB" w:bidi="ar-SA"/>
        </w:rPr>
        <w:t>. The terms of agreements are 20 years terminated in 2039.</w:t>
      </w:r>
      <w:r w:rsidRPr="00DF43F9">
        <w:rPr>
          <w:rFonts w:ascii="Arial" w:eastAsia="Times New Roman" w:hAnsi="Arial" w:cstheme="minorBidi" w:hint="cs"/>
          <w:sz w:val="18"/>
          <w:szCs w:val="18"/>
          <w:shd w:val="clear" w:color="auto" w:fill="FFFFFF"/>
          <w:cs/>
          <w:lang w:val="en-GB"/>
        </w:rPr>
        <w:t xml:space="preserve"> </w:t>
      </w:r>
      <w:r w:rsidRPr="00DF43F9">
        <w:rPr>
          <w:rFonts w:ascii="Arial" w:eastAsia="Times New Roman" w:hAnsi="Arial" w:cstheme="minorBidi"/>
          <w:sz w:val="18"/>
          <w:szCs w:val="18"/>
          <w:shd w:val="clear" w:color="auto" w:fill="FFFFFF"/>
        </w:rPr>
        <w:t>Rent is calculated ba</w:t>
      </w:r>
      <w:r w:rsidR="00A26E37" w:rsidRPr="00DF43F9">
        <w:rPr>
          <w:rFonts w:ascii="Arial" w:eastAsia="Times New Roman" w:hAnsi="Arial" w:cstheme="minorBidi"/>
          <w:sz w:val="18"/>
          <w:szCs w:val="18"/>
          <w:shd w:val="clear" w:color="auto" w:fill="FFFFFF"/>
        </w:rPr>
        <w:t>sed on electricity sales.</w:t>
      </w:r>
      <w:r w:rsidRPr="00DF43F9">
        <w:rPr>
          <w:rFonts w:ascii="Arial" w:eastAsia="Times New Roman" w:hAnsi="Arial" w:cstheme="minorBidi"/>
          <w:sz w:val="18"/>
          <w:szCs w:val="18"/>
          <w:shd w:val="clear" w:color="auto" w:fill="FFFFFF"/>
        </w:rPr>
        <w:t xml:space="preserve"> </w:t>
      </w:r>
      <w:r w:rsidR="00F460F5">
        <w:rPr>
          <w:rFonts w:ascii="Arial" w:eastAsia="Times New Roman" w:hAnsi="Arial" w:cstheme="minorBidi"/>
          <w:sz w:val="18"/>
          <w:szCs w:val="18"/>
          <w:shd w:val="clear" w:color="auto" w:fill="FFFFFF"/>
        </w:rPr>
        <w:t>The rent</w:t>
      </w:r>
      <w:r w:rsidR="00A26E37" w:rsidRPr="00DF43F9">
        <w:rPr>
          <w:rFonts w:ascii="Arial" w:eastAsia="Times New Roman" w:hAnsi="Arial" w:cstheme="minorBidi"/>
          <w:sz w:val="18"/>
          <w:szCs w:val="18"/>
          <w:shd w:val="clear" w:color="auto" w:fill="FFFFFF"/>
        </w:rPr>
        <w:t xml:space="preserve"> </w:t>
      </w:r>
      <w:r w:rsidRPr="00DF43F9">
        <w:rPr>
          <w:rFonts w:ascii="Arial" w:eastAsia="Times New Roman" w:hAnsi="Arial" w:cstheme="minorBidi"/>
          <w:sz w:val="18"/>
          <w:szCs w:val="18"/>
          <w:shd w:val="clear" w:color="auto" w:fill="FFFFFF"/>
        </w:rPr>
        <w:t>for the nine-month period ended 30 September 201</w:t>
      </w:r>
      <w:r w:rsidR="00A26E37" w:rsidRPr="00DF43F9">
        <w:rPr>
          <w:rFonts w:ascii="Arial" w:eastAsia="Times New Roman" w:hAnsi="Arial" w:cstheme="minorBidi"/>
          <w:sz w:val="18"/>
          <w:szCs w:val="18"/>
          <w:shd w:val="clear" w:color="auto" w:fill="FFFFFF"/>
        </w:rPr>
        <w:t>9 amounting to Baht 904,639 has been</w:t>
      </w:r>
      <w:r w:rsidRPr="00DF43F9">
        <w:rPr>
          <w:rFonts w:ascii="Arial" w:eastAsia="Times New Roman" w:hAnsi="Arial" w:cstheme="minorBidi"/>
          <w:sz w:val="18"/>
          <w:szCs w:val="18"/>
          <w:shd w:val="clear" w:color="auto" w:fill="FFFFFF"/>
        </w:rPr>
        <w:t xml:space="preserve"> recognised as expenses.</w:t>
      </w:r>
    </w:p>
    <w:p w:rsidR="00505C4E" w:rsidRPr="00DF43F9" w:rsidRDefault="00505C4E" w:rsidP="00DF43F9">
      <w:pPr>
        <w:spacing w:line="240" w:lineRule="auto"/>
        <w:ind w:left="1080"/>
        <w:jc w:val="thaiDistribute"/>
        <w:rPr>
          <w:rFonts w:cs="Arial"/>
          <w:sz w:val="18"/>
          <w:szCs w:val="18"/>
          <w:u w:val="single"/>
          <w:lang w:val="en-US"/>
        </w:rPr>
      </w:pPr>
    </w:p>
    <w:p w:rsidR="00E11720" w:rsidRPr="00DF43F9" w:rsidRDefault="00E11720" w:rsidP="00D0255C">
      <w:pPr>
        <w:spacing w:line="240" w:lineRule="auto"/>
        <w:rPr>
          <w:rFonts w:cs="Arial"/>
          <w:b/>
          <w:bCs/>
          <w:sz w:val="18"/>
          <w:szCs w:val="18"/>
          <w:lang w:bidi="th-TH"/>
        </w:rPr>
      </w:pPr>
      <w:r w:rsidRPr="00DF43F9">
        <w:rPr>
          <w:rFonts w:cs="Arial"/>
          <w:b/>
          <w:bCs/>
          <w:sz w:val="18"/>
          <w:szCs w:val="18"/>
          <w:lang w:bidi="th-TH"/>
        </w:rPr>
        <w:br w:type="page"/>
      </w:r>
    </w:p>
    <w:p w:rsidR="00E11720" w:rsidRPr="00D0255C" w:rsidRDefault="00E11720" w:rsidP="00D0255C">
      <w:pPr>
        <w:spacing w:line="240" w:lineRule="auto"/>
        <w:ind w:left="1080" w:hanging="540"/>
        <w:rPr>
          <w:rFonts w:cs="Arial"/>
          <w:b/>
          <w:bCs/>
          <w:sz w:val="18"/>
          <w:szCs w:val="18"/>
          <w:lang w:bidi="th-TH"/>
        </w:rPr>
      </w:pPr>
    </w:p>
    <w:p w:rsidR="00E11720" w:rsidRPr="00D0255C" w:rsidRDefault="00E11720" w:rsidP="00D0255C">
      <w:pPr>
        <w:spacing w:line="240" w:lineRule="auto"/>
        <w:ind w:left="1080" w:hanging="540"/>
        <w:rPr>
          <w:rFonts w:cs="Arial"/>
          <w:b/>
          <w:bCs/>
          <w:sz w:val="18"/>
          <w:szCs w:val="18"/>
          <w:lang w:bidi="th-TH"/>
        </w:rPr>
      </w:pPr>
    </w:p>
    <w:p w:rsidR="00E11720" w:rsidRPr="00D0255C" w:rsidRDefault="00E11720" w:rsidP="00D0255C">
      <w:pPr>
        <w:tabs>
          <w:tab w:val="left" w:pos="540"/>
        </w:tabs>
        <w:spacing w:line="240" w:lineRule="auto"/>
        <w:rPr>
          <w:rFonts w:cs="Arial"/>
          <w:sz w:val="18"/>
          <w:szCs w:val="18"/>
        </w:rPr>
      </w:pPr>
      <w:r w:rsidRPr="00D0255C">
        <w:rPr>
          <w:rFonts w:eastAsia="Angsana New" w:cs="Arial"/>
          <w:b/>
          <w:bCs/>
          <w:sz w:val="18"/>
          <w:szCs w:val="18"/>
          <w:lang w:bidi="th-TH"/>
        </w:rPr>
        <w:t>1</w:t>
      </w:r>
      <w:r w:rsidRPr="00D0255C">
        <w:rPr>
          <w:rFonts w:eastAsia="Angsana New" w:cstheme="minorBidi"/>
          <w:b/>
          <w:bCs/>
          <w:sz w:val="18"/>
          <w:szCs w:val="18"/>
          <w:lang w:bidi="th-TH"/>
        </w:rPr>
        <w:t>9</w:t>
      </w:r>
      <w:r w:rsidRPr="00D0255C">
        <w:rPr>
          <w:rFonts w:eastAsia="Angsana New" w:cs="Arial"/>
          <w:b/>
          <w:bCs/>
          <w:sz w:val="18"/>
          <w:szCs w:val="18"/>
        </w:rPr>
        <w:tab/>
        <w:t xml:space="preserve">Commitments and contingencies </w:t>
      </w:r>
      <w:r w:rsidRPr="00D0255C">
        <w:rPr>
          <w:rFonts w:cs="Arial"/>
          <w:sz w:val="18"/>
          <w:szCs w:val="18"/>
        </w:rPr>
        <w:t>(Cont’d)</w:t>
      </w:r>
    </w:p>
    <w:p w:rsidR="00906869" w:rsidRPr="00D0255C" w:rsidRDefault="00906869" w:rsidP="00D0255C">
      <w:pPr>
        <w:spacing w:line="240" w:lineRule="auto"/>
        <w:ind w:left="1080" w:hanging="540"/>
        <w:rPr>
          <w:rFonts w:cs="Arial"/>
          <w:b/>
          <w:bCs/>
          <w:sz w:val="18"/>
          <w:szCs w:val="18"/>
          <w:lang w:bidi="th-TH"/>
        </w:rPr>
      </w:pPr>
    </w:p>
    <w:p w:rsidR="00E11720" w:rsidRPr="00D0255C" w:rsidRDefault="00E11720" w:rsidP="00D0255C">
      <w:pPr>
        <w:spacing w:line="240" w:lineRule="auto"/>
        <w:ind w:left="1080" w:hanging="540"/>
        <w:rPr>
          <w:rFonts w:cs="Arial"/>
          <w:b/>
          <w:bCs/>
          <w:sz w:val="18"/>
          <w:szCs w:val="18"/>
          <w:lang w:bidi="th-TH"/>
        </w:rPr>
      </w:pPr>
    </w:p>
    <w:p w:rsidR="00906869" w:rsidRPr="00D0255C" w:rsidRDefault="00906869" w:rsidP="00D0255C">
      <w:pPr>
        <w:spacing w:line="240" w:lineRule="auto"/>
        <w:ind w:left="1080" w:hanging="540"/>
        <w:rPr>
          <w:rFonts w:cs="Arial"/>
          <w:b/>
          <w:bCs/>
          <w:spacing w:val="-2"/>
          <w:sz w:val="18"/>
          <w:szCs w:val="18"/>
          <w:lang w:bidi="th-TH"/>
        </w:rPr>
      </w:pPr>
      <w:r w:rsidRPr="00D0255C">
        <w:rPr>
          <w:rFonts w:cs="Arial"/>
          <w:b/>
          <w:bCs/>
          <w:sz w:val="18"/>
          <w:szCs w:val="18"/>
          <w:lang w:bidi="th-TH"/>
        </w:rPr>
        <w:t>19.3</w:t>
      </w:r>
      <w:r w:rsidRPr="00D0255C">
        <w:rPr>
          <w:rFonts w:cs="Arial"/>
          <w:b/>
          <w:bCs/>
          <w:sz w:val="18"/>
          <w:szCs w:val="18"/>
          <w:lang w:bidi="th-TH"/>
        </w:rPr>
        <w:tab/>
      </w:r>
      <w:r w:rsidRPr="00D0255C">
        <w:rPr>
          <w:rFonts w:cs="Arial"/>
          <w:b/>
          <w:bCs/>
          <w:spacing w:val="-2"/>
          <w:sz w:val="18"/>
          <w:szCs w:val="18"/>
          <w:lang w:bidi="th-TH"/>
        </w:rPr>
        <w:t>Commitment on service agreements for reviewing and monitoring the operation and maintenance of power plants</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r w:rsidRPr="00D0255C">
        <w:rPr>
          <w:rFonts w:cs="Arial"/>
          <w:sz w:val="18"/>
          <w:szCs w:val="18"/>
          <w:shd w:val="clear" w:color="auto" w:fill="FFFFFF"/>
        </w:rPr>
        <w:t>The subsidiaries have entered into the service agreements for reviewing and monitoring the operation and maintenance of power plants. The future minimum payments committed were as follows:</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tbl>
      <w:tblPr>
        <w:tblW w:w="9428" w:type="dxa"/>
        <w:tblLayout w:type="fixed"/>
        <w:tblLook w:val="0000" w:firstRow="0" w:lastRow="0" w:firstColumn="0" w:lastColumn="0" w:noHBand="0" w:noVBand="0"/>
      </w:tblPr>
      <w:tblGrid>
        <w:gridCol w:w="6750"/>
        <w:gridCol w:w="1339"/>
        <w:gridCol w:w="1339"/>
      </w:tblGrid>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78" w:type="dxa"/>
            <w:gridSpan w:val="2"/>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Consolidated</w:t>
            </w:r>
          </w:p>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0255C">
              <w:rPr>
                <w:rFonts w:cs="Arial"/>
                <w:b/>
                <w:bCs/>
                <w:sz w:val="18"/>
                <w:szCs w:val="18"/>
              </w:rPr>
              <w:t>financial information</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30 September</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31 December</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2019</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2018</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shd w:val="clear" w:color="auto" w:fill="auto"/>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c>
          <w:tcPr>
            <w:tcW w:w="1339" w:type="dxa"/>
            <w:vAlign w:val="bottom"/>
          </w:tcPr>
          <w:p w:rsidR="00906869" w:rsidRPr="00D0255C" w:rsidRDefault="00906869" w:rsidP="00D0255C">
            <w:pPr>
              <w:pStyle w:val="a"/>
              <w:ind w:right="-72"/>
              <w:jc w:val="right"/>
              <w:rPr>
                <w:rFonts w:ascii="Arial" w:cs="Arial"/>
                <w:b/>
                <w:bCs/>
                <w:color w:val="auto"/>
                <w:sz w:val="18"/>
                <w:szCs w:val="18"/>
              </w:rPr>
            </w:pPr>
            <w:r w:rsidRPr="00D0255C">
              <w:rPr>
                <w:rFonts w:ascii="Arial" w:cs="Arial"/>
                <w:b/>
                <w:bCs/>
                <w:color w:val="auto"/>
                <w:sz w:val="18"/>
                <w:szCs w:val="18"/>
              </w:rPr>
              <w:t>Baht</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c>
          <w:tcPr>
            <w:tcW w:w="1339" w:type="dxa"/>
            <w:vAlign w:val="bottom"/>
          </w:tcPr>
          <w:p w:rsidR="00906869" w:rsidRPr="00D0255C" w:rsidRDefault="00906869" w:rsidP="00D0255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0255C">
              <w:rPr>
                <w:rFonts w:cs="Arial"/>
                <w:b/>
                <w:bCs/>
                <w:sz w:val="18"/>
                <w:szCs w:val="18"/>
              </w:rPr>
              <w:t>Thousand</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shd w:val="clear" w:color="auto" w:fill="auto"/>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Not later than 1 year</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tl/>
                <w:cs/>
              </w:rPr>
              <w:t>19,149</w:t>
            </w:r>
          </w:p>
        </w:tc>
        <w:tc>
          <w:tcPr>
            <w:tcW w:w="1339" w:type="dxa"/>
            <w:vAlign w:val="bottom"/>
          </w:tcPr>
          <w:p w:rsidR="00906869" w:rsidRPr="00D0255C" w:rsidRDefault="00906869" w:rsidP="00D0255C">
            <w:pPr>
              <w:spacing w:line="240" w:lineRule="auto"/>
              <w:ind w:right="-72"/>
              <w:jc w:val="right"/>
              <w:rPr>
                <w:rFonts w:cs="Arial"/>
                <w:snapToGrid w:val="0"/>
                <w:sz w:val="18"/>
                <w:szCs w:val="18"/>
              </w:rPr>
            </w:pPr>
            <w:r w:rsidRPr="00D0255C">
              <w:rPr>
                <w:rFonts w:cs="Arial"/>
                <w:snapToGrid w:val="0"/>
                <w:sz w:val="18"/>
                <w:szCs w:val="18"/>
              </w:rPr>
              <w:t>1</w:t>
            </w:r>
            <w:r w:rsidRPr="00D0255C">
              <w:rPr>
                <w:rFonts w:cs="Arial"/>
                <w:snapToGrid w:val="0"/>
                <w:sz w:val="18"/>
                <w:szCs w:val="18"/>
                <w:lang w:bidi="th-TH"/>
              </w:rPr>
              <w:t>8</w:t>
            </w:r>
            <w:r w:rsidRPr="00D0255C">
              <w:rPr>
                <w:rFonts w:cs="Arial"/>
                <w:snapToGrid w:val="0"/>
                <w:sz w:val="18"/>
                <w:szCs w:val="18"/>
              </w:rPr>
              <w:t>,988</w:t>
            </w:r>
          </w:p>
        </w:tc>
      </w:tr>
      <w:tr w:rsidR="00906869" w:rsidRPr="00D0255C" w:rsidTr="009F4A49">
        <w:tc>
          <w:tcPr>
            <w:tcW w:w="6750" w:type="dxa"/>
            <w:vAlign w:val="bottom"/>
          </w:tcPr>
          <w:p w:rsidR="00906869" w:rsidRPr="00D0255C" w:rsidRDefault="00906869" w:rsidP="00D0255C">
            <w:pPr>
              <w:spacing w:line="240" w:lineRule="auto"/>
              <w:ind w:left="972"/>
              <w:rPr>
                <w:rFonts w:cs="Arial"/>
                <w:sz w:val="18"/>
                <w:szCs w:val="18"/>
              </w:rPr>
            </w:pPr>
            <w:r w:rsidRPr="00D0255C">
              <w:rPr>
                <w:rFonts w:cs="Arial"/>
                <w:sz w:val="18"/>
                <w:szCs w:val="18"/>
              </w:rPr>
              <w:t>Later than 1 year but not later than 5 years</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napToGrid w:val="0"/>
                <w:sz w:val="18"/>
                <w:szCs w:val="18"/>
              </w:rPr>
            </w:pPr>
            <w:r w:rsidRPr="00D0255C">
              <w:rPr>
                <w:rFonts w:cs="Arial"/>
                <w:snapToGrid w:val="0"/>
                <w:sz w:val="18"/>
                <w:szCs w:val="18"/>
                <w:rtl/>
                <w:cs/>
              </w:rPr>
              <w:t>33,790</w:t>
            </w:r>
          </w:p>
        </w:tc>
        <w:tc>
          <w:tcPr>
            <w:tcW w:w="1339" w:type="dxa"/>
            <w:vAlign w:val="bottom"/>
          </w:tcPr>
          <w:p w:rsidR="00906869" w:rsidRPr="00D0255C" w:rsidRDefault="00906869" w:rsidP="00D0255C">
            <w:pPr>
              <w:pBdr>
                <w:bottom w:val="single" w:sz="4" w:space="1" w:color="auto"/>
              </w:pBdr>
              <w:spacing w:line="240" w:lineRule="auto"/>
              <w:ind w:right="-72"/>
              <w:jc w:val="right"/>
              <w:rPr>
                <w:rFonts w:cs="Arial"/>
                <w:snapToGrid w:val="0"/>
                <w:sz w:val="18"/>
                <w:szCs w:val="18"/>
              </w:rPr>
            </w:pPr>
            <w:r w:rsidRPr="00D0255C">
              <w:rPr>
                <w:rFonts w:cs="Arial"/>
                <w:snapToGrid w:val="0"/>
                <w:sz w:val="18"/>
                <w:szCs w:val="18"/>
              </w:rPr>
              <w:t>48,190</w:t>
            </w:r>
          </w:p>
        </w:tc>
      </w:tr>
      <w:tr w:rsidR="00906869" w:rsidRPr="00D0255C" w:rsidTr="009F4A49">
        <w:tc>
          <w:tcPr>
            <w:tcW w:w="6750"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39" w:type="dxa"/>
          </w:tcPr>
          <w:p w:rsidR="00906869" w:rsidRPr="00D0255C" w:rsidRDefault="00906869" w:rsidP="00D0255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906869" w:rsidRPr="00D0255C" w:rsidTr="00DF43F9">
        <w:trPr>
          <w:trHeight w:val="88"/>
        </w:trPr>
        <w:tc>
          <w:tcPr>
            <w:tcW w:w="6750" w:type="dxa"/>
            <w:vAlign w:val="bottom"/>
          </w:tcPr>
          <w:p w:rsidR="00906869" w:rsidRPr="00D0255C" w:rsidRDefault="00906869" w:rsidP="00D0255C">
            <w:pPr>
              <w:spacing w:line="240" w:lineRule="auto"/>
              <w:ind w:left="972"/>
              <w:rPr>
                <w:rFonts w:cs="Arial"/>
                <w:sz w:val="18"/>
                <w:szCs w:val="18"/>
              </w:rPr>
            </w:pPr>
          </w:p>
        </w:tc>
        <w:tc>
          <w:tcPr>
            <w:tcW w:w="1339" w:type="dxa"/>
            <w:vAlign w:val="bottom"/>
          </w:tcPr>
          <w:p w:rsidR="00906869" w:rsidRPr="00D0255C" w:rsidRDefault="00906869" w:rsidP="00D0255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0255C">
              <w:rPr>
                <w:rFonts w:cs="Arial"/>
                <w:sz w:val="18"/>
                <w:szCs w:val="18"/>
                <w:rtl/>
                <w:cs/>
              </w:rPr>
              <w:t>52,939</w:t>
            </w:r>
          </w:p>
        </w:tc>
        <w:tc>
          <w:tcPr>
            <w:tcW w:w="1339" w:type="dxa"/>
            <w:vAlign w:val="bottom"/>
          </w:tcPr>
          <w:p w:rsidR="00906869" w:rsidRPr="00D0255C" w:rsidRDefault="00906869" w:rsidP="00D0255C">
            <w:pPr>
              <w:pBdr>
                <w:bottom w:val="double" w:sz="4" w:space="1" w:color="auto"/>
              </w:pBdr>
              <w:spacing w:line="240" w:lineRule="auto"/>
              <w:ind w:right="-72"/>
              <w:jc w:val="right"/>
              <w:rPr>
                <w:rFonts w:cs="Arial"/>
                <w:snapToGrid w:val="0"/>
                <w:sz w:val="18"/>
                <w:szCs w:val="18"/>
                <w:cs/>
                <w:lang w:bidi="th-TH"/>
              </w:rPr>
            </w:pPr>
            <w:r w:rsidRPr="00D0255C">
              <w:rPr>
                <w:rFonts w:cs="Arial"/>
                <w:snapToGrid w:val="0"/>
                <w:sz w:val="18"/>
                <w:szCs w:val="18"/>
              </w:rPr>
              <w:t>67,178</w:t>
            </w:r>
          </w:p>
        </w:tc>
      </w:tr>
    </w:tbl>
    <w:p w:rsidR="00DF43F9" w:rsidRDefault="00DF43F9" w:rsidP="00D0255C">
      <w:pPr>
        <w:spacing w:line="240" w:lineRule="auto"/>
        <w:ind w:left="1080" w:hanging="540"/>
        <w:rPr>
          <w:rFonts w:cs="Arial"/>
          <w:b/>
          <w:bCs/>
          <w:sz w:val="18"/>
          <w:szCs w:val="18"/>
          <w:lang w:bidi="th-TH"/>
        </w:rPr>
      </w:pPr>
    </w:p>
    <w:p w:rsidR="00DF43F9" w:rsidRDefault="00DF43F9" w:rsidP="00D0255C">
      <w:pPr>
        <w:spacing w:line="240" w:lineRule="auto"/>
        <w:ind w:left="1080" w:hanging="540"/>
        <w:rPr>
          <w:rFonts w:cs="Arial"/>
          <w:b/>
          <w:bCs/>
          <w:sz w:val="18"/>
          <w:szCs w:val="18"/>
          <w:lang w:bidi="th-TH"/>
        </w:rPr>
      </w:pPr>
    </w:p>
    <w:p w:rsidR="00906869" w:rsidRPr="00D0255C" w:rsidRDefault="00906869" w:rsidP="00D0255C">
      <w:pPr>
        <w:spacing w:line="240" w:lineRule="auto"/>
        <w:ind w:left="1080" w:hanging="540"/>
        <w:rPr>
          <w:rFonts w:cs="Arial"/>
          <w:b/>
          <w:bCs/>
          <w:spacing w:val="-2"/>
          <w:sz w:val="18"/>
          <w:szCs w:val="18"/>
          <w:lang w:bidi="th-TH"/>
        </w:rPr>
      </w:pPr>
      <w:r w:rsidRPr="00D0255C">
        <w:rPr>
          <w:rFonts w:cs="Arial"/>
          <w:b/>
          <w:bCs/>
          <w:sz w:val="18"/>
          <w:szCs w:val="18"/>
          <w:lang w:bidi="th-TH"/>
        </w:rPr>
        <w:t>19.4</w:t>
      </w:r>
      <w:r w:rsidRPr="00D0255C">
        <w:rPr>
          <w:rFonts w:cs="Arial"/>
          <w:b/>
          <w:bCs/>
          <w:sz w:val="18"/>
          <w:szCs w:val="18"/>
          <w:lang w:bidi="th-TH"/>
        </w:rPr>
        <w:tab/>
      </w:r>
      <w:r w:rsidRPr="00D0255C">
        <w:rPr>
          <w:rFonts w:cs="Arial"/>
          <w:b/>
          <w:bCs/>
          <w:spacing w:val="-2"/>
          <w:sz w:val="18"/>
          <w:szCs w:val="18"/>
          <w:lang w:bidi="th-TH"/>
        </w:rPr>
        <w:t>Letter of guarantee</w:t>
      </w:r>
    </w:p>
    <w:p w:rsidR="00906869" w:rsidRPr="00D0255C" w:rsidRDefault="00906869" w:rsidP="00D0255C">
      <w:pPr>
        <w:autoSpaceDE w:val="0"/>
        <w:autoSpaceDN w:val="0"/>
        <w:adjustRightInd w:val="0"/>
        <w:spacing w:line="240" w:lineRule="auto"/>
        <w:ind w:left="1080"/>
        <w:jc w:val="both"/>
        <w:rPr>
          <w:rFonts w:cs="Arial"/>
          <w:sz w:val="18"/>
          <w:szCs w:val="18"/>
          <w:shd w:val="clear" w:color="auto" w:fill="FFFFFF"/>
        </w:rPr>
      </w:pPr>
    </w:p>
    <w:p w:rsidR="00906869" w:rsidRPr="00D0255C" w:rsidRDefault="000174E8" w:rsidP="00D0255C">
      <w:pPr>
        <w:tabs>
          <w:tab w:val="left" w:pos="540"/>
        </w:tabs>
        <w:spacing w:line="240" w:lineRule="auto"/>
        <w:ind w:left="1080"/>
        <w:jc w:val="thaiDistribute"/>
        <w:rPr>
          <w:rFonts w:cs="Arial"/>
          <w:sz w:val="18"/>
          <w:szCs w:val="18"/>
          <w:shd w:val="clear" w:color="auto" w:fill="FFFFFF"/>
        </w:rPr>
      </w:pPr>
      <w:r w:rsidRPr="00D0255C">
        <w:rPr>
          <w:rFonts w:cs="Arial"/>
          <w:sz w:val="18"/>
          <w:szCs w:val="18"/>
          <w:shd w:val="clear" w:color="auto" w:fill="FFFFFF"/>
        </w:rPr>
        <w:t xml:space="preserve">During May 2019, the Company has </w:t>
      </w:r>
      <w:r w:rsidR="005205CA" w:rsidRPr="00D0255C">
        <w:rPr>
          <w:rFonts w:cs="Arial"/>
          <w:sz w:val="18"/>
          <w:szCs w:val="18"/>
          <w:shd w:val="clear" w:color="auto" w:fill="FFFFFF"/>
        </w:rPr>
        <w:t>entered into a guaranteed credit agreement with a local financial institution for the issuance of letter of guarantee with credit limit not over than USD</w:t>
      </w:r>
      <w:r w:rsidR="00906869" w:rsidRPr="00D0255C">
        <w:rPr>
          <w:rFonts w:cs="Arial"/>
          <w:sz w:val="18"/>
          <w:szCs w:val="18"/>
          <w:shd w:val="clear" w:color="auto" w:fill="FFFFFF"/>
        </w:rPr>
        <w:t xml:space="preserve"> 0.50 million</w:t>
      </w:r>
      <w:r w:rsidR="00AD09CA" w:rsidRPr="00D0255C">
        <w:rPr>
          <w:rFonts w:cs="Arial"/>
          <w:sz w:val="18"/>
          <w:szCs w:val="18"/>
          <w:shd w:val="clear" w:color="auto" w:fill="FFFFFF"/>
        </w:rPr>
        <w:t xml:space="preserve"> for the bid security of an oversea project</w:t>
      </w:r>
      <w:r w:rsidRPr="00D0255C">
        <w:rPr>
          <w:rFonts w:cs="Arial"/>
          <w:sz w:val="18"/>
          <w:szCs w:val="18"/>
          <w:shd w:val="clear" w:color="auto" w:fill="FFFFFF"/>
        </w:rPr>
        <w:t>. The C</w:t>
      </w:r>
      <w:r w:rsidR="00906869" w:rsidRPr="00D0255C">
        <w:rPr>
          <w:rFonts w:cs="Arial"/>
          <w:sz w:val="18"/>
          <w:szCs w:val="18"/>
          <w:shd w:val="clear" w:color="auto" w:fill="FFFFFF"/>
        </w:rPr>
        <w:t xml:space="preserve">ompany </w:t>
      </w:r>
      <w:r w:rsidRPr="00D0255C">
        <w:rPr>
          <w:rFonts w:cs="Arial"/>
          <w:sz w:val="18"/>
          <w:szCs w:val="18"/>
          <w:shd w:val="clear" w:color="auto" w:fill="FFFFFF"/>
        </w:rPr>
        <w:t>has</w:t>
      </w:r>
      <w:r w:rsidR="00906869" w:rsidRPr="00D0255C">
        <w:rPr>
          <w:rFonts w:cs="Arial"/>
          <w:sz w:val="18"/>
          <w:szCs w:val="18"/>
          <w:shd w:val="clear" w:color="auto" w:fill="FFFFFF"/>
        </w:rPr>
        <w:t xml:space="preserve"> to </w:t>
      </w:r>
      <w:r w:rsidR="00CA6FF8" w:rsidRPr="00D0255C">
        <w:rPr>
          <w:rFonts w:cs="Arial"/>
          <w:sz w:val="18"/>
          <w:szCs w:val="18"/>
          <w:shd w:val="clear" w:color="auto" w:fill="FFFFFF"/>
        </w:rPr>
        <w:t>pledged certain</w:t>
      </w:r>
      <w:r w:rsidR="005205CA" w:rsidRPr="00D0255C">
        <w:rPr>
          <w:rFonts w:cs="Arial"/>
          <w:sz w:val="18"/>
          <w:szCs w:val="18"/>
          <w:shd w:val="clear" w:color="auto" w:fill="FFFFFF"/>
        </w:rPr>
        <w:t xml:space="preserve"> securities </w:t>
      </w:r>
      <w:r w:rsidR="00906869" w:rsidRPr="00D0255C">
        <w:rPr>
          <w:rFonts w:cs="Arial"/>
          <w:sz w:val="18"/>
          <w:szCs w:val="18"/>
          <w:shd w:val="clear" w:color="auto" w:fill="FFFFFF"/>
        </w:rPr>
        <w:t xml:space="preserve">to the </w:t>
      </w:r>
      <w:r w:rsidR="00AD09CA" w:rsidRPr="00D0255C">
        <w:rPr>
          <w:rFonts w:cs="Arial"/>
          <w:sz w:val="18"/>
          <w:szCs w:val="18"/>
          <w:shd w:val="clear" w:color="auto" w:fill="FFFFFF"/>
        </w:rPr>
        <w:t>financial institution</w:t>
      </w:r>
      <w:r w:rsidR="00906869" w:rsidRPr="00D0255C">
        <w:rPr>
          <w:rFonts w:cs="Arial"/>
          <w:sz w:val="18"/>
          <w:szCs w:val="18"/>
          <w:shd w:val="clear" w:color="auto" w:fill="FFFFFF"/>
        </w:rPr>
        <w:t xml:space="preserve"> along with cash</w:t>
      </w:r>
      <w:r w:rsidR="00906869" w:rsidRPr="00D0255C">
        <w:rPr>
          <w:rFonts w:cs="Arial" w:hint="cs"/>
          <w:sz w:val="18"/>
          <w:szCs w:val="18"/>
          <w:shd w:val="clear" w:color="auto" w:fill="FFFFFF"/>
          <w:cs/>
          <w:lang w:bidi="th-TH"/>
        </w:rPr>
        <w:t xml:space="preserve"> </w:t>
      </w:r>
      <w:r w:rsidR="00906869" w:rsidRPr="00D0255C">
        <w:rPr>
          <w:rFonts w:cs="Arial"/>
          <w:sz w:val="18"/>
          <w:szCs w:val="18"/>
          <w:shd w:val="clear" w:color="auto" w:fill="FFFFFF"/>
        </w:rPr>
        <w:t>flow guarantee</w:t>
      </w:r>
      <w:r w:rsidRPr="00D0255C">
        <w:rPr>
          <w:rFonts w:cs="Arial"/>
          <w:sz w:val="18"/>
          <w:szCs w:val="18"/>
          <w:shd w:val="clear" w:color="auto" w:fill="FFFFFF"/>
        </w:rPr>
        <w:t>d</w:t>
      </w:r>
      <w:r w:rsidR="00906869" w:rsidRPr="00D0255C">
        <w:rPr>
          <w:rFonts w:cs="Arial"/>
          <w:sz w:val="18"/>
          <w:szCs w:val="18"/>
          <w:shd w:val="clear" w:color="auto" w:fill="FFFFFF"/>
        </w:rPr>
        <w:t xml:space="preserve"> from </w:t>
      </w:r>
      <w:r w:rsidR="005205CA" w:rsidRPr="00D0255C">
        <w:rPr>
          <w:rFonts w:cs="Arial"/>
          <w:sz w:val="18"/>
          <w:szCs w:val="18"/>
          <w:shd w:val="clear" w:color="auto" w:fill="FFFFFF"/>
        </w:rPr>
        <w:t xml:space="preserve">dividend income of </w:t>
      </w:r>
      <w:r w:rsidR="00906869" w:rsidRPr="00D0255C">
        <w:rPr>
          <w:rFonts w:cs="Arial"/>
          <w:sz w:val="18"/>
          <w:szCs w:val="18"/>
          <w:shd w:val="clear" w:color="auto" w:fill="FFFFFF"/>
        </w:rPr>
        <w:t xml:space="preserve">Prime Energy </w:t>
      </w:r>
      <w:r w:rsidR="005205CA" w:rsidRPr="00D0255C">
        <w:rPr>
          <w:rFonts w:cs="Arial"/>
          <w:sz w:val="18"/>
          <w:szCs w:val="18"/>
          <w:shd w:val="clear" w:color="auto" w:fill="FFFFFF"/>
        </w:rPr>
        <w:t>Capital Co., Ltd.</w:t>
      </w:r>
    </w:p>
    <w:p w:rsidR="00906869" w:rsidRPr="00D0255C" w:rsidRDefault="00906869" w:rsidP="00D0255C">
      <w:pPr>
        <w:tabs>
          <w:tab w:val="left" w:pos="540"/>
        </w:tabs>
        <w:spacing w:line="240" w:lineRule="auto"/>
        <w:ind w:left="540" w:hanging="526"/>
        <w:rPr>
          <w:rFonts w:eastAsia="Angsana New" w:cs="Arial"/>
          <w:b/>
          <w:bCs/>
          <w:sz w:val="18"/>
          <w:szCs w:val="18"/>
        </w:rPr>
      </w:pPr>
    </w:p>
    <w:p w:rsidR="00906869" w:rsidRPr="00D0255C" w:rsidRDefault="00906869" w:rsidP="00D0255C">
      <w:pPr>
        <w:spacing w:line="240" w:lineRule="auto"/>
        <w:rPr>
          <w:rFonts w:eastAsia="Angsana New" w:cs="Arial"/>
          <w:b/>
          <w:bCs/>
          <w:sz w:val="18"/>
          <w:szCs w:val="18"/>
          <w:lang w:bidi="th-TH"/>
        </w:rPr>
      </w:pPr>
    </w:p>
    <w:p w:rsidR="00906869" w:rsidRPr="00D0255C" w:rsidRDefault="00906869" w:rsidP="00D0255C">
      <w:pPr>
        <w:tabs>
          <w:tab w:val="left" w:pos="540"/>
        </w:tabs>
        <w:spacing w:line="240" w:lineRule="auto"/>
        <w:ind w:left="540" w:hanging="526"/>
        <w:rPr>
          <w:rFonts w:cstheme="minorHAnsi"/>
          <w:b/>
          <w:bCs/>
          <w:sz w:val="18"/>
          <w:szCs w:val="18"/>
          <w:lang w:bidi="th-TH"/>
        </w:rPr>
      </w:pPr>
      <w:r w:rsidRPr="00D0255C">
        <w:rPr>
          <w:rFonts w:eastAsia="Angsana New" w:cs="Arial"/>
          <w:b/>
          <w:bCs/>
          <w:sz w:val="18"/>
          <w:szCs w:val="18"/>
        </w:rPr>
        <w:t>2</w:t>
      </w:r>
      <w:r w:rsidR="00710F33" w:rsidRPr="00D0255C">
        <w:rPr>
          <w:rFonts w:eastAsia="Angsana New" w:cs="Arial"/>
          <w:b/>
          <w:bCs/>
          <w:sz w:val="18"/>
          <w:szCs w:val="18"/>
        </w:rPr>
        <w:t>0</w:t>
      </w:r>
      <w:r w:rsidRPr="00D0255C">
        <w:rPr>
          <w:rFonts w:eastAsia="Angsana New" w:cs="Arial"/>
          <w:b/>
          <w:bCs/>
          <w:sz w:val="18"/>
          <w:szCs w:val="18"/>
        </w:rPr>
        <w:tab/>
        <w:t>Litigation</w:t>
      </w:r>
    </w:p>
    <w:p w:rsidR="00AD5DF8" w:rsidRPr="00D0255C"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AD5DF8" w:rsidRPr="00D0255C"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906869" w:rsidRPr="00D0255C" w:rsidRDefault="00906869"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D0255C">
        <w:rPr>
          <w:rFonts w:ascii="Arial" w:eastAsia="Times New Roman" w:hAnsi="Arial" w:cs="Arial"/>
          <w:sz w:val="18"/>
          <w:szCs w:val="18"/>
          <w:shd w:val="clear" w:color="auto" w:fill="FFFFFF"/>
          <w:lang w:val="en-GB" w:bidi="ar-SA"/>
        </w:rPr>
        <w:t>On 25 December 2018, a subsidiary was sued by an individual, who is a shareholder of the subsidiary in a lawsuit with a black case number Phor.7554/2561 regarding non-compliance with the MOU. The litigation filed with the Civil Court by the plaintiff requested the subsidiary to deliver 1,260 shares (9% of the paid-up capital) to the plaintiff, including a request to terminate filing process of the defendant to discharge the plaintiff from being a director of the subsidiary, and also demand the return of power to withdraw money and conduct transactions of the subsidiary.</w:t>
      </w:r>
    </w:p>
    <w:p w:rsidR="00906869" w:rsidRPr="00D0255C" w:rsidRDefault="00906869"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906869" w:rsidRPr="00D0255C" w:rsidRDefault="00906869"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r w:rsidRPr="00D0255C">
        <w:rPr>
          <w:rFonts w:ascii="Arial" w:eastAsia="Times New Roman" w:hAnsi="Arial" w:cs="Arial"/>
          <w:sz w:val="18"/>
          <w:szCs w:val="18"/>
          <w:shd w:val="clear" w:color="auto" w:fill="FFFFFF"/>
          <w:lang w:val="en-GB" w:bidi="ar-SA"/>
        </w:rPr>
        <w:t xml:space="preserve">As at 30 September 2019, the case is under consideration by the Civil Court which interrogation dates of plaintiff’s and defendant’s witnesses were prearranged within November to December 2019, and verdict hearing will be occurred in January 2020. Since outcome of the case is still uncertain and the management considers that </w:t>
      </w:r>
      <w:r w:rsidR="00AD5DF8" w:rsidRPr="00D0255C">
        <w:rPr>
          <w:rFonts w:ascii="Arial" w:eastAsia="Times New Roman" w:hAnsi="Arial" w:cs="Arial"/>
          <w:sz w:val="18"/>
          <w:szCs w:val="18"/>
          <w:shd w:val="clear" w:color="auto" w:fill="FFFFFF"/>
          <w:lang w:val="en-GB" w:bidi="ar-SA"/>
        </w:rPr>
        <w:br/>
      </w:r>
      <w:r w:rsidRPr="00D0255C">
        <w:rPr>
          <w:rFonts w:ascii="Arial" w:eastAsia="Times New Roman" w:hAnsi="Arial" w:cs="Arial"/>
          <w:sz w:val="18"/>
          <w:szCs w:val="18"/>
          <w:shd w:val="clear" w:color="auto" w:fill="FFFFFF"/>
          <w:lang w:val="en-GB" w:bidi="ar-SA"/>
        </w:rPr>
        <w:t xml:space="preserve">there is no impact to the Group, no loss provision recognised in the consolidated financial information for the </w:t>
      </w:r>
      <w:r w:rsidR="00AD5DF8" w:rsidRPr="00D0255C">
        <w:rPr>
          <w:rFonts w:ascii="Arial" w:eastAsia="Times New Roman" w:hAnsi="Arial" w:cs="Arial"/>
          <w:sz w:val="18"/>
          <w:szCs w:val="18"/>
          <w:shd w:val="clear" w:color="auto" w:fill="FFFFFF"/>
          <w:lang w:val="en-GB" w:bidi="ar-SA"/>
        </w:rPr>
        <w:br/>
      </w:r>
      <w:r w:rsidR="00CB3359" w:rsidRPr="00D0255C">
        <w:rPr>
          <w:rFonts w:ascii="Arial" w:eastAsia="Times New Roman" w:hAnsi="Arial" w:cs="Arial"/>
          <w:sz w:val="18"/>
          <w:szCs w:val="18"/>
          <w:shd w:val="clear" w:color="auto" w:fill="FFFFFF"/>
          <w:lang w:val="en-GB" w:bidi="ar-SA"/>
        </w:rPr>
        <w:t xml:space="preserve">nine-month </w:t>
      </w:r>
      <w:r w:rsidRPr="00D0255C">
        <w:rPr>
          <w:rFonts w:ascii="Arial" w:eastAsia="Times New Roman" w:hAnsi="Arial" w:cs="Arial"/>
          <w:sz w:val="18"/>
          <w:szCs w:val="18"/>
          <w:shd w:val="clear" w:color="auto" w:fill="FFFFFF"/>
          <w:lang w:val="en-GB" w:bidi="ar-SA"/>
        </w:rPr>
        <w:t>period ended 30 September 2019.</w:t>
      </w:r>
    </w:p>
    <w:p w:rsidR="00AD5DF8" w:rsidRPr="00D0255C"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AD5DF8" w:rsidRPr="00D0255C" w:rsidRDefault="00AD5DF8" w:rsidP="00D0255C">
      <w:pPr>
        <w:pStyle w:val="ListParagraph"/>
        <w:spacing w:after="0" w:line="240" w:lineRule="auto"/>
        <w:ind w:left="547"/>
        <w:jc w:val="thaiDistribute"/>
        <w:rPr>
          <w:rFonts w:ascii="Arial" w:eastAsia="Times New Roman" w:hAnsi="Arial" w:cs="Arial"/>
          <w:sz w:val="18"/>
          <w:szCs w:val="18"/>
          <w:shd w:val="clear" w:color="auto" w:fill="FFFFFF"/>
          <w:lang w:val="en-GB" w:bidi="ar-SA"/>
        </w:rPr>
      </w:pPr>
    </w:p>
    <w:p w:rsidR="00906869" w:rsidRPr="00D0255C" w:rsidRDefault="00906869" w:rsidP="00D0255C">
      <w:pPr>
        <w:tabs>
          <w:tab w:val="left" w:pos="540"/>
        </w:tabs>
        <w:spacing w:line="240" w:lineRule="auto"/>
        <w:ind w:left="540" w:hanging="526"/>
        <w:rPr>
          <w:rFonts w:eastAsia="Angsana New" w:cs="Arial"/>
          <w:b/>
          <w:bCs/>
          <w:sz w:val="18"/>
          <w:szCs w:val="18"/>
        </w:rPr>
      </w:pPr>
      <w:r w:rsidRPr="00D0255C">
        <w:rPr>
          <w:rFonts w:eastAsia="Angsana New" w:cs="Arial"/>
          <w:b/>
          <w:bCs/>
          <w:sz w:val="18"/>
          <w:szCs w:val="18"/>
        </w:rPr>
        <w:t>2</w:t>
      </w:r>
      <w:r w:rsidR="00710F33" w:rsidRPr="00D0255C">
        <w:rPr>
          <w:rFonts w:eastAsia="Angsana New" w:cs="Arial"/>
          <w:b/>
          <w:bCs/>
          <w:sz w:val="18"/>
          <w:szCs w:val="18"/>
        </w:rPr>
        <w:t>1</w:t>
      </w:r>
      <w:r w:rsidRPr="00D0255C">
        <w:rPr>
          <w:rFonts w:eastAsia="Angsana New" w:cs="Arial"/>
          <w:b/>
          <w:bCs/>
          <w:sz w:val="18"/>
          <w:szCs w:val="18"/>
        </w:rPr>
        <w:tab/>
        <w:t>Dividend</w:t>
      </w:r>
    </w:p>
    <w:p w:rsidR="00906869" w:rsidRPr="00D0255C" w:rsidRDefault="00906869" w:rsidP="00D0255C">
      <w:pPr>
        <w:spacing w:line="240" w:lineRule="auto"/>
        <w:ind w:left="540"/>
        <w:jc w:val="both"/>
        <w:rPr>
          <w:rFonts w:eastAsia="Angsana New" w:cs="Arial"/>
          <w:b/>
          <w:bCs/>
          <w:sz w:val="18"/>
          <w:szCs w:val="18"/>
        </w:rPr>
      </w:pPr>
    </w:p>
    <w:p w:rsidR="00AD5DF8" w:rsidRPr="00D0255C" w:rsidRDefault="00AD5DF8" w:rsidP="00D0255C">
      <w:pPr>
        <w:spacing w:line="240" w:lineRule="auto"/>
        <w:ind w:left="540"/>
        <w:jc w:val="both"/>
        <w:rPr>
          <w:rFonts w:eastAsia="Angsana New" w:cs="Arial"/>
          <w:b/>
          <w:bCs/>
          <w:sz w:val="18"/>
          <w:szCs w:val="18"/>
        </w:rPr>
      </w:pPr>
    </w:p>
    <w:p w:rsidR="00906869" w:rsidRDefault="00906869" w:rsidP="00D0255C">
      <w:pPr>
        <w:spacing w:line="240" w:lineRule="auto"/>
        <w:ind w:left="540"/>
        <w:jc w:val="both"/>
        <w:rPr>
          <w:rFonts w:eastAsia="Angsana New" w:cs="Arial"/>
          <w:sz w:val="18"/>
          <w:szCs w:val="18"/>
        </w:rPr>
      </w:pPr>
      <w:r w:rsidRPr="00D0255C">
        <w:rPr>
          <w:rFonts w:eastAsia="Angsana New" w:cs="Arial"/>
          <w:sz w:val="18"/>
          <w:szCs w:val="18"/>
        </w:rPr>
        <w:t>At the Board of Director meeting no.11/2019 held on 17 July 2019, an interim dividend in respect of retained earnings of Baht 77.65 per share, amounting to a total of Baht 311.98 million was approved by the Board of Directors and paid by Prime Road Alternative Co., Ltd. in July 2019.</w:t>
      </w:r>
    </w:p>
    <w:p w:rsidR="00DF43F9" w:rsidRDefault="00DF43F9" w:rsidP="00D0255C">
      <w:pPr>
        <w:spacing w:line="240" w:lineRule="auto"/>
        <w:ind w:left="540"/>
        <w:jc w:val="both"/>
        <w:rPr>
          <w:rFonts w:eastAsia="Angsana New" w:cs="Arial"/>
          <w:sz w:val="18"/>
          <w:szCs w:val="18"/>
        </w:rPr>
      </w:pPr>
    </w:p>
    <w:p w:rsidR="00DF43F9" w:rsidRPr="00D0255C" w:rsidRDefault="00DF43F9" w:rsidP="00D0255C">
      <w:pPr>
        <w:spacing w:line="240" w:lineRule="auto"/>
        <w:ind w:left="540"/>
        <w:jc w:val="both"/>
        <w:rPr>
          <w:rFonts w:eastAsia="Angsana New" w:cs="Arial"/>
          <w:sz w:val="18"/>
          <w:szCs w:val="18"/>
        </w:rPr>
      </w:pPr>
    </w:p>
    <w:p w:rsidR="0068267A" w:rsidRPr="00D0255C" w:rsidRDefault="0068267A" w:rsidP="00D0255C">
      <w:pPr>
        <w:spacing w:line="240" w:lineRule="auto"/>
        <w:ind w:left="540"/>
        <w:jc w:val="both"/>
        <w:rPr>
          <w:rFonts w:eastAsia="Angsana New" w:cs="Arial"/>
          <w:b/>
          <w:bCs/>
          <w:sz w:val="18"/>
          <w:szCs w:val="18"/>
          <w:cs/>
          <w:lang w:bidi="th-TH"/>
        </w:rPr>
      </w:pPr>
      <w:r w:rsidRPr="00D0255C">
        <w:rPr>
          <w:rFonts w:eastAsia="Angsana New"/>
          <w:b/>
          <w:bCs/>
          <w:sz w:val="18"/>
          <w:szCs w:val="18"/>
          <w:cs/>
          <w:lang w:bidi="th-TH"/>
        </w:rPr>
        <w:br w:type="page"/>
      </w:r>
    </w:p>
    <w:p w:rsidR="00906869" w:rsidRPr="00D0255C" w:rsidRDefault="00906869" w:rsidP="00DF43F9">
      <w:pPr>
        <w:spacing w:line="240" w:lineRule="auto"/>
        <w:ind w:left="547" w:hanging="540"/>
        <w:rPr>
          <w:rFonts w:eastAsia="Angsana New" w:cs="Arial"/>
          <w:b/>
          <w:bCs/>
          <w:sz w:val="18"/>
          <w:szCs w:val="18"/>
          <w:lang w:bidi="th-TH"/>
        </w:rPr>
      </w:pPr>
    </w:p>
    <w:p w:rsidR="00906869" w:rsidRPr="00D0255C" w:rsidRDefault="00906869" w:rsidP="00DF43F9">
      <w:pPr>
        <w:spacing w:line="240" w:lineRule="auto"/>
        <w:ind w:left="547" w:hanging="540"/>
        <w:rPr>
          <w:rFonts w:eastAsia="Angsana New" w:cs="Arial"/>
          <w:b/>
          <w:bCs/>
          <w:sz w:val="18"/>
          <w:szCs w:val="18"/>
          <w:lang w:bidi="th-TH"/>
        </w:rPr>
      </w:pPr>
    </w:p>
    <w:p w:rsidR="00906869" w:rsidRPr="00D0255C" w:rsidRDefault="00906869" w:rsidP="00DF43F9">
      <w:pPr>
        <w:tabs>
          <w:tab w:val="left" w:pos="540"/>
        </w:tabs>
        <w:spacing w:line="240" w:lineRule="auto"/>
        <w:ind w:left="547" w:hanging="526"/>
        <w:rPr>
          <w:rFonts w:eastAsia="Angsana New" w:cs="Arial"/>
          <w:b/>
          <w:bCs/>
          <w:sz w:val="18"/>
          <w:szCs w:val="18"/>
        </w:rPr>
      </w:pPr>
      <w:r w:rsidRPr="00D0255C">
        <w:rPr>
          <w:rFonts w:eastAsia="Angsana New" w:cs="Arial"/>
          <w:b/>
          <w:bCs/>
          <w:sz w:val="18"/>
          <w:szCs w:val="18"/>
        </w:rPr>
        <w:t>2</w:t>
      </w:r>
      <w:r w:rsidR="00710F33" w:rsidRPr="00D0255C">
        <w:rPr>
          <w:rFonts w:eastAsia="Angsana New" w:cs="Arial"/>
          <w:b/>
          <w:bCs/>
          <w:sz w:val="18"/>
          <w:szCs w:val="18"/>
        </w:rPr>
        <w:t>2</w:t>
      </w:r>
      <w:r w:rsidRPr="00D0255C">
        <w:rPr>
          <w:rFonts w:eastAsia="Angsana New" w:cs="Arial"/>
          <w:b/>
          <w:bCs/>
          <w:sz w:val="18"/>
          <w:szCs w:val="18"/>
        </w:rPr>
        <w:tab/>
        <w:t>Reclassification</w:t>
      </w:r>
    </w:p>
    <w:p w:rsidR="00697501" w:rsidRPr="00D0255C" w:rsidRDefault="00697501" w:rsidP="00DF43F9">
      <w:pPr>
        <w:spacing w:line="240" w:lineRule="auto"/>
        <w:ind w:left="547" w:right="-39" w:firstLine="6"/>
        <w:jc w:val="thaiDistribute"/>
        <w:rPr>
          <w:rFonts w:cs="Arial"/>
          <w:spacing w:val="-4"/>
          <w:sz w:val="18"/>
          <w:szCs w:val="18"/>
        </w:rPr>
      </w:pPr>
    </w:p>
    <w:p w:rsidR="00697501" w:rsidRPr="00D0255C" w:rsidRDefault="00697501" w:rsidP="00DF43F9">
      <w:pPr>
        <w:spacing w:line="240" w:lineRule="auto"/>
        <w:ind w:left="547" w:right="-39" w:firstLine="6"/>
        <w:jc w:val="thaiDistribute"/>
        <w:rPr>
          <w:rFonts w:cs="Arial"/>
          <w:spacing w:val="-4"/>
          <w:sz w:val="18"/>
          <w:szCs w:val="18"/>
        </w:rPr>
      </w:pPr>
    </w:p>
    <w:p w:rsidR="00906869" w:rsidRPr="00D0255C" w:rsidRDefault="00906869" w:rsidP="00DF43F9">
      <w:pPr>
        <w:spacing w:line="240" w:lineRule="auto"/>
        <w:ind w:left="547" w:right="-39" w:firstLine="6"/>
        <w:jc w:val="thaiDistribute"/>
        <w:rPr>
          <w:rFonts w:cs="Arial"/>
          <w:spacing w:val="-4"/>
          <w:sz w:val="18"/>
          <w:szCs w:val="18"/>
        </w:rPr>
      </w:pPr>
      <w:r w:rsidRPr="00D0255C">
        <w:rPr>
          <w:rFonts w:cs="Arial"/>
          <w:spacing w:val="-4"/>
          <w:sz w:val="18"/>
          <w:szCs w:val="18"/>
        </w:rPr>
        <w:t>Comparative figures have been reclassified to conform with changes in presentation in the current period as follows:</w:t>
      </w:r>
    </w:p>
    <w:p w:rsidR="00906869" w:rsidRPr="00D0255C" w:rsidRDefault="00906869" w:rsidP="00DF43F9">
      <w:pPr>
        <w:spacing w:line="240" w:lineRule="auto"/>
        <w:ind w:left="547" w:right="-39" w:firstLine="6"/>
        <w:jc w:val="thaiDistribute"/>
        <w:rPr>
          <w:rFonts w:cs="Arial"/>
          <w:spacing w:val="-4"/>
          <w:sz w:val="18"/>
          <w:szCs w:val="18"/>
        </w:rPr>
      </w:pPr>
    </w:p>
    <w:p w:rsidR="00906869" w:rsidRPr="00D0255C" w:rsidRDefault="00906869" w:rsidP="00DF43F9">
      <w:pPr>
        <w:spacing w:line="240" w:lineRule="auto"/>
        <w:ind w:left="547" w:right="-39" w:firstLine="6"/>
        <w:jc w:val="thaiDistribute"/>
        <w:rPr>
          <w:rFonts w:cs="Arial"/>
          <w:b/>
          <w:bCs/>
          <w:spacing w:val="-4"/>
          <w:sz w:val="18"/>
          <w:szCs w:val="18"/>
        </w:rPr>
      </w:pPr>
      <w:r w:rsidRPr="00D0255C">
        <w:rPr>
          <w:rFonts w:cs="Arial"/>
          <w:spacing w:val="-4"/>
          <w:sz w:val="18"/>
          <w:szCs w:val="18"/>
        </w:rPr>
        <w:t>Separate statement of financial position as at 31 December 2018</w:t>
      </w:r>
    </w:p>
    <w:p w:rsidR="00906869" w:rsidRPr="00D0255C" w:rsidRDefault="00906869" w:rsidP="00DF43F9">
      <w:pPr>
        <w:spacing w:line="240" w:lineRule="auto"/>
        <w:ind w:left="547" w:right="1800" w:firstLine="6"/>
        <w:jc w:val="thaiDistribute"/>
        <w:rPr>
          <w:rFonts w:cs="Arial"/>
          <w:sz w:val="18"/>
          <w:szCs w:val="18"/>
        </w:rPr>
      </w:pPr>
    </w:p>
    <w:tbl>
      <w:tblPr>
        <w:tblW w:w="9441" w:type="dxa"/>
        <w:tblInd w:w="-9" w:type="dxa"/>
        <w:tblLayout w:type="fixed"/>
        <w:tblLook w:val="0000" w:firstRow="0" w:lastRow="0" w:firstColumn="0" w:lastColumn="0" w:noHBand="0" w:noVBand="0"/>
      </w:tblPr>
      <w:tblGrid>
        <w:gridCol w:w="4689"/>
        <w:gridCol w:w="1584"/>
        <w:gridCol w:w="1584"/>
        <w:gridCol w:w="1584"/>
      </w:tblGrid>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b/>
                <w:bCs/>
                <w:sz w:val="18"/>
                <w:szCs w:val="18"/>
                <w:rtl/>
                <w:cs/>
              </w:rPr>
            </w:pPr>
            <w:r w:rsidRPr="00D0255C">
              <w:rPr>
                <w:rFonts w:cs="Arial"/>
                <w:b/>
                <w:bCs/>
                <w:sz w:val="18"/>
                <w:szCs w:val="18"/>
              </w:rPr>
              <w:t>Before reclassification</w:t>
            </w:r>
          </w:p>
        </w:tc>
        <w:tc>
          <w:tcPr>
            <w:tcW w:w="1584" w:type="dxa"/>
            <w:vAlign w:val="bottom"/>
          </w:tcPr>
          <w:p w:rsidR="00906869" w:rsidRPr="00D0255C" w:rsidRDefault="00906869" w:rsidP="00DF43F9">
            <w:pPr>
              <w:spacing w:line="240" w:lineRule="auto"/>
              <w:ind w:right="-72"/>
              <w:jc w:val="right"/>
              <w:rPr>
                <w:rFonts w:cs="Arial"/>
                <w:b/>
                <w:bCs/>
                <w:sz w:val="18"/>
                <w:szCs w:val="18"/>
              </w:rPr>
            </w:pPr>
            <w:r w:rsidRPr="00D0255C">
              <w:rPr>
                <w:rFonts w:cs="Arial"/>
                <w:b/>
                <w:bCs/>
                <w:sz w:val="18"/>
                <w:szCs w:val="18"/>
              </w:rPr>
              <w:t>Reclassification</w:t>
            </w:r>
          </w:p>
        </w:tc>
        <w:tc>
          <w:tcPr>
            <w:tcW w:w="1584" w:type="dxa"/>
            <w:vAlign w:val="bottom"/>
          </w:tcPr>
          <w:p w:rsidR="00906869" w:rsidRPr="00D0255C" w:rsidRDefault="00906869" w:rsidP="00DF43F9">
            <w:pPr>
              <w:spacing w:line="240" w:lineRule="auto"/>
              <w:ind w:right="-72"/>
              <w:jc w:val="right"/>
              <w:rPr>
                <w:rFonts w:cs="Arial"/>
                <w:b/>
                <w:bCs/>
                <w:sz w:val="18"/>
                <w:szCs w:val="18"/>
              </w:rPr>
            </w:pPr>
            <w:r w:rsidRPr="00D0255C">
              <w:rPr>
                <w:rFonts w:cs="Arial"/>
                <w:b/>
                <w:bCs/>
                <w:sz w:val="18"/>
                <w:szCs w:val="18"/>
              </w:rPr>
              <w:t>After reclassification</w:t>
            </w:r>
          </w:p>
        </w:tc>
      </w:tr>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sz w:val="18"/>
                <w:szCs w:val="18"/>
              </w:rPr>
            </w:pPr>
          </w:p>
        </w:tc>
        <w:tc>
          <w:tcPr>
            <w:tcW w:w="1584" w:type="dxa"/>
            <w:shd w:val="clear" w:color="auto" w:fill="auto"/>
            <w:vAlign w:val="bottom"/>
          </w:tcPr>
          <w:p w:rsidR="00906869" w:rsidRPr="00D0255C" w:rsidRDefault="00906869" w:rsidP="00DF43F9">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F43F9">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c>
          <w:tcPr>
            <w:tcW w:w="1584" w:type="dxa"/>
            <w:vAlign w:val="bottom"/>
          </w:tcPr>
          <w:p w:rsidR="00906869" w:rsidRPr="00D0255C" w:rsidRDefault="00906869" w:rsidP="00DF43F9">
            <w:pPr>
              <w:pBdr>
                <w:bottom w:val="single" w:sz="4" w:space="1" w:color="auto"/>
              </w:pBdr>
              <w:spacing w:line="240" w:lineRule="auto"/>
              <w:ind w:right="-72"/>
              <w:jc w:val="right"/>
              <w:rPr>
                <w:rFonts w:cs="Arial"/>
                <w:b/>
                <w:bCs/>
                <w:sz w:val="18"/>
                <w:szCs w:val="18"/>
              </w:rPr>
            </w:pPr>
            <w:r w:rsidRPr="00D0255C">
              <w:rPr>
                <w:rFonts w:cs="Arial"/>
                <w:b/>
                <w:bCs/>
                <w:sz w:val="18"/>
                <w:szCs w:val="18"/>
              </w:rPr>
              <w:t>Baht Thousand</w:t>
            </w:r>
          </w:p>
        </w:tc>
      </w:tr>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sz w:val="12"/>
                <w:szCs w:val="12"/>
              </w:rPr>
            </w:pPr>
          </w:p>
        </w:tc>
        <w:tc>
          <w:tcPr>
            <w:tcW w:w="1584" w:type="dxa"/>
            <w:shd w:val="clear" w:color="auto" w:fill="auto"/>
            <w:vAlign w:val="bottom"/>
          </w:tcPr>
          <w:p w:rsidR="00906869" w:rsidRPr="00D0255C" w:rsidRDefault="00906869" w:rsidP="00DF43F9">
            <w:pPr>
              <w:spacing w:line="240" w:lineRule="auto"/>
              <w:ind w:right="-72"/>
              <w:jc w:val="right"/>
              <w:rPr>
                <w:rFonts w:cs="Arial"/>
                <w:sz w:val="12"/>
                <w:szCs w:val="12"/>
              </w:rPr>
            </w:pPr>
          </w:p>
        </w:tc>
        <w:tc>
          <w:tcPr>
            <w:tcW w:w="1584" w:type="dxa"/>
            <w:vAlign w:val="bottom"/>
          </w:tcPr>
          <w:p w:rsidR="00906869" w:rsidRPr="00D0255C" w:rsidRDefault="00906869" w:rsidP="00DF43F9">
            <w:pPr>
              <w:spacing w:line="240" w:lineRule="auto"/>
              <w:ind w:right="-72"/>
              <w:jc w:val="right"/>
              <w:rPr>
                <w:rFonts w:cs="Arial"/>
                <w:sz w:val="12"/>
                <w:szCs w:val="12"/>
              </w:rPr>
            </w:pPr>
          </w:p>
        </w:tc>
        <w:tc>
          <w:tcPr>
            <w:tcW w:w="1584" w:type="dxa"/>
            <w:vAlign w:val="bottom"/>
          </w:tcPr>
          <w:p w:rsidR="00906869" w:rsidRPr="00D0255C" w:rsidRDefault="00906869" w:rsidP="00DF43F9">
            <w:pPr>
              <w:spacing w:line="240" w:lineRule="auto"/>
              <w:ind w:right="-72"/>
              <w:jc w:val="right"/>
              <w:rPr>
                <w:rFonts w:cs="Arial"/>
                <w:sz w:val="12"/>
                <w:szCs w:val="12"/>
              </w:rPr>
            </w:pPr>
          </w:p>
        </w:tc>
      </w:tr>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b/>
                <w:bCs/>
                <w:sz w:val="18"/>
                <w:szCs w:val="18"/>
              </w:rPr>
            </w:pPr>
            <w:r w:rsidRPr="00D0255C">
              <w:rPr>
                <w:rFonts w:cs="Arial"/>
                <w:b/>
                <w:bCs/>
                <w:sz w:val="18"/>
                <w:szCs w:val="18"/>
              </w:rPr>
              <w:t>Current assets</w:t>
            </w:r>
          </w:p>
        </w:tc>
        <w:tc>
          <w:tcPr>
            <w:tcW w:w="1584" w:type="dxa"/>
            <w:shd w:val="clear" w:color="auto" w:fill="auto"/>
            <w:vAlign w:val="bottom"/>
          </w:tcPr>
          <w:p w:rsidR="00906869" w:rsidRPr="00D0255C" w:rsidRDefault="00906869" w:rsidP="00DF43F9">
            <w:pPr>
              <w:spacing w:line="240" w:lineRule="auto"/>
              <w:ind w:right="-72"/>
              <w:jc w:val="right"/>
              <w:rPr>
                <w:rFonts w:cs="Arial"/>
                <w:sz w:val="12"/>
                <w:szCs w:val="12"/>
              </w:rPr>
            </w:pPr>
          </w:p>
        </w:tc>
        <w:tc>
          <w:tcPr>
            <w:tcW w:w="1584" w:type="dxa"/>
            <w:vAlign w:val="bottom"/>
          </w:tcPr>
          <w:p w:rsidR="00906869" w:rsidRPr="00D0255C" w:rsidRDefault="00906869" w:rsidP="00DF43F9">
            <w:pPr>
              <w:spacing w:line="240" w:lineRule="auto"/>
              <w:ind w:right="-72"/>
              <w:jc w:val="right"/>
              <w:rPr>
                <w:rFonts w:cs="Arial"/>
                <w:sz w:val="12"/>
                <w:szCs w:val="12"/>
              </w:rPr>
            </w:pPr>
          </w:p>
        </w:tc>
        <w:tc>
          <w:tcPr>
            <w:tcW w:w="1584" w:type="dxa"/>
            <w:vAlign w:val="bottom"/>
          </w:tcPr>
          <w:p w:rsidR="00906869" w:rsidRPr="00D0255C" w:rsidRDefault="00906869" w:rsidP="00DF43F9">
            <w:pPr>
              <w:spacing w:line="240" w:lineRule="auto"/>
              <w:ind w:right="-72"/>
              <w:jc w:val="right"/>
              <w:rPr>
                <w:rFonts w:cs="Arial"/>
                <w:sz w:val="12"/>
                <w:szCs w:val="12"/>
              </w:rPr>
            </w:pPr>
          </w:p>
        </w:tc>
      </w:tr>
      <w:tr w:rsidR="00E11720" w:rsidRPr="00D0255C" w:rsidTr="00E11720">
        <w:trPr>
          <w:cantSplit/>
        </w:trPr>
        <w:tc>
          <w:tcPr>
            <w:tcW w:w="4689" w:type="dxa"/>
            <w:vAlign w:val="bottom"/>
          </w:tcPr>
          <w:p w:rsidR="004706FC" w:rsidRPr="00D0255C" w:rsidRDefault="004706FC" w:rsidP="00DF43F9">
            <w:pPr>
              <w:spacing w:line="240" w:lineRule="auto"/>
              <w:ind w:left="416"/>
              <w:rPr>
                <w:rFonts w:cs="Arial"/>
                <w:sz w:val="18"/>
                <w:szCs w:val="18"/>
              </w:rPr>
            </w:pPr>
            <w:r w:rsidRPr="00D0255C">
              <w:rPr>
                <w:rFonts w:cs="Arial"/>
                <w:sz w:val="18"/>
                <w:szCs w:val="18"/>
              </w:rPr>
              <w:t>Cash and cash equivalents</w:t>
            </w:r>
          </w:p>
        </w:tc>
        <w:tc>
          <w:tcPr>
            <w:tcW w:w="1584" w:type="dxa"/>
            <w:shd w:val="clear" w:color="auto" w:fill="auto"/>
          </w:tcPr>
          <w:p w:rsidR="004706FC" w:rsidRPr="00D0255C" w:rsidRDefault="004706FC" w:rsidP="00DF43F9">
            <w:pPr>
              <w:spacing w:line="240" w:lineRule="auto"/>
              <w:ind w:left="416" w:right="-100"/>
              <w:jc w:val="right"/>
              <w:rPr>
                <w:rFonts w:cs="Arial"/>
                <w:sz w:val="18"/>
                <w:szCs w:val="18"/>
              </w:rPr>
            </w:pPr>
            <w:r w:rsidRPr="00D0255C">
              <w:rPr>
                <w:rFonts w:cs="Arial"/>
                <w:sz w:val="18"/>
                <w:szCs w:val="18"/>
              </w:rPr>
              <w:t>525</w:t>
            </w:r>
          </w:p>
        </w:tc>
        <w:tc>
          <w:tcPr>
            <w:tcW w:w="1584" w:type="dxa"/>
          </w:tcPr>
          <w:p w:rsidR="004706FC" w:rsidRPr="00D0255C" w:rsidRDefault="004706FC" w:rsidP="00DF43F9">
            <w:pPr>
              <w:spacing w:line="240" w:lineRule="auto"/>
              <w:ind w:right="-72"/>
              <w:jc w:val="right"/>
              <w:rPr>
                <w:rFonts w:cs="Arial"/>
                <w:sz w:val="18"/>
                <w:szCs w:val="18"/>
              </w:rPr>
            </w:pPr>
            <w:r w:rsidRPr="00D0255C">
              <w:rPr>
                <w:rFonts w:cs="Arial"/>
                <w:sz w:val="18"/>
                <w:szCs w:val="18"/>
              </w:rPr>
              <w:t>(30)</w:t>
            </w:r>
          </w:p>
        </w:tc>
        <w:tc>
          <w:tcPr>
            <w:tcW w:w="1584" w:type="dxa"/>
          </w:tcPr>
          <w:p w:rsidR="004706FC" w:rsidRPr="00D0255C" w:rsidRDefault="004706FC" w:rsidP="00DF43F9">
            <w:pPr>
              <w:spacing w:line="240" w:lineRule="auto"/>
              <w:ind w:right="-72"/>
              <w:jc w:val="right"/>
              <w:rPr>
                <w:rFonts w:cs="Arial"/>
                <w:sz w:val="18"/>
                <w:szCs w:val="18"/>
              </w:rPr>
            </w:pPr>
            <w:r w:rsidRPr="00D0255C">
              <w:rPr>
                <w:rFonts w:cs="Arial"/>
                <w:sz w:val="18"/>
                <w:szCs w:val="18"/>
              </w:rPr>
              <w:t>495</w:t>
            </w:r>
          </w:p>
        </w:tc>
      </w:tr>
      <w:tr w:rsidR="00E11720" w:rsidRPr="00D0255C" w:rsidTr="00E11720">
        <w:trPr>
          <w:cantSplit/>
        </w:trPr>
        <w:tc>
          <w:tcPr>
            <w:tcW w:w="4689" w:type="dxa"/>
            <w:vAlign w:val="bottom"/>
          </w:tcPr>
          <w:p w:rsidR="004706FC" w:rsidRPr="00D0255C" w:rsidRDefault="004706FC" w:rsidP="00DF43F9">
            <w:pPr>
              <w:spacing w:line="240" w:lineRule="auto"/>
              <w:ind w:left="416"/>
              <w:rPr>
                <w:rFonts w:cs="Arial"/>
                <w:sz w:val="18"/>
                <w:szCs w:val="18"/>
              </w:rPr>
            </w:pPr>
            <w:r w:rsidRPr="00D0255C">
              <w:rPr>
                <w:rFonts w:cs="Arial"/>
                <w:sz w:val="18"/>
                <w:szCs w:val="18"/>
              </w:rPr>
              <w:t>Trade and other receivables</w:t>
            </w:r>
          </w:p>
        </w:tc>
        <w:tc>
          <w:tcPr>
            <w:tcW w:w="1584" w:type="dxa"/>
            <w:shd w:val="clear" w:color="auto" w:fill="auto"/>
            <w:vAlign w:val="bottom"/>
          </w:tcPr>
          <w:p w:rsidR="004706FC" w:rsidRPr="00D0255C" w:rsidRDefault="004706FC" w:rsidP="00DF43F9">
            <w:pPr>
              <w:spacing w:line="240" w:lineRule="auto"/>
              <w:ind w:left="416" w:right="-100"/>
              <w:jc w:val="right"/>
              <w:rPr>
                <w:rFonts w:cs="Arial"/>
                <w:sz w:val="18"/>
                <w:szCs w:val="18"/>
              </w:rPr>
            </w:pPr>
            <w:r w:rsidRPr="00D0255C">
              <w:rPr>
                <w:rFonts w:cs="Arial"/>
                <w:sz w:val="18"/>
                <w:szCs w:val="18"/>
              </w:rPr>
              <w:t>24,949</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109,925</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134,874</w:t>
            </w:r>
          </w:p>
        </w:tc>
      </w:tr>
      <w:tr w:rsidR="00E11720" w:rsidRPr="00D0255C" w:rsidTr="00E11720">
        <w:trPr>
          <w:cantSplit/>
        </w:trPr>
        <w:tc>
          <w:tcPr>
            <w:tcW w:w="4689" w:type="dxa"/>
            <w:vAlign w:val="bottom"/>
          </w:tcPr>
          <w:p w:rsidR="004706FC" w:rsidRPr="00D0255C" w:rsidRDefault="004706FC" w:rsidP="00DF43F9">
            <w:pPr>
              <w:spacing w:line="240" w:lineRule="auto"/>
              <w:ind w:left="416"/>
              <w:rPr>
                <w:rFonts w:cs="Arial"/>
                <w:sz w:val="18"/>
                <w:szCs w:val="18"/>
              </w:rPr>
            </w:pPr>
            <w:r w:rsidRPr="00D0255C">
              <w:rPr>
                <w:rFonts w:cs="Arial"/>
                <w:sz w:val="18"/>
                <w:szCs w:val="18"/>
              </w:rPr>
              <w:t>Other current receivables from</w:t>
            </w:r>
            <w:r w:rsidR="00E11720" w:rsidRPr="00D0255C">
              <w:rPr>
                <w:rFonts w:cs="Arial"/>
                <w:sz w:val="18"/>
                <w:szCs w:val="18"/>
              </w:rPr>
              <w:t xml:space="preserve"> </w:t>
            </w:r>
            <w:r w:rsidRPr="00D0255C">
              <w:rPr>
                <w:rFonts w:cs="Arial"/>
                <w:sz w:val="18"/>
                <w:szCs w:val="18"/>
              </w:rPr>
              <w:t>sale of investment</w:t>
            </w:r>
          </w:p>
        </w:tc>
        <w:tc>
          <w:tcPr>
            <w:tcW w:w="1584" w:type="dxa"/>
            <w:shd w:val="clear" w:color="auto" w:fill="auto"/>
            <w:vAlign w:val="bottom"/>
          </w:tcPr>
          <w:p w:rsidR="004706FC" w:rsidRPr="00D0255C" w:rsidRDefault="004706FC" w:rsidP="00DF43F9">
            <w:pPr>
              <w:spacing w:line="240" w:lineRule="auto"/>
              <w:ind w:left="416" w:right="-100"/>
              <w:jc w:val="right"/>
              <w:rPr>
                <w:rFonts w:cs="Arial"/>
                <w:sz w:val="18"/>
                <w:szCs w:val="18"/>
              </w:rPr>
            </w:pPr>
            <w:r w:rsidRPr="00D0255C">
              <w:rPr>
                <w:rFonts w:cs="Arial"/>
                <w:sz w:val="18"/>
                <w:szCs w:val="18"/>
              </w:rPr>
              <w:t>44,301</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(44,301)</w:t>
            </w:r>
          </w:p>
        </w:tc>
        <w:tc>
          <w:tcPr>
            <w:tcW w:w="1584" w:type="dxa"/>
            <w:shd w:val="clear" w:color="auto" w:fill="auto"/>
            <w:vAlign w:val="bottom"/>
          </w:tcPr>
          <w:p w:rsidR="004706FC" w:rsidRPr="00D0255C" w:rsidRDefault="004706FC" w:rsidP="00DF43F9">
            <w:pPr>
              <w:spacing w:line="240" w:lineRule="auto"/>
              <w:ind w:left="416"/>
              <w:jc w:val="right"/>
              <w:rPr>
                <w:rFonts w:cs="Arial"/>
                <w:sz w:val="18"/>
                <w:szCs w:val="18"/>
              </w:rPr>
            </w:pPr>
            <w:r w:rsidRPr="00D0255C">
              <w:rPr>
                <w:rFonts w:cs="Arial"/>
                <w:sz w:val="18"/>
                <w:szCs w:val="18"/>
              </w:rPr>
              <w:t>-</w:t>
            </w:r>
          </w:p>
        </w:tc>
      </w:tr>
      <w:tr w:rsidR="00E11720" w:rsidRPr="00D0255C" w:rsidTr="00E11720">
        <w:trPr>
          <w:cantSplit/>
        </w:trPr>
        <w:tc>
          <w:tcPr>
            <w:tcW w:w="4689" w:type="dxa"/>
            <w:vAlign w:val="bottom"/>
          </w:tcPr>
          <w:p w:rsidR="004706FC" w:rsidRPr="00D0255C" w:rsidRDefault="004706FC" w:rsidP="00DF43F9">
            <w:pPr>
              <w:spacing w:line="240" w:lineRule="auto"/>
              <w:ind w:left="416"/>
              <w:rPr>
                <w:rFonts w:cs="Arial"/>
                <w:sz w:val="18"/>
                <w:szCs w:val="18"/>
              </w:rPr>
            </w:pPr>
            <w:r w:rsidRPr="00D0255C">
              <w:rPr>
                <w:rFonts w:cs="Arial"/>
                <w:sz w:val="18"/>
                <w:szCs w:val="18"/>
              </w:rPr>
              <w:t>Short-term loans to related parties</w:t>
            </w:r>
          </w:p>
        </w:tc>
        <w:tc>
          <w:tcPr>
            <w:tcW w:w="1584" w:type="dxa"/>
            <w:shd w:val="clear" w:color="auto" w:fill="auto"/>
            <w:vAlign w:val="bottom"/>
          </w:tcPr>
          <w:p w:rsidR="004706FC" w:rsidRPr="00D0255C" w:rsidRDefault="004706FC" w:rsidP="00DF43F9">
            <w:pPr>
              <w:spacing w:line="240" w:lineRule="auto"/>
              <w:ind w:left="416" w:right="-100"/>
              <w:jc w:val="right"/>
              <w:rPr>
                <w:rFonts w:cs="Arial"/>
                <w:sz w:val="18"/>
                <w:szCs w:val="18"/>
              </w:rPr>
            </w:pPr>
            <w:r w:rsidRPr="00D0255C">
              <w:rPr>
                <w:rFonts w:cs="Arial"/>
                <w:sz w:val="18"/>
                <w:szCs w:val="18"/>
              </w:rPr>
              <w:t>279,233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(7,773)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271,460</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Other current assets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3,105</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6,343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9,448</w:t>
            </w:r>
          </w:p>
        </w:tc>
      </w:tr>
      <w:tr w:rsidR="00E11720" w:rsidRPr="00D0255C" w:rsidTr="00E11720">
        <w:trPr>
          <w:cantSplit/>
        </w:trPr>
        <w:tc>
          <w:tcPr>
            <w:tcW w:w="4689" w:type="dxa"/>
          </w:tcPr>
          <w:p w:rsidR="00906869" w:rsidRPr="00D0255C" w:rsidRDefault="00906869" w:rsidP="00DF43F9">
            <w:pPr>
              <w:spacing w:line="240" w:lineRule="auto"/>
              <w:ind w:left="416"/>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tcPr>
          <w:p w:rsidR="00906869" w:rsidRPr="00D0255C" w:rsidRDefault="00906869" w:rsidP="00DF43F9">
            <w:pPr>
              <w:spacing w:line="240" w:lineRule="auto"/>
              <w:ind w:left="416"/>
              <w:rPr>
                <w:rFonts w:cs="Arial"/>
                <w:sz w:val="18"/>
                <w:szCs w:val="18"/>
              </w:rPr>
            </w:pPr>
            <w:r w:rsidRPr="00D0255C">
              <w:rPr>
                <w:rFonts w:cs="Arial"/>
                <w:b/>
                <w:bCs/>
                <w:sz w:val="18"/>
                <w:szCs w:val="18"/>
              </w:rPr>
              <w:t>Non-current assets</w:t>
            </w: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Long-term loans to</w:t>
            </w:r>
            <w:r w:rsidR="00A74485" w:rsidRPr="00D0255C">
              <w:rPr>
                <w:rFonts w:cs="Arial"/>
                <w:sz w:val="18"/>
                <w:szCs w:val="18"/>
              </w:rPr>
              <w:t xml:space="preserve"> </w:t>
            </w:r>
            <w:r w:rsidRPr="00D0255C">
              <w:rPr>
                <w:rFonts w:cs="Arial"/>
                <w:sz w:val="18"/>
                <w:szCs w:val="18"/>
              </w:rPr>
              <w:t>related part</w:t>
            </w:r>
            <w:r w:rsidR="00A74485" w:rsidRPr="00D0255C">
              <w:rPr>
                <w:rFonts w:cs="Arial"/>
                <w:sz w:val="18"/>
                <w:szCs w:val="18"/>
              </w:rPr>
              <w:t>ies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105,525</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(60,543)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44,982</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Property, plant and equipment</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17,652</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17,652</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Leasehold improvements and equipment</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17,652</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(17,652)</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Other non-current assets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4,352</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(3,650)</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702</w:t>
            </w:r>
          </w:p>
        </w:tc>
      </w:tr>
      <w:tr w:rsidR="00E11720" w:rsidRPr="00D0255C" w:rsidTr="00E11720">
        <w:trPr>
          <w:cantSplit/>
        </w:trPr>
        <w:tc>
          <w:tcPr>
            <w:tcW w:w="4689" w:type="dxa"/>
          </w:tcPr>
          <w:p w:rsidR="00906869" w:rsidRPr="00D0255C" w:rsidRDefault="00906869" w:rsidP="00DF43F9">
            <w:pPr>
              <w:spacing w:line="240" w:lineRule="auto"/>
              <w:ind w:left="416"/>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b/>
                <w:bCs/>
                <w:sz w:val="18"/>
                <w:szCs w:val="18"/>
              </w:rPr>
            </w:pPr>
            <w:r w:rsidRPr="00D0255C">
              <w:rPr>
                <w:rFonts w:cs="Arial"/>
                <w:b/>
                <w:bCs/>
                <w:sz w:val="18"/>
                <w:szCs w:val="18"/>
              </w:rPr>
              <w:t>Current liabilities</w:t>
            </w: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Bank overdraft</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29,650</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(30)</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29,620</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Trade and other payables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32,377</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16,151</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48,528</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Short-term loans from a related party</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70,213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(973)</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69,240</w:t>
            </w: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Other current liabilities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18,316</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(12,119)</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6,197</w:t>
            </w:r>
          </w:p>
        </w:tc>
      </w:tr>
      <w:tr w:rsidR="00E11720" w:rsidRPr="00D0255C" w:rsidTr="00E11720">
        <w:trPr>
          <w:cantSplit/>
        </w:trPr>
        <w:tc>
          <w:tcPr>
            <w:tcW w:w="4689" w:type="dxa"/>
          </w:tcPr>
          <w:p w:rsidR="00906869" w:rsidRPr="00D0255C" w:rsidRDefault="00906869" w:rsidP="00DF43F9">
            <w:pPr>
              <w:spacing w:line="240" w:lineRule="auto"/>
              <w:ind w:left="416"/>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vAlign w:val="bottom"/>
          </w:tcPr>
          <w:p w:rsidR="00906869" w:rsidRPr="00D0255C" w:rsidRDefault="00906869" w:rsidP="00DF43F9">
            <w:pPr>
              <w:spacing w:line="240" w:lineRule="auto"/>
              <w:ind w:left="424" w:right="-72"/>
              <w:rPr>
                <w:rFonts w:cs="Arial"/>
                <w:b/>
                <w:bCs/>
                <w:sz w:val="18"/>
                <w:szCs w:val="18"/>
              </w:rPr>
            </w:pPr>
            <w:r w:rsidRPr="00D0255C">
              <w:rPr>
                <w:rFonts w:cs="Arial"/>
                <w:b/>
                <w:bCs/>
                <w:sz w:val="18"/>
                <w:szCs w:val="18"/>
              </w:rPr>
              <w:t>Non-current liabilities</w:t>
            </w:r>
          </w:p>
        </w:tc>
        <w:tc>
          <w:tcPr>
            <w:tcW w:w="1584" w:type="dxa"/>
            <w:shd w:val="clear" w:color="auto" w:fill="auto"/>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c>
          <w:tcPr>
            <w:tcW w:w="1584" w:type="dxa"/>
            <w:vAlign w:val="bottom"/>
          </w:tcPr>
          <w:p w:rsidR="00906869" w:rsidRPr="00D0255C" w:rsidRDefault="00906869" w:rsidP="00DF43F9">
            <w:pPr>
              <w:spacing w:line="240" w:lineRule="auto"/>
              <w:ind w:right="-72"/>
              <w:jc w:val="right"/>
              <w:rPr>
                <w:rFonts w:cs="Arial"/>
                <w:sz w:val="18"/>
                <w:szCs w:val="18"/>
              </w:rPr>
            </w:pPr>
          </w:p>
        </w:tc>
      </w:tr>
      <w:tr w:rsidR="00E11720" w:rsidRPr="00D0255C" w:rsidTr="00E11720">
        <w:trPr>
          <w:cantSplit/>
        </w:trPr>
        <w:tc>
          <w:tcPr>
            <w:tcW w:w="4689" w:type="dxa"/>
          </w:tcPr>
          <w:p w:rsidR="004706FC" w:rsidRPr="00D0255C" w:rsidRDefault="004706FC" w:rsidP="00DF43F9">
            <w:pPr>
              <w:spacing w:line="240" w:lineRule="auto"/>
              <w:ind w:left="416"/>
              <w:rPr>
                <w:rFonts w:cs="Arial"/>
                <w:sz w:val="18"/>
                <w:szCs w:val="18"/>
              </w:rPr>
            </w:pPr>
            <w:r w:rsidRPr="00D0255C">
              <w:rPr>
                <w:rFonts w:cs="Arial"/>
                <w:sz w:val="18"/>
                <w:szCs w:val="18"/>
              </w:rPr>
              <w:t>Long-term loans from related parties</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60,880</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(3,058)</w:t>
            </w:r>
          </w:p>
        </w:tc>
        <w:tc>
          <w:tcPr>
            <w:tcW w:w="1584" w:type="dxa"/>
            <w:shd w:val="clear" w:color="auto" w:fill="auto"/>
            <w:vAlign w:val="bottom"/>
          </w:tcPr>
          <w:p w:rsidR="004706FC" w:rsidRPr="00D0255C" w:rsidRDefault="004706FC" w:rsidP="00DF43F9">
            <w:pPr>
              <w:spacing w:line="240" w:lineRule="auto"/>
              <w:ind w:right="-72"/>
              <w:jc w:val="right"/>
              <w:rPr>
                <w:rFonts w:cs="Arial"/>
                <w:sz w:val="18"/>
                <w:szCs w:val="18"/>
              </w:rPr>
            </w:pPr>
            <w:r w:rsidRPr="00D0255C">
              <w:rPr>
                <w:rFonts w:cs="Arial"/>
                <w:sz w:val="18"/>
                <w:szCs w:val="18"/>
              </w:rPr>
              <w:t>57,822</w:t>
            </w:r>
          </w:p>
        </w:tc>
      </w:tr>
    </w:tbl>
    <w:p w:rsidR="00906869" w:rsidRPr="00D0255C" w:rsidRDefault="00906869" w:rsidP="00D0255C">
      <w:pPr>
        <w:spacing w:line="240" w:lineRule="auto"/>
        <w:ind w:left="540" w:hanging="526"/>
        <w:rPr>
          <w:rFonts w:eastAsia="Angsana New" w:cs="Arial"/>
          <w:sz w:val="18"/>
          <w:szCs w:val="18"/>
        </w:rPr>
      </w:pPr>
    </w:p>
    <w:p w:rsidR="00906869" w:rsidRPr="00D0255C" w:rsidRDefault="00906869" w:rsidP="00D0255C">
      <w:pPr>
        <w:spacing w:line="240" w:lineRule="auto"/>
        <w:rPr>
          <w:rFonts w:eastAsia="Angsana New" w:cs="Arial"/>
          <w:b/>
          <w:bCs/>
          <w:sz w:val="18"/>
          <w:szCs w:val="18"/>
          <w:lang w:bidi="th-TH"/>
        </w:rPr>
      </w:pPr>
    </w:p>
    <w:p w:rsidR="00906869" w:rsidRPr="00D0255C" w:rsidRDefault="00906869" w:rsidP="00D0255C">
      <w:pPr>
        <w:spacing w:line="240" w:lineRule="auto"/>
        <w:ind w:left="540" w:hanging="540"/>
        <w:rPr>
          <w:rFonts w:eastAsia="Angsana New" w:cs="Arial"/>
          <w:b/>
          <w:bCs/>
          <w:sz w:val="18"/>
          <w:szCs w:val="18"/>
          <w:lang w:bidi="th-TH"/>
        </w:rPr>
      </w:pPr>
      <w:r w:rsidRPr="00D0255C">
        <w:rPr>
          <w:rFonts w:eastAsia="Angsana New" w:cs="Arial"/>
          <w:b/>
          <w:bCs/>
          <w:sz w:val="18"/>
          <w:szCs w:val="18"/>
          <w:lang w:bidi="th-TH"/>
        </w:rPr>
        <w:t>2</w:t>
      </w:r>
      <w:r w:rsidR="00710F33" w:rsidRPr="00D0255C">
        <w:rPr>
          <w:rFonts w:eastAsia="Angsana New" w:cs="Arial"/>
          <w:b/>
          <w:bCs/>
          <w:sz w:val="18"/>
          <w:szCs w:val="18"/>
          <w:lang w:bidi="th-TH"/>
        </w:rPr>
        <w:t>3</w:t>
      </w:r>
      <w:r w:rsidRPr="00D0255C">
        <w:rPr>
          <w:rFonts w:eastAsia="Angsana New" w:cs="Arial"/>
          <w:b/>
          <w:bCs/>
          <w:sz w:val="18"/>
          <w:szCs w:val="18"/>
          <w:lang w:bidi="th-TH"/>
        </w:rPr>
        <w:tab/>
        <w:t>Events after the reporting period</w:t>
      </w:r>
    </w:p>
    <w:p w:rsidR="00906869" w:rsidRPr="00D0255C" w:rsidRDefault="00906869" w:rsidP="00D0255C">
      <w:pPr>
        <w:spacing w:line="240" w:lineRule="auto"/>
        <w:ind w:left="540"/>
        <w:jc w:val="both"/>
        <w:rPr>
          <w:rFonts w:cs="Arial"/>
          <w:spacing w:val="-2"/>
          <w:sz w:val="18"/>
          <w:szCs w:val="18"/>
        </w:rPr>
      </w:pPr>
    </w:p>
    <w:p w:rsidR="00906869" w:rsidRPr="00D0255C" w:rsidRDefault="00906869" w:rsidP="00D0255C">
      <w:pPr>
        <w:spacing w:line="240" w:lineRule="auto"/>
        <w:ind w:left="540"/>
        <w:jc w:val="both"/>
        <w:rPr>
          <w:rFonts w:cs="Arial"/>
          <w:spacing w:val="-2"/>
          <w:sz w:val="18"/>
          <w:szCs w:val="18"/>
        </w:rPr>
      </w:pPr>
    </w:p>
    <w:p w:rsidR="00906869" w:rsidRPr="00D0255C" w:rsidRDefault="00906869" w:rsidP="00D0255C">
      <w:pPr>
        <w:spacing w:line="240" w:lineRule="auto"/>
        <w:ind w:left="540"/>
        <w:jc w:val="both"/>
        <w:rPr>
          <w:rFonts w:cstheme="minorBidi"/>
          <w:spacing w:val="-2"/>
          <w:sz w:val="18"/>
          <w:szCs w:val="18"/>
          <w:lang w:bidi="th-TH"/>
        </w:rPr>
      </w:pPr>
      <w:r w:rsidRPr="00D0255C">
        <w:rPr>
          <w:rFonts w:cstheme="minorBidi"/>
          <w:spacing w:val="-2"/>
          <w:sz w:val="18"/>
          <w:szCs w:val="18"/>
          <w:lang w:bidi="th-TH"/>
        </w:rPr>
        <w:t>On 17 October 2019, the Board of Directors has approved the establishment of a new subsidiary to serve the b</w:t>
      </w:r>
      <w:r w:rsidR="00FD6DCE" w:rsidRPr="00D0255C">
        <w:rPr>
          <w:rFonts w:cstheme="minorBidi"/>
          <w:spacing w:val="-2"/>
          <w:sz w:val="18"/>
          <w:szCs w:val="18"/>
          <w:lang w:bidi="th-TH"/>
        </w:rPr>
        <w:t>usiness expansion of the Group</w:t>
      </w:r>
      <w:r w:rsidRPr="00D0255C">
        <w:rPr>
          <w:rFonts w:cstheme="minorBidi"/>
          <w:spacing w:val="-2"/>
          <w:sz w:val="18"/>
          <w:szCs w:val="18"/>
          <w:lang w:bidi="th-TH"/>
        </w:rPr>
        <w:t xml:space="preserve">. The subsidiary has been registered in the Kingdom of Cambodia in October 2019 as Prime Road Alternative (Cambodia) Co., Ltd. with registered </w:t>
      </w:r>
      <w:r w:rsidR="00F33631" w:rsidRPr="00D0255C">
        <w:rPr>
          <w:rFonts w:cstheme="minorBidi"/>
          <w:spacing w:val="-2"/>
          <w:sz w:val="18"/>
          <w:szCs w:val="18"/>
          <w:lang w:bidi="th-TH"/>
        </w:rPr>
        <w:t>share capital</w:t>
      </w:r>
      <w:r w:rsidRPr="00D0255C">
        <w:rPr>
          <w:rFonts w:cstheme="minorBidi"/>
          <w:spacing w:val="-2"/>
          <w:sz w:val="18"/>
          <w:szCs w:val="18"/>
          <w:lang w:bidi="th-TH"/>
        </w:rPr>
        <w:t xml:space="preserve"> </w:t>
      </w:r>
      <w:r w:rsidR="00FD6DCE" w:rsidRPr="00D0255C">
        <w:rPr>
          <w:rFonts w:cstheme="minorBidi"/>
          <w:spacing w:val="-2"/>
          <w:sz w:val="18"/>
          <w:szCs w:val="18"/>
          <w:lang w:bidi="th-TH"/>
        </w:rPr>
        <w:t xml:space="preserve">of </w:t>
      </w:r>
      <w:r w:rsidRPr="00D0255C">
        <w:rPr>
          <w:rFonts w:cstheme="minorBidi"/>
          <w:spacing w:val="-2"/>
          <w:sz w:val="18"/>
          <w:szCs w:val="18"/>
          <w:lang w:bidi="th-TH"/>
        </w:rPr>
        <w:t>USD</w:t>
      </w:r>
      <w:r w:rsidR="00F33631" w:rsidRPr="00D0255C">
        <w:rPr>
          <w:rFonts w:cstheme="minorBidi"/>
          <w:spacing w:val="-2"/>
          <w:sz w:val="18"/>
          <w:szCs w:val="18"/>
          <w:lang w:bidi="th-TH"/>
        </w:rPr>
        <w:t xml:space="preserve"> 1.00 million</w:t>
      </w:r>
      <w:r w:rsidRPr="00D0255C">
        <w:rPr>
          <w:rFonts w:cstheme="minorBidi"/>
          <w:spacing w:val="-2"/>
          <w:sz w:val="18"/>
          <w:szCs w:val="18"/>
          <w:lang w:bidi="th-TH"/>
        </w:rPr>
        <w:t xml:space="preserve">. </w:t>
      </w:r>
    </w:p>
    <w:p w:rsidR="00906869" w:rsidRPr="00D0255C" w:rsidRDefault="00906869" w:rsidP="00D0255C">
      <w:pPr>
        <w:spacing w:line="240" w:lineRule="auto"/>
        <w:ind w:left="540"/>
        <w:jc w:val="both"/>
        <w:rPr>
          <w:rFonts w:cstheme="minorBidi"/>
          <w:spacing w:val="-2"/>
          <w:sz w:val="18"/>
          <w:szCs w:val="18"/>
          <w:lang w:bidi="th-TH"/>
        </w:rPr>
      </w:pPr>
    </w:p>
    <w:p w:rsidR="00906869" w:rsidRPr="006B2375" w:rsidRDefault="00906869" w:rsidP="00D0255C">
      <w:pPr>
        <w:spacing w:line="240" w:lineRule="auto"/>
        <w:ind w:left="540"/>
        <w:jc w:val="both"/>
        <w:rPr>
          <w:rFonts w:cstheme="minorBidi"/>
          <w:spacing w:val="-2"/>
          <w:sz w:val="18"/>
          <w:szCs w:val="18"/>
          <w:lang w:bidi="th-TH"/>
        </w:rPr>
      </w:pPr>
      <w:r w:rsidRPr="00D0255C">
        <w:rPr>
          <w:rFonts w:cstheme="minorBidi"/>
          <w:spacing w:val="-2"/>
          <w:sz w:val="18"/>
          <w:szCs w:val="18"/>
          <w:lang w:bidi="th-TH"/>
        </w:rPr>
        <w:t>On 25 October 2019, the Board of Directors of Vena Energy S</w:t>
      </w:r>
      <w:r w:rsidR="003D38D2" w:rsidRPr="00D0255C">
        <w:rPr>
          <w:rFonts w:cstheme="minorBidi"/>
          <w:spacing w:val="-2"/>
          <w:sz w:val="18"/>
          <w:szCs w:val="18"/>
          <w:lang w:bidi="th-TH"/>
        </w:rPr>
        <w:t xml:space="preserve">olar (Thailand) Co., Ltd. Group, </w:t>
      </w:r>
      <w:r w:rsidR="00FD6DCE" w:rsidRPr="00D0255C">
        <w:rPr>
          <w:rFonts w:cstheme="minorBidi"/>
          <w:spacing w:val="-2"/>
          <w:sz w:val="18"/>
          <w:szCs w:val="18"/>
          <w:lang w:bidi="th-TH"/>
        </w:rPr>
        <w:t>an associate</w:t>
      </w:r>
      <w:r w:rsidR="003D38D2" w:rsidRPr="00D0255C">
        <w:rPr>
          <w:rFonts w:cstheme="minorBidi"/>
          <w:spacing w:val="-2"/>
          <w:sz w:val="18"/>
          <w:szCs w:val="18"/>
          <w:lang w:bidi="th-TH"/>
        </w:rPr>
        <w:t>,</w:t>
      </w:r>
      <w:r w:rsidRPr="00D0255C">
        <w:rPr>
          <w:rFonts w:cstheme="minorBidi"/>
          <w:spacing w:val="-2"/>
          <w:sz w:val="18"/>
          <w:szCs w:val="18"/>
          <w:lang w:bidi="th-TH"/>
        </w:rPr>
        <w:t xml:space="preserve"> has approved an interim dividend payment made to Prime Energy Capital Co., Ltd. </w:t>
      </w:r>
      <w:r w:rsidR="00573291" w:rsidRPr="00D0255C">
        <w:rPr>
          <w:rFonts w:cstheme="minorBidi"/>
          <w:spacing w:val="-2"/>
          <w:sz w:val="18"/>
          <w:szCs w:val="18"/>
          <w:lang w:bidi="th-TH"/>
        </w:rPr>
        <w:t>a</w:t>
      </w:r>
      <w:r w:rsidRPr="00D0255C">
        <w:rPr>
          <w:rFonts w:cstheme="minorBidi"/>
          <w:spacing w:val="-2"/>
          <w:sz w:val="18"/>
          <w:szCs w:val="18"/>
          <w:lang w:bidi="th-TH"/>
        </w:rPr>
        <w:t>mount</w:t>
      </w:r>
      <w:r w:rsidR="00FD6DCE" w:rsidRPr="00D0255C">
        <w:rPr>
          <w:rFonts w:cstheme="minorBidi"/>
          <w:spacing w:val="-2"/>
          <w:sz w:val="18"/>
          <w:szCs w:val="18"/>
          <w:lang w:bidi="th-TH"/>
        </w:rPr>
        <w:t>ing to</w:t>
      </w:r>
      <w:r w:rsidRPr="00D0255C">
        <w:rPr>
          <w:rFonts w:cstheme="minorBidi"/>
          <w:spacing w:val="-2"/>
          <w:sz w:val="18"/>
          <w:szCs w:val="18"/>
          <w:lang w:bidi="th-TH"/>
        </w:rPr>
        <w:t xml:space="preserve"> Baht 80.49 million.</w:t>
      </w:r>
    </w:p>
    <w:p w:rsidR="00906869" w:rsidRPr="006B2375" w:rsidRDefault="00906869" w:rsidP="00D0255C">
      <w:pPr>
        <w:autoSpaceDE w:val="0"/>
        <w:autoSpaceDN w:val="0"/>
        <w:adjustRightInd w:val="0"/>
        <w:spacing w:line="240" w:lineRule="auto"/>
        <w:ind w:left="540" w:right="-97"/>
        <w:rPr>
          <w:rFonts w:cs="Arial"/>
          <w:sz w:val="18"/>
          <w:szCs w:val="18"/>
          <w:shd w:val="clear" w:color="auto" w:fill="FFFFFF"/>
        </w:rPr>
      </w:pPr>
    </w:p>
    <w:sectPr w:rsidR="00906869" w:rsidRPr="006B2375" w:rsidSect="004348DE">
      <w:footerReference w:type="default" r:id="rId1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FD8" w:rsidRDefault="00F41FD8">
      <w:r>
        <w:separator/>
      </w:r>
    </w:p>
  </w:endnote>
  <w:endnote w:type="continuationSeparator" w:id="0">
    <w:p w:rsidR="00F41FD8" w:rsidRDefault="00F4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C13B73" w:rsidRDefault="007D5F5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sidR="00EA01E1">
      <w:rPr>
        <w:rFonts w:cs="Arial"/>
        <w:noProof/>
        <w:sz w:val="18"/>
        <w:szCs w:val="18"/>
      </w:rPr>
      <w:t>23</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C13B73" w:rsidRDefault="007D5F5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sidR="00EA01E1">
      <w:rPr>
        <w:rFonts w:cs="Arial"/>
        <w:noProof/>
        <w:sz w:val="18"/>
        <w:szCs w:val="18"/>
      </w:rPr>
      <w:t>24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C13B73" w:rsidRDefault="007D5F5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sidR="00EA01E1">
      <w:rPr>
        <w:rFonts w:cs="Arial"/>
        <w:noProof/>
        <w:sz w:val="18"/>
        <w:szCs w:val="18"/>
      </w:rPr>
      <w:t>30</w:t>
    </w:r>
    <w:r w:rsidRPr="00C13B73">
      <w:rPr>
        <w:rFonts w:cs="Arial"/>
        <w:noProof/>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B34105" w:rsidRDefault="007D5F52"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sidR="00EA01E1">
      <w:rPr>
        <w:rStyle w:val="PageNumber"/>
        <w:rFonts w:cs="Arial"/>
        <w:noProof/>
        <w:sz w:val="18"/>
        <w:szCs w:val="18"/>
      </w:rPr>
      <w:t>42</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FD8" w:rsidRDefault="00F41FD8">
      <w:r>
        <w:separator/>
      </w:r>
    </w:p>
  </w:footnote>
  <w:footnote w:type="continuationSeparator" w:id="0">
    <w:p w:rsidR="00F41FD8" w:rsidRDefault="00F41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7D7096" w:rsidRDefault="007D5F52"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7D5F52" w:rsidRPr="007163FC" w:rsidRDefault="007D5F52" w:rsidP="007D7096">
    <w:pPr>
      <w:pStyle w:val="a"/>
      <w:ind w:right="0"/>
      <w:jc w:val="both"/>
      <w:rPr>
        <w:rFonts w:ascii="Arial" w:eastAsia="Angsana New" w:cs="Arial"/>
        <w:b/>
        <w:bCs/>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w:t>
    </w:r>
  </w:p>
  <w:p w:rsidR="007D5F52" w:rsidRPr="00CC61DF" w:rsidRDefault="007D5F52"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 xml:space="preserve">For the </w:t>
    </w:r>
    <w:r>
      <w:rPr>
        <w:rFonts w:ascii="Arial" w:eastAsia="Angsana New" w:cs="Arial"/>
        <w:b/>
        <w:bCs/>
        <w:color w:val="auto"/>
        <w:sz w:val="18"/>
        <w:szCs w:val="18"/>
      </w:rPr>
      <w:t xml:space="preserve">nine-month period ended 30 September </w:t>
    </w:r>
    <w:r w:rsidRPr="00CC61DF">
      <w:rPr>
        <w:rFonts w:ascii="Arial" w:eastAsia="Angsana New" w:cs="Arial"/>
        <w:b/>
        <w:bCs/>
        <w:color w:val="auto"/>
        <w:sz w:val="18"/>
        <w:szCs w:val="18"/>
      </w:rPr>
      <w:t>2019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5F52" w:rsidRPr="007D7096" w:rsidRDefault="007D5F52"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rsidR="007D5F52" w:rsidRPr="00CC61DF" w:rsidRDefault="007D5F52" w:rsidP="007D7096">
    <w:pPr>
      <w:pStyle w:val="a"/>
      <w:ind w:right="0"/>
      <w:jc w:val="both"/>
      <w:rPr>
        <w:rFonts w:ascii="Arial" w:cs="Arial"/>
        <w:color w:val="auto"/>
        <w:sz w:val="18"/>
        <w:szCs w:val="18"/>
        <w:cs/>
      </w:rPr>
    </w:pPr>
    <w:r w:rsidRPr="00CC61DF">
      <w:rPr>
        <w:rFonts w:ascii="Arial" w:eastAsia="Angsana New" w:cs="Arial"/>
        <w:b/>
        <w:bCs/>
        <w:color w:val="auto"/>
        <w:sz w:val="18"/>
        <w:szCs w:val="18"/>
      </w:rPr>
      <w:t>Condensed Notes to the Interim F</w:t>
    </w:r>
    <w:r>
      <w:rPr>
        <w:rFonts w:ascii="Arial" w:eastAsia="Angsana New" w:cs="Arial"/>
        <w:b/>
        <w:bCs/>
        <w:color w:val="auto"/>
        <w:sz w:val="18"/>
        <w:szCs w:val="18"/>
      </w:rPr>
      <w:t>inancial Information</w:t>
    </w:r>
  </w:p>
  <w:p w:rsidR="007D5F52" w:rsidRPr="00CC61DF" w:rsidRDefault="007D5F52" w:rsidP="009965CA">
    <w:pPr>
      <w:pStyle w:val="a"/>
      <w:pBdr>
        <w:bottom w:val="single" w:sz="8" w:space="0" w:color="auto"/>
      </w:pBdr>
      <w:ind w:right="0"/>
      <w:jc w:val="both"/>
      <w:rPr>
        <w:rFonts w:ascii="Arial" w:eastAsia="Angsana New" w:cs="Arial"/>
        <w:b/>
        <w:bCs/>
        <w:color w:val="auto"/>
        <w:sz w:val="18"/>
        <w:szCs w:val="18"/>
        <w:cs/>
      </w:rPr>
    </w:pPr>
    <w:r w:rsidRPr="00CC61DF">
      <w:rPr>
        <w:rFonts w:ascii="Arial" w:eastAsia="Angsana New" w:cs="Arial"/>
        <w:b/>
        <w:bCs/>
        <w:color w:val="auto"/>
        <w:sz w:val="18"/>
        <w:szCs w:val="18"/>
      </w:rPr>
      <w:t xml:space="preserve">For the </w:t>
    </w:r>
    <w:r>
      <w:rPr>
        <w:rFonts w:ascii="Arial" w:eastAsia="Angsana New" w:cs="Arial"/>
        <w:b/>
        <w:bCs/>
        <w:color w:val="auto"/>
        <w:sz w:val="18"/>
        <w:szCs w:val="18"/>
      </w:rPr>
      <w:t xml:space="preserve">nine-month period ended 30 September </w:t>
    </w:r>
    <w:r w:rsidRPr="00CC61DF">
      <w:rPr>
        <w:rFonts w:ascii="Arial" w:eastAsia="Angsana New" w:cs="Arial"/>
        <w:b/>
        <w:bCs/>
        <w:color w:val="auto"/>
        <w:sz w:val="18"/>
        <w:szCs w:val="18"/>
      </w:rPr>
      <w:t>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07A7"/>
    <w:multiLevelType w:val="hybridMultilevel"/>
    <w:tmpl w:val="05362230"/>
    <w:lvl w:ilvl="0" w:tplc="AF1A112C">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E5106"/>
    <w:multiLevelType w:val="hybridMultilevel"/>
    <w:tmpl w:val="F4F29BFE"/>
    <w:lvl w:ilvl="0" w:tplc="DA7ED3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00917"/>
    <w:multiLevelType w:val="hybridMultilevel"/>
    <w:tmpl w:val="9B908584"/>
    <w:lvl w:ilvl="0" w:tplc="B0649A7A">
      <w:start w:val="1"/>
      <w:numFmt w:val="thaiLetters"/>
      <w:lvlText w:val="(%1)"/>
      <w:lvlJc w:val="left"/>
      <w:pPr>
        <w:ind w:left="1495" w:hanging="360"/>
      </w:pPr>
      <w:rPr>
        <w:rFonts w:hint="default"/>
      </w:rPr>
    </w:lvl>
    <w:lvl w:ilvl="1" w:tplc="24B0C144">
      <w:numFmt w:val="bullet"/>
      <w:lvlText w:val="-"/>
      <w:lvlJc w:val="left"/>
      <w:pPr>
        <w:ind w:left="2775" w:hanging="360"/>
      </w:pPr>
      <w:rPr>
        <w:rFonts w:ascii="Angsana New" w:eastAsia="Times New Roman" w:hAnsi="Angsana New" w:cs="Angsana New" w:hint="default"/>
      </w:rPr>
    </w:lvl>
    <w:lvl w:ilvl="2" w:tplc="BC442A64">
      <w:start w:val="1"/>
      <w:numFmt w:val="thaiLetters"/>
      <w:lvlText w:val="%3)"/>
      <w:lvlJc w:val="left"/>
      <w:pPr>
        <w:ind w:left="3939" w:hanging="624"/>
      </w:pPr>
      <w:rPr>
        <w:rFonts w:cs="Angsana New" w:hint="default"/>
      </w:rPr>
    </w:lvl>
    <w:lvl w:ilvl="3" w:tplc="0409000F">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5" w15:restartNumberingAfterBreak="0">
    <w:nsid w:val="14FB17CE"/>
    <w:multiLevelType w:val="hybridMultilevel"/>
    <w:tmpl w:val="BD32D8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0A225B5"/>
    <w:multiLevelType w:val="hybridMultilevel"/>
    <w:tmpl w:val="662CFF46"/>
    <w:lvl w:ilvl="0" w:tplc="ABC4E90A">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F80F5A"/>
    <w:multiLevelType w:val="hybridMultilevel"/>
    <w:tmpl w:val="40BCC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F7343D"/>
    <w:multiLevelType w:val="hybridMultilevel"/>
    <w:tmpl w:val="90442710"/>
    <w:lvl w:ilvl="0" w:tplc="AC0A896C">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28F75887"/>
    <w:multiLevelType w:val="hybridMultilevel"/>
    <w:tmpl w:val="AD1203FC"/>
    <w:lvl w:ilvl="0" w:tplc="F35461FE">
      <w:start w:val="31"/>
      <w:numFmt w:val="bullet"/>
      <w:lvlText w:val="-"/>
      <w:lvlJc w:val="left"/>
      <w:pPr>
        <w:ind w:left="1368" w:hanging="360"/>
      </w:pPr>
      <w:rPr>
        <w:rFonts w:ascii="Arial" w:eastAsia="Times New Roman" w:hAnsi="Arial" w:cs="Arial" w:hint="default"/>
      </w:rPr>
    </w:lvl>
    <w:lvl w:ilvl="1" w:tplc="08090003" w:tentative="1">
      <w:start w:val="1"/>
      <w:numFmt w:val="bullet"/>
      <w:lvlText w:val="o"/>
      <w:lvlJc w:val="left"/>
      <w:pPr>
        <w:ind w:left="2088" w:hanging="360"/>
      </w:pPr>
      <w:rPr>
        <w:rFonts w:ascii="Courier New" w:hAnsi="Courier New" w:cs="Courier New" w:hint="default"/>
      </w:rPr>
    </w:lvl>
    <w:lvl w:ilvl="2" w:tplc="08090005" w:tentative="1">
      <w:start w:val="1"/>
      <w:numFmt w:val="bullet"/>
      <w:lvlText w:val=""/>
      <w:lvlJc w:val="left"/>
      <w:pPr>
        <w:ind w:left="2808" w:hanging="360"/>
      </w:pPr>
      <w:rPr>
        <w:rFonts w:ascii="Wingdings" w:hAnsi="Wingdings" w:hint="default"/>
      </w:rPr>
    </w:lvl>
    <w:lvl w:ilvl="3" w:tplc="08090001" w:tentative="1">
      <w:start w:val="1"/>
      <w:numFmt w:val="bullet"/>
      <w:lvlText w:val=""/>
      <w:lvlJc w:val="left"/>
      <w:pPr>
        <w:ind w:left="3528" w:hanging="360"/>
      </w:pPr>
      <w:rPr>
        <w:rFonts w:ascii="Symbol" w:hAnsi="Symbol" w:hint="default"/>
      </w:rPr>
    </w:lvl>
    <w:lvl w:ilvl="4" w:tplc="08090003" w:tentative="1">
      <w:start w:val="1"/>
      <w:numFmt w:val="bullet"/>
      <w:lvlText w:val="o"/>
      <w:lvlJc w:val="left"/>
      <w:pPr>
        <w:ind w:left="4248" w:hanging="360"/>
      </w:pPr>
      <w:rPr>
        <w:rFonts w:ascii="Courier New" w:hAnsi="Courier New" w:cs="Courier New" w:hint="default"/>
      </w:rPr>
    </w:lvl>
    <w:lvl w:ilvl="5" w:tplc="08090005" w:tentative="1">
      <w:start w:val="1"/>
      <w:numFmt w:val="bullet"/>
      <w:lvlText w:val=""/>
      <w:lvlJc w:val="left"/>
      <w:pPr>
        <w:ind w:left="4968" w:hanging="360"/>
      </w:pPr>
      <w:rPr>
        <w:rFonts w:ascii="Wingdings" w:hAnsi="Wingdings" w:hint="default"/>
      </w:rPr>
    </w:lvl>
    <w:lvl w:ilvl="6" w:tplc="08090001" w:tentative="1">
      <w:start w:val="1"/>
      <w:numFmt w:val="bullet"/>
      <w:lvlText w:val=""/>
      <w:lvlJc w:val="left"/>
      <w:pPr>
        <w:ind w:left="5688" w:hanging="360"/>
      </w:pPr>
      <w:rPr>
        <w:rFonts w:ascii="Symbol" w:hAnsi="Symbol" w:hint="default"/>
      </w:rPr>
    </w:lvl>
    <w:lvl w:ilvl="7" w:tplc="08090003" w:tentative="1">
      <w:start w:val="1"/>
      <w:numFmt w:val="bullet"/>
      <w:lvlText w:val="o"/>
      <w:lvlJc w:val="left"/>
      <w:pPr>
        <w:ind w:left="6408" w:hanging="360"/>
      </w:pPr>
      <w:rPr>
        <w:rFonts w:ascii="Courier New" w:hAnsi="Courier New" w:cs="Courier New" w:hint="default"/>
      </w:rPr>
    </w:lvl>
    <w:lvl w:ilvl="8" w:tplc="08090005" w:tentative="1">
      <w:start w:val="1"/>
      <w:numFmt w:val="bullet"/>
      <w:lvlText w:val=""/>
      <w:lvlJc w:val="left"/>
      <w:pPr>
        <w:ind w:left="7128" w:hanging="360"/>
      </w:pPr>
      <w:rPr>
        <w:rFonts w:ascii="Wingdings" w:hAnsi="Wingdings" w:hint="default"/>
      </w:rPr>
    </w:lvl>
  </w:abstractNum>
  <w:abstractNum w:abstractNumId="11" w15:restartNumberingAfterBreak="0">
    <w:nsid w:val="29027566"/>
    <w:multiLevelType w:val="hybridMultilevel"/>
    <w:tmpl w:val="4F80637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670A56"/>
    <w:multiLevelType w:val="hybridMultilevel"/>
    <w:tmpl w:val="241A822C"/>
    <w:lvl w:ilvl="0" w:tplc="6B7CDA1E">
      <w:start w:val="1"/>
      <w:numFmt w:val="lowerLetter"/>
      <w:lvlText w:val="%1)"/>
      <w:lvlJc w:val="left"/>
      <w:pPr>
        <w:ind w:left="36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B4202D"/>
    <w:multiLevelType w:val="hybridMultilevel"/>
    <w:tmpl w:val="969C8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A1125"/>
    <w:multiLevelType w:val="hybridMultilevel"/>
    <w:tmpl w:val="69E26C5C"/>
    <w:lvl w:ilvl="0" w:tplc="4A4EEFC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3AE224AE"/>
    <w:multiLevelType w:val="hybridMultilevel"/>
    <w:tmpl w:val="76E2169E"/>
    <w:lvl w:ilvl="0" w:tplc="50983A7C">
      <w:start w:val="2"/>
      <w:numFmt w:val="bullet"/>
      <w:lvlText w:val="-"/>
      <w:lvlJc w:val="left"/>
      <w:pPr>
        <w:ind w:left="1267" w:hanging="360"/>
      </w:pPr>
      <w:rPr>
        <w:rFonts w:ascii="Angsana New" w:eastAsia="Angsana New" w:hAnsi="Angsana New" w:cs="Angsana New" w:hint="default"/>
        <w:sz w:val="20"/>
        <w:szCs w:val="20"/>
        <w:lang w:bidi="th-TH"/>
      </w:rPr>
    </w:lvl>
    <w:lvl w:ilvl="1" w:tplc="08090003">
      <w:start w:val="1"/>
      <w:numFmt w:val="bullet"/>
      <w:lvlText w:val="o"/>
      <w:lvlJc w:val="left"/>
      <w:pPr>
        <w:ind w:left="1987" w:hanging="360"/>
      </w:pPr>
      <w:rPr>
        <w:rFonts w:ascii="Courier New" w:hAnsi="Courier New" w:cs="Courier New" w:hint="default"/>
      </w:rPr>
    </w:lvl>
    <w:lvl w:ilvl="2" w:tplc="08090005">
      <w:start w:val="1"/>
      <w:numFmt w:val="bullet"/>
      <w:lvlText w:val=""/>
      <w:lvlJc w:val="left"/>
      <w:pPr>
        <w:ind w:left="2707" w:hanging="360"/>
      </w:pPr>
      <w:rPr>
        <w:rFonts w:ascii="Wingdings" w:hAnsi="Wingdings" w:hint="default"/>
      </w:rPr>
    </w:lvl>
    <w:lvl w:ilvl="3" w:tplc="08090001">
      <w:start w:val="1"/>
      <w:numFmt w:val="bullet"/>
      <w:lvlText w:val=""/>
      <w:lvlJc w:val="left"/>
      <w:pPr>
        <w:ind w:left="3427" w:hanging="360"/>
      </w:pPr>
      <w:rPr>
        <w:rFonts w:ascii="Symbol" w:hAnsi="Symbol" w:hint="default"/>
      </w:rPr>
    </w:lvl>
    <w:lvl w:ilvl="4" w:tplc="08090003">
      <w:start w:val="1"/>
      <w:numFmt w:val="bullet"/>
      <w:lvlText w:val="o"/>
      <w:lvlJc w:val="left"/>
      <w:pPr>
        <w:ind w:left="4147" w:hanging="360"/>
      </w:pPr>
      <w:rPr>
        <w:rFonts w:ascii="Courier New" w:hAnsi="Courier New" w:cs="Courier New" w:hint="default"/>
      </w:rPr>
    </w:lvl>
    <w:lvl w:ilvl="5" w:tplc="08090005">
      <w:start w:val="1"/>
      <w:numFmt w:val="bullet"/>
      <w:lvlText w:val=""/>
      <w:lvlJc w:val="left"/>
      <w:pPr>
        <w:ind w:left="4867" w:hanging="360"/>
      </w:pPr>
      <w:rPr>
        <w:rFonts w:ascii="Wingdings" w:hAnsi="Wingdings" w:hint="default"/>
      </w:rPr>
    </w:lvl>
    <w:lvl w:ilvl="6" w:tplc="08090001">
      <w:start w:val="1"/>
      <w:numFmt w:val="bullet"/>
      <w:lvlText w:val=""/>
      <w:lvlJc w:val="left"/>
      <w:pPr>
        <w:ind w:left="5587" w:hanging="360"/>
      </w:pPr>
      <w:rPr>
        <w:rFonts w:ascii="Symbol" w:hAnsi="Symbol" w:hint="default"/>
      </w:rPr>
    </w:lvl>
    <w:lvl w:ilvl="7" w:tplc="08090003">
      <w:start w:val="1"/>
      <w:numFmt w:val="bullet"/>
      <w:lvlText w:val="o"/>
      <w:lvlJc w:val="left"/>
      <w:pPr>
        <w:ind w:left="6307" w:hanging="360"/>
      </w:pPr>
      <w:rPr>
        <w:rFonts w:ascii="Courier New" w:hAnsi="Courier New" w:cs="Courier New" w:hint="default"/>
      </w:rPr>
    </w:lvl>
    <w:lvl w:ilvl="8" w:tplc="08090005">
      <w:start w:val="1"/>
      <w:numFmt w:val="bullet"/>
      <w:lvlText w:val=""/>
      <w:lvlJc w:val="left"/>
      <w:pPr>
        <w:ind w:left="7027" w:hanging="360"/>
      </w:pPr>
      <w:rPr>
        <w:rFonts w:ascii="Wingdings" w:hAnsi="Wingdings" w:hint="default"/>
      </w:rPr>
    </w:lvl>
  </w:abstractNum>
  <w:abstractNum w:abstractNumId="18" w15:restartNumberingAfterBreak="0">
    <w:nsid w:val="3D791D43"/>
    <w:multiLevelType w:val="hybridMultilevel"/>
    <w:tmpl w:val="B492E1AE"/>
    <w:lvl w:ilvl="0" w:tplc="EE0606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6F5C23"/>
    <w:multiLevelType w:val="hybridMultilevel"/>
    <w:tmpl w:val="241A822C"/>
    <w:lvl w:ilvl="0" w:tplc="6B7CDA1E">
      <w:start w:val="1"/>
      <w:numFmt w:val="lowerLetter"/>
      <w:lvlText w:val="%1)"/>
      <w:lvlJc w:val="left"/>
      <w:pPr>
        <w:ind w:left="135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A93DCC"/>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4BD490B"/>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8256864"/>
    <w:multiLevelType w:val="multilevel"/>
    <w:tmpl w:val="0F7410E4"/>
    <w:lvl w:ilvl="0">
      <w:start w:val="2"/>
      <w:numFmt w:val="decimal"/>
      <w:lvlText w:val="%1"/>
      <w:lvlJc w:val="left"/>
      <w:pPr>
        <w:ind w:left="360" w:hanging="360"/>
      </w:pPr>
      <w:rPr>
        <w:rFonts w:hint="default"/>
      </w:rPr>
    </w:lvl>
    <w:lvl w:ilvl="1">
      <w:start w:val="3"/>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24" w15:restartNumberingAfterBreak="0">
    <w:nsid w:val="4BEC568E"/>
    <w:multiLevelType w:val="hybridMultilevel"/>
    <w:tmpl w:val="D6949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87B42"/>
    <w:multiLevelType w:val="hybridMultilevel"/>
    <w:tmpl w:val="69E26C5C"/>
    <w:lvl w:ilvl="0" w:tplc="4A4EEFC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D9B789D"/>
    <w:multiLevelType w:val="hybridMultilevel"/>
    <w:tmpl w:val="F34EA3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E3B6438"/>
    <w:multiLevelType w:val="hybridMultilevel"/>
    <w:tmpl w:val="065E98A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E612D02"/>
    <w:multiLevelType w:val="hybridMultilevel"/>
    <w:tmpl w:val="51C0B18A"/>
    <w:lvl w:ilvl="0" w:tplc="1ADEF638">
      <w:start w:val="6"/>
      <w:numFmt w:val="bullet"/>
      <w:lvlText w:val="﷐"/>
      <w:lvlJc w:val="left"/>
      <w:pPr>
        <w:ind w:left="1335" w:hanging="97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51563A"/>
    <w:multiLevelType w:val="multilevel"/>
    <w:tmpl w:val="78C4582C"/>
    <w:lvl w:ilvl="0">
      <w:start w:val="27"/>
      <w:numFmt w:val="decimal"/>
      <w:lvlText w:val="%1"/>
      <w:lvlJc w:val="left"/>
      <w:pPr>
        <w:ind w:left="360" w:hanging="360"/>
      </w:pPr>
      <w:rPr>
        <w:rFonts w:hint="default"/>
        <w:b/>
        <w:sz w:val="18"/>
      </w:rPr>
    </w:lvl>
    <w:lvl w:ilvl="1">
      <w:start w:val="2"/>
      <w:numFmt w:val="decimal"/>
      <w:lvlText w:val="%1.%2"/>
      <w:lvlJc w:val="left"/>
      <w:pPr>
        <w:ind w:left="915" w:hanging="360"/>
      </w:pPr>
      <w:rPr>
        <w:rFonts w:hint="default"/>
        <w:b/>
        <w:sz w:val="18"/>
      </w:rPr>
    </w:lvl>
    <w:lvl w:ilvl="2">
      <w:start w:val="1"/>
      <w:numFmt w:val="decimal"/>
      <w:lvlText w:val="%1.%2.%3"/>
      <w:lvlJc w:val="left"/>
      <w:pPr>
        <w:ind w:left="1830" w:hanging="720"/>
      </w:pPr>
      <w:rPr>
        <w:rFonts w:hint="default"/>
        <w:b/>
        <w:sz w:val="18"/>
      </w:rPr>
    </w:lvl>
    <w:lvl w:ilvl="3">
      <w:start w:val="1"/>
      <w:numFmt w:val="decimal"/>
      <w:lvlText w:val="%1.%2.%3.%4"/>
      <w:lvlJc w:val="left"/>
      <w:pPr>
        <w:ind w:left="2385" w:hanging="720"/>
      </w:pPr>
      <w:rPr>
        <w:rFonts w:hint="default"/>
        <w:b/>
        <w:sz w:val="18"/>
      </w:rPr>
    </w:lvl>
    <w:lvl w:ilvl="4">
      <w:start w:val="1"/>
      <w:numFmt w:val="decimal"/>
      <w:lvlText w:val="%1.%2.%3.%4.%5"/>
      <w:lvlJc w:val="left"/>
      <w:pPr>
        <w:ind w:left="2940" w:hanging="720"/>
      </w:pPr>
      <w:rPr>
        <w:rFonts w:hint="default"/>
        <w:b/>
        <w:sz w:val="18"/>
      </w:rPr>
    </w:lvl>
    <w:lvl w:ilvl="5">
      <w:start w:val="1"/>
      <w:numFmt w:val="decimal"/>
      <w:lvlText w:val="%1.%2.%3.%4.%5.%6"/>
      <w:lvlJc w:val="left"/>
      <w:pPr>
        <w:ind w:left="3855" w:hanging="1080"/>
      </w:pPr>
      <w:rPr>
        <w:rFonts w:hint="default"/>
        <w:b/>
        <w:sz w:val="18"/>
      </w:rPr>
    </w:lvl>
    <w:lvl w:ilvl="6">
      <w:start w:val="1"/>
      <w:numFmt w:val="decimal"/>
      <w:lvlText w:val="%1.%2.%3.%4.%5.%6.%7"/>
      <w:lvlJc w:val="left"/>
      <w:pPr>
        <w:ind w:left="4410" w:hanging="1080"/>
      </w:pPr>
      <w:rPr>
        <w:rFonts w:hint="default"/>
        <w:b/>
        <w:sz w:val="18"/>
      </w:rPr>
    </w:lvl>
    <w:lvl w:ilvl="7">
      <w:start w:val="1"/>
      <w:numFmt w:val="decimal"/>
      <w:lvlText w:val="%1.%2.%3.%4.%5.%6.%7.%8"/>
      <w:lvlJc w:val="left"/>
      <w:pPr>
        <w:ind w:left="5325" w:hanging="1440"/>
      </w:pPr>
      <w:rPr>
        <w:rFonts w:hint="default"/>
        <w:b/>
        <w:sz w:val="18"/>
      </w:rPr>
    </w:lvl>
    <w:lvl w:ilvl="8">
      <w:start w:val="1"/>
      <w:numFmt w:val="decimal"/>
      <w:lvlText w:val="%1.%2.%3.%4.%5.%6.%7.%8.%9"/>
      <w:lvlJc w:val="left"/>
      <w:pPr>
        <w:ind w:left="5880" w:hanging="1440"/>
      </w:pPr>
      <w:rPr>
        <w:rFonts w:hint="default"/>
        <w:b/>
        <w:sz w:val="18"/>
      </w:rPr>
    </w:lvl>
  </w:abstractNum>
  <w:abstractNum w:abstractNumId="30" w15:restartNumberingAfterBreak="0">
    <w:nsid w:val="52694D24"/>
    <w:multiLevelType w:val="hybridMultilevel"/>
    <w:tmpl w:val="5998893E"/>
    <w:lvl w:ilvl="0" w:tplc="04090001">
      <w:start w:val="1"/>
      <w:numFmt w:val="bullet"/>
      <w:lvlText w:val=""/>
      <w:lvlJc w:val="left"/>
      <w:pPr>
        <w:ind w:left="3330" w:hanging="360"/>
      </w:pPr>
      <w:rPr>
        <w:rFonts w:ascii="Symbol" w:hAnsi="Symbo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1" w15:restartNumberingAfterBreak="0">
    <w:nsid w:val="54602450"/>
    <w:multiLevelType w:val="hybridMultilevel"/>
    <w:tmpl w:val="986CDE78"/>
    <w:lvl w:ilvl="0" w:tplc="44469910">
      <w:start w:val="1"/>
      <w:numFmt w:val="thaiLetters"/>
      <w:lvlText w:val="%1)"/>
      <w:lvlJc w:val="left"/>
      <w:pPr>
        <w:ind w:left="1005" w:hanging="465"/>
      </w:p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32" w15:restartNumberingAfterBreak="0">
    <w:nsid w:val="564A1E3A"/>
    <w:multiLevelType w:val="hybridMultilevel"/>
    <w:tmpl w:val="C9C05952"/>
    <w:lvl w:ilvl="0" w:tplc="3586D04A">
      <w:start w:val="1"/>
      <w:numFmt w:val="lowerLetter"/>
      <w:lvlText w:val="%1)"/>
      <w:lvlJc w:val="left"/>
      <w:pPr>
        <w:ind w:left="1140" w:hanging="360"/>
      </w:pPr>
      <w:rPr>
        <w:rFonts w:hint="default"/>
        <w:b/>
        <w:bCs/>
        <w:sz w:val="22"/>
        <w:szCs w:val="28"/>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3"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EBB7A60"/>
    <w:multiLevelType w:val="hybridMultilevel"/>
    <w:tmpl w:val="F5148CC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5FCE1D05"/>
    <w:multiLevelType w:val="hybridMultilevel"/>
    <w:tmpl w:val="9514CA72"/>
    <w:lvl w:ilvl="0" w:tplc="D1A4FE84">
      <w:start w:val="1"/>
      <w:numFmt w:val="decimal"/>
      <w:lvlText w:val="%1."/>
      <w:lvlJc w:val="left"/>
      <w:pPr>
        <w:ind w:left="1695" w:hanging="360"/>
      </w:pPr>
      <w:rPr>
        <w:rFonts w:hint="default"/>
      </w:rPr>
    </w:lvl>
    <w:lvl w:ilvl="1" w:tplc="08090019" w:tentative="1">
      <w:start w:val="1"/>
      <w:numFmt w:val="lowerLetter"/>
      <w:lvlText w:val="%2."/>
      <w:lvlJc w:val="left"/>
      <w:pPr>
        <w:ind w:left="2415" w:hanging="360"/>
      </w:pPr>
    </w:lvl>
    <w:lvl w:ilvl="2" w:tplc="0809001B" w:tentative="1">
      <w:start w:val="1"/>
      <w:numFmt w:val="lowerRoman"/>
      <w:lvlText w:val="%3."/>
      <w:lvlJc w:val="right"/>
      <w:pPr>
        <w:ind w:left="3135" w:hanging="180"/>
      </w:pPr>
    </w:lvl>
    <w:lvl w:ilvl="3" w:tplc="0809000F" w:tentative="1">
      <w:start w:val="1"/>
      <w:numFmt w:val="decimal"/>
      <w:lvlText w:val="%4."/>
      <w:lvlJc w:val="left"/>
      <w:pPr>
        <w:ind w:left="3855" w:hanging="360"/>
      </w:pPr>
    </w:lvl>
    <w:lvl w:ilvl="4" w:tplc="08090019" w:tentative="1">
      <w:start w:val="1"/>
      <w:numFmt w:val="lowerLetter"/>
      <w:lvlText w:val="%5."/>
      <w:lvlJc w:val="left"/>
      <w:pPr>
        <w:ind w:left="4575" w:hanging="360"/>
      </w:pPr>
    </w:lvl>
    <w:lvl w:ilvl="5" w:tplc="0809001B" w:tentative="1">
      <w:start w:val="1"/>
      <w:numFmt w:val="lowerRoman"/>
      <w:lvlText w:val="%6."/>
      <w:lvlJc w:val="right"/>
      <w:pPr>
        <w:ind w:left="5295" w:hanging="180"/>
      </w:pPr>
    </w:lvl>
    <w:lvl w:ilvl="6" w:tplc="0809000F" w:tentative="1">
      <w:start w:val="1"/>
      <w:numFmt w:val="decimal"/>
      <w:lvlText w:val="%7."/>
      <w:lvlJc w:val="left"/>
      <w:pPr>
        <w:ind w:left="6015" w:hanging="360"/>
      </w:pPr>
    </w:lvl>
    <w:lvl w:ilvl="7" w:tplc="08090019" w:tentative="1">
      <w:start w:val="1"/>
      <w:numFmt w:val="lowerLetter"/>
      <w:lvlText w:val="%8."/>
      <w:lvlJc w:val="left"/>
      <w:pPr>
        <w:ind w:left="6735" w:hanging="360"/>
      </w:pPr>
    </w:lvl>
    <w:lvl w:ilvl="8" w:tplc="0809001B" w:tentative="1">
      <w:start w:val="1"/>
      <w:numFmt w:val="lowerRoman"/>
      <w:lvlText w:val="%9."/>
      <w:lvlJc w:val="right"/>
      <w:pPr>
        <w:ind w:left="7455" w:hanging="180"/>
      </w:pPr>
    </w:lvl>
  </w:abstractNum>
  <w:abstractNum w:abstractNumId="37" w15:restartNumberingAfterBreak="0">
    <w:nsid w:val="610135C4"/>
    <w:multiLevelType w:val="hybridMultilevel"/>
    <w:tmpl w:val="3BA20EE4"/>
    <w:lvl w:ilvl="0" w:tplc="A300B3FC">
      <w:start w:val="1"/>
      <w:numFmt w:val="lowerLetter"/>
      <w:lvlText w:val="%1)"/>
      <w:lvlJc w:val="left"/>
      <w:pPr>
        <w:ind w:left="374" w:hanging="360"/>
      </w:pPr>
      <w:rPr>
        <w:rFonts w:hint="default"/>
      </w:rPr>
    </w:lvl>
    <w:lvl w:ilvl="1" w:tplc="08090019" w:tentative="1">
      <w:start w:val="1"/>
      <w:numFmt w:val="lowerLetter"/>
      <w:lvlText w:val="%2."/>
      <w:lvlJc w:val="left"/>
      <w:pPr>
        <w:ind w:left="1094" w:hanging="360"/>
      </w:pPr>
    </w:lvl>
    <w:lvl w:ilvl="2" w:tplc="0809001B" w:tentative="1">
      <w:start w:val="1"/>
      <w:numFmt w:val="lowerRoman"/>
      <w:lvlText w:val="%3."/>
      <w:lvlJc w:val="right"/>
      <w:pPr>
        <w:ind w:left="1814" w:hanging="180"/>
      </w:pPr>
    </w:lvl>
    <w:lvl w:ilvl="3" w:tplc="0809000F" w:tentative="1">
      <w:start w:val="1"/>
      <w:numFmt w:val="decimal"/>
      <w:lvlText w:val="%4."/>
      <w:lvlJc w:val="left"/>
      <w:pPr>
        <w:ind w:left="2534" w:hanging="360"/>
      </w:pPr>
    </w:lvl>
    <w:lvl w:ilvl="4" w:tplc="08090019" w:tentative="1">
      <w:start w:val="1"/>
      <w:numFmt w:val="lowerLetter"/>
      <w:lvlText w:val="%5."/>
      <w:lvlJc w:val="left"/>
      <w:pPr>
        <w:ind w:left="3254" w:hanging="360"/>
      </w:pPr>
    </w:lvl>
    <w:lvl w:ilvl="5" w:tplc="0809001B" w:tentative="1">
      <w:start w:val="1"/>
      <w:numFmt w:val="lowerRoman"/>
      <w:lvlText w:val="%6."/>
      <w:lvlJc w:val="right"/>
      <w:pPr>
        <w:ind w:left="3974" w:hanging="180"/>
      </w:pPr>
    </w:lvl>
    <w:lvl w:ilvl="6" w:tplc="0809000F" w:tentative="1">
      <w:start w:val="1"/>
      <w:numFmt w:val="decimal"/>
      <w:lvlText w:val="%7."/>
      <w:lvlJc w:val="left"/>
      <w:pPr>
        <w:ind w:left="4694" w:hanging="360"/>
      </w:pPr>
    </w:lvl>
    <w:lvl w:ilvl="7" w:tplc="08090019" w:tentative="1">
      <w:start w:val="1"/>
      <w:numFmt w:val="lowerLetter"/>
      <w:lvlText w:val="%8."/>
      <w:lvlJc w:val="left"/>
      <w:pPr>
        <w:ind w:left="5414" w:hanging="360"/>
      </w:pPr>
    </w:lvl>
    <w:lvl w:ilvl="8" w:tplc="0809001B" w:tentative="1">
      <w:start w:val="1"/>
      <w:numFmt w:val="lowerRoman"/>
      <w:lvlText w:val="%9."/>
      <w:lvlJc w:val="right"/>
      <w:pPr>
        <w:ind w:left="6134" w:hanging="180"/>
      </w:pPr>
    </w:lvl>
  </w:abstractNum>
  <w:abstractNum w:abstractNumId="38" w15:restartNumberingAfterBreak="0">
    <w:nsid w:val="64BF3670"/>
    <w:multiLevelType w:val="hybridMultilevel"/>
    <w:tmpl w:val="0D64F4C4"/>
    <w:lvl w:ilvl="0" w:tplc="3836E4D2">
      <w:numFmt w:val="bullet"/>
      <w:lvlText w:val="﷐"/>
      <w:lvlJc w:val="left"/>
      <w:pPr>
        <w:ind w:left="795" w:hanging="43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30DD0"/>
    <w:multiLevelType w:val="hybridMultilevel"/>
    <w:tmpl w:val="339C4006"/>
    <w:lvl w:ilvl="0" w:tplc="9CE0CB68">
      <w:start w:val="1"/>
      <w:numFmt w:val="lowerLetter"/>
      <w:lvlText w:val="(%1)"/>
      <w:lvlJc w:val="left"/>
      <w:pPr>
        <w:ind w:left="720" w:hanging="360"/>
      </w:pPr>
      <w:rPr>
        <w:rFonts w:ascii="Arial" w:hAnsi="Arial" w:cs="Arial" w:hint="default"/>
        <w:sz w:val="20"/>
        <w:szCs w:val="2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9146E6"/>
    <w:multiLevelType w:val="hybridMultilevel"/>
    <w:tmpl w:val="C5F0FAE8"/>
    <w:lvl w:ilvl="0" w:tplc="0352DE2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6EB56EB4"/>
    <w:multiLevelType w:val="hybridMultilevel"/>
    <w:tmpl w:val="5D863112"/>
    <w:lvl w:ilvl="0" w:tplc="F4121120">
      <w:start w:val="15"/>
      <w:numFmt w:val="bullet"/>
      <w:lvlText w:val="-"/>
      <w:lvlJc w:val="left"/>
      <w:pPr>
        <w:ind w:left="902" w:hanging="360"/>
      </w:pPr>
      <w:rPr>
        <w:rFonts w:ascii="Arial" w:eastAsia="Times New Roman" w:hAnsi="Arial" w:cs="Arial" w:hint="default"/>
      </w:rPr>
    </w:lvl>
    <w:lvl w:ilvl="1" w:tplc="04090003" w:tentative="1">
      <w:start w:val="1"/>
      <w:numFmt w:val="bullet"/>
      <w:lvlText w:val="o"/>
      <w:lvlJc w:val="left"/>
      <w:pPr>
        <w:ind w:left="1622" w:hanging="360"/>
      </w:pPr>
      <w:rPr>
        <w:rFonts w:ascii="Courier New" w:hAnsi="Courier New" w:cs="Courier New"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43" w15:restartNumberingAfterBreak="0">
    <w:nsid w:val="776C3DF9"/>
    <w:multiLevelType w:val="hybridMultilevel"/>
    <w:tmpl w:val="022005CC"/>
    <w:lvl w:ilvl="0" w:tplc="01406264">
      <w:start w:val="4"/>
      <w:numFmt w:val="bullet"/>
      <w:lvlText w:val="-"/>
      <w:lvlJc w:val="left"/>
      <w:pPr>
        <w:ind w:left="1440" w:hanging="360"/>
      </w:pPr>
      <w:rPr>
        <w:rFonts w:ascii="Angsana New" w:eastAsia="Brush Script MT" w:hAnsi="Angsana New" w:cs="Angsan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99B007C"/>
    <w:multiLevelType w:val="multilevel"/>
    <w:tmpl w:val="A0F091A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B2212A"/>
    <w:multiLevelType w:val="hybridMultilevel"/>
    <w:tmpl w:val="21121C40"/>
    <w:lvl w:ilvl="0" w:tplc="3A3A4434">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6" w15:restartNumberingAfterBreak="0">
    <w:nsid w:val="7CE64961"/>
    <w:multiLevelType w:val="hybridMultilevel"/>
    <w:tmpl w:val="241A822C"/>
    <w:lvl w:ilvl="0" w:tplc="6B7CDA1E">
      <w:start w:val="1"/>
      <w:numFmt w:val="lowerLetter"/>
      <w:lvlText w:val="%1)"/>
      <w:lvlJc w:val="left"/>
      <w:pPr>
        <w:ind w:left="360" w:hanging="360"/>
      </w:pPr>
      <w:rPr>
        <w:rFonts w:hint="default"/>
        <w:color w:val="auto"/>
        <w:lang w:val="en-G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E665F5D"/>
    <w:multiLevelType w:val="hybridMultilevel"/>
    <w:tmpl w:val="72324D0A"/>
    <w:lvl w:ilvl="0" w:tplc="AC9C616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8" w15:restartNumberingAfterBreak="0">
    <w:nsid w:val="7EBE1C27"/>
    <w:multiLevelType w:val="hybridMultilevel"/>
    <w:tmpl w:val="C8863D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3"/>
  </w:num>
  <w:num w:numId="2">
    <w:abstractNumId w:val="34"/>
  </w:num>
  <w:num w:numId="3">
    <w:abstractNumId w:val="3"/>
  </w:num>
  <w:num w:numId="4">
    <w:abstractNumId w:val="48"/>
  </w:num>
  <w:num w:numId="5">
    <w:abstractNumId w:val="39"/>
  </w:num>
  <w:num w:numId="6">
    <w:abstractNumId w:val="27"/>
  </w:num>
  <w:num w:numId="7">
    <w:abstractNumId w:val="14"/>
  </w:num>
  <w:num w:numId="8">
    <w:abstractNumId w:val="25"/>
  </w:num>
  <w:num w:numId="9">
    <w:abstractNumId w:val="46"/>
  </w:num>
  <w:num w:numId="10">
    <w:abstractNumId w:val="12"/>
  </w:num>
  <w:num w:numId="11">
    <w:abstractNumId w:val="13"/>
  </w:num>
  <w:num w:numId="12">
    <w:abstractNumId w:val="19"/>
  </w:num>
  <w:num w:numId="13">
    <w:abstractNumId w:val="6"/>
  </w:num>
  <w:num w:numId="14">
    <w:abstractNumId w:val="44"/>
  </w:num>
  <w:num w:numId="15">
    <w:abstractNumId w:val="32"/>
  </w:num>
  <w:num w:numId="16">
    <w:abstractNumId w:val="18"/>
  </w:num>
  <w:num w:numId="17">
    <w:abstractNumId w:val="0"/>
  </w:num>
  <w:num w:numId="18">
    <w:abstractNumId w:val="17"/>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7"/>
  </w:num>
  <w:num w:numId="21">
    <w:abstractNumId w:val="29"/>
  </w:num>
  <w:num w:numId="22">
    <w:abstractNumId w:val="30"/>
  </w:num>
  <w:num w:numId="23">
    <w:abstractNumId w:val="36"/>
  </w:num>
  <w:num w:numId="24">
    <w:abstractNumId w:val="28"/>
  </w:num>
  <w:num w:numId="25">
    <w:abstractNumId w:val="45"/>
  </w:num>
  <w:num w:numId="26">
    <w:abstractNumId w:val="22"/>
  </w:num>
  <w:num w:numId="27">
    <w:abstractNumId w:val="21"/>
  </w:num>
  <w:num w:numId="28">
    <w:abstractNumId w:val="26"/>
  </w:num>
  <w:num w:numId="29">
    <w:abstractNumId w:val="16"/>
  </w:num>
  <w:num w:numId="30">
    <w:abstractNumId w:val="42"/>
  </w:num>
  <w:num w:numId="31">
    <w:abstractNumId w:val="23"/>
  </w:num>
  <w:num w:numId="32">
    <w:abstractNumId w:val="9"/>
  </w:num>
  <w:num w:numId="33">
    <w:abstractNumId w:val="7"/>
  </w:num>
  <w:num w:numId="34">
    <w:abstractNumId w:val="15"/>
  </w:num>
  <w:num w:numId="35">
    <w:abstractNumId w:val="10"/>
  </w:num>
  <w:num w:numId="36">
    <w:abstractNumId w:val="35"/>
  </w:num>
  <w:num w:numId="37">
    <w:abstractNumId w:val="20"/>
  </w:num>
  <w:num w:numId="38">
    <w:abstractNumId w:val="38"/>
  </w:num>
  <w:num w:numId="39">
    <w:abstractNumId w:val="37"/>
  </w:num>
  <w:num w:numId="40">
    <w:abstractNumId w:val="43"/>
  </w:num>
  <w:num w:numId="41">
    <w:abstractNumId w:val="11"/>
  </w:num>
  <w:num w:numId="42">
    <w:abstractNumId w:val="41"/>
  </w:num>
  <w:num w:numId="43">
    <w:abstractNumId w:val="40"/>
  </w:num>
  <w:num w:numId="44">
    <w:abstractNumId w:val="24"/>
  </w:num>
  <w:num w:numId="45">
    <w:abstractNumId w:val="5"/>
  </w:num>
  <w:num w:numId="46">
    <w:abstractNumId w:val="2"/>
  </w:num>
  <w:num w:numId="47">
    <w:abstractNumId w:val="8"/>
  </w:num>
  <w:num w:numId="48">
    <w:abstractNumId w:val="4"/>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ar-SA"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ar-SA" w:vendorID="64" w:dllVersion="131078" w:nlCheck="1" w:checkStyle="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26F"/>
    <w:rsid w:val="000001FB"/>
    <w:rsid w:val="0000056F"/>
    <w:rsid w:val="000005EB"/>
    <w:rsid w:val="00000C4A"/>
    <w:rsid w:val="000011B5"/>
    <w:rsid w:val="00002F4A"/>
    <w:rsid w:val="000033A9"/>
    <w:rsid w:val="00003E67"/>
    <w:rsid w:val="00004210"/>
    <w:rsid w:val="000044F9"/>
    <w:rsid w:val="00005409"/>
    <w:rsid w:val="000054C4"/>
    <w:rsid w:val="00006530"/>
    <w:rsid w:val="000069A3"/>
    <w:rsid w:val="000079F4"/>
    <w:rsid w:val="000112BA"/>
    <w:rsid w:val="00011A0F"/>
    <w:rsid w:val="00012F27"/>
    <w:rsid w:val="00012F30"/>
    <w:rsid w:val="00012FDF"/>
    <w:rsid w:val="0001347E"/>
    <w:rsid w:val="00013676"/>
    <w:rsid w:val="00013F0B"/>
    <w:rsid w:val="00015523"/>
    <w:rsid w:val="0001574C"/>
    <w:rsid w:val="0001696B"/>
    <w:rsid w:val="00016B70"/>
    <w:rsid w:val="000174E8"/>
    <w:rsid w:val="0001795D"/>
    <w:rsid w:val="00020497"/>
    <w:rsid w:val="0002095A"/>
    <w:rsid w:val="00021E13"/>
    <w:rsid w:val="00022E5B"/>
    <w:rsid w:val="000230D5"/>
    <w:rsid w:val="00025335"/>
    <w:rsid w:val="00025875"/>
    <w:rsid w:val="00026274"/>
    <w:rsid w:val="00027368"/>
    <w:rsid w:val="000274A3"/>
    <w:rsid w:val="00027F41"/>
    <w:rsid w:val="00030E40"/>
    <w:rsid w:val="00030FEE"/>
    <w:rsid w:val="000316A7"/>
    <w:rsid w:val="00031942"/>
    <w:rsid w:val="00032446"/>
    <w:rsid w:val="0003251B"/>
    <w:rsid w:val="0003373F"/>
    <w:rsid w:val="00034DE8"/>
    <w:rsid w:val="00036AE6"/>
    <w:rsid w:val="00036DC1"/>
    <w:rsid w:val="0003733A"/>
    <w:rsid w:val="00037480"/>
    <w:rsid w:val="000376C0"/>
    <w:rsid w:val="00037CB0"/>
    <w:rsid w:val="00037D7A"/>
    <w:rsid w:val="00040B63"/>
    <w:rsid w:val="0004286F"/>
    <w:rsid w:val="000434A6"/>
    <w:rsid w:val="0004381A"/>
    <w:rsid w:val="00044BC6"/>
    <w:rsid w:val="000454F8"/>
    <w:rsid w:val="00047CE6"/>
    <w:rsid w:val="000504A9"/>
    <w:rsid w:val="0005548A"/>
    <w:rsid w:val="00056927"/>
    <w:rsid w:val="00057098"/>
    <w:rsid w:val="00060747"/>
    <w:rsid w:val="00062953"/>
    <w:rsid w:val="00062C48"/>
    <w:rsid w:val="000630E5"/>
    <w:rsid w:val="00063342"/>
    <w:rsid w:val="00063F4B"/>
    <w:rsid w:val="00064126"/>
    <w:rsid w:val="000646FC"/>
    <w:rsid w:val="00064EAD"/>
    <w:rsid w:val="00065775"/>
    <w:rsid w:val="000657A1"/>
    <w:rsid w:val="00065A26"/>
    <w:rsid w:val="00065EB7"/>
    <w:rsid w:val="0006654D"/>
    <w:rsid w:val="00066C7C"/>
    <w:rsid w:val="00066FC7"/>
    <w:rsid w:val="00067C91"/>
    <w:rsid w:val="00070444"/>
    <w:rsid w:val="00070663"/>
    <w:rsid w:val="0007066E"/>
    <w:rsid w:val="00071910"/>
    <w:rsid w:val="000730FD"/>
    <w:rsid w:val="00073B4F"/>
    <w:rsid w:val="000749CA"/>
    <w:rsid w:val="00074CA0"/>
    <w:rsid w:val="00074FD5"/>
    <w:rsid w:val="0007712C"/>
    <w:rsid w:val="00077622"/>
    <w:rsid w:val="000776FB"/>
    <w:rsid w:val="00077C42"/>
    <w:rsid w:val="00080FC5"/>
    <w:rsid w:val="00081B99"/>
    <w:rsid w:val="000833FA"/>
    <w:rsid w:val="0008379F"/>
    <w:rsid w:val="000839DD"/>
    <w:rsid w:val="000848A0"/>
    <w:rsid w:val="00084A44"/>
    <w:rsid w:val="00085910"/>
    <w:rsid w:val="00085FA7"/>
    <w:rsid w:val="00086D29"/>
    <w:rsid w:val="00087742"/>
    <w:rsid w:val="00091257"/>
    <w:rsid w:val="000914F4"/>
    <w:rsid w:val="00091B2A"/>
    <w:rsid w:val="000942E8"/>
    <w:rsid w:val="00094C4B"/>
    <w:rsid w:val="00094E44"/>
    <w:rsid w:val="00094EB3"/>
    <w:rsid w:val="00096784"/>
    <w:rsid w:val="0009721B"/>
    <w:rsid w:val="000975D7"/>
    <w:rsid w:val="000A025A"/>
    <w:rsid w:val="000A214C"/>
    <w:rsid w:val="000A236C"/>
    <w:rsid w:val="000A38F2"/>
    <w:rsid w:val="000A3918"/>
    <w:rsid w:val="000A4068"/>
    <w:rsid w:val="000A42A1"/>
    <w:rsid w:val="000A431D"/>
    <w:rsid w:val="000A4635"/>
    <w:rsid w:val="000A50AA"/>
    <w:rsid w:val="000A5322"/>
    <w:rsid w:val="000A540B"/>
    <w:rsid w:val="000A58CA"/>
    <w:rsid w:val="000A5AC7"/>
    <w:rsid w:val="000A67F3"/>
    <w:rsid w:val="000A6855"/>
    <w:rsid w:val="000A7158"/>
    <w:rsid w:val="000B075F"/>
    <w:rsid w:val="000B09EA"/>
    <w:rsid w:val="000B0AC3"/>
    <w:rsid w:val="000B0C06"/>
    <w:rsid w:val="000B1921"/>
    <w:rsid w:val="000B1F08"/>
    <w:rsid w:val="000B2414"/>
    <w:rsid w:val="000B2C86"/>
    <w:rsid w:val="000B2D85"/>
    <w:rsid w:val="000B3511"/>
    <w:rsid w:val="000B482A"/>
    <w:rsid w:val="000B4A6F"/>
    <w:rsid w:val="000B4D18"/>
    <w:rsid w:val="000B5BD2"/>
    <w:rsid w:val="000C015F"/>
    <w:rsid w:val="000C098C"/>
    <w:rsid w:val="000C0C48"/>
    <w:rsid w:val="000C0E38"/>
    <w:rsid w:val="000C1A38"/>
    <w:rsid w:val="000C2408"/>
    <w:rsid w:val="000C3337"/>
    <w:rsid w:val="000C3D57"/>
    <w:rsid w:val="000C53AB"/>
    <w:rsid w:val="000C547A"/>
    <w:rsid w:val="000C5491"/>
    <w:rsid w:val="000C6664"/>
    <w:rsid w:val="000C7CE8"/>
    <w:rsid w:val="000D01EC"/>
    <w:rsid w:val="000D332D"/>
    <w:rsid w:val="000D4492"/>
    <w:rsid w:val="000D50E6"/>
    <w:rsid w:val="000D5979"/>
    <w:rsid w:val="000D64F9"/>
    <w:rsid w:val="000D6652"/>
    <w:rsid w:val="000D66C2"/>
    <w:rsid w:val="000E1309"/>
    <w:rsid w:val="000E1863"/>
    <w:rsid w:val="000E2DA7"/>
    <w:rsid w:val="000E36F0"/>
    <w:rsid w:val="000E42AD"/>
    <w:rsid w:val="000E5139"/>
    <w:rsid w:val="000E611F"/>
    <w:rsid w:val="000E6196"/>
    <w:rsid w:val="000E68C3"/>
    <w:rsid w:val="000E6A6B"/>
    <w:rsid w:val="000E6D83"/>
    <w:rsid w:val="000E7955"/>
    <w:rsid w:val="000F1BC2"/>
    <w:rsid w:val="000F27CA"/>
    <w:rsid w:val="000F3B1B"/>
    <w:rsid w:val="000F4070"/>
    <w:rsid w:val="000F4C12"/>
    <w:rsid w:val="000F5639"/>
    <w:rsid w:val="000F581E"/>
    <w:rsid w:val="000F5C6E"/>
    <w:rsid w:val="000F7512"/>
    <w:rsid w:val="000F77CF"/>
    <w:rsid w:val="00100149"/>
    <w:rsid w:val="001001C1"/>
    <w:rsid w:val="00100A08"/>
    <w:rsid w:val="00101196"/>
    <w:rsid w:val="00101F90"/>
    <w:rsid w:val="0010332A"/>
    <w:rsid w:val="00103CD0"/>
    <w:rsid w:val="00104764"/>
    <w:rsid w:val="00106AFB"/>
    <w:rsid w:val="00107104"/>
    <w:rsid w:val="001071D6"/>
    <w:rsid w:val="00107A8E"/>
    <w:rsid w:val="001101AF"/>
    <w:rsid w:val="00110D07"/>
    <w:rsid w:val="00110E0D"/>
    <w:rsid w:val="00111060"/>
    <w:rsid w:val="0011137C"/>
    <w:rsid w:val="001123E0"/>
    <w:rsid w:val="00112E5D"/>
    <w:rsid w:val="00113016"/>
    <w:rsid w:val="00114008"/>
    <w:rsid w:val="0011484E"/>
    <w:rsid w:val="001154A6"/>
    <w:rsid w:val="001156E1"/>
    <w:rsid w:val="00115932"/>
    <w:rsid w:val="00115A9E"/>
    <w:rsid w:val="00115FE6"/>
    <w:rsid w:val="001165C2"/>
    <w:rsid w:val="001171D8"/>
    <w:rsid w:val="00117274"/>
    <w:rsid w:val="001172DB"/>
    <w:rsid w:val="001179CD"/>
    <w:rsid w:val="00120A8A"/>
    <w:rsid w:val="00120C0A"/>
    <w:rsid w:val="00123877"/>
    <w:rsid w:val="00123E9B"/>
    <w:rsid w:val="001240EC"/>
    <w:rsid w:val="001241BD"/>
    <w:rsid w:val="00124439"/>
    <w:rsid w:val="00125606"/>
    <w:rsid w:val="001256B1"/>
    <w:rsid w:val="001265B7"/>
    <w:rsid w:val="00127176"/>
    <w:rsid w:val="001316F8"/>
    <w:rsid w:val="001319B9"/>
    <w:rsid w:val="00132D4F"/>
    <w:rsid w:val="0013352A"/>
    <w:rsid w:val="00133850"/>
    <w:rsid w:val="00133AE3"/>
    <w:rsid w:val="001346A4"/>
    <w:rsid w:val="00135AD5"/>
    <w:rsid w:val="001363D0"/>
    <w:rsid w:val="00136FC5"/>
    <w:rsid w:val="00137756"/>
    <w:rsid w:val="0013775D"/>
    <w:rsid w:val="00137C28"/>
    <w:rsid w:val="00140420"/>
    <w:rsid w:val="001410B4"/>
    <w:rsid w:val="001422B3"/>
    <w:rsid w:val="00142595"/>
    <w:rsid w:val="0014302E"/>
    <w:rsid w:val="0014355F"/>
    <w:rsid w:val="00143C19"/>
    <w:rsid w:val="00143C1F"/>
    <w:rsid w:val="00143D5C"/>
    <w:rsid w:val="00145137"/>
    <w:rsid w:val="00145642"/>
    <w:rsid w:val="00147692"/>
    <w:rsid w:val="00150DB9"/>
    <w:rsid w:val="001511F7"/>
    <w:rsid w:val="00151C1A"/>
    <w:rsid w:val="00151F0D"/>
    <w:rsid w:val="00152524"/>
    <w:rsid w:val="0015297B"/>
    <w:rsid w:val="00152E6C"/>
    <w:rsid w:val="00153774"/>
    <w:rsid w:val="00153E4D"/>
    <w:rsid w:val="00153FE4"/>
    <w:rsid w:val="00154957"/>
    <w:rsid w:val="00155976"/>
    <w:rsid w:val="00155A36"/>
    <w:rsid w:val="0015608C"/>
    <w:rsid w:val="00156A0C"/>
    <w:rsid w:val="00161BF1"/>
    <w:rsid w:val="00162A0A"/>
    <w:rsid w:val="0016414B"/>
    <w:rsid w:val="00164CA3"/>
    <w:rsid w:val="00166FE3"/>
    <w:rsid w:val="0016715F"/>
    <w:rsid w:val="00167DF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8008B"/>
    <w:rsid w:val="001808AE"/>
    <w:rsid w:val="00180A80"/>
    <w:rsid w:val="001826AA"/>
    <w:rsid w:val="001828E7"/>
    <w:rsid w:val="001832AE"/>
    <w:rsid w:val="0018330A"/>
    <w:rsid w:val="00183465"/>
    <w:rsid w:val="00183AAC"/>
    <w:rsid w:val="00185911"/>
    <w:rsid w:val="00186725"/>
    <w:rsid w:val="00187DDB"/>
    <w:rsid w:val="00190A9D"/>
    <w:rsid w:val="0019132D"/>
    <w:rsid w:val="001916CB"/>
    <w:rsid w:val="001919AF"/>
    <w:rsid w:val="00191ACD"/>
    <w:rsid w:val="00191DC1"/>
    <w:rsid w:val="00192317"/>
    <w:rsid w:val="0019346A"/>
    <w:rsid w:val="00193E2C"/>
    <w:rsid w:val="001953A5"/>
    <w:rsid w:val="0019727D"/>
    <w:rsid w:val="00197566"/>
    <w:rsid w:val="001A052F"/>
    <w:rsid w:val="001A09CE"/>
    <w:rsid w:val="001A0FB4"/>
    <w:rsid w:val="001A16FD"/>
    <w:rsid w:val="001A199D"/>
    <w:rsid w:val="001A1CF1"/>
    <w:rsid w:val="001A2121"/>
    <w:rsid w:val="001A316A"/>
    <w:rsid w:val="001A4A70"/>
    <w:rsid w:val="001A54BB"/>
    <w:rsid w:val="001A6755"/>
    <w:rsid w:val="001A69A3"/>
    <w:rsid w:val="001A772F"/>
    <w:rsid w:val="001B0487"/>
    <w:rsid w:val="001B1C26"/>
    <w:rsid w:val="001B1D6E"/>
    <w:rsid w:val="001B3B76"/>
    <w:rsid w:val="001B3FA2"/>
    <w:rsid w:val="001B4358"/>
    <w:rsid w:val="001B599A"/>
    <w:rsid w:val="001B5B85"/>
    <w:rsid w:val="001B5C7E"/>
    <w:rsid w:val="001B6EA4"/>
    <w:rsid w:val="001B733C"/>
    <w:rsid w:val="001B7777"/>
    <w:rsid w:val="001C0DEF"/>
    <w:rsid w:val="001C1721"/>
    <w:rsid w:val="001C1CE5"/>
    <w:rsid w:val="001C2BAC"/>
    <w:rsid w:val="001C38B0"/>
    <w:rsid w:val="001C3EBC"/>
    <w:rsid w:val="001C3F22"/>
    <w:rsid w:val="001C4520"/>
    <w:rsid w:val="001C5433"/>
    <w:rsid w:val="001C583D"/>
    <w:rsid w:val="001C6117"/>
    <w:rsid w:val="001C61F5"/>
    <w:rsid w:val="001C7C24"/>
    <w:rsid w:val="001D00C2"/>
    <w:rsid w:val="001D0723"/>
    <w:rsid w:val="001D1B6E"/>
    <w:rsid w:val="001D1FA1"/>
    <w:rsid w:val="001D22D6"/>
    <w:rsid w:val="001D3AC0"/>
    <w:rsid w:val="001D3CEA"/>
    <w:rsid w:val="001D4188"/>
    <w:rsid w:val="001D4CFC"/>
    <w:rsid w:val="001D4DF9"/>
    <w:rsid w:val="001D5084"/>
    <w:rsid w:val="001D51EC"/>
    <w:rsid w:val="001D60A8"/>
    <w:rsid w:val="001D6419"/>
    <w:rsid w:val="001E1022"/>
    <w:rsid w:val="001E230F"/>
    <w:rsid w:val="001E3366"/>
    <w:rsid w:val="001E3980"/>
    <w:rsid w:val="001E3A76"/>
    <w:rsid w:val="001E40B4"/>
    <w:rsid w:val="001E437C"/>
    <w:rsid w:val="001E5678"/>
    <w:rsid w:val="001E5ADB"/>
    <w:rsid w:val="001E5D22"/>
    <w:rsid w:val="001E6192"/>
    <w:rsid w:val="001E660C"/>
    <w:rsid w:val="001E7676"/>
    <w:rsid w:val="001E77A4"/>
    <w:rsid w:val="001F2042"/>
    <w:rsid w:val="001F2AEF"/>
    <w:rsid w:val="001F3DE9"/>
    <w:rsid w:val="001F431E"/>
    <w:rsid w:val="001F43A6"/>
    <w:rsid w:val="001F5439"/>
    <w:rsid w:val="001F572A"/>
    <w:rsid w:val="001F7BDE"/>
    <w:rsid w:val="0020050E"/>
    <w:rsid w:val="00201D36"/>
    <w:rsid w:val="00202869"/>
    <w:rsid w:val="00202BD9"/>
    <w:rsid w:val="00202FEC"/>
    <w:rsid w:val="00204978"/>
    <w:rsid w:val="002049E1"/>
    <w:rsid w:val="00205D94"/>
    <w:rsid w:val="00205EAB"/>
    <w:rsid w:val="002063EC"/>
    <w:rsid w:val="00206ACC"/>
    <w:rsid w:val="00206E39"/>
    <w:rsid w:val="00207037"/>
    <w:rsid w:val="00207146"/>
    <w:rsid w:val="002074ED"/>
    <w:rsid w:val="0020761B"/>
    <w:rsid w:val="00210146"/>
    <w:rsid w:val="00210188"/>
    <w:rsid w:val="002106DD"/>
    <w:rsid w:val="00212471"/>
    <w:rsid w:val="00212851"/>
    <w:rsid w:val="00213AB3"/>
    <w:rsid w:val="00214048"/>
    <w:rsid w:val="0021748D"/>
    <w:rsid w:val="0021797E"/>
    <w:rsid w:val="00220947"/>
    <w:rsid w:val="002211EB"/>
    <w:rsid w:val="00221458"/>
    <w:rsid w:val="0022165D"/>
    <w:rsid w:val="00221925"/>
    <w:rsid w:val="0022204E"/>
    <w:rsid w:val="00222FFF"/>
    <w:rsid w:val="00225362"/>
    <w:rsid w:val="002264B7"/>
    <w:rsid w:val="00226DB6"/>
    <w:rsid w:val="00226FBE"/>
    <w:rsid w:val="002308B1"/>
    <w:rsid w:val="00231009"/>
    <w:rsid w:val="002313CC"/>
    <w:rsid w:val="00231ADA"/>
    <w:rsid w:val="00231AEA"/>
    <w:rsid w:val="00231B03"/>
    <w:rsid w:val="00232974"/>
    <w:rsid w:val="00232A12"/>
    <w:rsid w:val="00235347"/>
    <w:rsid w:val="00235C35"/>
    <w:rsid w:val="002374F2"/>
    <w:rsid w:val="00237563"/>
    <w:rsid w:val="00237D71"/>
    <w:rsid w:val="0024072A"/>
    <w:rsid w:val="00240922"/>
    <w:rsid w:val="0024171E"/>
    <w:rsid w:val="002419C1"/>
    <w:rsid w:val="00241EDD"/>
    <w:rsid w:val="00242353"/>
    <w:rsid w:val="002431C4"/>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984"/>
    <w:rsid w:val="00251B60"/>
    <w:rsid w:val="00252844"/>
    <w:rsid w:val="00252B37"/>
    <w:rsid w:val="00252BCC"/>
    <w:rsid w:val="00253DC3"/>
    <w:rsid w:val="002548F4"/>
    <w:rsid w:val="00255E68"/>
    <w:rsid w:val="0025648F"/>
    <w:rsid w:val="00257CBC"/>
    <w:rsid w:val="00260260"/>
    <w:rsid w:val="002625DD"/>
    <w:rsid w:val="00264284"/>
    <w:rsid w:val="0026488E"/>
    <w:rsid w:val="00264DC1"/>
    <w:rsid w:val="002650B1"/>
    <w:rsid w:val="002655AC"/>
    <w:rsid w:val="00265E1A"/>
    <w:rsid w:val="002661A4"/>
    <w:rsid w:val="00266959"/>
    <w:rsid w:val="00267FA9"/>
    <w:rsid w:val="002710F3"/>
    <w:rsid w:val="00271590"/>
    <w:rsid w:val="0027192B"/>
    <w:rsid w:val="002726BC"/>
    <w:rsid w:val="0027294A"/>
    <w:rsid w:val="00274524"/>
    <w:rsid w:val="002745D9"/>
    <w:rsid w:val="00274EFB"/>
    <w:rsid w:val="00276173"/>
    <w:rsid w:val="00276750"/>
    <w:rsid w:val="002771C9"/>
    <w:rsid w:val="00277481"/>
    <w:rsid w:val="00280315"/>
    <w:rsid w:val="0028090E"/>
    <w:rsid w:val="0028245E"/>
    <w:rsid w:val="00283162"/>
    <w:rsid w:val="0028319F"/>
    <w:rsid w:val="002836DC"/>
    <w:rsid w:val="00284036"/>
    <w:rsid w:val="002843E4"/>
    <w:rsid w:val="002844F3"/>
    <w:rsid w:val="00285221"/>
    <w:rsid w:val="0028530C"/>
    <w:rsid w:val="0028544D"/>
    <w:rsid w:val="0028549C"/>
    <w:rsid w:val="0028571F"/>
    <w:rsid w:val="0028659B"/>
    <w:rsid w:val="0028663C"/>
    <w:rsid w:val="0028687A"/>
    <w:rsid w:val="00286C55"/>
    <w:rsid w:val="0028715B"/>
    <w:rsid w:val="002902CE"/>
    <w:rsid w:val="00291398"/>
    <w:rsid w:val="00291579"/>
    <w:rsid w:val="00291BCD"/>
    <w:rsid w:val="002925BD"/>
    <w:rsid w:val="00292F87"/>
    <w:rsid w:val="00293116"/>
    <w:rsid w:val="00293222"/>
    <w:rsid w:val="002944E5"/>
    <w:rsid w:val="00295113"/>
    <w:rsid w:val="002953AA"/>
    <w:rsid w:val="002A032A"/>
    <w:rsid w:val="002A1163"/>
    <w:rsid w:val="002A2BCF"/>
    <w:rsid w:val="002A3537"/>
    <w:rsid w:val="002A4EA0"/>
    <w:rsid w:val="002A596D"/>
    <w:rsid w:val="002A6C42"/>
    <w:rsid w:val="002A70B7"/>
    <w:rsid w:val="002B0907"/>
    <w:rsid w:val="002B120D"/>
    <w:rsid w:val="002B12B0"/>
    <w:rsid w:val="002B392D"/>
    <w:rsid w:val="002B3B8A"/>
    <w:rsid w:val="002B43B9"/>
    <w:rsid w:val="002B4772"/>
    <w:rsid w:val="002B5826"/>
    <w:rsid w:val="002B62A2"/>
    <w:rsid w:val="002B633D"/>
    <w:rsid w:val="002B63CD"/>
    <w:rsid w:val="002C0105"/>
    <w:rsid w:val="002C013C"/>
    <w:rsid w:val="002C0511"/>
    <w:rsid w:val="002C08C0"/>
    <w:rsid w:val="002C0D48"/>
    <w:rsid w:val="002C1435"/>
    <w:rsid w:val="002C268C"/>
    <w:rsid w:val="002C357C"/>
    <w:rsid w:val="002C3772"/>
    <w:rsid w:val="002C3A66"/>
    <w:rsid w:val="002C3FAA"/>
    <w:rsid w:val="002C4367"/>
    <w:rsid w:val="002C533C"/>
    <w:rsid w:val="002C7417"/>
    <w:rsid w:val="002D076B"/>
    <w:rsid w:val="002D0A38"/>
    <w:rsid w:val="002D0CD9"/>
    <w:rsid w:val="002D2AD1"/>
    <w:rsid w:val="002D2C40"/>
    <w:rsid w:val="002D32E5"/>
    <w:rsid w:val="002D3571"/>
    <w:rsid w:val="002D4BD9"/>
    <w:rsid w:val="002D55A5"/>
    <w:rsid w:val="002D68E5"/>
    <w:rsid w:val="002D69A5"/>
    <w:rsid w:val="002D72E0"/>
    <w:rsid w:val="002E022F"/>
    <w:rsid w:val="002E1C8F"/>
    <w:rsid w:val="002E32E0"/>
    <w:rsid w:val="002E63DB"/>
    <w:rsid w:val="002E79AC"/>
    <w:rsid w:val="002F00B8"/>
    <w:rsid w:val="002F031F"/>
    <w:rsid w:val="002F1AF3"/>
    <w:rsid w:val="002F1E20"/>
    <w:rsid w:val="002F21A2"/>
    <w:rsid w:val="002F30F9"/>
    <w:rsid w:val="002F43CF"/>
    <w:rsid w:val="002F476B"/>
    <w:rsid w:val="002F4D99"/>
    <w:rsid w:val="002F4F23"/>
    <w:rsid w:val="002F662C"/>
    <w:rsid w:val="002F681D"/>
    <w:rsid w:val="002F694F"/>
    <w:rsid w:val="002F6D6C"/>
    <w:rsid w:val="0030045A"/>
    <w:rsid w:val="00302EB2"/>
    <w:rsid w:val="003036A1"/>
    <w:rsid w:val="00303982"/>
    <w:rsid w:val="00303E3B"/>
    <w:rsid w:val="00303FE9"/>
    <w:rsid w:val="00304601"/>
    <w:rsid w:val="00304A0B"/>
    <w:rsid w:val="0030526D"/>
    <w:rsid w:val="003052B2"/>
    <w:rsid w:val="00305BFC"/>
    <w:rsid w:val="0030652B"/>
    <w:rsid w:val="00307C10"/>
    <w:rsid w:val="003105ED"/>
    <w:rsid w:val="00311875"/>
    <w:rsid w:val="00312151"/>
    <w:rsid w:val="003132AA"/>
    <w:rsid w:val="00313625"/>
    <w:rsid w:val="00314A0C"/>
    <w:rsid w:val="00314A43"/>
    <w:rsid w:val="00314EAF"/>
    <w:rsid w:val="003153A9"/>
    <w:rsid w:val="00315429"/>
    <w:rsid w:val="00315653"/>
    <w:rsid w:val="003159DC"/>
    <w:rsid w:val="00315BBE"/>
    <w:rsid w:val="00321F26"/>
    <w:rsid w:val="00322527"/>
    <w:rsid w:val="003231B4"/>
    <w:rsid w:val="003234ED"/>
    <w:rsid w:val="00323E1E"/>
    <w:rsid w:val="00324F31"/>
    <w:rsid w:val="0032514E"/>
    <w:rsid w:val="0032542F"/>
    <w:rsid w:val="003256AA"/>
    <w:rsid w:val="00326446"/>
    <w:rsid w:val="00326A5A"/>
    <w:rsid w:val="00327163"/>
    <w:rsid w:val="00327440"/>
    <w:rsid w:val="003274C9"/>
    <w:rsid w:val="003336EE"/>
    <w:rsid w:val="00333DBB"/>
    <w:rsid w:val="00334201"/>
    <w:rsid w:val="00334BAA"/>
    <w:rsid w:val="00334E68"/>
    <w:rsid w:val="00335E90"/>
    <w:rsid w:val="0033678B"/>
    <w:rsid w:val="0033771A"/>
    <w:rsid w:val="00337837"/>
    <w:rsid w:val="00337CFC"/>
    <w:rsid w:val="003402CF"/>
    <w:rsid w:val="0034081A"/>
    <w:rsid w:val="00340D9D"/>
    <w:rsid w:val="00340DA0"/>
    <w:rsid w:val="00340E9E"/>
    <w:rsid w:val="00340F43"/>
    <w:rsid w:val="0034104E"/>
    <w:rsid w:val="00341062"/>
    <w:rsid w:val="0034153F"/>
    <w:rsid w:val="00342759"/>
    <w:rsid w:val="00342E49"/>
    <w:rsid w:val="0034318C"/>
    <w:rsid w:val="0034334C"/>
    <w:rsid w:val="003450B0"/>
    <w:rsid w:val="0034558E"/>
    <w:rsid w:val="00345946"/>
    <w:rsid w:val="003459DD"/>
    <w:rsid w:val="003474F0"/>
    <w:rsid w:val="00347809"/>
    <w:rsid w:val="00350F26"/>
    <w:rsid w:val="00351161"/>
    <w:rsid w:val="00351CD7"/>
    <w:rsid w:val="003524F9"/>
    <w:rsid w:val="00353341"/>
    <w:rsid w:val="003544F2"/>
    <w:rsid w:val="00355505"/>
    <w:rsid w:val="00355781"/>
    <w:rsid w:val="00355EC2"/>
    <w:rsid w:val="003569C8"/>
    <w:rsid w:val="0035756A"/>
    <w:rsid w:val="00357AB4"/>
    <w:rsid w:val="00357C51"/>
    <w:rsid w:val="00360EAF"/>
    <w:rsid w:val="003611A6"/>
    <w:rsid w:val="00361730"/>
    <w:rsid w:val="00361A1A"/>
    <w:rsid w:val="00361C5D"/>
    <w:rsid w:val="00362114"/>
    <w:rsid w:val="00362218"/>
    <w:rsid w:val="00362F5F"/>
    <w:rsid w:val="00363082"/>
    <w:rsid w:val="00366427"/>
    <w:rsid w:val="00366454"/>
    <w:rsid w:val="00367053"/>
    <w:rsid w:val="00367A27"/>
    <w:rsid w:val="00370009"/>
    <w:rsid w:val="003705E1"/>
    <w:rsid w:val="00371183"/>
    <w:rsid w:val="00371EF1"/>
    <w:rsid w:val="00372A6E"/>
    <w:rsid w:val="00373696"/>
    <w:rsid w:val="003750BF"/>
    <w:rsid w:val="003763CC"/>
    <w:rsid w:val="00377789"/>
    <w:rsid w:val="00381138"/>
    <w:rsid w:val="0038186B"/>
    <w:rsid w:val="003826AC"/>
    <w:rsid w:val="00382BFF"/>
    <w:rsid w:val="00383505"/>
    <w:rsid w:val="00383C80"/>
    <w:rsid w:val="003843AE"/>
    <w:rsid w:val="003846E6"/>
    <w:rsid w:val="0038638E"/>
    <w:rsid w:val="00386A00"/>
    <w:rsid w:val="00387C10"/>
    <w:rsid w:val="00390714"/>
    <w:rsid w:val="00391D32"/>
    <w:rsid w:val="003924DB"/>
    <w:rsid w:val="003925F4"/>
    <w:rsid w:val="003927BC"/>
    <w:rsid w:val="00392EDC"/>
    <w:rsid w:val="003939AA"/>
    <w:rsid w:val="003945C4"/>
    <w:rsid w:val="0039509C"/>
    <w:rsid w:val="00395D53"/>
    <w:rsid w:val="003975E6"/>
    <w:rsid w:val="003A00ED"/>
    <w:rsid w:val="003A0B23"/>
    <w:rsid w:val="003A0E29"/>
    <w:rsid w:val="003A10D7"/>
    <w:rsid w:val="003A115B"/>
    <w:rsid w:val="003A184A"/>
    <w:rsid w:val="003A349F"/>
    <w:rsid w:val="003A469A"/>
    <w:rsid w:val="003A48FB"/>
    <w:rsid w:val="003A49D9"/>
    <w:rsid w:val="003A6931"/>
    <w:rsid w:val="003B0348"/>
    <w:rsid w:val="003B05E7"/>
    <w:rsid w:val="003B3217"/>
    <w:rsid w:val="003B32E6"/>
    <w:rsid w:val="003B38C3"/>
    <w:rsid w:val="003B5F1F"/>
    <w:rsid w:val="003B6331"/>
    <w:rsid w:val="003B674B"/>
    <w:rsid w:val="003B6B83"/>
    <w:rsid w:val="003C02AB"/>
    <w:rsid w:val="003C0847"/>
    <w:rsid w:val="003C08F6"/>
    <w:rsid w:val="003C1AA3"/>
    <w:rsid w:val="003C38E9"/>
    <w:rsid w:val="003C3F7A"/>
    <w:rsid w:val="003C64F2"/>
    <w:rsid w:val="003C6801"/>
    <w:rsid w:val="003C701E"/>
    <w:rsid w:val="003D197E"/>
    <w:rsid w:val="003D24A1"/>
    <w:rsid w:val="003D2CE5"/>
    <w:rsid w:val="003D315E"/>
    <w:rsid w:val="003D38D2"/>
    <w:rsid w:val="003D3C3E"/>
    <w:rsid w:val="003D4248"/>
    <w:rsid w:val="003D424A"/>
    <w:rsid w:val="003D4540"/>
    <w:rsid w:val="003D4638"/>
    <w:rsid w:val="003D480C"/>
    <w:rsid w:val="003D4D90"/>
    <w:rsid w:val="003D5A5A"/>
    <w:rsid w:val="003D5E03"/>
    <w:rsid w:val="003D65C9"/>
    <w:rsid w:val="003D6A54"/>
    <w:rsid w:val="003D7187"/>
    <w:rsid w:val="003D71F7"/>
    <w:rsid w:val="003D73AD"/>
    <w:rsid w:val="003D7CEA"/>
    <w:rsid w:val="003D7F43"/>
    <w:rsid w:val="003D7FB6"/>
    <w:rsid w:val="003E115D"/>
    <w:rsid w:val="003E1333"/>
    <w:rsid w:val="003E1B20"/>
    <w:rsid w:val="003E2253"/>
    <w:rsid w:val="003E31C6"/>
    <w:rsid w:val="003E39D5"/>
    <w:rsid w:val="003E4743"/>
    <w:rsid w:val="003E582F"/>
    <w:rsid w:val="003E61EE"/>
    <w:rsid w:val="003E6A2C"/>
    <w:rsid w:val="003E6AE7"/>
    <w:rsid w:val="003E7854"/>
    <w:rsid w:val="003F0E5E"/>
    <w:rsid w:val="003F2F3B"/>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BB8"/>
    <w:rsid w:val="004021E6"/>
    <w:rsid w:val="00402DCC"/>
    <w:rsid w:val="0040335D"/>
    <w:rsid w:val="00404C93"/>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6442"/>
    <w:rsid w:val="0041667F"/>
    <w:rsid w:val="0042149D"/>
    <w:rsid w:val="004218FC"/>
    <w:rsid w:val="00422CD6"/>
    <w:rsid w:val="00422F73"/>
    <w:rsid w:val="004244E1"/>
    <w:rsid w:val="00424B00"/>
    <w:rsid w:val="00424FCC"/>
    <w:rsid w:val="00425F5C"/>
    <w:rsid w:val="0042620F"/>
    <w:rsid w:val="00426243"/>
    <w:rsid w:val="0042670C"/>
    <w:rsid w:val="00426C82"/>
    <w:rsid w:val="0042784A"/>
    <w:rsid w:val="004319EF"/>
    <w:rsid w:val="00431F99"/>
    <w:rsid w:val="00432084"/>
    <w:rsid w:val="00432507"/>
    <w:rsid w:val="00433036"/>
    <w:rsid w:val="0043372A"/>
    <w:rsid w:val="00433E9E"/>
    <w:rsid w:val="004343BF"/>
    <w:rsid w:val="004348DE"/>
    <w:rsid w:val="00434C4A"/>
    <w:rsid w:val="004361A7"/>
    <w:rsid w:val="004363F7"/>
    <w:rsid w:val="004377AE"/>
    <w:rsid w:val="00437B00"/>
    <w:rsid w:val="00437CFB"/>
    <w:rsid w:val="00437D9A"/>
    <w:rsid w:val="00441874"/>
    <w:rsid w:val="00442743"/>
    <w:rsid w:val="00442DB7"/>
    <w:rsid w:val="00444FFF"/>
    <w:rsid w:val="00445118"/>
    <w:rsid w:val="0044536D"/>
    <w:rsid w:val="00445E3A"/>
    <w:rsid w:val="00446264"/>
    <w:rsid w:val="00446308"/>
    <w:rsid w:val="004468C9"/>
    <w:rsid w:val="004475DC"/>
    <w:rsid w:val="00447E0F"/>
    <w:rsid w:val="00450498"/>
    <w:rsid w:val="00450D80"/>
    <w:rsid w:val="00451007"/>
    <w:rsid w:val="004516DD"/>
    <w:rsid w:val="00451D7A"/>
    <w:rsid w:val="00451FF8"/>
    <w:rsid w:val="0045261B"/>
    <w:rsid w:val="0045517B"/>
    <w:rsid w:val="00455475"/>
    <w:rsid w:val="00456EB4"/>
    <w:rsid w:val="00457538"/>
    <w:rsid w:val="00460419"/>
    <w:rsid w:val="00460663"/>
    <w:rsid w:val="00460FF8"/>
    <w:rsid w:val="004615F4"/>
    <w:rsid w:val="00462229"/>
    <w:rsid w:val="0046293C"/>
    <w:rsid w:val="00463442"/>
    <w:rsid w:val="00463616"/>
    <w:rsid w:val="00464002"/>
    <w:rsid w:val="00464F1D"/>
    <w:rsid w:val="00464FE1"/>
    <w:rsid w:val="0046567B"/>
    <w:rsid w:val="00465CAD"/>
    <w:rsid w:val="0046603A"/>
    <w:rsid w:val="00466604"/>
    <w:rsid w:val="004668AC"/>
    <w:rsid w:val="00467585"/>
    <w:rsid w:val="00467B01"/>
    <w:rsid w:val="004700B8"/>
    <w:rsid w:val="004706FC"/>
    <w:rsid w:val="00470802"/>
    <w:rsid w:val="00470B64"/>
    <w:rsid w:val="00470D91"/>
    <w:rsid w:val="004711AB"/>
    <w:rsid w:val="004714B6"/>
    <w:rsid w:val="004724C4"/>
    <w:rsid w:val="0047283C"/>
    <w:rsid w:val="004728EE"/>
    <w:rsid w:val="00472E07"/>
    <w:rsid w:val="00473066"/>
    <w:rsid w:val="004736BE"/>
    <w:rsid w:val="004745B4"/>
    <w:rsid w:val="0047493C"/>
    <w:rsid w:val="0047585F"/>
    <w:rsid w:val="004767C7"/>
    <w:rsid w:val="004805FE"/>
    <w:rsid w:val="0048067D"/>
    <w:rsid w:val="00480C52"/>
    <w:rsid w:val="00481605"/>
    <w:rsid w:val="00482952"/>
    <w:rsid w:val="004845E5"/>
    <w:rsid w:val="00484D27"/>
    <w:rsid w:val="00485179"/>
    <w:rsid w:val="004862E5"/>
    <w:rsid w:val="00487185"/>
    <w:rsid w:val="004904AC"/>
    <w:rsid w:val="00490EF4"/>
    <w:rsid w:val="00490FE3"/>
    <w:rsid w:val="00491522"/>
    <w:rsid w:val="004922C8"/>
    <w:rsid w:val="00492873"/>
    <w:rsid w:val="004931CD"/>
    <w:rsid w:val="004934A9"/>
    <w:rsid w:val="00493D27"/>
    <w:rsid w:val="00495BA3"/>
    <w:rsid w:val="00495FA7"/>
    <w:rsid w:val="00496E88"/>
    <w:rsid w:val="00497AA6"/>
    <w:rsid w:val="004A0C62"/>
    <w:rsid w:val="004A0D0E"/>
    <w:rsid w:val="004A135A"/>
    <w:rsid w:val="004A20FB"/>
    <w:rsid w:val="004A27CA"/>
    <w:rsid w:val="004A5417"/>
    <w:rsid w:val="004A5F14"/>
    <w:rsid w:val="004A6432"/>
    <w:rsid w:val="004A69BA"/>
    <w:rsid w:val="004A70B0"/>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2416"/>
    <w:rsid w:val="004C511B"/>
    <w:rsid w:val="004C5654"/>
    <w:rsid w:val="004C56BC"/>
    <w:rsid w:val="004C5BBA"/>
    <w:rsid w:val="004C5EC4"/>
    <w:rsid w:val="004C5FE7"/>
    <w:rsid w:val="004C7612"/>
    <w:rsid w:val="004C780F"/>
    <w:rsid w:val="004D040A"/>
    <w:rsid w:val="004D0ADB"/>
    <w:rsid w:val="004D1296"/>
    <w:rsid w:val="004D2C13"/>
    <w:rsid w:val="004D3B4C"/>
    <w:rsid w:val="004D4325"/>
    <w:rsid w:val="004D4613"/>
    <w:rsid w:val="004D47C4"/>
    <w:rsid w:val="004D4D0B"/>
    <w:rsid w:val="004D4D88"/>
    <w:rsid w:val="004D550E"/>
    <w:rsid w:val="004D57EC"/>
    <w:rsid w:val="004D5BDB"/>
    <w:rsid w:val="004D5C71"/>
    <w:rsid w:val="004D743A"/>
    <w:rsid w:val="004D7EC5"/>
    <w:rsid w:val="004D7ECD"/>
    <w:rsid w:val="004E1F51"/>
    <w:rsid w:val="004E373C"/>
    <w:rsid w:val="004E3FEB"/>
    <w:rsid w:val="004E5CA1"/>
    <w:rsid w:val="004E6C51"/>
    <w:rsid w:val="004E7992"/>
    <w:rsid w:val="004F1425"/>
    <w:rsid w:val="004F1DF2"/>
    <w:rsid w:val="004F1E2C"/>
    <w:rsid w:val="004F2130"/>
    <w:rsid w:val="004F2B1A"/>
    <w:rsid w:val="004F4A01"/>
    <w:rsid w:val="004F6309"/>
    <w:rsid w:val="004F66CD"/>
    <w:rsid w:val="004F6F04"/>
    <w:rsid w:val="004F74B2"/>
    <w:rsid w:val="004F7A99"/>
    <w:rsid w:val="0050012B"/>
    <w:rsid w:val="00500465"/>
    <w:rsid w:val="00501277"/>
    <w:rsid w:val="005012F5"/>
    <w:rsid w:val="005018AF"/>
    <w:rsid w:val="00501CE9"/>
    <w:rsid w:val="00502660"/>
    <w:rsid w:val="00502B1E"/>
    <w:rsid w:val="00504816"/>
    <w:rsid w:val="005049A8"/>
    <w:rsid w:val="00505828"/>
    <w:rsid w:val="00505C4E"/>
    <w:rsid w:val="00506C5E"/>
    <w:rsid w:val="005109DD"/>
    <w:rsid w:val="00510DC9"/>
    <w:rsid w:val="0051143C"/>
    <w:rsid w:val="00512B9E"/>
    <w:rsid w:val="00512CC4"/>
    <w:rsid w:val="00512EC2"/>
    <w:rsid w:val="0051398D"/>
    <w:rsid w:val="00513EE3"/>
    <w:rsid w:val="00514096"/>
    <w:rsid w:val="00514A33"/>
    <w:rsid w:val="00514C3E"/>
    <w:rsid w:val="00515EF6"/>
    <w:rsid w:val="00516476"/>
    <w:rsid w:val="0051747D"/>
    <w:rsid w:val="0051783A"/>
    <w:rsid w:val="005205CA"/>
    <w:rsid w:val="005206D2"/>
    <w:rsid w:val="00520819"/>
    <w:rsid w:val="00521A3C"/>
    <w:rsid w:val="00522343"/>
    <w:rsid w:val="00522BE6"/>
    <w:rsid w:val="00522C8C"/>
    <w:rsid w:val="00523AA1"/>
    <w:rsid w:val="00523C70"/>
    <w:rsid w:val="00523DDF"/>
    <w:rsid w:val="00524225"/>
    <w:rsid w:val="005253B1"/>
    <w:rsid w:val="005253F9"/>
    <w:rsid w:val="0052632D"/>
    <w:rsid w:val="005267D4"/>
    <w:rsid w:val="00526968"/>
    <w:rsid w:val="00530EA1"/>
    <w:rsid w:val="0053103D"/>
    <w:rsid w:val="00531107"/>
    <w:rsid w:val="00532280"/>
    <w:rsid w:val="0053260E"/>
    <w:rsid w:val="00532AC1"/>
    <w:rsid w:val="00533494"/>
    <w:rsid w:val="00533557"/>
    <w:rsid w:val="00533C88"/>
    <w:rsid w:val="00533CF7"/>
    <w:rsid w:val="00533ED6"/>
    <w:rsid w:val="00535200"/>
    <w:rsid w:val="005354EB"/>
    <w:rsid w:val="005362FC"/>
    <w:rsid w:val="0053683F"/>
    <w:rsid w:val="00536886"/>
    <w:rsid w:val="0054174C"/>
    <w:rsid w:val="00541850"/>
    <w:rsid w:val="00541D45"/>
    <w:rsid w:val="00543AA3"/>
    <w:rsid w:val="00543C45"/>
    <w:rsid w:val="00543F88"/>
    <w:rsid w:val="00544492"/>
    <w:rsid w:val="005447EB"/>
    <w:rsid w:val="00544907"/>
    <w:rsid w:val="0054571C"/>
    <w:rsid w:val="0054596F"/>
    <w:rsid w:val="00545CEE"/>
    <w:rsid w:val="005504E3"/>
    <w:rsid w:val="00550FF3"/>
    <w:rsid w:val="0055150C"/>
    <w:rsid w:val="0055152C"/>
    <w:rsid w:val="00551DAA"/>
    <w:rsid w:val="0055296F"/>
    <w:rsid w:val="00552EE3"/>
    <w:rsid w:val="005534A0"/>
    <w:rsid w:val="00554803"/>
    <w:rsid w:val="005552BD"/>
    <w:rsid w:val="00555BAC"/>
    <w:rsid w:val="00557984"/>
    <w:rsid w:val="00560C38"/>
    <w:rsid w:val="005617B4"/>
    <w:rsid w:val="0056262C"/>
    <w:rsid w:val="005634E4"/>
    <w:rsid w:val="00563878"/>
    <w:rsid w:val="00563C53"/>
    <w:rsid w:val="00563CB1"/>
    <w:rsid w:val="005641C9"/>
    <w:rsid w:val="00564446"/>
    <w:rsid w:val="0056457E"/>
    <w:rsid w:val="00564BC4"/>
    <w:rsid w:val="00565B07"/>
    <w:rsid w:val="00565DFF"/>
    <w:rsid w:val="00567256"/>
    <w:rsid w:val="00567EC4"/>
    <w:rsid w:val="00571933"/>
    <w:rsid w:val="00571AF7"/>
    <w:rsid w:val="00573291"/>
    <w:rsid w:val="005747ED"/>
    <w:rsid w:val="00574EEA"/>
    <w:rsid w:val="005754D0"/>
    <w:rsid w:val="00576AD4"/>
    <w:rsid w:val="0057742F"/>
    <w:rsid w:val="0057796B"/>
    <w:rsid w:val="00577E56"/>
    <w:rsid w:val="00580740"/>
    <w:rsid w:val="00580899"/>
    <w:rsid w:val="00581867"/>
    <w:rsid w:val="00582035"/>
    <w:rsid w:val="0058242D"/>
    <w:rsid w:val="00583425"/>
    <w:rsid w:val="00583AE9"/>
    <w:rsid w:val="00583F34"/>
    <w:rsid w:val="0058511E"/>
    <w:rsid w:val="005856E2"/>
    <w:rsid w:val="005859C6"/>
    <w:rsid w:val="0058614B"/>
    <w:rsid w:val="005861A8"/>
    <w:rsid w:val="005864A9"/>
    <w:rsid w:val="005867B4"/>
    <w:rsid w:val="00587F7C"/>
    <w:rsid w:val="005910DD"/>
    <w:rsid w:val="0059123E"/>
    <w:rsid w:val="005925F8"/>
    <w:rsid w:val="005930B4"/>
    <w:rsid w:val="00593245"/>
    <w:rsid w:val="0059414A"/>
    <w:rsid w:val="0059419F"/>
    <w:rsid w:val="0059663A"/>
    <w:rsid w:val="00597754"/>
    <w:rsid w:val="00597E13"/>
    <w:rsid w:val="00597E5B"/>
    <w:rsid w:val="005A22DE"/>
    <w:rsid w:val="005A2E44"/>
    <w:rsid w:val="005A3739"/>
    <w:rsid w:val="005A477B"/>
    <w:rsid w:val="005A51C7"/>
    <w:rsid w:val="005A6137"/>
    <w:rsid w:val="005B1078"/>
    <w:rsid w:val="005B2459"/>
    <w:rsid w:val="005B24B9"/>
    <w:rsid w:val="005B2EC0"/>
    <w:rsid w:val="005B39CA"/>
    <w:rsid w:val="005B424B"/>
    <w:rsid w:val="005B5271"/>
    <w:rsid w:val="005B52AD"/>
    <w:rsid w:val="005B58CB"/>
    <w:rsid w:val="005B6012"/>
    <w:rsid w:val="005B616C"/>
    <w:rsid w:val="005B693E"/>
    <w:rsid w:val="005B6F23"/>
    <w:rsid w:val="005B721F"/>
    <w:rsid w:val="005B7753"/>
    <w:rsid w:val="005C140C"/>
    <w:rsid w:val="005C20E3"/>
    <w:rsid w:val="005C2898"/>
    <w:rsid w:val="005C299C"/>
    <w:rsid w:val="005C2DE9"/>
    <w:rsid w:val="005C31C3"/>
    <w:rsid w:val="005C3F2F"/>
    <w:rsid w:val="005C41BE"/>
    <w:rsid w:val="005C47BC"/>
    <w:rsid w:val="005C4DB0"/>
    <w:rsid w:val="005C5371"/>
    <w:rsid w:val="005C56C8"/>
    <w:rsid w:val="005C56E7"/>
    <w:rsid w:val="005C5825"/>
    <w:rsid w:val="005C766C"/>
    <w:rsid w:val="005D222B"/>
    <w:rsid w:val="005D284E"/>
    <w:rsid w:val="005D407F"/>
    <w:rsid w:val="005D45FE"/>
    <w:rsid w:val="005D5067"/>
    <w:rsid w:val="005D56F4"/>
    <w:rsid w:val="005D5C41"/>
    <w:rsid w:val="005D7239"/>
    <w:rsid w:val="005D76E5"/>
    <w:rsid w:val="005E055B"/>
    <w:rsid w:val="005E065B"/>
    <w:rsid w:val="005E0F9A"/>
    <w:rsid w:val="005E1056"/>
    <w:rsid w:val="005E1F45"/>
    <w:rsid w:val="005E2348"/>
    <w:rsid w:val="005E2CED"/>
    <w:rsid w:val="005E3626"/>
    <w:rsid w:val="005E431D"/>
    <w:rsid w:val="005E5423"/>
    <w:rsid w:val="005E55A1"/>
    <w:rsid w:val="005E56B8"/>
    <w:rsid w:val="005E59F6"/>
    <w:rsid w:val="005E5D05"/>
    <w:rsid w:val="005E63D1"/>
    <w:rsid w:val="005E709A"/>
    <w:rsid w:val="005E7E6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A28"/>
    <w:rsid w:val="00604DAB"/>
    <w:rsid w:val="00605D8A"/>
    <w:rsid w:val="00606368"/>
    <w:rsid w:val="00607583"/>
    <w:rsid w:val="00607872"/>
    <w:rsid w:val="00607C6F"/>
    <w:rsid w:val="00607F08"/>
    <w:rsid w:val="006108D7"/>
    <w:rsid w:val="00611B0C"/>
    <w:rsid w:val="00611B1B"/>
    <w:rsid w:val="006124EC"/>
    <w:rsid w:val="00612DD7"/>
    <w:rsid w:val="0061390D"/>
    <w:rsid w:val="00614B7C"/>
    <w:rsid w:val="00614B85"/>
    <w:rsid w:val="00616523"/>
    <w:rsid w:val="006165EE"/>
    <w:rsid w:val="006169A1"/>
    <w:rsid w:val="0061759B"/>
    <w:rsid w:val="00617951"/>
    <w:rsid w:val="00617B6A"/>
    <w:rsid w:val="00617B74"/>
    <w:rsid w:val="00620279"/>
    <w:rsid w:val="0062029C"/>
    <w:rsid w:val="006205F5"/>
    <w:rsid w:val="00620860"/>
    <w:rsid w:val="00621984"/>
    <w:rsid w:val="00621BA2"/>
    <w:rsid w:val="00621C2C"/>
    <w:rsid w:val="00621F10"/>
    <w:rsid w:val="00624C44"/>
    <w:rsid w:val="00624EF9"/>
    <w:rsid w:val="00625028"/>
    <w:rsid w:val="00627FDA"/>
    <w:rsid w:val="00630B01"/>
    <w:rsid w:val="00630B8B"/>
    <w:rsid w:val="00632575"/>
    <w:rsid w:val="00632DAB"/>
    <w:rsid w:val="00634171"/>
    <w:rsid w:val="00636787"/>
    <w:rsid w:val="006370C7"/>
    <w:rsid w:val="006379B5"/>
    <w:rsid w:val="00645415"/>
    <w:rsid w:val="006466F4"/>
    <w:rsid w:val="00646A44"/>
    <w:rsid w:val="006500AE"/>
    <w:rsid w:val="00650839"/>
    <w:rsid w:val="0065093F"/>
    <w:rsid w:val="00650971"/>
    <w:rsid w:val="00652AAE"/>
    <w:rsid w:val="00652CE2"/>
    <w:rsid w:val="006532DF"/>
    <w:rsid w:val="006538D1"/>
    <w:rsid w:val="00653C34"/>
    <w:rsid w:val="00655074"/>
    <w:rsid w:val="00656335"/>
    <w:rsid w:val="0065669E"/>
    <w:rsid w:val="00656D22"/>
    <w:rsid w:val="00656DFB"/>
    <w:rsid w:val="00656F55"/>
    <w:rsid w:val="0065744A"/>
    <w:rsid w:val="006662BA"/>
    <w:rsid w:val="00666CC9"/>
    <w:rsid w:val="00666E9A"/>
    <w:rsid w:val="0067025D"/>
    <w:rsid w:val="00671FA1"/>
    <w:rsid w:val="00671FBC"/>
    <w:rsid w:val="00672455"/>
    <w:rsid w:val="00673274"/>
    <w:rsid w:val="0067378D"/>
    <w:rsid w:val="00674FFD"/>
    <w:rsid w:val="006764EF"/>
    <w:rsid w:val="00676843"/>
    <w:rsid w:val="00677DF9"/>
    <w:rsid w:val="00680FE4"/>
    <w:rsid w:val="0068101A"/>
    <w:rsid w:val="006813FA"/>
    <w:rsid w:val="0068267A"/>
    <w:rsid w:val="006833CA"/>
    <w:rsid w:val="00684857"/>
    <w:rsid w:val="00684C81"/>
    <w:rsid w:val="006854BF"/>
    <w:rsid w:val="00686DBB"/>
    <w:rsid w:val="0068764C"/>
    <w:rsid w:val="00687F07"/>
    <w:rsid w:val="0069015A"/>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7501"/>
    <w:rsid w:val="00697EF3"/>
    <w:rsid w:val="00697F7D"/>
    <w:rsid w:val="006A0F56"/>
    <w:rsid w:val="006A0FD3"/>
    <w:rsid w:val="006A1148"/>
    <w:rsid w:val="006A1CB5"/>
    <w:rsid w:val="006A30CE"/>
    <w:rsid w:val="006A3F47"/>
    <w:rsid w:val="006A4C01"/>
    <w:rsid w:val="006A5166"/>
    <w:rsid w:val="006A54E2"/>
    <w:rsid w:val="006A56A5"/>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5881"/>
    <w:rsid w:val="006B60A0"/>
    <w:rsid w:val="006C04A3"/>
    <w:rsid w:val="006C0F61"/>
    <w:rsid w:val="006C10E0"/>
    <w:rsid w:val="006C195B"/>
    <w:rsid w:val="006C1F80"/>
    <w:rsid w:val="006C2070"/>
    <w:rsid w:val="006C295D"/>
    <w:rsid w:val="006C3534"/>
    <w:rsid w:val="006C7572"/>
    <w:rsid w:val="006C7688"/>
    <w:rsid w:val="006C76B1"/>
    <w:rsid w:val="006C79D2"/>
    <w:rsid w:val="006C7F92"/>
    <w:rsid w:val="006D07E2"/>
    <w:rsid w:val="006D0B5E"/>
    <w:rsid w:val="006D12F6"/>
    <w:rsid w:val="006D21F9"/>
    <w:rsid w:val="006D353E"/>
    <w:rsid w:val="006D5703"/>
    <w:rsid w:val="006D665B"/>
    <w:rsid w:val="006D6C7F"/>
    <w:rsid w:val="006D7F5F"/>
    <w:rsid w:val="006E0E85"/>
    <w:rsid w:val="006E143D"/>
    <w:rsid w:val="006E1E14"/>
    <w:rsid w:val="006E28F9"/>
    <w:rsid w:val="006E298D"/>
    <w:rsid w:val="006E2DEA"/>
    <w:rsid w:val="006E3A71"/>
    <w:rsid w:val="006E4E14"/>
    <w:rsid w:val="006E5156"/>
    <w:rsid w:val="006E55DC"/>
    <w:rsid w:val="006E60B9"/>
    <w:rsid w:val="006E684A"/>
    <w:rsid w:val="006E6F3E"/>
    <w:rsid w:val="006E70A8"/>
    <w:rsid w:val="006E7813"/>
    <w:rsid w:val="006E7949"/>
    <w:rsid w:val="006F139A"/>
    <w:rsid w:val="006F275A"/>
    <w:rsid w:val="006F3338"/>
    <w:rsid w:val="006F54EC"/>
    <w:rsid w:val="006F56FA"/>
    <w:rsid w:val="006F5DEA"/>
    <w:rsid w:val="006F70E3"/>
    <w:rsid w:val="006F7371"/>
    <w:rsid w:val="00700114"/>
    <w:rsid w:val="00702A51"/>
    <w:rsid w:val="00705BCF"/>
    <w:rsid w:val="00706135"/>
    <w:rsid w:val="00706A97"/>
    <w:rsid w:val="00706BE7"/>
    <w:rsid w:val="00706DAD"/>
    <w:rsid w:val="00707DCA"/>
    <w:rsid w:val="00710097"/>
    <w:rsid w:val="00710180"/>
    <w:rsid w:val="00710978"/>
    <w:rsid w:val="00710F33"/>
    <w:rsid w:val="0071148F"/>
    <w:rsid w:val="0071178F"/>
    <w:rsid w:val="00712422"/>
    <w:rsid w:val="007127B4"/>
    <w:rsid w:val="00714576"/>
    <w:rsid w:val="00716102"/>
    <w:rsid w:val="00716255"/>
    <w:rsid w:val="007163FC"/>
    <w:rsid w:val="00716A10"/>
    <w:rsid w:val="00716D01"/>
    <w:rsid w:val="00716F27"/>
    <w:rsid w:val="00717210"/>
    <w:rsid w:val="00717505"/>
    <w:rsid w:val="00722A77"/>
    <w:rsid w:val="0072443B"/>
    <w:rsid w:val="0072547E"/>
    <w:rsid w:val="007255B3"/>
    <w:rsid w:val="00726ED2"/>
    <w:rsid w:val="00727731"/>
    <w:rsid w:val="00727F04"/>
    <w:rsid w:val="00730257"/>
    <w:rsid w:val="00730865"/>
    <w:rsid w:val="0073113D"/>
    <w:rsid w:val="00732E4B"/>
    <w:rsid w:val="0073383C"/>
    <w:rsid w:val="00733E66"/>
    <w:rsid w:val="00734C2E"/>
    <w:rsid w:val="0073509D"/>
    <w:rsid w:val="00736121"/>
    <w:rsid w:val="007371CB"/>
    <w:rsid w:val="0074071A"/>
    <w:rsid w:val="00741DD1"/>
    <w:rsid w:val="0074274A"/>
    <w:rsid w:val="00743E1D"/>
    <w:rsid w:val="007456B4"/>
    <w:rsid w:val="00745F0B"/>
    <w:rsid w:val="00745FBB"/>
    <w:rsid w:val="00746571"/>
    <w:rsid w:val="00746FB5"/>
    <w:rsid w:val="007476FE"/>
    <w:rsid w:val="007508B4"/>
    <w:rsid w:val="007513D2"/>
    <w:rsid w:val="00751745"/>
    <w:rsid w:val="00751B3D"/>
    <w:rsid w:val="00751F3F"/>
    <w:rsid w:val="00752037"/>
    <w:rsid w:val="00752D19"/>
    <w:rsid w:val="00753B82"/>
    <w:rsid w:val="007544C7"/>
    <w:rsid w:val="00754791"/>
    <w:rsid w:val="00756019"/>
    <w:rsid w:val="00757844"/>
    <w:rsid w:val="00757E65"/>
    <w:rsid w:val="00760072"/>
    <w:rsid w:val="00760924"/>
    <w:rsid w:val="00760DBB"/>
    <w:rsid w:val="00761476"/>
    <w:rsid w:val="00762247"/>
    <w:rsid w:val="0076276C"/>
    <w:rsid w:val="00762835"/>
    <w:rsid w:val="00763293"/>
    <w:rsid w:val="0076343C"/>
    <w:rsid w:val="00763D83"/>
    <w:rsid w:val="00764CE2"/>
    <w:rsid w:val="007651B6"/>
    <w:rsid w:val="00765ECF"/>
    <w:rsid w:val="0076644B"/>
    <w:rsid w:val="00766666"/>
    <w:rsid w:val="007669D2"/>
    <w:rsid w:val="00767025"/>
    <w:rsid w:val="00770112"/>
    <w:rsid w:val="007707BD"/>
    <w:rsid w:val="007707C3"/>
    <w:rsid w:val="00770C33"/>
    <w:rsid w:val="007718DF"/>
    <w:rsid w:val="0077196D"/>
    <w:rsid w:val="007751C5"/>
    <w:rsid w:val="00777670"/>
    <w:rsid w:val="00777DEF"/>
    <w:rsid w:val="00781CD3"/>
    <w:rsid w:val="00782F47"/>
    <w:rsid w:val="0078419C"/>
    <w:rsid w:val="00785308"/>
    <w:rsid w:val="00785887"/>
    <w:rsid w:val="007858BA"/>
    <w:rsid w:val="00785E47"/>
    <w:rsid w:val="007864DA"/>
    <w:rsid w:val="00786D0B"/>
    <w:rsid w:val="00786F23"/>
    <w:rsid w:val="00787825"/>
    <w:rsid w:val="00787916"/>
    <w:rsid w:val="00787B26"/>
    <w:rsid w:val="00791C82"/>
    <w:rsid w:val="00792CE0"/>
    <w:rsid w:val="0079387C"/>
    <w:rsid w:val="00794849"/>
    <w:rsid w:val="00794C4A"/>
    <w:rsid w:val="00795730"/>
    <w:rsid w:val="00796B45"/>
    <w:rsid w:val="007A15F8"/>
    <w:rsid w:val="007A169B"/>
    <w:rsid w:val="007A1914"/>
    <w:rsid w:val="007A239D"/>
    <w:rsid w:val="007A25CB"/>
    <w:rsid w:val="007A305D"/>
    <w:rsid w:val="007A427F"/>
    <w:rsid w:val="007A43C2"/>
    <w:rsid w:val="007A44EE"/>
    <w:rsid w:val="007A4513"/>
    <w:rsid w:val="007A4FAC"/>
    <w:rsid w:val="007A5DFD"/>
    <w:rsid w:val="007A6E6B"/>
    <w:rsid w:val="007A6E72"/>
    <w:rsid w:val="007B087B"/>
    <w:rsid w:val="007B0D23"/>
    <w:rsid w:val="007B0D74"/>
    <w:rsid w:val="007B129F"/>
    <w:rsid w:val="007B18FE"/>
    <w:rsid w:val="007B27BD"/>
    <w:rsid w:val="007B3B72"/>
    <w:rsid w:val="007B43CD"/>
    <w:rsid w:val="007B493A"/>
    <w:rsid w:val="007B5076"/>
    <w:rsid w:val="007B546D"/>
    <w:rsid w:val="007B6542"/>
    <w:rsid w:val="007B67EA"/>
    <w:rsid w:val="007B7A3F"/>
    <w:rsid w:val="007C0447"/>
    <w:rsid w:val="007C07A9"/>
    <w:rsid w:val="007C2505"/>
    <w:rsid w:val="007C2A9A"/>
    <w:rsid w:val="007C2D53"/>
    <w:rsid w:val="007C4FB0"/>
    <w:rsid w:val="007C5017"/>
    <w:rsid w:val="007C579E"/>
    <w:rsid w:val="007C62D8"/>
    <w:rsid w:val="007D11EB"/>
    <w:rsid w:val="007D2212"/>
    <w:rsid w:val="007D29DD"/>
    <w:rsid w:val="007D3268"/>
    <w:rsid w:val="007D3FF2"/>
    <w:rsid w:val="007D4C18"/>
    <w:rsid w:val="007D4E1E"/>
    <w:rsid w:val="007D511C"/>
    <w:rsid w:val="007D58A7"/>
    <w:rsid w:val="007D5D31"/>
    <w:rsid w:val="007D5F52"/>
    <w:rsid w:val="007D6348"/>
    <w:rsid w:val="007D7096"/>
    <w:rsid w:val="007D7191"/>
    <w:rsid w:val="007D79F1"/>
    <w:rsid w:val="007E0A9C"/>
    <w:rsid w:val="007E10A4"/>
    <w:rsid w:val="007E1C73"/>
    <w:rsid w:val="007E27A0"/>
    <w:rsid w:val="007E3459"/>
    <w:rsid w:val="007E366C"/>
    <w:rsid w:val="007E36B5"/>
    <w:rsid w:val="007E41FD"/>
    <w:rsid w:val="007E5920"/>
    <w:rsid w:val="007E5AB4"/>
    <w:rsid w:val="007E5F60"/>
    <w:rsid w:val="007E63B0"/>
    <w:rsid w:val="007E67E0"/>
    <w:rsid w:val="007F00A6"/>
    <w:rsid w:val="007F0293"/>
    <w:rsid w:val="007F0729"/>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74BE"/>
    <w:rsid w:val="007F7B81"/>
    <w:rsid w:val="007F7E8C"/>
    <w:rsid w:val="008003B8"/>
    <w:rsid w:val="00802F9A"/>
    <w:rsid w:val="0080413F"/>
    <w:rsid w:val="008044B8"/>
    <w:rsid w:val="008049AB"/>
    <w:rsid w:val="008057B4"/>
    <w:rsid w:val="00806C27"/>
    <w:rsid w:val="00807F7A"/>
    <w:rsid w:val="00807FE7"/>
    <w:rsid w:val="00810BA0"/>
    <w:rsid w:val="008111A6"/>
    <w:rsid w:val="00812463"/>
    <w:rsid w:val="008134CC"/>
    <w:rsid w:val="0081495C"/>
    <w:rsid w:val="0081574A"/>
    <w:rsid w:val="00816168"/>
    <w:rsid w:val="00816264"/>
    <w:rsid w:val="008164E3"/>
    <w:rsid w:val="00817701"/>
    <w:rsid w:val="00817C38"/>
    <w:rsid w:val="0082019B"/>
    <w:rsid w:val="00820572"/>
    <w:rsid w:val="008207F7"/>
    <w:rsid w:val="00820F6F"/>
    <w:rsid w:val="008216E2"/>
    <w:rsid w:val="00821E5D"/>
    <w:rsid w:val="00821F81"/>
    <w:rsid w:val="00822231"/>
    <w:rsid w:val="00823421"/>
    <w:rsid w:val="008237BB"/>
    <w:rsid w:val="00824217"/>
    <w:rsid w:val="00825B68"/>
    <w:rsid w:val="0082646C"/>
    <w:rsid w:val="008272AC"/>
    <w:rsid w:val="008300C1"/>
    <w:rsid w:val="00830B4A"/>
    <w:rsid w:val="00830C52"/>
    <w:rsid w:val="00831141"/>
    <w:rsid w:val="008319CF"/>
    <w:rsid w:val="00831D4B"/>
    <w:rsid w:val="00831E1C"/>
    <w:rsid w:val="008327BF"/>
    <w:rsid w:val="00833017"/>
    <w:rsid w:val="00834380"/>
    <w:rsid w:val="008349D6"/>
    <w:rsid w:val="00835058"/>
    <w:rsid w:val="00836F48"/>
    <w:rsid w:val="00837248"/>
    <w:rsid w:val="00837A86"/>
    <w:rsid w:val="00840430"/>
    <w:rsid w:val="0084368B"/>
    <w:rsid w:val="00844C3D"/>
    <w:rsid w:val="008455C6"/>
    <w:rsid w:val="00845B5F"/>
    <w:rsid w:val="00845EB2"/>
    <w:rsid w:val="00845EC5"/>
    <w:rsid w:val="00846249"/>
    <w:rsid w:val="008463C1"/>
    <w:rsid w:val="00846413"/>
    <w:rsid w:val="00846659"/>
    <w:rsid w:val="00846B83"/>
    <w:rsid w:val="008470E7"/>
    <w:rsid w:val="0084713A"/>
    <w:rsid w:val="00847744"/>
    <w:rsid w:val="00847918"/>
    <w:rsid w:val="00847A4C"/>
    <w:rsid w:val="00847B02"/>
    <w:rsid w:val="00852211"/>
    <w:rsid w:val="00854386"/>
    <w:rsid w:val="00854401"/>
    <w:rsid w:val="0085443B"/>
    <w:rsid w:val="00855574"/>
    <w:rsid w:val="00855E84"/>
    <w:rsid w:val="008605E0"/>
    <w:rsid w:val="0086131E"/>
    <w:rsid w:val="00862C19"/>
    <w:rsid w:val="00862C58"/>
    <w:rsid w:val="00862DC0"/>
    <w:rsid w:val="008636CE"/>
    <w:rsid w:val="008638E4"/>
    <w:rsid w:val="00863DD9"/>
    <w:rsid w:val="00864518"/>
    <w:rsid w:val="008653D7"/>
    <w:rsid w:val="008660DC"/>
    <w:rsid w:val="00866126"/>
    <w:rsid w:val="00866BB6"/>
    <w:rsid w:val="00866C8C"/>
    <w:rsid w:val="00866E32"/>
    <w:rsid w:val="00867A78"/>
    <w:rsid w:val="00870DEE"/>
    <w:rsid w:val="0087122F"/>
    <w:rsid w:val="00872090"/>
    <w:rsid w:val="008720DC"/>
    <w:rsid w:val="008722AA"/>
    <w:rsid w:val="008726BE"/>
    <w:rsid w:val="00872CC5"/>
    <w:rsid w:val="00873595"/>
    <w:rsid w:val="008747BB"/>
    <w:rsid w:val="008760EE"/>
    <w:rsid w:val="0087637E"/>
    <w:rsid w:val="00876963"/>
    <w:rsid w:val="00876A20"/>
    <w:rsid w:val="00877190"/>
    <w:rsid w:val="0087733F"/>
    <w:rsid w:val="008779B8"/>
    <w:rsid w:val="00877C7A"/>
    <w:rsid w:val="00881630"/>
    <w:rsid w:val="00882387"/>
    <w:rsid w:val="00882899"/>
    <w:rsid w:val="008843D5"/>
    <w:rsid w:val="00884650"/>
    <w:rsid w:val="008846A9"/>
    <w:rsid w:val="0088481B"/>
    <w:rsid w:val="008855C2"/>
    <w:rsid w:val="008865A0"/>
    <w:rsid w:val="008867A2"/>
    <w:rsid w:val="008879CC"/>
    <w:rsid w:val="00890017"/>
    <w:rsid w:val="0089013B"/>
    <w:rsid w:val="00890180"/>
    <w:rsid w:val="008918F6"/>
    <w:rsid w:val="00893638"/>
    <w:rsid w:val="008939AD"/>
    <w:rsid w:val="00894EC3"/>
    <w:rsid w:val="008964A8"/>
    <w:rsid w:val="00897ACD"/>
    <w:rsid w:val="008A058C"/>
    <w:rsid w:val="008A0BCA"/>
    <w:rsid w:val="008A1185"/>
    <w:rsid w:val="008A1481"/>
    <w:rsid w:val="008A161E"/>
    <w:rsid w:val="008A2052"/>
    <w:rsid w:val="008A216D"/>
    <w:rsid w:val="008A2821"/>
    <w:rsid w:val="008A2FD6"/>
    <w:rsid w:val="008A3826"/>
    <w:rsid w:val="008A4F1F"/>
    <w:rsid w:val="008A5ED1"/>
    <w:rsid w:val="008B0A29"/>
    <w:rsid w:val="008B196C"/>
    <w:rsid w:val="008B2DEA"/>
    <w:rsid w:val="008B4333"/>
    <w:rsid w:val="008B4414"/>
    <w:rsid w:val="008B50B2"/>
    <w:rsid w:val="008B5468"/>
    <w:rsid w:val="008B5B0F"/>
    <w:rsid w:val="008B5D12"/>
    <w:rsid w:val="008B62E7"/>
    <w:rsid w:val="008B7C75"/>
    <w:rsid w:val="008C40E5"/>
    <w:rsid w:val="008C5066"/>
    <w:rsid w:val="008C5710"/>
    <w:rsid w:val="008C576A"/>
    <w:rsid w:val="008D10C6"/>
    <w:rsid w:val="008D110F"/>
    <w:rsid w:val="008D180D"/>
    <w:rsid w:val="008D2D97"/>
    <w:rsid w:val="008D389E"/>
    <w:rsid w:val="008D4A65"/>
    <w:rsid w:val="008D5411"/>
    <w:rsid w:val="008D552E"/>
    <w:rsid w:val="008D5768"/>
    <w:rsid w:val="008D5CF3"/>
    <w:rsid w:val="008D60A6"/>
    <w:rsid w:val="008D667F"/>
    <w:rsid w:val="008D68E0"/>
    <w:rsid w:val="008D6907"/>
    <w:rsid w:val="008D7457"/>
    <w:rsid w:val="008E035F"/>
    <w:rsid w:val="008E0CB8"/>
    <w:rsid w:val="008E30CA"/>
    <w:rsid w:val="008E30D7"/>
    <w:rsid w:val="008E49FC"/>
    <w:rsid w:val="008E5E00"/>
    <w:rsid w:val="008E7F03"/>
    <w:rsid w:val="008F065C"/>
    <w:rsid w:val="008F1246"/>
    <w:rsid w:val="008F25C7"/>
    <w:rsid w:val="008F2B47"/>
    <w:rsid w:val="008F2EBB"/>
    <w:rsid w:val="008F2F10"/>
    <w:rsid w:val="008F35C1"/>
    <w:rsid w:val="008F6419"/>
    <w:rsid w:val="0090244F"/>
    <w:rsid w:val="00903474"/>
    <w:rsid w:val="00903F10"/>
    <w:rsid w:val="00904657"/>
    <w:rsid w:val="00904924"/>
    <w:rsid w:val="00904C37"/>
    <w:rsid w:val="009053E5"/>
    <w:rsid w:val="00905A50"/>
    <w:rsid w:val="00905C55"/>
    <w:rsid w:val="00906869"/>
    <w:rsid w:val="0090785A"/>
    <w:rsid w:val="009103A9"/>
    <w:rsid w:val="00911571"/>
    <w:rsid w:val="00911669"/>
    <w:rsid w:val="009128F0"/>
    <w:rsid w:val="00912EE2"/>
    <w:rsid w:val="0091657C"/>
    <w:rsid w:val="0091688B"/>
    <w:rsid w:val="00916EF8"/>
    <w:rsid w:val="0091706F"/>
    <w:rsid w:val="00920DA8"/>
    <w:rsid w:val="00920F86"/>
    <w:rsid w:val="00921131"/>
    <w:rsid w:val="00921E59"/>
    <w:rsid w:val="00922C85"/>
    <w:rsid w:val="009231E0"/>
    <w:rsid w:val="0092355B"/>
    <w:rsid w:val="009237EA"/>
    <w:rsid w:val="00923BDB"/>
    <w:rsid w:val="00923EB8"/>
    <w:rsid w:val="00924661"/>
    <w:rsid w:val="00924EA7"/>
    <w:rsid w:val="009253B8"/>
    <w:rsid w:val="009257D4"/>
    <w:rsid w:val="00925A31"/>
    <w:rsid w:val="00926CE3"/>
    <w:rsid w:val="00927CC2"/>
    <w:rsid w:val="00927F8B"/>
    <w:rsid w:val="00930365"/>
    <w:rsid w:val="00930945"/>
    <w:rsid w:val="0093096C"/>
    <w:rsid w:val="00930BE7"/>
    <w:rsid w:val="00931025"/>
    <w:rsid w:val="00931582"/>
    <w:rsid w:val="00931926"/>
    <w:rsid w:val="009324FE"/>
    <w:rsid w:val="0093374C"/>
    <w:rsid w:val="00933D5E"/>
    <w:rsid w:val="00934C5C"/>
    <w:rsid w:val="00934F68"/>
    <w:rsid w:val="00936E98"/>
    <w:rsid w:val="00940593"/>
    <w:rsid w:val="00940F09"/>
    <w:rsid w:val="00941CF0"/>
    <w:rsid w:val="00942A76"/>
    <w:rsid w:val="00942CEA"/>
    <w:rsid w:val="00943F74"/>
    <w:rsid w:val="00945792"/>
    <w:rsid w:val="009469CF"/>
    <w:rsid w:val="00946A5F"/>
    <w:rsid w:val="009474EE"/>
    <w:rsid w:val="00950BD1"/>
    <w:rsid w:val="00951A25"/>
    <w:rsid w:val="00952469"/>
    <w:rsid w:val="009524B2"/>
    <w:rsid w:val="009531F2"/>
    <w:rsid w:val="00953401"/>
    <w:rsid w:val="0095342F"/>
    <w:rsid w:val="00953EF4"/>
    <w:rsid w:val="0095467B"/>
    <w:rsid w:val="0095670D"/>
    <w:rsid w:val="00956991"/>
    <w:rsid w:val="009569AF"/>
    <w:rsid w:val="00957142"/>
    <w:rsid w:val="009578A3"/>
    <w:rsid w:val="00960153"/>
    <w:rsid w:val="00960412"/>
    <w:rsid w:val="0096126F"/>
    <w:rsid w:val="009620A6"/>
    <w:rsid w:val="00963269"/>
    <w:rsid w:val="009637F7"/>
    <w:rsid w:val="00963B57"/>
    <w:rsid w:val="00964459"/>
    <w:rsid w:val="009657A1"/>
    <w:rsid w:val="00965BD8"/>
    <w:rsid w:val="0096669C"/>
    <w:rsid w:val="009703CE"/>
    <w:rsid w:val="00970860"/>
    <w:rsid w:val="009718AC"/>
    <w:rsid w:val="00971F35"/>
    <w:rsid w:val="00973281"/>
    <w:rsid w:val="00973C37"/>
    <w:rsid w:val="00973DDB"/>
    <w:rsid w:val="0097424F"/>
    <w:rsid w:val="009755DF"/>
    <w:rsid w:val="009763B3"/>
    <w:rsid w:val="00976BD7"/>
    <w:rsid w:val="00976CA1"/>
    <w:rsid w:val="00980818"/>
    <w:rsid w:val="00980C31"/>
    <w:rsid w:val="0098123F"/>
    <w:rsid w:val="0098230C"/>
    <w:rsid w:val="009825EB"/>
    <w:rsid w:val="009831E1"/>
    <w:rsid w:val="009837DD"/>
    <w:rsid w:val="00984545"/>
    <w:rsid w:val="00984F5E"/>
    <w:rsid w:val="009869F9"/>
    <w:rsid w:val="00986DB6"/>
    <w:rsid w:val="00986F11"/>
    <w:rsid w:val="00987957"/>
    <w:rsid w:val="009910B2"/>
    <w:rsid w:val="009923E7"/>
    <w:rsid w:val="00993C88"/>
    <w:rsid w:val="00993DB8"/>
    <w:rsid w:val="00995089"/>
    <w:rsid w:val="00995BA8"/>
    <w:rsid w:val="009964DF"/>
    <w:rsid w:val="009965CA"/>
    <w:rsid w:val="00997FEB"/>
    <w:rsid w:val="009A0F48"/>
    <w:rsid w:val="009A26F4"/>
    <w:rsid w:val="009A27AC"/>
    <w:rsid w:val="009A3830"/>
    <w:rsid w:val="009A46B8"/>
    <w:rsid w:val="009A5484"/>
    <w:rsid w:val="009A5A23"/>
    <w:rsid w:val="009A5E78"/>
    <w:rsid w:val="009A7702"/>
    <w:rsid w:val="009A7979"/>
    <w:rsid w:val="009B157E"/>
    <w:rsid w:val="009B1CBC"/>
    <w:rsid w:val="009B26C6"/>
    <w:rsid w:val="009B2B69"/>
    <w:rsid w:val="009B463C"/>
    <w:rsid w:val="009B49FD"/>
    <w:rsid w:val="009B4B21"/>
    <w:rsid w:val="009B504B"/>
    <w:rsid w:val="009B53E2"/>
    <w:rsid w:val="009C1558"/>
    <w:rsid w:val="009C4D83"/>
    <w:rsid w:val="009C55A0"/>
    <w:rsid w:val="009C5ABB"/>
    <w:rsid w:val="009C5C12"/>
    <w:rsid w:val="009C6276"/>
    <w:rsid w:val="009C63D5"/>
    <w:rsid w:val="009D02A9"/>
    <w:rsid w:val="009D13C4"/>
    <w:rsid w:val="009D145C"/>
    <w:rsid w:val="009D15F3"/>
    <w:rsid w:val="009D1651"/>
    <w:rsid w:val="009D1728"/>
    <w:rsid w:val="009D1888"/>
    <w:rsid w:val="009D1EE5"/>
    <w:rsid w:val="009D2ACC"/>
    <w:rsid w:val="009D34D6"/>
    <w:rsid w:val="009D3AF5"/>
    <w:rsid w:val="009D3F6F"/>
    <w:rsid w:val="009D6148"/>
    <w:rsid w:val="009D6EAA"/>
    <w:rsid w:val="009D7779"/>
    <w:rsid w:val="009E060B"/>
    <w:rsid w:val="009E0749"/>
    <w:rsid w:val="009E0935"/>
    <w:rsid w:val="009E118F"/>
    <w:rsid w:val="009E2A78"/>
    <w:rsid w:val="009E47D4"/>
    <w:rsid w:val="009E529F"/>
    <w:rsid w:val="009E5C00"/>
    <w:rsid w:val="009E7AE7"/>
    <w:rsid w:val="009F1165"/>
    <w:rsid w:val="009F1632"/>
    <w:rsid w:val="009F1B54"/>
    <w:rsid w:val="009F1EA6"/>
    <w:rsid w:val="009F2FC8"/>
    <w:rsid w:val="009F35CF"/>
    <w:rsid w:val="009F399F"/>
    <w:rsid w:val="009F4186"/>
    <w:rsid w:val="009F4A49"/>
    <w:rsid w:val="009F57FE"/>
    <w:rsid w:val="009F5A5F"/>
    <w:rsid w:val="009F6058"/>
    <w:rsid w:val="009F7305"/>
    <w:rsid w:val="00A000C3"/>
    <w:rsid w:val="00A03DE5"/>
    <w:rsid w:val="00A04715"/>
    <w:rsid w:val="00A0518D"/>
    <w:rsid w:val="00A0578A"/>
    <w:rsid w:val="00A05C36"/>
    <w:rsid w:val="00A05D0C"/>
    <w:rsid w:val="00A06756"/>
    <w:rsid w:val="00A07923"/>
    <w:rsid w:val="00A1056A"/>
    <w:rsid w:val="00A10F5B"/>
    <w:rsid w:val="00A12C79"/>
    <w:rsid w:val="00A1406B"/>
    <w:rsid w:val="00A174A1"/>
    <w:rsid w:val="00A207AC"/>
    <w:rsid w:val="00A20857"/>
    <w:rsid w:val="00A21D26"/>
    <w:rsid w:val="00A22B32"/>
    <w:rsid w:val="00A238CB"/>
    <w:rsid w:val="00A24D8A"/>
    <w:rsid w:val="00A256EB"/>
    <w:rsid w:val="00A257A2"/>
    <w:rsid w:val="00A268A1"/>
    <w:rsid w:val="00A26E37"/>
    <w:rsid w:val="00A27270"/>
    <w:rsid w:val="00A27313"/>
    <w:rsid w:val="00A31A4F"/>
    <w:rsid w:val="00A325E6"/>
    <w:rsid w:val="00A327E2"/>
    <w:rsid w:val="00A32996"/>
    <w:rsid w:val="00A33281"/>
    <w:rsid w:val="00A3368F"/>
    <w:rsid w:val="00A34053"/>
    <w:rsid w:val="00A35225"/>
    <w:rsid w:val="00A37484"/>
    <w:rsid w:val="00A40BDB"/>
    <w:rsid w:val="00A41332"/>
    <w:rsid w:val="00A432BF"/>
    <w:rsid w:val="00A438D9"/>
    <w:rsid w:val="00A44F58"/>
    <w:rsid w:val="00A46704"/>
    <w:rsid w:val="00A475CB"/>
    <w:rsid w:val="00A47909"/>
    <w:rsid w:val="00A47955"/>
    <w:rsid w:val="00A47BD3"/>
    <w:rsid w:val="00A47F02"/>
    <w:rsid w:val="00A50671"/>
    <w:rsid w:val="00A51166"/>
    <w:rsid w:val="00A51797"/>
    <w:rsid w:val="00A51C80"/>
    <w:rsid w:val="00A5367A"/>
    <w:rsid w:val="00A54815"/>
    <w:rsid w:val="00A54D88"/>
    <w:rsid w:val="00A54F1D"/>
    <w:rsid w:val="00A55388"/>
    <w:rsid w:val="00A575F4"/>
    <w:rsid w:val="00A60239"/>
    <w:rsid w:val="00A60331"/>
    <w:rsid w:val="00A605C8"/>
    <w:rsid w:val="00A61785"/>
    <w:rsid w:val="00A630B8"/>
    <w:rsid w:val="00A6393A"/>
    <w:rsid w:val="00A63A31"/>
    <w:rsid w:val="00A63BF4"/>
    <w:rsid w:val="00A63DC2"/>
    <w:rsid w:val="00A64977"/>
    <w:rsid w:val="00A66850"/>
    <w:rsid w:val="00A67057"/>
    <w:rsid w:val="00A70825"/>
    <w:rsid w:val="00A708E0"/>
    <w:rsid w:val="00A70F5A"/>
    <w:rsid w:val="00A714F7"/>
    <w:rsid w:val="00A71B96"/>
    <w:rsid w:val="00A738E1"/>
    <w:rsid w:val="00A73E0A"/>
    <w:rsid w:val="00A74485"/>
    <w:rsid w:val="00A74A86"/>
    <w:rsid w:val="00A75546"/>
    <w:rsid w:val="00A75DCE"/>
    <w:rsid w:val="00A76697"/>
    <w:rsid w:val="00A774C6"/>
    <w:rsid w:val="00A77E2C"/>
    <w:rsid w:val="00A80347"/>
    <w:rsid w:val="00A80F97"/>
    <w:rsid w:val="00A81118"/>
    <w:rsid w:val="00A8227F"/>
    <w:rsid w:val="00A82535"/>
    <w:rsid w:val="00A8448E"/>
    <w:rsid w:val="00A846EA"/>
    <w:rsid w:val="00A849D4"/>
    <w:rsid w:val="00A85407"/>
    <w:rsid w:val="00A85F9D"/>
    <w:rsid w:val="00A86EAB"/>
    <w:rsid w:val="00A87A80"/>
    <w:rsid w:val="00A87ACA"/>
    <w:rsid w:val="00A9013E"/>
    <w:rsid w:val="00A91AE1"/>
    <w:rsid w:val="00A91B24"/>
    <w:rsid w:val="00A92014"/>
    <w:rsid w:val="00A922B5"/>
    <w:rsid w:val="00A92A8B"/>
    <w:rsid w:val="00A9313F"/>
    <w:rsid w:val="00A934D5"/>
    <w:rsid w:val="00A93CFD"/>
    <w:rsid w:val="00A946B7"/>
    <w:rsid w:val="00A94CE0"/>
    <w:rsid w:val="00A95217"/>
    <w:rsid w:val="00A953BF"/>
    <w:rsid w:val="00A95441"/>
    <w:rsid w:val="00A96137"/>
    <w:rsid w:val="00A9620B"/>
    <w:rsid w:val="00A96531"/>
    <w:rsid w:val="00A96F22"/>
    <w:rsid w:val="00AA070A"/>
    <w:rsid w:val="00AA0BAC"/>
    <w:rsid w:val="00AA0E60"/>
    <w:rsid w:val="00AA1546"/>
    <w:rsid w:val="00AA1759"/>
    <w:rsid w:val="00AA1C0E"/>
    <w:rsid w:val="00AA3AEE"/>
    <w:rsid w:val="00AA4948"/>
    <w:rsid w:val="00AA4D30"/>
    <w:rsid w:val="00AA5255"/>
    <w:rsid w:val="00AA5AFE"/>
    <w:rsid w:val="00AA608B"/>
    <w:rsid w:val="00AA61C2"/>
    <w:rsid w:val="00AA6438"/>
    <w:rsid w:val="00AA76D3"/>
    <w:rsid w:val="00AA7DB5"/>
    <w:rsid w:val="00AB019F"/>
    <w:rsid w:val="00AB2533"/>
    <w:rsid w:val="00AB26C8"/>
    <w:rsid w:val="00AB28DC"/>
    <w:rsid w:val="00AB3199"/>
    <w:rsid w:val="00AB3268"/>
    <w:rsid w:val="00AB4689"/>
    <w:rsid w:val="00AB4BA0"/>
    <w:rsid w:val="00AB4EDD"/>
    <w:rsid w:val="00AB53CD"/>
    <w:rsid w:val="00AB59AD"/>
    <w:rsid w:val="00AC0AF1"/>
    <w:rsid w:val="00AC29D8"/>
    <w:rsid w:val="00AC2C90"/>
    <w:rsid w:val="00AC31F8"/>
    <w:rsid w:val="00AC3381"/>
    <w:rsid w:val="00AC3A83"/>
    <w:rsid w:val="00AC4DDD"/>
    <w:rsid w:val="00AC4F0F"/>
    <w:rsid w:val="00AC562E"/>
    <w:rsid w:val="00AC631C"/>
    <w:rsid w:val="00AC636C"/>
    <w:rsid w:val="00AC7222"/>
    <w:rsid w:val="00AC7C2D"/>
    <w:rsid w:val="00AD0701"/>
    <w:rsid w:val="00AD09CA"/>
    <w:rsid w:val="00AD0D23"/>
    <w:rsid w:val="00AD1DE7"/>
    <w:rsid w:val="00AD2982"/>
    <w:rsid w:val="00AD32D4"/>
    <w:rsid w:val="00AD3710"/>
    <w:rsid w:val="00AD3BEC"/>
    <w:rsid w:val="00AD44C9"/>
    <w:rsid w:val="00AD47EC"/>
    <w:rsid w:val="00AD4DAF"/>
    <w:rsid w:val="00AD4F17"/>
    <w:rsid w:val="00AD5DF8"/>
    <w:rsid w:val="00AD5F69"/>
    <w:rsid w:val="00AD66F4"/>
    <w:rsid w:val="00AD6AD0"/>
    <w:rsid w:val="00AD7856"/>
    <w:rsid w:val="00AE1EB2"/>
    <w:rsid w:val="00AE2691"/>
    <w:rsid w:val="00AE4664"/>
    <w:rsid w:val="00AE4A5F"/>
    <w:rsid w:val="00AE5CDF"/>
    <w:rsid w:val="00AE6AF5"/>
    <w:rsid w:val="00AE7189"/>
    <w:rsid w:val="00AF0052"/>
    <w:rsid w:val="00AF091E"/>
    <w:rsid w:val="00AF1616"/>
    <w:rsid w:val="00AF235B"/>
    <w:rsid w:val="00AF2868"/>
    <w:rsid w:val="00AF2A78"/>
    <w:rsid w:val="00AF5238"/>
    <w:rsid w:val="00AF55AE"/>
    <w:rsid w:val="00AF58A0"/>
    <w:rsid w:val="00AF6056"/>
    <w:rsid w:val="00AF767E"/>
    <w:rsid w:val="00B008E5"/>
    <w:rsid w:val="00B026EC"/>
    <w:rsid w:val="00B0270F"/>
    <w:rsid w:val="00B02BA3"/>
    <w:rsid w:val="00B0384D"/>
    <w:rsid w:val="00B05108"/>
    <w:rsid w:val="00B057B5"/>
    <w:rsid w:val="00B05EF6"/>
    <w:rsid w:val="00B05FD2"/>
    <w:rsid w:val="00B06703"/>
    <w:rsid w:val="00B11969"/>
    <w:rsid w:val="00B1310F"/>
    <w:rsid w:val="00B1342B"/>
    <w:rsid w:val="00B13691"/>
    <w:rsid w:val="00B13EC0"/>
    <w:rsid w:val="00B14948"/>
    <w:rsid w:val="00B14B90"/>
    <w:rsid w:val="00B152D8"/>
    <w:rsid w:val="00B1563D"/>
    <w:rsid w:val="00B158F6"/>
    <w:rsid w:val="00B15F23"/>
    <w:rsid w:val="00B16C24"/>
    <w:rsid w:val="00B17286"/>
    <w:rsid w:val="00B17683"/>
    <w:rsid w:val="00B17B3A"/>
    <w:rsid w:val="00B2102C"/>
    <w:rsid w:val="00B21437"/>
    <w:rsid w:val="00B21477"/>
    <w:rsid w:val="00B21951"/>
    <w:rsid w:val="00B23005"/>
    <w:rsid w:val="00B2455C"/>
    <w:rsid w:val="00B247F0"/>
    <w:rsid w:val="00B26002"/>
    <w:rsid w:val="00B2666F"/>
    <w:rsid w:val="00B2768B"/>
    <w:rsid w:val="00B3108E"/>
    <w:rsid w:val="00B313FF"/>
    <w:rsid w:val="00B321E9"/>
    <w:rsid w:val="00B328A2"/>
    <w:rsid w:val="00B33D05"/>
    <w:rsid w:val="00B34105"/>
    <w:rsid w:val="00B3424A"/>
    <w:rsid w:val="00B3433D"/>
    <w:rsid w:val="00B346E2"/>
    <w:rsid w:val="00B34A63"/>
    <w:rsid w:val="00B34C00"/>
    <w:rsid w:val="00B34DFC"/>
    <w:rsid w:val="00B364DF"/>
    <w:rsid w:val="00B36A59"/>
    <w:rsid w:val="00B377DA"/>
    <w:rsid w:val="00B37848"/>
    <w:rsid w:val="00B37B0C"/>
    <w:rsid w:val="00B40BAF"/>
    <w:rsid w:val="00B41415"/>
    <w:rsid w:val="00B43DD4"/>
    <w:rsid w:val="00B44194"/>
    <w:rsid w:val="00B45939"/>
    <w:rsid w:val="00B459E4"/>
    <w:rsid w:val="00B464F2"/>
    <w:rsid w:val="00B47DCB"/>
    <w:rsid w:val="00B5004B"/>
    <w:rsid w:val="00B506FA"/>
    <w:rsid w:val="00B5081E"/>
    <w:rsid w:val="00B513DA"/>
    <w:rsid w:val="00B51B5F"/>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BE4"/>
    <w:rsid w:val="00B62BE8"/>
    <w:rsid w:val="00B62DD8"/>
    <w:rsid w:val="00B63584"/>
    <w:rsid w:val="00B63CA6"/>
    <w:rsid w:val="00B65470"/>
    <w:rsid w:val="00B65BAF"/>
    <w:rsid w:val="00B65F04"/>
    <w:rsid w:val="00B703A1"/>
    <w:rsid w:val="00B70945"/>
    <w:rsid w:val="00B71A2F"/>
    <w:rsid w:val="00B7247D"/>
    <w:rsid w:val="00B7251F"/>
    <w:rsid w:val="00B73092"/>
    <w:rsid w:val="00B76822"/>
    <w:rsid w:val="00B810BD"/>
    <w:rsid w:val="00B82FF2"/>
    <w:rsid w:val="00B8334F"/>
    <w:rsid w:val="00B83E1D"/>
    <w:rsid w:val="00B862E1"/>
    <w:rsid w:val="00B86818"/>
    <w:rsid w:val="00B87049"/>
    <w:rsid w:val="00B87173"/>
    <w:rsid w:val="00B87A3E"/>
    <w:rsid w:val="00B90639"/>
    <w:rsid w:val="00B90800"/>
    <w:rsid w:val="00B90E66"/>
    <w:rsid w:val="00B911F8"/>
    <w:rsid w:val="00B92947"/>
    <w:rsid w:val="00B92B2B"/>
    <w:rsid w:val="00B93085"/>
    <w:rsid w:val="00B9334C"/>
    <w:rsid w:val="00B939BC"/>
    <w:rsid w:val="00B94812"/>
    <w:rsid w:val="00B94B3C"/>
    <w:rsid w:val="00B94CBB"/>
    <w:rsid w:val="00B964B8"/>
    <w:rsid w:val="00BA037B"/>
    <w:rsid w:val="00BA0B93"/>
    <w:rsid w:val="00BA0FCD"/>
    <w:rsid w:val="00BA27B7"/>
    <w:rsid w:val="00BA2939"/>
    <w:rsid w:val="00BA474B"/>
    <w:rsid w:val="00BA490C"/>
    <w:rsid w:val="00BA499E"/>
    <w:rsid w:val="00BA5B8B"/>
    <w:rsid w:val="00BA6C6A"/>
    <w:rsid w:val="00BA6F6E"/>
    <w:rsid w:val="00BB2A98"/>
    <w:rsid w:val="00BB3B99"/>
    <w:rsid w:val="00BB4496"/>
    <w:rsid w:val="00BB4B2A"/>
    <w:rsid w:val="00BB5158"/>
    <w:rsid w:val="00BB5227"/>
    <w:rsid w:val="00BB5764"/>
    <w:rsid w:val="00BB5C23"/>
    <w:rsid w:val="00BB67B0"/>
    <w:rsid w:val="00BB6858"/>
    <w:rsid w:val="00BB6A73"/>
    <w:rsid w:val="00BB6BF4"/>
    <w:rsid w:val="00BB6FFF"/>
    <w:rsid w:val="00BC043C"/>
    <w:rsid w:val="00BC1F3B"/>
    <w:rsid w:val="00BC3631"/>
    <w:rsid w:val="00BC3F97"/>
    <w:rsid w:val="00BC4147"/>
    <w:rsid w:val="00BC6CC5"/>
    <w:rsid w:val="00BC6F30"/>
    <w:rsid w:val="00BC7815"/>
    <w:rsid w:val="00BD1772"/>
    <w:rsid w:val="00BD2C7F"/>
    <w:rsid w:val="00BD3940"/>
    <w:rsid w:val="00BD3D9F"/>
    <w:rsid w:val="00BD3F86"/>
    <w:rsid w:val="00BD4A1A"/>
    <w:rsid w:val="00BD4B08"/>
    <w:rsid w:val="00BD61DF"/>
    <w:rsid w:val="00BD700A"/>
    <w:rsid w:val="00BE0CAC"/>
    <w:rsid w:val="00BE0D48"/>
    <w:rsid w:val="00BE16D9"/>
    <w:rsid w:val="00BE2127"/>
    <w:rsid w:val="00BE219C"/>
    <w:rsid w:val="00BE2AA9"/>
    <w:rsid w:val="00BE3B65"/>
    <w:rsid w:val="00BE46AD"/>
    <w:rsid w:val="00BE4C64"/>
    <w:rsid w:val="00BE5692"/>
    <w:rsid w:val="00BE5A77"/>
    <w:rsid w:val="00BE6F9C"/>
    <w:rsid w:val="00BE736E"/>
    <w:rsid w:val="00BE7576"/>
    <w:rsid w:val="00BE7954"/>
    <w:rsid w:val="00BF0E6C"/>
    <w:rsid w:val="00BF3B92"/>
    <w:rsid w:val="00BF64E1"/>
    <w:rsid w:val="00BF6CC3"/>
    <w:rsid w:val="00BF765C"/>
    <w:rsid w:val="00BF7971"/>
    <w:rsid w:val="00BF7E74"/>
    <w:rsid w:val="00C01308"/>
    <w:rsid w:val="00C01377"/>
    <w:rsid w:val="00C01EE7"/>
    <w:rsid w:val="00C026A1"/>
    <w:rsid w:val="00C0309B"/>
    <w:rsid w:val="00C03B86"/>
    <w:rsid w:val="00C03DE0"/>
    <w:rsid w:val="00C03FC6"/>
    <w:rsid w:val="00C0447A"/>
    <w:rsid w:val="00C04DFE"/>
    <w:rsid w:val="00C05367"/>
    <w:rsid w:val="00C060C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30E7"/>
    <w:rsid w:val="00C135ED"/>
    <w:rsid w:val="00C14434"/>
    <w:rsid w:val="00C14C52"/>
    <w:rsid w:val="00C14D7F"/>
    <w:rsid w:val="00C157EA"/>
    <w:rsid w:val="00C165DC"/>
    <w:rsid w:val="00C16CCB"/>
    <w:rsid w:val="00C1781A"/>
    <w:rsid w:val="00C20594"/>
    <w:rsid w:val="00C20889"/>
    <w:rsid w:val="00C20FBE"/>
    <w:rsid w:val="00C22147"/>
    <w:rsid w:val="00C22B49"/>
    <w:rsid w:val="00C24DC3"/>
    <w:rsid w:val="00C24E3D"/>
    <w:rsid w:val="00C25031"/>
    <w:rsid w:val="00C25C4B"/>
    <w:rsid w:val="00C260E9"/>
    <w:rsid w:val="00C27841"/>
    <w:rsid w:val="00C30CE2"/>
    <w:rsid w:val="00C3136E"/>
    <w:rsid w:val="00C31E06"/>
    <w:rsid w:val="00C33CD7"/>
    <w:rsid w:val="00C34B8E"/>
    <w:rsid w:val="00C34EC0"/>
    <w:rsid w:val="00C3773F"/>
    <w:rsid w:val="00C40904"/>
    <w:rsid w:val="00C419C3"/>
    <w:rsid w:val="00C42251"/>
    <w:rsid w:val="00C428AD"/>
    <w:rsid w:val="00C42A81"/>
    <w:rsid w:val="00C45C5D"/>
    <w:rsid w:val="00C46019"/>
    <w:rsid w:val="00C4771D"/>
    <w:rsid w:val="00C47965"/>
    <w:rsid w:val="00C47C8D"/>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8B8"/>
    <w:rsid w:val="00C56B0F"/>
    <w:rsid w:val="00C571FD"/>
    <w:rsid w:val="00C579B6"/>
    <w:rsid w:val="00C60A20"/>
    <w:rsid w:val="00C60C51"/>
    <w:rsid w:val="00C60D8D"/>
    <w:rsid w:val="00C623EB"/>
    <w:rsid w:val="00C62CE8"/>
    <w:rsid w:val="00C62D0A"/>
    <w:rsid w:val="00C64A1E"/>
    <w:rsid w:val="00C65C0F"/>
    <w:rsid w:val="00C66319"/>
    <w:rsid w:val="00C676A8"/>
    <w:rsid w:val="00C70F66"/>
    <w:rsid w:val="00C71E5A"/>
    <w:rsid w:val="00C7220A"/>
    <w:rsid w:val="00C72535"/>
    <w:rsid w:val="00C7350F"/>
    <w:rsid w:val="00C74271"/>
    <w:rsid w:val="00C75470"/>
    <w:rsid w:val="00C757D1"/>
    <w:rsid w:val="00C75D42"/>
    <w:rsid w:val="00C763C2"/>
    <w:rsid w:val="00C76532"/>
    <w:rsid w:val="00C76586"/>
    <w:rsid w:val="00C77144"/>
    <w:rsid w:val="00C777C7"/>
    <w:rsid w:val="00C80866"/>
    <w:rsid w:val="00C80911"/>
    <w:rsid w:val="00C81114"/>
    <w:rsid w:val="00C81548"/>
    <w:rsid w:val="00C81BB8"/>
    <w:rsid w:val="00C81F29"/>
    <w:rsid w:val="00C8237C"/>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F98"/>
    <w:rsid w:val="00C9390B"/>
    <w:rsid w:val="00C964CC"/>
    <w:rsid w:val="00C96982"/>
    <w:rsid w:val="00C96A2A"/>
    <w:rsid w:val="00C9711A"/>
    <w:rsid w:val="00C97350"/>
    <w:rsid w:val="00CA032E"/>
    <w:rsid w:val="00CA0382"/>
    <w:rsid w:val="00CA189A"/>
    <w:rsid w:val="00CA37A4"/>
    <w:rsid w:val="00CA414B"/>
    <w:rsid w:val="00CA422B"/>
    <w:rsid w:val="00CA4738"/>
    <w:rsid w:val="00CA5037"/>
    <w:rsid w:val="00CA5615"/>
    <w:rsid w:val="00CA592E"/>
    <w:rsid w:val="00CA5D18"/>
    <w:rsid w:val="00CA5DEF"/>
    <w:rsid w:val="00CA6FF8"/>
    <w:rsid w:val="00CA7458"/>
    <w:rsid w:val="00CB02C3"/>
    <w:rsid w:val="00CB0926"/>
    <w:rsid w:val="00CB1829"/>
    <w:rsid w:val="00CB1B25"/>
    <w:rsid w:val="00CB2721"/>
    <w:rsid w:val="00CB2B70"/>
    <w:rsid w:val="00CB3359"/>
    <w:rsid w:val="00CB3877"/>
    <w:rsid w:val="00CB50AF"/>
    <w:rsid w:val="00CB6103"/>
    <w:rsid w:val="00CB79E5"/>
    <w:rsid w:val="00CC138E"/>
    <w:rsid w:val="00CC2F7E"/>
    <w:rsid w:val="00CC37D9"/>
    <w:rsid w:val="00CC430B"/>
    <w:rsid w:val="00CC4405"/>
    <w:rsid w:val="00CC4902"/>
    <w:rsid w:val="00CC61DF"/>
    <w:rsid w:val="00CC66D5"/>
    <w:rsid w:val="00CC66E7"/>
    <w:rsid w:val="00CC67B4"/>
    <w:rsid w:val="00CC6A60"/>
    <w:rsid w:val="00CD32E0"/>
    <w:rsid w:val="00CD3570"/>
    <w:rsid w:val="00CD4799"/>
    <w:rsid w:val="00CD58DC"/>
    <w:rsid w:val="00CD6E52"/>
    <w:rsid w:val="00CD7400"/>
    <w:rsid w:val="00CE0179"/>
    <w:rsid w:val="00CE04DD"/>
    <w:rsid w:val="00CE0F55"/>
    <w:rsid w:val="00CE13F3"/>
    <w:rsid w:val="00CE194D"/>
    <w:rsid w:val="00CE1B92"/>
    <w:rsid w:val="00CE3C3B"/>
    <w:rsid w:val="00CE3CA3"/>
    <w:rsid w:val="00CE3CFF"/>
    <w:rsid w:val="00CE4B6F"/>
    <w:rsid w:val="00CE5535"/>
    <w:rsid w:val="00CE592B"/>
    <w:rsid w:val="00CE611F"/>
    <w:rsid w:val="00CE6B89"/>
    <w:rsid w:val="00CF125C"/>
    <w:rsid w:val="00CF1721"/>
    <w:rsid w:val="00CF2322"/>
    <w:rsid w:val="00CF29EA"/>
    <w:rsid w:val="00CF3446"/>
    <w:rsid w:val="00CF362C"/>
    <w:rsid w:val="00CF3B66"/>
    <w:rsid w:val="00CF48A4"/>
    <w:rsid w:val="00CF5341"/>
    <w:rsid w:val="00CF5439"/>
    <w:rsid w:val="00CF71F5"/>
    <w:rsid w:val="00CF730F"/>
    <w:rsid w:val="00D012FA"/>
    <w:rsid w:val="00D0255C"/>
    <w:rsid w:val="00D0280C"/>
    <w:rsid w:val="00D02FB5"/>
    <w:rsid w:val="00D041B2"/>
    <w:rsid w:val="00D06BA1"/>
    <w:rsid w:val="00D07AA0"/>
    <w:rsid w:val="00D128BE"/>
    <w:rsid w:val="00D12E05"/>
    <w:rsid w:val="00D12EE9"/>
    <w:rsid w:val="00D1344D"/>
    <w:rsid w:val="00D139AF"/>
    <w:rsid w:val="00D13F91"/>
    <w:rsid w:val="00D16305"/>
    <w:rsid w:val="00D16A81"/>
    <w:rsid w:val="00D17A28"/>
    <w:rsid w:val="00D2013A"/>
    <w:rsid w:val="00D21311"/>
    <w:rsid w:val="00D214DC"/>
    <w:rsid w:val="00D22510"/>
    <w:rsid w:val="00D22619"/>
    <w:rsid w:val="00D23112"/>
    <w:rsid w:val="00D26092"/>
    <w:rsid w:val="00D2702E"/>
    <w:rsid w:val="00D3042B"/>
    <w:rsid w:val="00D30701"/>
    <w:rsid w:val="00D31540"/>
    <w:rsid w:val="00D33370"/>
    <w:rsid w:val="00D33418"/>
    <w:rsid w:val="00D33610"/>
    <w:rsid w:val="00D33AF0"/>
    <w:rsid w:val="00D33BED"/>
    <w:rsid w:val="00D349E8"/>
    <w:rsid w:val="00D35302"/>
    <w:rsid w:val="00D363F3"/>
    <w:rsid w:val="00D36632"/>
    <w:rsid w:val="00D36678"/>
    <w:rsid w:val="00D36762"/>
    <w:rsid w:val="00D375AA"/>
    <w:rsid w:val="00D3763F"/>
    <w:rsid w:val="00D377F0"/>
    <w:rsid w:val="00D40515"/>
    <w:rsid w:val="00D41A98"/>
    <w:rsid w:val="00D43A2E"/>
    <w:rsid w:val="00D44896"/>
    <w:rsid w:val="00D44CE4"/>
    <w:rsid w:val="00D450C3"/>
    <w:rsid w:val="00D452CA"/>
    <w:rsid w:val="00D45332"/>
    <w:rsid w:val="00D45343"/>
    <w:rsid w:val="00D454A5"/>
    <w:rsid w:val="00D45DC1"/>
    <w:rsid w:val="00D47480"/>
    <w:rsid w:val="00D47D14"/>
    <w:rsid w:val="00D515C7"/>
    <w:rsid w:val="00D51E78"/>
    <w:rsid w:val="00D52DC6"/>
    <w:rsid w:val="00D52F61"/>
    <w:rsid w:val="00D54B3C"/>
    <w:rsid w:val="00D550B5"/>
    <w:rsid w:val="00D559DE"/>
    <w:rsid w:val="00D579D4"/>
    <w:rsid w:val="00D60823"/>
    <w:rsid w:val="00D60F04"/>
    <w:rsid w:val="00D6137E"/>
    <w:rsid w:val="00D61ECC"/>
    <w:rsid w:val="00D62783"/>
    <w:rsid w:val="00D63497"/>
    <w:rsid w:val="00D63A00"/>
    <w:rsid w:val="00D6419B"/>
    <w:rsid w:val="00D6454F"/>
    <w:rsid w:val="00D66808"/>
    <w:rsid w:val="00D669D4"/>
    <w:rsid w:val="00D66B3D"/>
    <w:rsid w:val="00D66C89"/>
    <w:rsid w:val="00D717CC"/>
    <w:rsid w:val="00D720CB"/>
    <w:rsid w:val="00D7279C"/>
    <w:rsid w:val="00D72DE4"/>
    <w:rsid w:val="00D74EA2"/>
    <w:rsid w:val="00D755CE"/>
    <w:rsid w:val="00D75FE4"/>
    <w:rsid w:val="00D76389"/>
    <w:rsid w:val="00D76A66"/>
    <w:rsid w:val="00D76AAB"/>
    <w:rsid w:val="00D7743C"/>
    <w:rsid w:val="00D7786E"/>
    <w:rsid w:val="00D80BA9"/>
    <w:rsid w:val="00D81CFC"/>
    <w:rsid w:val="00D81FEB"/>
    <w:rsid w:val="00D825A1"/>
    <w:rsid w:val="00D82805"/>
    <w:rsid w:val="00D82FD7"/>
    <w:rsid w:val="00D8325B"/>
    <w:rsid w:val="00D836E1"/>
    <w:rsid w:val="00D83AA2"/>
    <w:rsid w:val="00D8411D"/>
    <w:rsid w:val="00D85589"/>
    <w:rsid w:val="00D858EB"/>
    <w:rsid w:val="00D85D1B"/>
    <w:rsid w:val="00D863D3"/>
    <w:rsid w:val="00D874E9"/>
    <w:rsid w:val="00D90621"/>
    <w:rsid w:val="00D90B9E"/>
    <w:rsid w:val="00D933E3"/>
    <w:rsid w:val="00D93689"/>
    <w:rsid w:val="00D936D9"/>
    <w:rsid w:val="00D93BB4"/>
    <w:rsid w:val="00D954A3"/>
    <w:rsid w:val="00D9574D"/>
    <w:rsid w:val="00D95C94"/>
    <w:rsid w:val="00D96047"/>
    <w:rsid w:val="00D96576"/>
    <w:rsid w:val="00D966FE"/>
    <w:rsid w:val="00D96C71"/>
    <w:rsid w:val="00D97677"/>
    <w:rsid w:val="00DA0338"/>
    <w:rsid w:val="00DA09E7"/>
    <w:rsid w:val="00DA1277"/>
    <w:rsid w:val="00DA2586"/>
    <w:rsid w:val="00DA3C6B"/>
    <w:rsid w:val="00DA40E5"/>
    <w:rsid w:val="00DA46B7"/>
    <w:rsid w:val="00DA473A"/>
    <w:rsid w:val="00DA59F4"/>
    <w:rsid w:val="00DA6444"/>
    <w:rsid w:val="00DA7718"/>
    <w:rsid w:val="00DA797E"/>
    <w:rsid w:val="00DB3E57"/>
    <w:rsid w:val="00DB47C5"/>
    <w:rsid w:val="00DB5D24"/>
    <w:rsid w:val="00DB62FF"/>
    <w:rsid w:val="00DB63E1"/>
    <w:rsid w:val="00DB6F6D"/>
    <w:rsid w:val="00DB7759"/>
    <w:rsid w:val="00DC0751"/>
    <w:rsid w:val="00DC187F"/>
    <w:rsid w:val="00DC1ADA"/>
    <w:rsid w:val="00DC211A"/>
    <w:rsid w:val="00DC2DEC"/>
    <w:rsid w:val="00DC318D"/>
    <w:rsid w:val="00DC3916"/>
    <w:rsid w:val="00DC4DDD"/>
    <w:rsid w:val="00DC500D"/>
    <w:rsid w:val="00DC50FD"/>
    <w:rsid w:val="00DC5A38"/>
    <w:rsid w:val="00DC6A2D"/>
    <w:rsid w:val="00DD043C"/>
    <w:rsid w:val="00DD0995"/>
    <w:rsid w:val="00DD224E"/>
    <w:rsid w:val="00DD3198"/>
    <w:rsid w:val="00DD4580"/>
    <w:rsid w:val="00DD4DE7"/>
    <w:rsid w:val="00DD55F9"/>
    <w:rsid w:val="00DD6962"/>
    <w:rsid w:val="00DD7F2C"/>
    <w:rsid w:val="00DE030A"/>
    <w:rsid w:val="00DE0D84"/>
    <w:rsid w:val="00DE1001"/>
    <w:rsid w:val="00DE13C1"/>
    <w:rsid w:val="00DE16B2"/>
    <w:rsid w:val="00DE1D3F"/>
    <w:rsid w:val="00DE24E8"/>
    <w:rsid w:val="00DE267F"/>
    <w:rsid w:val="00DE2830"/>
    <w:rsid w:val="00DE2CB6"/>
    <w:rsid w:val="00DE3541"/>
    <w:rsid w:val="00DE368A"/>
    <w:rsid w:val="00DE4481"/>
    <w:rsid w:val="00DE459C"/>
    <w:rsid w:val="00DE4C52"/>
    <w:rsid w:val="00DE4F8A"/>
    <w:rsid w:val="00DE5594"/>
    <w:rsid w:val="00DE5B39"/>
    <w:rsid w:val="00DE5B6C"/>
    <w:rsid w:val="00DF017A"/>
    <w:rsid w:val="00DF0EDD"/>
    <w:rsid w:val="00DF1363"/>
    <w:rsid w:val="00DF17F0"/>
    <w:rsid w:val="00DF2ACC"/>
    <w:rsid w:val="00DF3224"/>
    <w:rsid w:val="00DF32FB"/>
    <w:rsid w:val="00DF3D16"/>
    <w:rsid w:val="00DF43F9"/>
    <w:rsid w:val="00DF4580"/>
    <w:rsid w:val="00DF4853"/>
    <w:rsid w:val="00DF4C84"/>
    <w:rsid w:val="00DF4D97"/>
    <w:rsid w:val="00DF640A"/>
    <w:rsid w:val="00DF707A"/>
    <w:rsid w:val="00E01B27"/>
    <w:rsid w:val="00E02BC5"/>
    <w:rsid w:val="00E02CFE"/>
    <w:rsid w:val="00E03626"/>
    <w:rsid w:val="00E056FC"/>
    <w:rsid w:val="00E068CB"/>
    <w:rsid w:val="00E06B0E"/>
    <w:rsid w:val="00E06E46"/>
    <w:rsid w:val="00E07156"/>
    <w:rsid w:val="00E07372"/>
    <w:rsid w:val="00E07AC8"/>
    <w:rsid w:val="00E07F94"/>
    <w:rsid w:val="00E10782"/>
    <w:rsid w:val="00E11720"/>
    <w:rsid w:val="00E11815"/>
    <w:rsid w:val="00E11A8A"/>
    <w:rsid w:val="00E137A6"/>
    <w:rsid w:val="00E13C19"/>
    <w:rsid w:val="00E1400C"/>
    <w:rsid w:val="00E14FC5"/>
    <w:rsid w:val="00E15866"/>
    <w:rsid w:val="00E22921"/>
    <w:rsid w:val="00E22B08"/>
    <w:rsid w:val="00E22F13"/>
    <w:rsid w:val="00E254A8"/>
    <w:rsid w:val="00E2566B"/>
    <w:rsid w:val="00E25D90"/>
    <w:rsid w:val="00E2683F"/>
    <w:rsid w:val="00E309FB"/>
    <w:rsid w:val="00E31AE0"/>
    <w:rsid w:val="00E3215A"/>
    <w:rsid w:val="00E321C8"/>
    <w:rsid w:val="00E33486"/>
    <w:rsid w:val="00E33A14"/>
    <w:rsid w:val="00E33F1A"/>
    <w:rsid w:val="00E348EA"/>
    <w:rsid w:val="00E35110"/>
    <w:rsid w:val="00E3541C"/>
    <w:rsid w:val="00E359D5"/>
    <w:rsid w:val="00E36B10"/>
    <w:rsid w:val="00E375AA"/>
    <w:rsid w:val="00E3795D"/>
    <w:rsid w:val="00E411BF"/>
    <w:rsid w:val="00E41770"/>
    <w:rsid w:val="00E421E1"/>
    <w:rsid w:val="00E422BD"/>
    <w:rsid w:val="00E432A6"/>
    <w:rsid w:val="00E44D2E"/>
    <w:rsid w:val="00E45B61"/>
    <w:rsid w:val="00E45C10"/>
    <w:rsid w:val="00E45C5B"/>
    <w:rsid w:val="00E46A56"/>
    <w:rsid w:val="00E46DA0"/>
    <w:rsid w:val="00E47EE9"/>
    <w:rsid w:val="00E51065"/>
    <w:rsid w:val="00E519B3"/>
    <w:rsid w:val="00E52B52"/>
    <w:rsid w:val="00E531EB"/>
    <w:rsid w:val="00E5385B"/>
    <w:rsid w:val="00E538C3"/>
    <w:rsid w:val="00E548DD"/>
    <w:rsid w:val="00E54FA2"/>
    <w:rsid w:val="00E55169"/>
    <w:rsid w:val="00E56270"/>
    <w:rsid w:val="00E56C3D"/>
    <w:rsid w:val="00E57A80"/>
    <w:rsid w:val="00E60313"/>
    <w:rsid w:val="00E60EAD"/>
    <w:rsid w:val="00E61051"/>
    <w:rsid w:val="00E62803"/>
    <w:rsid w:val="00E63344"/>
    <w:rsid w:val="00E635A7"/>
    <w:rsid w:val="00E63E27"/>
    <w:rsid w:val="00E6470B"/>
    <w:rsid w:val="00E647A8"/>
    <w:rsid w:val="00E65B96"/>
    <w:rsid w:val="00E66856"/>
    <w:rsid w:val="00E679E8"/>
    <w:rsid w:val="00E725FB"/>
    <w:rsid w:val="00E73091"/>
    <w:rsid w:val="00E7338A"/>
    <w:rsid w:val="00E75668"/>
    <w:rsid w:val="00E75A30"/>
    <w:rsid w:val="00E76211"/>
    <w:rsid w:val="00E76A7E"/>
    <w:rsid w:val="00E76E0D"/>
    <w:rsid w:val="00E77810"/>
    <w:rsid w:val="00E81DD5"/>
    <w:rsid w:val="00E82129"/>
    <w:rsid w:val="00E82664"/>
    <w:rsid w:val="00E827C0"/>
    <w:rsid w:val="00E827FE"/>
    <w:rsid w:val="00E82892"/>
    <w:rsid w:val="00E847F4"/>
    <w:rsid w:val="00E84B94"/>
    <w:rsid w:val="00E84DFF"/>
    <w:rsid w:val="00E851F2"/>
    <w:rsid w:val="00E855B3"/>
    <w:rsid w:val="00E8613E"/>
    <w:rsid w:val="00E86D6E"/>
    <w:rsid w:val="00E87D31"/>
    <w:rsid w:val="00E905AC"/>
    <w:rsid w:val="00E90A7E"/>
    <w:rsid w:val="00E91A06"/>
    <w:rsid w:val="00E9229F"/>
    <w:rsid w:val="00E94955"/>
    <w:rsid w:val="00E95923"/>
    <w:rsid w:val="00E95CB6"/>
    <w:rsid w:val="00E95ECF"/>
    <w:rsid w:val="00E96993"/>
    <w:rsid w:val="00E96B14"/>
    <w:rsid w:val="00EA01E1"/>
    <w:rsid w:val="00EA0860"/>
    <w:rsid w:val="00EA09C3"/>
    <w:rsid w:val="00EA1B07"/>
    <w:rsid w:val="00EA30B6"/>
    <w:rsid w:val="00EA43F8"/>
    <w:rsid w:val="00EA53B4"/>
    <w:rsid w:val="00EA5E6F"/>
    <w:rsid w:val="00EB0F36"/>
    <w:rsid w:val="00EB15B7"/>
    <w:rsid w:val="00EB1657"/>
    <w:rsid w:val="00EB30AD"/>
    <w:rsid w:val="00EB3278"/>
    <w:rsid w:val="00EB35A0"/>
    <w:rsid w:val="00EB3801"/>
    <w:rsid w:val="00EB3CBD"/>
    <w:rsid w:val="00EB43B4"/>
    <w:rsid w:val="00EB50AA"/>
    <w:rsid w:val="00EB5894"/>
    <w:rsid w:val="00EB6143"/>
    <w:rsid w:val="00EB6346"/>
    <w:rsid w:val="00EB6493"/>
    <w:rsid w:val="00EB71E7"/>
    <w:rsid w:val="00EC1B31"/>
    <w:rsid w:val="00EC293F"/>
    <w:rsid w:val="00EC2E4C"/>
    <w:rsid w:val="00EC3150"/>
    <w:rsid w:val="00EC56B3"/>
    <w:rsid w:val="00EC5AC2"/>
    <w:rsid w:val="00EC6DCC"/>
    <w:rsid w:val="00EC6DF9"/>
    <w:rsid w:val="00EC79D1"/>
    <w:rsid w:val="00ED04BF"/>
    <w:rsid w:val="00ED16D0"/>
    <w:rsid w:val="00ED248B"/>
    <w:rsid w:val="00ED2806"/>
    <w:rsid w:val="00ED2935"/>
    <w:rsid w:val="00ED333B"/>
    <w:rsid w:val="00ED33FA"/>
    <w:rsid w:val="00ED3420"/>
    <w:rsid w:val="00ED34F5"/>
    <w:rsid w:val="00ED499F"/>
    <w:rsid w:val="00ED4E57"/>
    <w:rsid w:val="00ED67E9"/>
    <w:rsid w:val="00ED71F1"/>
    <w:rsid w:val="00ED79F5"/>
    <w:rsid w:val="00EE01CE"/>
    <w:rsid w:val="00EE256D"/>
    <w:rsid w:val="00EE2E70"/>
    <w:rsid w:val="00EE4869"/>
    <w:rsid w:val="00EE5197"/>
    <w:rsid w:val="00EE5D98"/>
    <w:rsid w:val="00EE6113"/>
    <w:rsid w:val="00EE667A"/>
    <w:rsid w:val="00EE66E8"/>
    <w:rsid w:val="00EE6D54"/>
    <w:rsid w:val="00EE6FB0"/>
    <w:rsid w:val="00EE737F"/>
    <w:rsid w:val="00EE79A6"/>
    <w:rsid w:val="00EF032D"/>
    <w:rsid w:val="00EF19D1"/>
    <w:rsid w:val="00EF1C0B"/>
    <w:rsid w:val="00EF29E7"/>
    <w:rsid w:val="00EF2FC8"/>
    <w:rsid w:val="00EF40F8"/>
    <w:rsid w:val="00EF427A"/>
    <w:rsid w:val="00EF47DB"/>
    <w:rsid w:val="00EF560A"/>
    <w:rsid w:val="00EF5641"/>
    <w:rsid w:val="00EF5B9E"/>
    <w:rsid w:val="00EF5F3B"/>
    <w:rsid w:val="00EF6DBD"/>
    <w:rsid w:val="00EF7D57"/>
    <w:rsid w:val="00F02467"/>
    <w:rsid w:val="00F032AE"/>
    <w:rsid w:val="00F0402D"/>
    <w:rsid w:val="00F0466B"/>
    <w:rsid w:val="00F04E47"/>
    <w:rsid w:val="00F04FB3"/>
    <w:rsid w:val="00F05903"/>
    <w:rsid w:val="00F05B37"/>
    <w:rsid w:val="00F05E08"/>
    <w:rsid w:val="00F07177"/>
    <w:rsid w:val="00F075F3"/>
    <w:rsid w:val="00F10B0F"/>
    <w:rsid w:val="00F10D18"/>
    <w:rsid w:val="00F10D9B"/>
    <w:rsid w:val="00F10F36"/>
    <w:rsid w:val="00F11A96"/>
    <w:rsid w:val="00F12143"/>
    <w:rsid w:val="00F123AF"/>
    <w:rsid w:val="00F13104"/>
    <w:rsid w:val="00F13A7D"/>
    <w:rsid w:val="00F13AC8"/>
    <w:rsid w:val="00F1474B"/>
    <w:rsid w:val="00F1477A"/>
    <w:rsid w:val="00F15339"/>
    <w:rsid w:val="00F16B46"/>
    <w:rsid w:val="00F17564"/>
    <w:rsid w:val="00F17923"/>
    <w:rsid w:val="00F17C41"/>
    <w:rsid w:val="00F20046"/>
    <w:rsid w:val="00F2022B"/>
    <w:rsid w:val="00F20EF7"/>
    <w:rsid w:val="00F21BD4"/>
    <w:rsid w:val="00F22DDF"/>
    <w:rsid w:val="00F22EB1"/>
    <w:rsid w:val="00F22FB0"/>
    <w:rsid w:val="00F23DAD"/>
    <w:rsid w:val="00F251F7"/>
    <w:rsid w:val="00F25C43"/>
    <w:rsid w:val="00F26023"/>
    <w:rsid w:val="00F26F66"/>
    <w:rsid w:val="00F2716B"/>
    <w:rsid w:val="00F276AB"/>
    <w:rsid w:val="00F27C9C"/>
    <w:rsid w:val="00F3013F"/>
    <w:rsid w:val="00F3160B"/>
    <w:rsid w:val="00F31FC4"/>
    <w:rsid w:val="00F321D1"/>
    <w:rsid w:val="00F326C2"/>
    <w:rsid w:val="00F32776"/>
    <w:rsid w:val="00F33631"/>
    <w:rsid w:val="00F35655"/>
    <w:rsid w:val="00F35EF0"/>
    <w:rsid w:val="00F36DDB"/>
    <w:rsid w:val="00F37AD7"/>
    <w:rsid w:val="00F40A1C"/>
    <w:rsid w:val="00F40FF7"/>
    <w:rsid w:val="00F41FAD"/>
    <w:rsid w:val="00F41FD8"/>
    <w:rsid w:val="00F436A5"/>
    <w:rsid w:val="00F43BBD"/>
    <w:rsid w:val="00F460F5"/>
    <w:rsid w:val="00F461F8"/>
    <w:rsid w:val="00F51221"/>
    <w:rsid w:val="00F52177"/>
    <w:rsid w:val="00F52AFB"/>
    <w:rsid w:val="00F54599"/>
    <w:rsid w:val="00F5515D"/>
    <w:rsid w:val="00F55A6C"/>
    <w:rsid w:val="00F570EC"/>
    <w:rsid w:val="00F57396"/>
    <w:rsid w:val="00F60F5A"/>
    <w:rsid w:val="00F6118D"/>
    <w:rsid w:val="00F61A87"/>
    <w:rsid w:val="00F62675"/>
    <w:rsid w:val="00F626C1"/>
    <w:rsid w:val="00F6322D"/>
    <w:rsid w:val="00F6335D"/>
    <w:rsid w:val="00F638F5"/>
    <w:rsid w:val="00F64C6A"/>
    <w:rsid w:val="00F65554"/>
    <w:rsid w:val="00F655AA"/>
    <w:rsid w:val="00F660BF"/>
    <w:rsid w:val="00F6681D"/>
    <w:rsid w:val="00F673A9"/>
    <w:rsid w:val="00F674C8"/>
    <w:rsid w:val="00F674EF"/>
    <w:rsid w:val="00F67EE6"/>
    <w:rsid w:val="00F70A9F"/>
    <w:rsid w:val="00F70FE0"/>
    <w:rsid w:val="00F712D1"/>
    <w:rsid w:val="00F71FA9"/>
    <w:rsid w:val="00F726CA"/>
    <w:rsid w:val="00F72E32"/>
    <w:rsid w:val="00F73550"/>
    <w:rsid w:val="00F737DD"/>
    <w:rsid w:val="00F73937"/>
    <w:rsid w:val="00F73B94"/>
    <w:rsid w:val="00F7540F"/>
    <w:rsid w:val="00F75C68"/>
    <w:rsid w:val="00F760CA"/>
    <w:rsid w:val="00F77741"/>
    <w:rsid w:val="00F8190C"/>
    <w:rsid w:val="00F81D18"/>
    <w:rsid w:val="00F82312"/>
    <w:rsid w:val="00F83080"/>
    <w:rsid w:val="00F83560"/>
    <w:rsid w:val="00F837FA"/>
    <w:rsid w:val="00F83E67"/>
    <w:rsid w:val="00F85238"/>
    <w:rsid w:val="00F85BBA"/>
    <w:rsid w:val="00F8640C"/>
    <w:rsid w:val="00F878D6"/>
    <w:rsid w:val="00F87BFB"/>
    <w:rsid w:val="00F90048"/>
    <w:rsid w:val="00F90510"/>
    <w:rsid w:val="00F908FD"/>
    <w:rsid w:val="00F91925"/>
    <w:rsid w:val="00F92022"/>
    <w:rsid w:val="00F92806"/>
    <w:rsid w:val="00F94535"/>
    <w:rsid w:val="00F95201"/>
    <w:rsid w:val="00F955BC"/>
    <w:rsid w:val="00F979A6"/>
    <w:rsid w:val="00FA0407"/>
    <w:rsid w:val="00FA0BFD"/>
    <w:rsid w:val="00FA15B8"/>
    <w:rsid w:val="00FA18A0"/>
    <w:rsid w:val="00FA1BBC"/>
    <w:rsid w:val="00FA3000"/>
    <w:rsid w:val="00FA305D"/>
    <w:rsid w:val="00FA3C72"/>
    <w:rsid w:val="00FA3F56"/>
    <w:rsid w:val="00FA4B24"/>
    <w:rsid w:val="00FA4C17"/>
    <w:rsid w:val="00FA4DA7"/>
    <w:rsid w:val="00FA5386"/>
    <w:rsid w:val="00FA5591"/>
    <w:rsid w:val="00FA5CB6"/>
    <w:rsid w:val="00FA649D"/>
    <w:rsid w:val="00FA6D1B"/>
    <w:rsid w:val="00FB04F4"/>
    <w:rsid w:val="00FB071C"/>
    <w:rsid w:val="00FB1B0A"/>
    <w:rsid w:val="00FB2320"/>
    <w:rsid w:val="00FB2929"/>
    <w:rsid w:val="00FB2DFC"/>
    <w:rsid w:val="00FB3320"/>
    <w:rsid w:val="00FB48C6"/>
    <w:rsid w:val="00FB5057"/>
    <w:rsid w:val="00FB5C32"/>
    <w:rsid w:val="00FB6335"/>
    <w:rsid w:val="00FB650C"/>
    <w:rsid w:val="00FB6E5B"/>
    <w:rsid w:val="00FB7916"/>
    <w:rsid w:val="00FC07B7"/>
    <w:rsid w:val="00FC1006"/>
    <w:rsid w:val="00FC1407"/>
    <w:rsid w:val="00FC3069"/>
    <w:rsid w:val="00FC31BB"/>
    <w:rsid w:val="00FC3487"/>
    <w:rsid w:val="00FC34DD"/>
    <w:rsid w:val="00FC4838"/>
    <w:rsid w:val="00FC4C4F"/>
    <w:rsid w:val="00FC61FD"/>
    <w:rsid w:val="00FC6D0E"/>
    <w:rsid w:val="00FC745B"/>
    <w:rsid w:val="00FC772D"/>
    <w:rsid w:val="00FD0ADF"/>
    <w:rsid w:val="00FD0AEB"/>
    <w:rsid w:val="00FD16F7"/>
    <w:rsid w:val="00FD1830"/>
    <w:rsid w:val="00FD202E"/>
    <w:rsid w:val="00FD23B6"/>
    <w:rsid w:val="00FD2A4A"/>
    <w:rsid w:val="00FD44DE"/>
    <w:rsid w:val="00FD4903"/>
    <w:rsid w:val="00FD493A"/>
    <w:rsid w:val="00FD4C5A"/>
    <w:rsid w:val="00FD6205"/>
    <w:rsid w:val="00FD652E"/>
    <w:rsid w:val="00FD663C"/>
    <w:rsid w:val="00FD6DCE"/>
    <w:rsid w:val="00FD7190"/>
    <w:rsid w:val="00FD73DE"/>
    <w:rsid w:val="00FE0B1E"/>
    <w:rsid w:val="00FE15CD"/>
    <w:rsid w:val="00FE2155"/>
    <w:rsid w:val="00FE2D57"/>
    <w:rsid w:val="00FE3BED"/>
    <w:rsid w:val="00FE3EBA"/>
    <w:rsid w:val="00FE40BA"/>
    <w:rsid w:val="00FE4CD0"/>
    <w:rsid w:val="00FE5030"/>
    <w:rsid w:val="00FE6330"/>
    <w:rsid w:val="00FE63FA"/>
    <w:rsid w:val="00FE74CA"/>
    <w:rsid w:val="00FF0500"/>
    <w:rsid w:val="00FF1395"/>
    <w:rsid w:val="00FF2DF9"/>
    <w:rsid w:val="00FF3480"/>
    <w:rsid w:val="00FF4FBA"/>
    <w:rsid w:val="00FF61CF"/>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2A6F6B"/>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612"/>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2BCDD-3F9F-43BB-A0DB-8BDCC05C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13488</Words>
  <Characters>76888</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cp:lastModifiedBy>
  <cp:revision>12</cp:revision>
  <cp:lastPrinted>2019-11-05T14:39:00Z</cp:lastPrinted>
  <dcterms:created xsi:type="dcterms:W3CDTF">2019-11-12T08:04:00Z</dcterms:created>
  <dcterms:modified xsi:type="dcterms:W3CDTF">2019-11-13T09:56:00Z</dcterms:modified>
</cp:coreProperties>
</file>