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0E7" w:rsidRDefault="00B050E7" w:rsidP="00143911">
      <w:pPr>
        <w:spacing w:line="380" w:lineRule="exact"/>
        <w:ind w:left="215" w:hanging="215"/>
        <w:jc w:val="center"/>
        <w:rPr>
          <w:rFonts w:ascii="Angsana New" w:hAnsi="Angsana New" w:cs="AngsanaUPC"/>
          <w:sz w:val="30"/>
          <w:szCs w:val="30"/>
        </w:rPr>
      </w:pPr>
      <w:r w:rsidRPr="0026670B">
        <w:rPr>
          <w:rFonts w:ascii="Angsana New" w:hAnsi="Angsana New" w:cs="AngsanaUPC"/>
          <w:sz w:val="30"/>
          <w:szCs w:val="30"/>
        </w:rPr>
        <w:t>(TRANSLATION)</w:t>
      </w:r>
    </w:p>
    <w:p w:rsidR="00F10495" w:rsidRPr="0026670B" w:rsidRDefault="00F10495" w:rsidP="00143911">
      <w:pPr>
        <w:spacing w:line="380" w:lineRule="exact"/>
        <w:ind w:left="215" w:hanging="215"/>
        <w:jc w:val="center"/>
        <w:rPr>
          <w:rFonts w:ascii="Angsana New" w:hAnsi="Angsana New" w:cs="AngsanaUPC"/>
          <w:sz w:val="30"/>
          <w:szCs w:val="30"/>
        </w:rPr>
      </w:pPr>
    </w:p>
    <w:p w:rsidR="00A07359" w:rsidRPr="0026670B" w:rsidRDefault="00A07359" w:rsidP="00F10495">
      <w:pPr>
        <w:tabs>
          <w:tab w:val="left" w:pos="540"/>
        </w:tabs>
        <w:spacing w:before="240" w:line="288" w:lineRule="auto"/>
        <w:ind w:right="68"/>
        <w:jc w:val="center"/>
        <w:rPr>
          <w:rFonts w:ascii="Angsana New" w:hAnsi="Angsana New" w:cs="AngsanaUPC"/>
          <w:b/>
          <w:bCs/>
          <w:sz w:val="30"/>
          <w:szCs w:val="30"/>
        </w:rPr>
      </w:pPr>
      <w:r w:rsidRPr="0026670B">
        <w:rPr>
          <w:rFonts w:ascii="Angsana New" w:hAnsi="Angsana New" w:cs="AngsanaUPC"/>
          <w:b/>
          <w:bCs/>
          <w:sz w:val="30"/>
          <w:szCs w:val="30"/>
        </w:rPr>
        <w:t>Auditor's Report on Review of Interim Financial Information</w:t>
      </w:r>
    </w:p>
    <w:p w:rsidR="00F10495" w:rsidRDefault="00252852" w:rsidP="00F10495">
      <w:pPr>
        <w:tabs>
          <w:tab w:val="left" w:pos="540"/>
        </w:tabs>
        <w:spacing w:before="240" w:line="288" w:lineRule="auto"/>
        <w:ind w:right="68"/>
        <w:jc w:val="thaiDistribute"/>
        <w:rPr>
          <w:rFonts w:ascii="Angsana New" w:hAnsi="Angsana New" w:cs="AngsanaUPC"/>
          <w:b/>
          <w:bCs/>
          <w:sz w:val="30"/>
          <w:szCs w:val="30"/>
        </w:rPr>
      </w:pPr>
      <w:r w:rsidRPr="00DF41BD">
        <w:rPr>
          <w:rFonts w:ascii="Angsana New" w:hAnsi="Angsana New" w:cs="AngsanaUPC"/>
          <w:b/>
          <w:bCs/>
          <w:sz w:val="30"/>
          <w:szCs w:val="30"/>
        </w:rPr>
        <w:t>To the Shareholders of Krung Thai Bank Public Company Limited</w:t>
      </w:r>
    </w:p>
    <w:p w:rsidR="00F10495" w:rsidRPr="00F10495" w:rsidRDefault="00F10495" w:rsidP="00F10495">
      <w:pPr>
        <w:tabs>
          <w:tab w:val="left" w:pos="540"/>
        </w:tabs>
        <w:spacing w:line="288" w:lineRule="auto"/>
        <w:ind w:right="68"/>
        <w:jc w:val="thaiDistribute"/>
        <w:rPr>
          <w:rFonts w:ascii="Angsana New" w:hAnsi="Angsana New" w:cs="AngsanaUPC"/>
          <w:b/>
          <w:bCs/>
          <w:sz w:val="30"/>
          <w:szCs w:val="30"/>
        </w:rPr>
      </w:pPr>
    </w:p>
    <w:p w:rsidR="00C86128" w:rsidRDefault="00B32201" w:rsidP="00141342">
      <w:pPr>
        <w:suppressAutoHyphens/>
        <w:spacing w:line="288" w:lineRule="auto"/>
        <w:ind w:firstLine="720"/>
        <w:jc w:val="thaiDistribute"/>
        <w:rPr>
          <w:rFonts w:ascii="Angsana New" w:hAnsi="Angsana New" w:cs="AngsanaUPC"/>
          <w:sz w:val="30"/>
          <w:szCs w:val="30"/>
        </w:rPr>
      </w:pPr>
      <w:r w:rsidRPr="0026670B">
        <w:rPr>
          <w:rFonts w:ascii="Angsana New" w:hAnsi="Angsana New" w:cs="AngsanaUPC"/>
          <w:sz w:val="30"/>
          <w:szCs w:val="30"/>
        </w:rPr>
        <w:tab/>
      </w:r>
      <w:bookmarkStart w:id="0" w:name="OLE_LINK6"/>
      <w:bookmarkStart w:id="1" w:name="OLE_LINK7"/>
      <w:proofErr w:type="gramStart"/>
      <w:r w:rsidR="00B048A9" w:rsidRPr="00B048A9">
        <w:rPr>
          <w:rFonts w:ascii="Angsana New" w:hAnsi="Angsana New" w:cs="AngsanaUPC"/>
          <w:sz w:val="30"/>
          <w:szCs w:val="30"/>
        </w:rPr>
        <w:t>The Office of the Auditor General of Thailand has reviewed the accompanying consolidated and the Bank’s statements of financi</w:t>
      </w:r>
      <w:r w:rsidR="00B048A9">
        <w:rPr>
          <w:rFonts w:ascii="Angsana New" w:hAnsi="Angsana New" w:cs="AngsanaUPC"/>
          <w:sz w:val="30"/>
          <w:szCs w:val="30"/>
        </w:rPr>
        <w:t xml:space="preserve">al position as at </w:t>
      </w:r>
      <w:r w:rsidR="0040519A">
        <w:rPr>
          <w:rFonts w:ascii="Angsana New" w:hAnsi="Angsana New" w:cs="AngsanaUPC"/>
          <w:sz w:val="30"/>
          <w:szCs w:val="30"/>
        </w:rPr>
        <w:t>September 30</w:t>
      </w:r>
      <w:r w:rsidR="00B048A9">
        <w:rPr>
          <w:rFonts w:ascii="Angsana New" w:hAnsi="Angsana New" w:cs="AngsanaUPC"/>
          <w:sz w:val="30"/>
          <w:szCs w:val="30"/>
        </w:rPr>
        <w:t>, 201</w:t>
      </w:r>
      <w:r w:rsidR="0039353F">
        <w:rPr>
          <w:rFonts w:ascii="Angsana New" w:hAnsi="Angsana New" w:cs="AngsanaUPC"/>
          <w:sz w:val="30"/>
          <w:szCs w:val="30"/>
        </w:rPr>
        <w:t>9</w:t>
      </w:r>
      <w:r w:rsidR="00B048A9" w:rsidRPr="00B048A9">
        <w:rPr>
          <w:rFonts w:ascii="Angsana New" w:hAnsi="Angsana New" w:cs="AngsanaUPC"/>
          <w:sz w:val="30"/>
          <w:szCs w:val="30"/>
        </w:rPr>
        <w:t>, the related consolidated and the Bank’s statements of income and other comprehensive income for the three-month period</w:t>
      </w:r>
      <w:r w:rsidR="00141342">
        <w:rPr>
          <w:rFonts w:ascii="Angsana New" w:hAnsi="Angsana New" w:cs="AngsanaUPC"/>
          <w:sz w:val="30"/>
          <w:szCs w:val="30"/>
        </w:rPr>
        <w:t xml:space="preserve"> and the nine-month period</w:t>
      </w:r>
      <w:r w:rsidR="00B048A9" w:rsidRPr="00B048A9">
        <w:rPr>
          <w:rFonts w:ascii="Angsana New" w:hAnsi="Angsana New" w:cs="AngsanaUPC"/>
          <w:sz w:val="30"/>
          <w:szCs w:val="30"/>
        </w:rPr>
        <w:t xml:space="preserve"> ended, </w:t>
      </w:r>
      <w:r w:rsidR="00141342" w:rsidRPr="00B048A9">
        <w:rPr>
          <w:rFonts w:ascii="Angsana New" w:hAnsi="Angsana New" w:cs="AngsanaUPC"/>
          <w:sz w:val="30"/>
          <w:szCs w:val="30"/>
        </w:rPr>
        <w:t>statements of changes in equity and statements of cash flows</w:t>
      </w:r>
      <w:r w:rsidR="00141342">
        <w:rPr>
          <w:rFonts w:ascii="Angsana New" w:hAnsi="Angsana New" w:cs="AngsanaUPC"/>
          <w:sz w:val="30"/>
          <w:szCs w:val="30"/>
        </w:rPr>
        <w:t xml:space="preserve"> for the nine-month period ended</w:t>
      </w:r>
      <w:r w:rsidR="00141342" w:rsidRPr="00B048A9">
        <w:rPr>
          <w:rFonts w:ascii="Angsana New" w:hAnsi="Angsana New" w:cs="AngsanaUPC"/>
          <w:sz w:val="30"/>
          <w:szCs w:val="30"/>
        </w:rPr>
        <w:t xml:space="preserve"> </w:t>
      </w:r>
      <w:r w:rsidR="00B048A9" w:rsidRPr="00B048A9">
        <w:rPr>
          <w:rFonts w:ascii="Angsana New" w:hAnsi="Angsana New" w:cs="AngsanaUPC"/>
          <w:sz w:val="30"/>
          <w:szCs w:val="30"/>
        </w:rPr>
        <w:t>and condensed notes to the financial information of Krung Thai Bank Public Company Limited and its subsidiaries and of Krung Thai Bank Public Company Limited, respectively.</w:t>
      </w:r>
      <w:proofErr w:type="gramEnd"/>
      <w:r w:rsidR="00B048A9" w:rsidRPr="00B048A9">
        <w:rPr>
          <w:rFonts w:ascii="Angsana New" w:hAnsi="Angsana New" w:cs="AngsanaUPC"/>
          <w:sz w:val="30"/>
          <w:szCs w:val="30"/>
        </w:rPr>
        <w:t xml:space="preserve"> The Bank’s management is responsible for the preparation and presentation of this interim financial information in accordance with Thai Accounting Standard 34, “Interim Financial Reporting”. The responsibility of the Office of the Auditor General of Thailand is to express a conclusion on this interim financial information based on the review.</w:t>
      </w:r>
      <w:r w:rsidR="00141342" w:rsidRPr="00141342">
        <w:rPr>
          <w:rFonts w:ascii="Angsana New" w:hAnsi="Angsana New" w:cs="AngsanaUPC"/>
          <w:sz w:val="30"/>
          <w:szCs w:val="30"/>
        </w:rPr>
        <w:t xml:space="preserve"> </w:t>
      </w:r>
    </w:p>
    <w:p w:rsidR="00F10495" w:rsidRPr="00C86128" w:rsidRDefault="00F10495" w:rsidP="006A519C">
      <w:pPr>
        <w:suppressAutoHyphens/>
        <w:spacing w:line="288" w:lineRule="auto"/>
        <w:ind w:firstLine="720"/>
        <w:jc w:val="thaiDistribute"/>
        <w:rPr>
          <w:rFonts w:ascii="Angsana New" w:hAnsi="Angsana New" w:cs="AngsanaUPC"/>
          <w:sz w:val="30"/>
          <w:szCs w:val="30"/>
        </w:rPr>
      </w:pPr>
    </w:p>
    <w:bookmarkEnd w:id="0"/>
    <w:bookmarkEnd w:id="1"/>
    <w:p w:rsidR="00C5120B" w:rsidRPr="0026670B" w:rsidRDefault="00EA468E" w:rsidP="006A519C">
      <w:pPr>
        <w:spacing w:before="120" w:after="240" w:line="288" w:lineRule="auto"/>
        <w:jc w:val="thaiDistribute"/>
        <w:rPr>
          <w:rFonts w:ascii="Angsana New" w:hAnsi="Angsana New" w:cs="AngsanaUPC"/>
          <w:b/>
          <w:bCs/>
          <w:sz w:val="30"/>
          <w:szCs w:val="30"/>
        </w:rPr>
      </w:pPr>
      <w:r w:rsidRPr="0026670B">
        <w:rPr>
          <w:rFonts w:ascii="Angsana New" w:hAnsi="Angsana New" w:cs="AngsanaUPC"/>
          <w:b/>
          <w:bCs/>
          <w:sz w:val="30"/>
          <w:szCs w:val="30"/>
        </w:rPr>
        <w:t>Scope of Review</w:t>
      </w:r>
    </w:p>
    <w:p w:rsidR="009D3E59" w:rsidRDefault="009D3E59" w:rsidP="00F10495">
      <w:pPr>
        <w:spacing w:line="288" w:lineRule="auto"/>
        <w:ind w:firstLine="560"/>
        <w:jc w:val="thaiDistribute"/>
        <w:rPr>
          <w:rFonts w:ascii="Angsana New" w:hAnsi="Angsana New" w:cs="AngsanaUPC"/>
          <w:sz w:val="30"/>
          <w:szCs w:val="30"/>
        </w:rPr>
      </w:pPr>
      <w:r w:rsidRPr="009D3E59">
        <w:rPr>
          <w:rFonts w:ascii="Angsana New" w:hAnsi="Angsana New" w:cs="AngsanaUPC"/>
          <w:sz w:val="30"/>
          <w:szCs w:val="30"/>
        </w:rPr>
        <w:t xml:space="preserve">The Office of the Auditor General of Thailand conducted the review in accordance with Thai Standard on Review Engagements </w:t>
      </w:r>
      <w:r w:rsidRPr="009D3E59">
        <w:rPr>
          <w:rFonts w:ascii="Angsana New" w:hAnsi="Angsana New" w:cs="AngsanaUPC"/>
          <w:sz w:val="30"/>
          <w:szCs w:val="30"/>
          <w:cs/>
        </w:rPr>
        <w:t>2410</w:t>
      </w:r>
      <w:r w:rsidRPr="009D3E59">
        <w:rPr>
          <w:rFonts w:ascii="Angsana New" w:hAnsi="Angsana New" w:cs="AngsanaUPC"/>
          <w:sz w:val="30"/>
          <w:szCs w:val="30"/>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proofErr w:type="gramStart"/>
      <w:r w:rsidRPr="009D3E59">
        <w:rPr>
          <w:rFonts w:ascii="Angsana New" w:hAnsi="Angsana New" w:cs="AngsanaUPC"/>
          <w:sz w:val="30"/>
          <w:szCs w:val="30"/>
        </w:rPr>
        <w:t>is substantially less in scope than an audit conducted</w:t>
      </w:r>
      <w:proofErr w:type="gramEnd"/>
      <w:r w:rsidRPr="009D3E59">
        <w:rPr>
          <w:rFonts w:ascii="Angsana New" w:hAnsi="Angsana New" w:cs="AngsanaUPC"/>
          <w:sz w:val="30"/>
          <w:szCs w:val="30"/>
        </w:rPr>
        <w:t xml:space="preserve"> in accordance with Thai Standards on Auditing and consequently does not enable the Office of the Auditor General of Thailand to obtain assurance that the Office of the Auditor General of Thailand would become aware of all significant matters that might be identified in an audit. Accordingly, the Office of the Auditor General of Thailand does not express an audit opinion</w:t>
      </w:r>
      <w:r w:rsidR="0034596C">
        <w:rPr>
          <w:rFonts w:ascii="Angsana New" w:hAnsi="Angsana New" w:cs="AngsanaUPC"/>
          <w:sz w:val="30"/>
          <w:szCs w:val="30"/>
        </w:rPr>
        <w:t xml:space="preserve"> on the reviewed interim financial information</w:t>
      </w:r>
      <w:r w:rsidRPr="009D3E59">
        <w:rPr>
          <w:rFonts w:ascii="Angsana New" w:hAnsi="Angsana New" w:cs="AngsanaUPC"/>
          <w:sz w:val="30"/>
          <w:szCs w:val="30"/>
        </w:rPr>
        <w:t>.</w:t>
      </w:r>
    </w:p>
    <w:p w:rsidR="006A519C" w:rsidRDefault="006A519C" w:rsidP="006A519C">
      <w:pPr>
        <w:widowControl w:val="0"/>
        <w:tabs>
          <w:tab w:val="left" w:pos="1134"/>
          <w:tab w:val="center" w:pos="6521"/>
        </w:tabs>
        <w:autoSpaceDE w:val="0"/>
        <w:autoSpaceDN w:val="0"/>
        <w:adjustRightInd w:val="0"/>
        <w:spacing w:line="288" w:lineRule="auto"/>
        <w:jc w:val="thaiDistribute"/>
        <w:rPr>
          <w:rFonts w:ascii="Angsana New" w:eastAsia="Cordia New" w:hAnsi="Angsana New" w:cs="AngsanaUPC"/>
          <w:i/>
          <w:iCs/>
          <w:sz w:val="30"/>
          <w:szCs w:val="30"/>
        </w:rPr>
      </w:pPr>
    </w:p>
    <w:p w:rsidR="006A519C" w:rsidRDefault="006A519C" w:rsidP="006A519C">
      <w:pPr>
        <w:widowControl w:val="0"/>
        <w:tabs>
          <w:tab w:val="left" w:pos="1134"/>
          <w:tab w:val="center" w:pos="6521"/>
        </w:tabs>
        <w:autoSpaceDE w:val="0"/>
        <w:autoSpaceDN w:val="0"/>
        <w:adjustRightInd w:val="0"/>
        <w:spacing w:line="288" w:lineRule="auto"/>
        <w:jc w:val="thaiDistribute"/>
        <w:rPr>
          <w:rFonts w:ascii="Angsana New" w:eastAsia="Cordia New" w:hAnsi="Angsana New" w:cs="AngsanaUPC"/>
          <w:i/>
          <w:iCs/>
          <w:sz w:val="30"/>
          <w:szCs w:val="30"/>
        </w:rPr>
      </w:pPr>
    </w:p>
    <w:p w:rsidR="006A519C" w:rsidRDefault="006A519C" w:rsidP="006A519C">
      <w:pPr>
        <w:widowControl w:val="0"/>
        <w:tabs>
          <w:tab w:val="left" w:pos="1134"/>
          <w:tab w:val="center" w:pos="6521"/>
        </w:tabs>
        <w:autoSpaceDE w:val="0"/>
        <w:autoSpaceDN w:val="0"/>
        <w:adjustRightInd w:val="0"/>
        <w:spacing w:line="288" w:lineRule="auto"/>
        <w:jc w:val="thaiDistribute"/>
        <w:rPr>
          <w:rFonts w:ascii="Angsana New" w:eastAsia="Cordia New" w:hAnsi="Angsana New" w:cs="AngsanaUPC"/>
          <w:i/>
          <w:iCs/>
          <w:sz w:val="30"/>
          <w:szCs w:val="30"/>
        </w:rPr>
      </w:pPr>
    </w:p>
    <w:p w:rsidR="006A519C" w:rsidRDefault="006A519C" w:rsidP="006A519C">
      <w:pPr>
        <w:widowControl w:val="0"/>
        <w:tabs>
          <w:tab w:val="left" w:pos="1134"/>
          <w:tab w:val="center" w:pos="6521"/>
        </w:tabs>
        <w:autoSpaceDE w:val="0"/>
        <w:autoSpaceDN w:val="0"/>
        <w:adjustRightInd w:val="0"/>
        <w:spacing w:line="288" w:lineRule="auto"/>
        <w:jc w:val="thaiDistribute"/>
        <w:rPr>
          <w:rFonts w:ascii="Angsana New" w:eastAsia="Cordia New" w:hAnsi="Angsana New" w:cs="AngsanaUPC"/>
          <w:i/>
          <w:iCs/>
          <w:sz w:val="30"/>
          <w:szCs w:val="30"/>
        </w:rPr>
      </w:pPr>
    </w:p>
    <w:p w:rsidR="006A519C" w:rsidRDefault="006A519C" w:rsidP="006A519C">
      <w:pPr>
        <w:widowControl w:val="0"/>
        <w:tabs>
          <w:tab w:val="left" w:pos="1134"/>
          <w:tab w:val="center" w:pos="6521"/>
        </w:tabs>
        <w:autoSpaceDE w:val="0"/>
        <w:autoSpaceDN w:val="0"/>
        <w:adjustRightInd w:val="0"/>
        <w:spacing w:line="288" w:lineRule="auto"/>
        <w:jc w:val="thaiDistribute"/>
        <w:rPr>
          <w:rFonts w:ascii="Angsana New" w:eastAsia="Cordia New" w:hAnsi="Angsana New" w:cs="AngsanaUPC"/>
          <w:i/>
          <w:iCs/>
          <w:sz w:val="30"/>
          <w:szCs w:val="30"/>
        </w:rPr>
      </w:pPr>
    </w:p>
    <w:p w:rsidR="000C00DB" w:rsidRDefault="000C00DB" w:rsidP="006A519C">
      <w:pPr>
        <w:widowControl w:val="0"/>
        <w:tabs>
          <w:tab w:val="left" w:pos="1134"/>
          <w:tab w:val="center" w:pos="6521"/>
        </w:tabs>
        <w:autoSpaceDE w:val="0"/>
        <w:autoSpaceDN w:val="0"/>
        <w:adjustRightInd w:val="0"/>
        <w:spacing w:line="288" w:lineRule="auto"/>
        <w:jc w:val="thaiDistribute"/>
        <w:rPr>
          <w:rFonts w:ascii="Angsana New" w:eastAsia="Cordia New" w:hAnsi="Angsana New" w:cs="AngsanaUPC"/>
          <w:i/>
          <w:iCs/>
          <w:sz w:val="30"/>
          <w:szCs w:val="30"/>
        </w:rPr>
      </w:pPr>
    </w:p>
    <w:p w:rsidR="006A519C" w:rsidRPr="00A73BB3" w:rsidRDefault="006A519C" w:rsidP="006A519C">
      <w:pPr>
        <w:widowControl w:val="0"/>
        <w:tabs>
          <w:tab w:val="left" w:pos="1134"/>
          <w:tab w:val="center" w:pos="6521"/>
        </w:tabs>
        <w:autoSpaceDE w:val="0"/>
        <w:autoSpaceDN w:val="0"/>
        <w:adjustRightInd w:val="0"/>
        <w:spacing w:line="288" w:lineRule="auto"/>
        <w:jc w:val="thaiDistribute"/>
        <w:rPr>
          <w:rFonts w:ascii="Angsana New" w:eastAsia="Cordia New" w:hAnsi="Angsana New" w:cs="AngsanaUPC"/>
          <w:i/>
          <w:iCs/>
          <w:sz w:val="30"/>
          <w:szCs w:val="30"/>
        </w:rPr>
      </w:pPr>
      <w:r w:rsidRPr="00A73BB3">
        <w:rPr>
          <w:rFonts w:ascii="Angsana New" w:eastAsia="Cordia New" w:hAnsi="Angsana New" w:cs="AngsanaUPC"/>
          <w:i/>
          <w:iCs/>
          <w:sz w:val="30"/>
          <w:szCs w:val="30"/>
        </w:rPr>
        <w:t>Office of the Auditor General</w:t>
      </w:r>
    </w:p>
    <w:p w:rsidR="006A519C" w:rsidRDefault="006A519C" w:rsidP="000C00DB">
      <w:pPr>
        <w:spacing w:before="120" w:after="120" w:line="288" w:lineRule="auto"/>
        <w:jc w:val="thaiDistribute"/>
        <w:rPr>
          <w:rFonts w:ascii="Angsana New" w:hAnsi="Angsana New" w:cs="AngsanaUPC"/>
          <w:b/>
          <w:bCs/>
          <w:sz w:val="30"/>
          <w:szCs w:val="30"/>
        </w:rPr>
      </w:pPr>
    </w:p>
    <w:p w:rsidR="0026222B" w:rsidRPr="0026670B" w:rsidRDefault="0026222B" w:rsidP="00F10495">
      <w:pPr>
        <w:spacing w:before="120" w:after="240" w:line="288" w:lineRule="auto"/>
        <w:jc w:val="thaiDistribute"/>
        <w:rPr>
          <w:rFonts w:ascii="Angsana New" w:hAnsi="Angsana New" w:cs="AngsanaUPC" w:hint="cs"/>
          <w:b/>
          <w:bCs/>
          <w:sz w:val="30"/>
          <w:szCs w:val="30"/>
          <w:cs/>
          <w:lang w:bidi="th-TH"/>
        </w:rPr>
      </w:pPr>
      <w:r w:rsidRPr="0026670B">
        <w:rPr>
          <w:rFonts w:ascii="Angsana New" w:hAnsi="Angsana New" w:cs="AngsanaUPC"/>
          <w:b/>
          <w:bCs/>
          <w:sz w:val="30"/>
          <w:szCs w:val="30"/>
        </w:rPr>
        <w:t>Conclusion</w:t>
      </w:r>
    </w:p>
    <w:p w:rsidR="009D3E59" w:rsidRDefault="009D3E59" w:rsidP="00F10495">
      <w:pPr>
        <w:spacing w:line="288" w:lineRule="auto"/>
        <w:ind w:firstLine="720"/>
        <w:jc w:val="thaiDistribute"/>
        <w:rPr>
          <w:rFonts w:ascii="Angsana New" w:hAnsi="Angsana New" w:cs="AngsanaUPC"/>
          <w:sz w:val="30"/>
          <w:szCs w:val="30"/>
        </w:rPr>
      </w:pPr>
      <w:r w:rsidRPr="009D3E59">
        <w:rPr>
          <w:rFonts w:ascii="Angsana New" w:hAnsi="Angsana New" w:cs="AngsanaUPC"/>
          <w:sz w:val="30"/>
          <w:szCs w:val="30"/>
        </w:rPr>
        <w:t>Based on the review</w:t>
      </w:r>
      <w:r w:rsidR="00042892">
        <w:rPr>
          <w:rFonts w:ascii="Angsana New" w:hAnsi="Angsana New" w:cs="AngsanaUPC"/>
          <w:sz w:val="30"/>
          <w:szCs w:val="30"/>
        </w:rPr>
        <w:t>s</w:t>
      </w:r>
      <w:r w:rsidRPr="009D3E59">
        <w:rPr>
          <w:rFonts w:ascii="Angsana New" w:hAnsi="Angsana New" w:cs="AngsanaUPC"/>
          <w:sz w:val="30"/>
          <w:szCs w:val="30"/>
        </w:rPr>
        <w:t xml:space="preserve">, nothing has come to the attention that causes the Office of the Auditor General of Thailand to believe that the accompanying interim financial information </w:t>
      </w:r>
      <w:proofErr w:type="gramStart"/>
      <w:r w:rsidRPr="009D3E59">
        <w:rPr>
          <w:rFonts w:ascii="Angsana New" w:hAnsi="Angsana New" w:cs="AngsanaUPC"/>
          <w:sz w:val="30"/>
          <w:szCs w:val="30"/>
        </w:rPr>
        <w:t>is not prepared</w:t>
      </w:r>
      <w:proofErr w:type="gramEnd"/>
      <w:r w:rsidRPr="009D3E59">
        <w:rPr>
          <w:rFonts w:ascii="Angsana New" w:hAnsi="Angsana New" w:cs="AngsanaUPC"/>
          <w:sz w:val="30"/>
          <w:szCs w:val="30"/>
        </w:rPr>
        <w:t>, in all material respects, in accordance with Thai Accounting Standard No.34, “Interim Financial Reporting”.</w:t>
      </w:r>
    </w:p>
    <w:p w:rsidR="006A519C" w:rsidRDefault="006A519C" w:rsidP="00F10495">
      <w:pPr>
        <w:spacing w:line="288" w:lineRule="auto"/>
        <w:ind w:firstLine="720"/>
        <w:jc w:val="thaiDistribute"/>
        <w:rPr>
          <w:rFonts w:ascii="Angsana New" w:hAnsi="Angsana New" w:cs="AngsanaUPC"/>
          <w:sz w:val="30"/>
          <w:szCs w:val="30"/>
        </w:rPr>
      </w:pPr>
    </w:p>
    <w:p w:rsidR="006A519C" w:rsidRPr="009D3E59" w:rsidRDefault="006A519C" w:rsidP="00F10495">
      <w:pPr>
        <w:spacing w:line="288" w:lineRule="auto"/>
        <w:ind w:firstLine="720"/>
        <w:jc w:val="thaiDistribute"/>
        <w:rPr>
          <w:rFonts w:ascii="Angsana New" w:hAnsi="Angsana New" w:cs="AngsanaUPC"/>
          <w:sz w:val="30"/>
          <w:szCs w:val="30"/>
        </w:rPr>
      </w:pPr>
    </w:p>
    <w:p w:rsidR="00A75747" w:rsidRPr="00565A28" w:rsidRDefault="00A75747" w:rsidP="00A75747">
      <w:pPr>
        <w:ind w:left="3600" w:firstLine="720"/>
        <w:rPr>
          <w:rFonts w:ascii="Angsana New" w:hAnsi="Angsana New"/>
          <w:i/>
          <w:iCs/>
          <w:sz w:val="28"/>
        </w:rPr>
      </w:pPr>
      <w:r w:rsidRPr="00565A28">
        <w:rPr>
          <w:rFonts w:ascii="Angsana New" w:hAnsi="Angsana New" w:hint="cs"/>
          <w:i/>
          <w:iCs/>
          <w:sz w:val="28"/>
          <w:cs/>
        </w:rPr>
        <w:t>(</w:t>
      </w:r>
      <w:r w:rsidRPr="00565A28">
        <w:rPr>
          <w:rFonts w:ascii="Angsana New" w:hAnsi="Angsana New" w:hint="cs"/>
          <w:i/>
          <w:iCs/>
          <w:sz w:val="28"/>
        </w:rPr>
        <w:t>Signed</w:t>
      </w:r>
      <w:r w:rsidRPr="00565A28">
        <w:rPr>
          <w:rFonts w:ascii="Angsana New" w:hAnsi="Angsana New" w:hint="cs"/>
          <w:i/>
          <w:iCs/>
          <w:sz w:val="28"/>
          <w:cs/>
        </w:rPr>
        <w:t>)</w:t>
      </w:r>
      <w:r>
        <w:rPr>
          <w:rFonts w:ascii="Angsana New" w:hAnsi="Angsana New" w:hint="cs"/>
          <w:i/>
          <w:iCs/>
          <w:sz w:val="28"/>
        </w:rPr>
        <w:t xml:space="preserve"> </w:t>
      </w:r>
      <w:proofErr w:type="spellStart"/>
      <w:r w:rsidRPr="00565A28">
        <w:rPr>
          <w:rFonts w:ascii="Angsana New" w:hAnsi="Angsana New"/>
          <w:i/>
          <w:iCs/>
          <w:sz w:val="28"/>
        </w:rPr>
        <w:t>P</w:t>
      </w:r>
      <w:r>
        <w:rPr>
          <w:rFonts w:ascii="Angsana New" w:hAnsi="Angsana New"/>
          <w:i/>
          <w:iCs/>
          <w:sz w:val="28"/>
        </w:rPr>
        <w:t>ornchai</w:t>
      </w:r>
      <w:proofErr w:type="spellEnd"/>
      <w:r>
        <w:rPr>
          <w:rFonts w:ascii="Angsana New" w:hAnsi="Angsana New"/>
          <w:i/>
          <w:iCs/>
          <w:sz w:val="28"/>
        </w:rPr>
        <w:t xml:space="preserve">  </w:t>
      </w:r>
      <w:proofErr w:type="spellStart"/>
      <w:r>
        <w:rPr>
          <w:rFonts w:ascii="Angsana New" w:hAnsi="Angsana New"/>
          <w:i/>
          <w:iCs/>
          <w:sz w:val="28"/>
        </w:rPr>
        <w:t>Jumroonpanichkul</w:t>
      </w:r>
      <w:proofErr w:type="spellEnd"/>
    </w:p>
    <w:p w:rsidR="00A75747" w:rsidRPr="00F40928" w:rsidRDefault="00A75747" w:rsidP="00A75747">
      <w:pPr>
        <w:ind w:left="4320"/>
        <w:rPr>
          <w:rFonts w:ascii="Angsana New" w:hAnsi="Angsana New"/>
          <w:sz w:val="28"/>
        </w:rPr>
      </w:pPr>
      <w:r w:rsidRPr="00F40928">
        <w:rPr>
          <w:rFonts w:ascii="Angsana New" w:hAnsi="Angsana New"/>
          <w:sz w:val="28"/>
        </w:rPr>
        <w:t xml:space="preserve">  (Mr. </w:t>
      </w:r>
      <w:proofErr w:type="spellStart"/>
      <w:proofErr w:type="gramStart"/>
      <w:r w:rsidRPr="00F40928">
        <w:rPr>
          <w:rFonts w:ascii="Angsana New" w:hAnsi="Angsana New"/>
          <w:sz w:val="28"/>
        </w:rPr>
        <w:t>Pornchai</w:t>
      </w:r>
      <w:proofErr w:type="spellEnd"/>
      <w:r w:rsidRPr="00F40928">
        <w:rPr>
          <w:rFonts w:ascii="Angsana New" w:hAnsi="Angsana New"/>
          <w:sz w:val="28"/>
        </w:rPr>
        <w:t xml:space="preserve">  </w:t>
      </w:r>
      <w:proofErr w:type="spellStart"/>
      <w:r w:rsidRPr="00F40928">
        <w:rPr>
          <w:rFonts w:ascii="Angsana New" w:hAnsi="Angsana New"/>
          <w:sz w:val="28"/>
        </w:rPr>
        <w:t>Jumroonpanichkul</w:t>
      </w:r>
      <w:proofErr w:type="spellEnd"/>
      <w:proofErr w:type="gramEnd"/>
      <w:r w:rsidRPr="00F40928">
        <w:rPr>
          <w:rFonts w:ascii="Angsana New" w:hAnsi="Angsana New"/>
          <w:sz w:val="28"/>
        </w:rPr>
        <w:t>)</w:t>
      </w:r>
    </w:p>
    <w:p w:rsidR="00A75747" w:rsidRPr="00F40928" w:rsidRDefault="00A75747" w:rsidP="00A75747">
      <w:pPr>
        <w:ind w:left="3600" w:firstLine="720"/>
        <w:rPr>
          <w:rFonts w:ascii="Angsana New" w:hAnsi="Angsana New"/>
          <w:sz w:val="28"/>
        </w:rPr>
      </w:pPr>
      <w:r w:rsidRPr="00F40928">
        <w:rPr>
          <w:rFonts w:ascii="Angsana New" w:hAnsi="Angsana New"/>
          <w:sz w:val="28"/>
        </w:rPr>
        <w:t xml:space="preserve">          Deputy Auditor General</w:t>
      </w:r>
    </w:p>
    <w:p w:rsidR="00631A50" w:rsidRPr="0026670B" w:rsidRDefault="00631A50" w:rsidP="00F10495">
      <w:pPr>
        <w:widowControl w:val="0"/>
        <w:tabs>
          <w:tab w:val="center" w:pos="6521"/>
        </w:tabs>
        <w:autoSpaceDE w:val="0"/>
        <w:autoSpaceDN w:val="0"/>
        <w:adjustRightInd w:val="0"/>
        <w:spacing w:line="288" w:lineRule="auto"/>
        <w:jc w:val="thaiDistribute"/>
        <w:rPr>
          <w:rFonts w:ascii="Angsana New" w:hAnsi="Angsana New" w:cs="AngsanaUPC"/>
          <w:sz w:val="30"/>
          <w:szCs w:val="30"/>
        </w:rPr>
      </w:pPr>
    </w:p>
    <w:p w:rsidR="00631A50" w:rsidRDefault="00631A50" w:rsidP="00F10495">
      <w:pPr>
        <w:widowControl w:val="0"/>
        <w:tabs>
          <w:tab w:val="center" w:pos="6521"/>
        </w:tabs>
        <w:autoSpaceDE w:val="0"/>
        <w:autoSpaceDN w:val="0"/>
        <w:adjustRightInd w:val="0"/>
        <w:spacing w:line="288" w:lineRule="auto"/>
        <w:jc w:val="thaiDistribute"/>
        <w:rPr>
          <w:rFonts w:ascii="Angsana New" w:hAnsi="Angsana New" w:cs="AngsanaUPC"/>
          <w:sz w:val="30"/>
          <w:szCs w:val="30"/>
        </w:rPr>
      </w:pPr>
    </w:p>
    <w:p w:rsidR="006A519C" w:rsidRPr="0026670B" w:rsidRDefault="006A519C" w:rsidP="00F10495">
      <w:pPr>
        <w:widowControl w:val="0"/>
        <w:tabs>
          <w:tab w:val="center" w:pos="6521"/>
        </w:tabs>
        <w:autoSpaceDE w:val="0"/>
        <w:autoSpaceDN w:val="0"/>
        <w:adjustRightInd w:val="0"/>
        <w:spacing w:line="288" w:lineRule="auto"/>
        <w:jc w:val="thaiDistribute"/>
        <w:rPr>
          <w:rFonts w:ascii="Angsana New" w:hAnsi="Angsana New" w:cs="AngsanaUPC"/>
          <w:sz w:val="30"/>
          <w:szCs w:val="30"/>
        </w:rPr>
      </w:pPr>
    </w:p>
    <w:p w:rsidR="00631A50" w:rsidRPr="00F40928" w:rsidRDefault="00A75747" w:rsidP="00A75747">
      <w:pPr>
        <w:ind w:left="720" w:firstLine="720"/>
        <w:rPr>
          <w:rFonts w:ascii="Angsana New" w:hAnsi="Angsana New"/>
          <w:i/>
          <w:iCs/>
          <w:sz w:val="28"/>
        </w:rPr>
      </w:pPr>
      <w:r w:rsidRPr="00F40928">
        <w:rPr>
          <w:rFonts w:ascii="Angsana New" w:hAnsi="Angsana New"/>
          <w:i/>
          <w:iCs/>
          <w:sz w:val="28"/>
        </w:rPr>
        <w:tab/>
      </w:r>
      <w:r w:rsidRPr="00F40928">
        <w:rPr>
          <w:rFonts w:ascii="Angsana New" w:hAnsi="Angsana New"/>
          <w:i/>
          <w:iCs/>
          <w:sz w:val="28"/>
        </w:rPr>
        <w:tab/>
      </w:r>
      <w:r w:rsidRPr="00F40928">
        <w:rPr>
          <w:rFonts w:ascii="Angsana New" w:hAnsi="Angsana New"/>
          <w:i/>
          <w:iCs/>
          <w:sz w:val="28"/>
        </w:rPr>
        <w:tab/>
      </w:r>
      <w:r w:rsidR="00631A50" w:rsidRPr="00F40928">
        <w:rPr>
          <w:rFonts w:ascii="Angsana New" w:hAnsi="Angsana New"/>
          <w:i/>
          <w:iCs/>
          <w:sz w:val="28"/>
        </w:rPr>
        <w:tab/>
      </w:r>
      <w:r w:rsidR="0064707D" w:rsidRPr="00F40928">
        <w:rPr>
          <w:rFonts w:ascii="Angsana New" w:hAnsi="Angsana New"/>
          <w:i/>
          <w:iCs/>
          <w:sz w:val="28"/>
        </w:rPr>
        <w:t xml:space="preserve"> </w:t>
      </w:r>
      <w:r w:rsidR="00C0750E">
        <w:rPr>
          <w:rFonts w:ascii="Angsana New" w:hAnsi="Angsana New"/>
          <w:i/>
          <w:iCs/>
          <w:sz w:val="28"/>
        </w:rPr>
        <w:t xml:space="preserve">    </w:t>
      </w:r>
      <w:r w:rsidR="0064707D" w:rsidRPr="00F40928">
        <w:rPr>
          <w:rFonts w:ascii="Angsana New" w:hAnsi="Angsana New"/>
          <w:i/>
          <w:iCs/>
          <w:sz w:val="28"/>
        </w:rPr>
        <w:t xml:space="preserve"> </w:t>
      </w:r>
      <w:r w:rsidR="00631A50" w:rsidRPr="00F40928">
        <w:rPr>
          <w:rFonts w:ascii="Angsana New" w:hAnsi="Angsana New"/>
          <w:i/>
          <w:iCs/>
          <w:sz w:val="28"/>
        </w:rPr>
        <w:t xml:space="preserve">(Signed) </w:t>
      </w:r>
      <w:proofErr w:type="spellStart"/>
      <w:proofErr w:type="gramStart"/>
      <w:r w:rsidR="008C75A3" w:rsidRPr="00F40928">
        <w:rPr>
          <w:rFonts w:ascii="Angsana New" w:hAnsi="Angsana New"/>
          <w:i/>
          <w:iCs/>
          <w:sz w:val="28"/>
        </w:rPr>
        <w:t>Kanit</w:t>
      </w:r>
      <w:r w:rsidR="00F40928" w:rsidRPr="00F40928">
        <w:rPr>
          <w:rFonts w:ascii="Angsana New" w:hAnsi="Angsana New"/>
          <w:i/>
          <w:iCs/>
          <w:sz w:val="28"/>
        </w:rPr>
        <w:t>h</w:t>
      </w:r>
      <w:r w:rsidR="008C75A3" w:rsidRPr="00F40928">
        <w:rPr>
          <w:rFonts w:ascii="Angsana New" w:hAnsi="Angsana New"/>
          <w:i/>
          <w:iCs/>
          <w:sz w:val="28"/>
        </w:rPr>
        <w:t>a</w:t>
      </w:r>
      <w:proofErr w:type="spellEnd"/>
      <w:r w:rsidR="008C75A3" w:rsidRPr="00F40928">
        <w:rPr>
          <w:rFonts w:ascii="Angsana New" w:hAnsi="Angsana New"/>
          <w:i/>
          <w:iCs/>
          <w:sz w:val="28"/>
        </w:rPr>
        <w:t xml:space="preserve">  </w:t>
      </w:r>
      <w:proofErr w:type="spellStart"/>
      <w:r w:rsidR="008C75A3" w:rsidRPr="00F40928">
        <w:rPr>
          <w:rFonts w:ascii="Angsana New" w:hAnsi="Angsana New"/>
          <w:i/>
          <w:iCs/>
          <w:sz w:val="28"/>
        </w:rPr>
        <w:t>Tas</w:t>
      </w:r>
      <w:r w:rsidR="00F40928" w:rsidRPr="00F40928">
        <w:rPr>
          <w:rFonts w:ascii="Angsana New" w:hAnsi="Angsana New"/>
          <w:i/>
          <w:iCs/>
          <w:sz w:val="28"/>
        </w:rPr>
        <w:t>s</w:t>
      </w:r>
      <w:r w:rsidR="008C75A3" w:rsidRPr="00F40928">
        <w:rPr>
          <w:rFonts w:ascii="Angsana New" w:hAnsi="Angsana New"/>
          <w:i/>
          <w:iCs/>
          <w:sz w:val="28"/>
        </w:rPr>
        <w:t>anapitak</w:t>
      </w:r>
      <w:proofErr w:type="spellEnd"/>
      <w:proofErr w:type="gramEnd"/>
    </w:p>
    <w:p w:rsidR="00631A50" w:rsidRPr="00F40928" w:rsidRDefault="00A75747" w:rsidP="00A75747">
      <w:pPr>
        <w:ind w:left="720" w:firstLine="720"/>
        <w:rPr>
          <w:rFonts w:ascii="Angsana New" w:hAnsi="Angsana New"/>
          <w:sz w:val="28"/>
        </w:rPr>
      </w:pPr>
      <w:r w:rsidRPr="00F40928">
        <w:rPr>
          <w:rFonts w:ascii="Angsana New" w:hAnsi="Angsana New"/>
          <w:sz w:val="28"/>
        </w:rPr>
        <w:tab/>
      </w:r>
      <w:r w:rsidRPr="00F40928">
        <w:rPr>
          <w:rFonts w:ascii="Angsana New" w:hAnsi="Angsana New"/>
          <w:sz w:val="28"/>
        </w:rPr>
        <w:tab/>
      </w:r>
      <w:r w:rsidRPr="00F40928">
        <w:rPr>
          <w:rFonts w:ascii="Angsana New" w:hAnsi="Angsana New"/>
          <w:sz w:val="28"/>
        </w:rPr>
        <w:tab/>
      </w:r>
      <w:r w:rsidR="00631A50" w:rsidRPr="00F40928">
        <w:rPr>
          <w:rFonts w:ascii="Angsana New" w:hAnsi="Angsana New"/>
          <w:sz w:val="28"/>
        </w:rPr>
        <w:tab/>
      </w:r>
      <w:r w:rsidRPr="00F40928">
        <w:rPr>
          <w:rFonts w:ascii="Angsana New" w:hAnsi="Angsana New"/>
          <w:sz w:val="28"/>
        </w:rPr>
        <w:t xml:space="preserve">  </w:t>
      </w:r>
      <w:r w:rsidR="0064707D" w:rsidRPr="00F40928">
        <w:rPr>
          <w:rFonts w:ascii="Angsana New" w:hAnsi="Angsana New"/>
          <w:sz w:val="28"/>
        </w:rPr>
        <w:t xml:space="preserve">  </w:t>
      </w:r>
      <w:r w:rsidR="00BB43B6" w:rsidRPr="00F40928">
        <w:rPr>
          <w:rFonts w:ascii="Angsana New" w:hAnsi="Angsana New"/>
          <w:sz w:val="28"/>
        </w:rPr>
        <w:t xml:space="preserve"> </w:t>
      </w:r>
      <w:r w:rsidR="00C0750E">
        <w:rPr>
          <w:rFonts w:ascii="Angsana New" w:hAnsi="Angsana New"/>
          <w:sz w:val="28"/>
        </w:rPr>
        <w:t xml:space="preserve">     </w:t>
      </w:r>
      <w:r w:rsidR="00631A50" w:rsidRPr="00F40928">
        <w:rPr>
          <w:rFonts w:ascii="Angsana New" w:hAnsi="Angsana New"/>
          <w:sz w:val="28"/>
        </w:rPr>
        <w:t>(</w:t>
      </w:r>
      <w:proofErr w:type="spellStart"/>
      <w:r w:rsidR="00011149" w:rsidRPr="00F40928">
        <w:rPr>
          <w:rFonts w:ascii="Angsana New" w:hAnsi="Angsana New"/>
          <w:sz w:val="28"/>
        </w:rPr>
        <w:t>Ms.Kanitha</w:t>
      </w:r>
      <w:proofErr w:type="spellEnd"/>
      <w:proofErr w:type="gramStart"/>
      <w:r w:rsidR="00011149" w:rsidRPr="00F40928">
        <w:rPr>
          <w:rFonts w:ascii="Cambria" w:hAnsi="Cambria" w:cs="Cambria"/>
          <w:sz w:val="28"/>
        </w:rPr>
        <w:t> </w:t>
      </w:r>
      <w:r w:rsidR="00011149" w:rsidRPr="00F40928">
        <w:rPr>
          <w:rFonts w:ascii="Angsana New" w:hAnsi="Angsana New"/>
          <w:sz w:val="28"/>
        </w:rPr>
        <w:t xml:space="preserve"> </w:t>
      </w:r>
      <w:proofErr w:type="spellStart"/>
      <w:r w:rsidR="00011149" w:rsidRPr="00F40928">
        <w:rPr>
          <w:rFonts w:ascii="Angsana New" w:hAnsi="Angsana New"/>
          <w:sz w:val="28"/>
        </w:rPr>
        <w:t>Tassanapitak</w:t>
      </w:r>
      <w:proofErr w:type="spellEnd"/>
      <w:proofErr w:type="gramEnd"/>
      <w:r w:rsidR="00631A50" w:rsidRPr="00F40928">
        <w:rPr>
          <w:rFonts w:ascii="Angsana New" w:hAnsi="Angsana New"/>
          <w:sz w:val="28"/>
        </w:rPr>
        <w:t xml:space="preserve">)                   </w:t>
      </w:r>
    </w:p>
    <w:p w:rsidR="006A519C" w:rsidRPr="00BB43B6" w:rsidRDefault="00BB43B6" w:rsidP="00AE2B85">
      <w:pPr>
        <w:ind w:left="720" w:firstLine="720"/>
        <w:jc w:val="center"/>
        <w:rPr>
          <w:rFonts w:ascii="Angsana New" w:hAnsi="Angsana New"/>
          <w:sz w:val="28"/>
        </w:rPr>
      </w:pPr>
      <w:r>
        <w:rPr>
          <w:rFonts w:ascii="Angsana New" w:hAnsi="Angsana New"/>
          <w:sz w:val="28"/>
        </w:rPr>
        <w:t xml:space="preserve">  </w:t>
      </w:r>
      <w:r w:rsidR="00F40928">
        <w:rPr>
          <w:rFonts w:ascii="Angsana New" w:hAnsi="Angsana New"/>
          <w:sz w:val="28"/>
        </w:rPr>
        <w:t xml:space="preserve">  </w:t>
      </w:r>
      <w:r w:rsidR="00C0750E">
        <w:rPr>
          <w:rFonts w:ascii="Angsana New" w:hAnsi="Angsana New"/>
          <w:sz w:val="28"/>
        </w:rPr>
        <w:t xml:space="preserve">          </w:t>
      </w:r>
      <w:r w:rsidR="00AE2B85" w:rsidRPr="00BB43B6">
        <w:rPr>
          <w:rFonts w:ascii="Angsana New" w:hAnsi="Angsana New"/>
          <w:sz w:val="28"/>
        </w:rPr>
        <w:t>Director of Financial and Procurement Audit Office No.4</w:t>
      </w:r>
      <w:bookmarkStart w:id="2" w:name="_GoBack"/>
      <w:bookmarkEnd w:id="2"/>
    </w:p>
    <w:p w:rsidR="006A519C" w:rsidRDefault="006A519C" w:rsidP="00F10495">
      <w:pPr>
        <w:widowControl w:val="0"/>
        <w:tabs>
          <w:tab w:val="left" w:pos="1134"/>
          <w:tab w:val="center" w:pos="6521"/>
        </w:tabs>
        <w:autoSpaceDE w:val="0"/>
        <w:autoSpaceDN w:val="0"/>
        <w:adjustRightInd w:val="0"/>
        <w:spacing w:before="240" w:line="288" w:lineRule="auto"/>
        <w:jc w:val="thaiDistribute"/>
        <w:rPr>
          <w:rFonts w:ascii="Angsana New" w:eastAsia="Cordia New" w:hAnsi="Angsana New" w:cs="AngsanaUPC"/>
          <w:sz w:val="30"/>
          <w:szCs w:val="30"/>
        </w:rPr>
      </w:pPr>
    </w:p>
    <w:p w:rsidR="006A519C" w:rsidRDefault="006A519C" w:rsidP="00F10495">
      <w:pPr>
        <w:widowControl w:val="0"/>
        <w:tabs>
          <w:tab w:val="left" w:pos="1134"/>
          <w:tab w:val="center" w:pos="6521"/>
        </w:tabs>
        <w:autoSpaceDE w:val="0"/>
        <w:autoSpaceDN w:val="0"/>
        <w:adjustRightInd w:val="0"/>
        <w:spacing w:before="240" w:line="288" w:lineRule="auto"/>
        <w:jc w:val="thaiDistribute"/>
        <w:rPr>
          <w:rFonts w:ascii="Angsana New" w:eastAsia="Cordia New" w:hAnsi="Angsana New" w:cs="AngsanaUPC"/>
          <w:sz w:val="30"/>
          <w:szCs w:val="30"/>
        </w:rPr>
      </w:pPr>
    </w:p>
    <w:p w:rsidR="006A519C" w:rsidRDefault="006A519C" w:rsidP="00F10495">
      <w:pPr>
        <w:widowControl w:val="0"/>
        <w:tabs>
          <w:tab w:val="left" w:pos="1134"/>
          <w:tab w:val="center" w:pos="6521"/>
        </w:tabs>
        <w:autoSpaceDE w:val="0"/>
        <w:autoSpaceDN w:val="0"/>
        <w:adjustRightInd w:val="0"/>
        <w:spacing w:before="240" w:line="288" w:lineRule="auto"/>
        <w:jc w:val="thaiDistribute"/>
        <w:rPr>
          <w:rFonts w:ascii="Angsana New" w:eastAsia="Cordia New" w:hAnsi="Angsana New" w:cs="AngsanaUPC"/>
          <w:sz w:val="30"/>
          <w:szCs w:val="30"/>
        </w:rPr>
      </w:pPr>
    </w:p>
    <w:p w:rsidR="006A519C" w:rsidRDefault="006A519C" w:rsidP="00F10495">
      <w:pPr>
        <w:widowControl w:val="0"/>
        <w:tabs>
          <w:tab w:val="left" w:pos="1134"/>
          <w:tab w:val="center" w:pos="6521"/>
        </w:tabs>
        <w:autoSpaceDE w:val="0"/>
        <w:autoSpaceDN w:val="0"/>
        <w:adjustRightInd w:val="0"/>
        <w:spacing w:before="240" w:line="288" w:lineRule="auto"/>
        <w:jc w:val="thaiDistribute"/>
        <w:rPr>
          <w:rFonts w:ascii="Angsana New" w:eastAsia="Cordia New" w:hAnsi="Angsana New" w:cs="AngsanaUPC"/>
          <w:sz w:val="30"/>
          <w:szCs w:val="30"/>
        </w:rPr>
      </w:pPr>
    </w:p>
    <w:p w:rsidR="006A519C" w:rsidRDefault="006A519C" w:rsidP="00F10495">
      <w:pPr>
        <w:widowControl w:val="0"/>
        <w:tabs>
          <w:tab w:val="left" w:pos="1134"/>
          <w:tab w:val="center" w:pos="6521"/>
        </w:tabs>
        <w:autoSpaceDE w:val="0"/>
        <w:autoSpaceDN w:val="0"/>
        <w:adjustRightInd w:val="0"/>
        <w:spacing w:before="240" w:line="288" w:lineRule="auto"/>
        <w:jc w:val="thaiDistribute"/>
        <w:rPr>
          <w:rFonts w:ascii="Angsana New" w:eastAsia="Cordia New" w:hAnsi="Angsana New" w:cs="AngsanaUPC"/>
          <w:sz w:val="30"/>
          <w:szCs w:val="30"/>
        </w:rPr>
      </w:pPr>
    </w:p>
    <w:p w:rsidR="006A519C" w:rsidRDefault="006A519C" w:rsidP="00F10495">
      <w:pPr>
        <w:widowControl w:val="0"/>
        <w:tabs>
          <w:tab w:val="left" w:pos="1134"/>
          <w:tab w:val="center" w:pos="6521"/>
        </w:tabs>
        <w:autoSpaceDE w:val="0"/>
        <w:autoSpaceDN w:val="0"/>
        <w:adjustRightInd w:val="0"/>
        <w:spacing w:before="240" w:line="288" w:lineRule="auto"/>
        <w:jc w:val="thaiDistribute"/>
        <w:rPr>
          <w:rFonts w:ascii="Angsana New" w:eastAsia="Cordia New" w:hAnsi="Angsana New" w:cs="AngsanaUPC"/>
          <w:sz w:val="30"/>
          <w:szCs w:val="30"/>
        </w:rPr>
      </w:pPr>
    </w:p>
    <w:p w:rsidR="006A519C" w:rsidRDefault="006A519C" w:rsidP="00F10495">
      <w:pPr>
        <w:widowControl w:val="0"/>
        <w:tabs>
          <w:tab w:val="left" w:pos="1134"/>
          <w:tab w:val="center" w:pos="6521"/>
        </w:tabs>
        <w:autoSpaceDE w:val="0"/>
        <w:autoSpaceDN w:val="0"/>
        <w:adjustRightInd w:val="0"/>
        <w:spacing w:before="240" w:line="288" w:lineRule="auto"/>
        <w:jc w:val="thaiDistribute"/>
        <w:rPr>
          <w:rFonts w:ascii="Angsana New" w:eastAsia="Cordia New" w:hAnsi="Angsana New" w:cs="AngsanaUPC"/>
          <w:sz w:val="30"/>
          <w:szCs w:val="30"/>
        </w:rPr>
      </w:pPr>
    </w:p>
    <w:p w:rsidR="009A5851" w:rsidRPr="00A73BB3" w:rsidRDefault="009A5851" w:rsidP="00F10495">
      <w:pPr>
        <w:widowControl w:val="0"/>
        <w:tabs>
          <w:tab w:val="left" w:pos="1134"/>
          <w:tab w:val="center" w:pos="6521"/>
        </w:tabs>
        <w:autoSpaceDE w:val="0"/>
        <w:autoSpaceDN w:val="0"/>
        <w:adjustRightInd w:val="0"/>
        <w:spacing w:line="288" w:lineRule="auto"/>
        <w:jc w:val="thaiDistribute"/>
        <w:rPr>
          <w:rFonts w:ascii="Angsana New" w:eastAsia="Cordia New" w:hAnsi="Angsana New" w:cs="AngsanaUPC"/>
          <w:i/>
          <w:iCs/>
          <w:sz w:val="30"/>
          <w:szCs w:val="30"/>
        </w:rPr>
      </w:pPr>
      <w:r w:rsidRPr="00A73BB3">
        <w:rPr>
          <w:rFonts w:ascii="Angsana New" w:eastAsia="Cordia New" w:hAnsi="Angsana New" w:cs="AngsanaUPC"/>
          <w:i/>
          <w:iCs/>
          <w:sz w:val="30"/>
          <w:szCs w:val="30"/>
        </w:rPr>
        <w:t>Office of the Auditor General</w:t>
      </w:r>
    </w:p>
    <w:p w:rsidR="009B60BC" w:rsidRPr="0026670B" w:rsidRDefault="00BB1847" w:rsidP="00F10495">
      <w:pPr>
        <w:widowControl w:val="0"/>
        <w:tabs>
          <w:tab w:val="left" w:pos="1134"/>
          <w:tab w:val="center" w:pos="6521"/>
        </w:tabs>
        <w:autoSpaceDE w:val="0"/>
        <w:autoSpaceDN w:val="0"/>
        <w:adjustRightInd w:val="0"/>
        <w:spacing w:line="288" w:lineRule="auto"/>
        <w:jc w:val="thaiDistribute"/>
        <w:rPr>
          <w:rFonts w:ascii="Angsana New" w:eastAsia="Cordia New" w:hAnsi="Angsana New" w:cs="AngsanaUPC"/>
          <w:sz w:val="30"/>
          <w:szCs w:val="30"/>
        </w:rPr>
      </w:pPr>
      <w:r w:rsidRPr="00C0293D">
        <w:rPr>
          <w:rFonts w:ascii="Angsana New" w:eastAsia="Cordia New" w:hAnsi="Angsana New" w:cs="AngsanaUPC"/>
          <w:sz w:val="30"/>
          <w:szCs w:val="30"/>
        </w:rPr>
        <w:t>November 1</w:t>
      </w:r>
      <w:r w:rsidR="0039353F">
        <w:rPr>
          <w:rFonts w:ascii="Angsana New" w:eastAsia="Cordia New" w:hAnsi="Angsana New" w:cs="AngsanaUPC"/>
          <w:sz w:val="30"/>
          <w:szCs w:val="30"/>
        </w:rPr>
        <w:t>3</w:t>
      </w:r>
      <w:r w:rsidR="00372EDF" w:rsidRPr="00C0293D">
        <w:rPr>
          <w:rFonts w:ascii="Angsana New" w:eastAsia="Cordia New" w:hAnsi="Angsana New" w:cs="AngsanaUPC"/>
          <w:sz w:val="30"/>
          <w:szCs w:val="30"/>
        </w:rPr>
        <w:t xml:space="preserve">, </w:t>
      </w:r>
      <w:r w:rsidR="001223DF" w:rsidRPr="00C0293D">
        <w:rPr>
          <w:rFonts w:ascii="Angsana New" w:eastAsia="Cordia New" w:hAnsi="Angsana New" w:cs="AngsanaUPC"/>
          <w:sz w:val="30"/>
          <w:szCs w:val="30"/>
        </w:rPr>
        <w:t>201</w:t>
      </w:r>
      <w:r w:rsidR="0039353F">
        <w:rPr>
          <w:rFonts w:ascii="Angsana New" w:eastAsia="Cordia New" w:hAnsi="Angsana New" w:cs="AngsanaUPC"/>
          <w:sz w:val="30"/>
          <w:szCs w:val="30"/>
        </w:rPr>
        <w:t>9</w:t>
      </w:r>
    </w:p>
    <w:sectPr w:rsidR="009B60BC" w:rsidRPr="0026670B" w:rsidSect="009D3E59">
      <w:headerReference w:type="even" r:id="rId7"/>
      <w:headerReference w:type="default" r:id="rId8"/>
      <w:footerReference w:type="even" r:id="rId9"/>
      <w:pgSz w:w="11906" w:h="16838"/>
      <w:pgMar w:top="567" w:right="1106" w:bottom="284"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35E" w:rsidRDefault="00A1235E">
      <w:r>
        <w:separator/>
      </w:r>
    </w:p>
  </w:endnote>
  <w:endnote w:type="continuationSeparator" w:id="0">
    <w:p w:rsidR="00A1235E" w:rsidRDefault="00A12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749" w:rsidRDefault="00C00749" w:rsidP="000211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00749" w:rsidRDefault="00C007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35E" w:rsidRDefault="00A1235E">
      <w:r>
        <w:separator/>
      </w:r>
    </w:p>
  </w:footnote>
  <w:footnote w:type="continuationSeparator" w:id="0">
    <w:p w:rsidR="00A1235E" w:rsidRDefault="00A12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749" w:rsidRDefault="00C00749" w:rsidP="0002116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00749" w:rsidRDefault="00C007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749" w:rsidRPr="00021167" w:rsidRDefault="00C00749" w:rsidP="00021167">
    <w:pPr>
      <w:pStyle w:val="Header"/>
      <w:framePr w:wrap="around" w:vAnchor="text" w:hAnchor="margin" w:xAlign="center" w:y="1"/>
      <w:rPr>
        <w:rStyle w:val="PageNumber"/>
        <w:rFonts w:ascii="Cordia New" w:hAnsi="Cordia New" w:cs="CordiaUPC"/>
        <w:sz w:val="28"/>
        <w:szCs w:val="28"/>
      </w:rPr>
    </w:pPr>
    <w:r w:rsidRPr="00021167">
      <w:rPr>
        <w:rStyle w:val="PageNumber"/>
        <w:rFonts w:ascii="Cordia New" w:hAnsi="Cordia New" w:cs="CordiaUPC"/>
        <w:sz w:val="28"/>
        <w:szCs w:val="28"/>
      </w:rPr>
      <w:fldChar w:fldCharType="begin"/>
    </w:r>
    <w:r w:rsidRPr="00021167">
      <w:rPr>
        <w:rStyle w:val="PageNumber"/>
        <w:rFonts w:ascii="Cordia New" w:hAnsi="Cordia New" w:cs="CordiaUPC"/>
        <w:sz w:val="28"/>
        <w:szCs w:val="28"/>
      </w:rPr>
      <w:instrText xml:space="preserve">PAGE  </w:instrText>
    </w:r>
    <w:r w:rsidRPr="00021167">
      <w:rPr>
        <w:rStyle w:val="PageNumber"/>
        <w:rFonts w:ascii="Cordia New" w:hAnsi="Cordia New" w:cs="CordiaUPC"/>
        <w:sz w:val="28"/>
        <w:szCs w:val="28"/>
      </w:rPr>
      <w:fldChar w:fldCharType="separate"/>
    </w:r>
    <w:r w:rsidR="00C0750E">
      <w:rPr>
        <w:rStyle w:val="PageNumber"/>
        <w:rFonts w:ascii="Cordia New" w:hAnsi="Cordia New" w:cs="CordiaUPC"/>
        <w:noProof/>
        <w:sz w:val="28"/>
        <w:szCs w:val="28"/>
      </w:rPr>
      <w:t>2</w:t>
    </w:r>
    <w:r w:rsidRPr="00021167">
      <w:rPr>
        <w:rStyle w:val="PageNumber"/>
        <w:rFonts w:ascii="Cordia New" w:hAnsi="Cordia New" w:cs="CordiaUPC"/>
        <w:sz w:val="28"/>
        <w:szCs w:val="28"/>
      </w:rPr>
      <w:fldChar w:fldCharType="end"/>
    </w:r>
  </w:p>
  <w:p w:rsidR="00C00749" w:rsidRDefault="00C007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54502B"/>
    <w:multiLevelType w:val="hybridMultilevel"/>
    <w:tmpl w:val="A358D8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0BC"/>
    <w:rsid w:val="00011149"/>
    <w:rsid w:val="00016500"/>
    <w:rsid w:val="00021167"/>
    <w:rsid w:val="000223B4"/>
    <w:rsid w:val="00023EC4"/>
    <w:rsid w:val="000252D0"/>
    <w:rsid w:val="00027A23"/>
    <w:rsid w:val="00033B9E"/>
    <w:rsid w:val="000358EA"/>
    <w:rsid w:val="00042892"/>
    <w:rsid w:val="00044183"/>
    <w:rsid w:val="00052143"/>
    <w:rsid w:val="000565E6"/>
    <w:rsid w:val="00062B96"/>
    <w:rsid w:val="00066550"/>
    <w:rsid w:val="000779C6"/>
    <w:rsid w:val="00082972"/>
    <w:rsid w:val="000833DA"/>
    <w:rsid w:val="0008529F"/>
    <w:rsid w:val="0009477A"/>
    <w:rsid w:val="000A4B84"/>
    <w:rsid w:val="000A7232"/>
    <w:rsid w:val="000B095A"/>
    <w:rsid w:val="000B191C"/>
    <w:rsid w:val="000C00DB"/>
    <w:rsid w:val="000C2BC5"/>
    <w:rsid w:val="000D1189"/>
    <w:rsid w:val="000D4E11"/>
    <w:rsid w:val="000E37C9"/>
    <w:rsid w:val="000E776D"/>
    <w:rsid w:val="0011137C"/>
    <w:rsid w:val="001223DF"/>
    <w:rsid w:val="00122D97"/>
    <w:rsid w:val="00126FCD"/>
    <w:rsid w:val="00141342"/>
    <w:rsid w:val="0014349F"/>
    <w:rsid w:val="00143911"/>
    <w:rsid w:val="00151352"/>
    <w:rsid w:val="00160575"/>
    <w:rsid w:val="001620A1"/>
    <w:rsid w:val="001703CA"/>
    <w:rsid w:val="0018036D"/>
    <w:rsid w:val="00180574"/>
    <w:rsid w:val="0018136F"/>
    <w:rsid w:val="00185882"/>
    <w:rsid w:val="001A274B"/>
    <w:rsid w:val="001A5761"/>
    <w:rsid w:val="001A7236"/>
    <w:rsid w:val="001C436A"/>
    <w:rsid w:val="001C5FD4"/>
    <w:rsid w:val="001D5BC8"/>
    <w:rsid w:val="001D69BA"/>
    <w:rsid w:val="001E07CA"/>
    <w:rsid w:val="001F6C46"/>
    <w:rsid w:val="00201C8F"/>
    <w:rsid w:val="00205D81"/>
    <w:rsid w:val="00221EAD"/>
    <w:rsid w:val="00224EFC"/>
    <w:rsid w:val="00226204"/>
    <w:rsid w:val="002318F0"/>
    <w:rsid w:val="00232D20"/>
    <w:rsid w:val="00234FA5"/>
    <w:rsid w:val="00235300"/>
    <w:rsid w:val="00241089"/>
    <w:rsid w:val="00252852"/>
    <w:rsid w:val="002615ED"/>
    <w:rsid w:val="0026222B"/>
    <w:rsid w:val="0026670B"/>
    <w:rsid w:val="0027093C"/>
    <w:rsid w:val="002867C1"/>
    <w:rsid w:val="00292D80"/>
    <w:rsid w:val="002B2150"/>
    <w:rsid w:val="002B33C3"/>
    <w:rsid w:val="002C030E"/>
    <w:rsid w:val="002C4FC6"/>
    <w:rsid w:val="002C75E2"/>
    <w:rsid w:val="002E0DC1"/>
    <w:rsid w:val="002E2E46"/>
    <w:rsid w:val="002F32CC"/>
    <w:rsid w:val="003065D3"/>
    <w:rsid w:val="00322A94"/>
    <w:rsid w:val="003348C5"/>
    <w:rsid w:val="003356C6"/>
    <w:rsid w:val="00341063"/>
    <w:rsid w:val="003413A6"/>
    <w:rsid w:val="0034596C"/>
    <w:rsid w:val="0034602B"/>
    <w:rsid w:val="003543BE"/>
    <w:rsid w:val="003639CD"/>
    <w:rsid w:val="00366B4D"/>
    <w:rsid w:val="00372EDF"/>
    <w:rsid w:val="003733F0"/>
    <w:rsid w:val="003738D2"/>
    <w:rsid w:val="00380DB5"/>
    <w:rsid w:val="003873F5"/>
    <w:rsid w:val="0039353F"/>
    <w:rsid w:val="00394CCE"/>
    <w:rsid w:val="003A4541"/>
    <w:rsid w:val="003A5505"/>
    <w:rsid w:val="003D5B7B"/>
    <w:rsid w:val="003D72F5"/>
    <w:rsid w:val="003E47CA"/>
    <w:rsid w:val="003E60A5"/>
    <w:rsid w:val="003F4879"/>
    <w:rsid w:val="00400FFA"/>
    <w:rsid w:val="0040519A"/>
    <w:rsid w:val="00413FB5"/>
    <w:rsid w:val="00417379"/>
    <w:rsid w:val="004202F9"/>
    <w:rsid w:val="004222E7"/>
    <w:rsid w:val="00432120"/>
    <w:rsid w:val="00432CEB"/>
    <w:rsid w:val="00440113"/>
    <w:rsid w:val="004447F5"/>
    <w:rsid w:val="004730E7"/>
    <w:rsid w:val="00482890"/>
    <w:rsid w:val="00493E14"/>
    <w:rsid w:val="0049783E"/>
    <w:rsid w:val="004A1CEE"/>
    <w:rsid w:val="004B042F"/>
    <w:rsid w:val="004C4E75"/>
    <w:rsid w:val="004D1F87"/>
    <w:rsid w:val="004D223C"/>
    <w:rsid w:val="004D53FD"/>
    <w:rsid w:val="004D66FF"/>
    <w:rsid w:val="004E2083"/>
    <w:rsid w:val="004E79D5"/>
    <w:rsid w:val="004F1D6C"/>
    <w:rsid w:val="004F3284"/>
    <w:rsid w:val="004F3537"/>
    <w:rsid w:val="004F4793"/>
    <w:rsid w:val="005125D7"/>
    <w:rsid w:val="00513A31"/>
    <w:rsid w:val="005400E8"/>
    <w:rsid w:val="00544503"/>
    <w:rsid w:val="0055104E"/>
    <w:rsid w:val="005659F0"/>
    <w:rsid w:val="00582563"/>
    <w:rsid w:val="00583EAC"/>
    <w:rsid w:val="00591493"/>
    <w:rsid w:val="0059424B"/>
    <w:rsid w:val="00594AA1"/>
    <w:rsid w:val="005950DA"/>
    <w:rsid w:val="005956DB"/>
    <w:rsid w:val="005A282B"/>
    <w:rsid w:val="005B70A6"/>
    <w:rsid w:val="005C2421"/>
    <w:rsid w:val="005D0775"/>
    <w:rsid w:val="005D4E06"/>
    <w:rsid w:val="005E05CD"/>
    <w:rsid w:val="005E1574"/>
    <w:rsid w:val="005F2AE3"/>
    <w:rsid w:val="005F40D5"/>
    <w:rsid w:val="006071E3"/>
    <w:rsid w:val="00613B07"/>
    <w:rsid w:val="00616166"/>
    <w:rsid w:val="00624EED"/>
    <w:rsid w:val="00626A77"/>
    <w:rsid w:val="00630B80"/>
    <w:rsid w:val="00631A50"/>
    <w:rsid w:val="00634482"/>
    <w:rsid w:val="00642BF0"/>
    <w:rsid w:val="0064707D"/>
    <w:rsid w:val="00652B76"/>
    <w:rsid w:val="00657A14"/>
    <w:rsid w:val="00675EF9"/>
    <w:rsid w:val="00676C27"/>
    <w:rsid w:val="006825BD"/>
    <w:rsid w:val="00684DDC"/>
    <w:rsid w:val="00692F98"/>
    <w:rsid w:val="00697AA5"/>
    <w:rsid w:val="006A519C"/>
    <w:rsid w:val="006C06B3"/>
    <w:rsid w:val="006C310F"/>
    <w:rsid w:val="006C6A65"/>
    <w:rsid w:val="006D17AF"/>
    <w:rsid w:val="006D59CB"/>
    <w:rsid w:val="006D66F5"/>
    <w:rsid w:val="006E45A6"/>
    <w:rsid w:val="006F3BFC"/>
    <w:rsid w:val="007174D2"/>
    <w:rsid w:val="00717CEA"/>
    <w:rsid w:val="00720EF9"/>
    <w:rsid w:val="007242FE"/>
    <w:rsid w:val="007270FC"/>
    <w:rsid w:val="00730D56"/>
    <w:rsid w:val="0074323A"/>
    <w:rsid w:val="00763813"/>
    <w:rsid w:val="0076477A"/>
    <w:rsid w:val="00765480"/>
    <w:rsid w:val="00772C7F"/>
    <w:rsid w:val="00772E23"/>
    <w:rsid w:val="00774496"/>
    <w:rsid w:val="007758D2"/>
    <w:rsid w:val="00781A11"/>
    <w:rsid w:val="00796105"/>
    <w:rsid w:val="007C7597"/>
    <w:rsid w:val="007D64A5"/>
    <w:rsid w:val="007E6ECA"/>
    <w:rsid w:val="007F0D13"/>
    <w:rsid w:val="008172E2"/>
    <w:rsid w:val="00821726"/>
    <w:rsid w:val="00824581"/>
    <w:rsid w:val="00851FE9"/>
    <w:rsid w:val="00861763"/>
    <w:rsid w:val="0086427F"/>
    <w:rsid w:val="00866656"/>
    <w:rsid w:val="00867CFE"/>
    <w:rsid w:val="008707E3"/>
    <w:rsid w:val="00871DEF"/>
    <w:rsid w:val="00877BA6"/>
    <w:rsid w:val="00882D08"/>
    <w:rsid w:val="008832D1"/>
    <w:rsid w:val="00896694"/>
    <w:rsid w:val="008A24B6"/>
    <w:rsid w:val="008A7FF8"/>
    <w:rsid w:val="008C75A3"/>
    <w:rsid w:val="008D04FB"/>
    <w:rsid w:val="008D46C1"/>
    <w:rsid w:val="00901596"/>
    <w:rsid w:val="00903341"/>
    <w:rsid w:val="0091179F"/>
    <w:rsid w:val="009119A7"/>
    <w:rsid w:val="00912BA5"/>
    <w:rsid w:val="00971CAC"/>
    <w:rsid w:val="00976F8E"/>
    <w:rsid w:val="00981198"/>
    <w:rsid w:val="009847A2"/>
    <w:rsid w:val="009A5851"/>
    <w:rsid w:val="009B60BC"/>
    <w:rsid w:val="009C5CE0"/>
    <w:rsid w:val="009D3E59"/>
    <w:rsid w:val="009D4CF2"/>
    <w:rsid w:val="009D7732"/>
    <w:rsid w:val="009F2775"/>
    <w:rsid w:val="009F32F9"/>
    <w:rsid w:val="00A03956"/>
    <w:rsid w:val="00A04E63"/>
    <w:rsid w:val="00A07359"/>
    <w:rsid w:val="00A1235E"/>
    <w:rsid w:val="00A152EC"/>
    <w:rsid w:val="00A16EF0"/>
    <w:rsid w:val="00A22313"/>
    <w:rsid w:val="00A2244C"/>
    <w:rsid w:val="00A306CA"/>
    <w:rsid w:val="00A30B18"/>
    <w:rsid w:val="00A32B01"/>
    <w:rsid w:val="00A40592"/>
    <w:rsid w:val="00A73BB3"/>
    <w:rsid w:val="00A75747"/>
    <w:rsid w:val="00A7717E"/>
    <w:rsid w:val="00A95774"/>
    <w:rsid w:val="00AA69A5"/>
    <w:rsid w:val="00AC2E20"/>
    <w:rsid w:val="00AC3F68"/>
    <w:rsid w:val="00AE1518"/>
    <w:rsid w:val="00AE2B85"/>
    <w:rsid w:val="00AE33F6"/>
    <w:rsid w:val="00AF1164"/>
    <w:rsid w:val="00AF55BE"/>
    <w:rsid w:val="00AF7E77"/>
    <w:rsid w:val="00B048A9"/>
    <w:rsid w:val="00B050E7"/>
    <w:rsid w:val="00B118B0"/>
    <w:rsid w:val="00B167DA"/>
    <w:rsid w:val="00B3012B"/>
    <w:rsid w:val="00B32201"/>
    <w:rsid w:val="00B65615"/>
    <w:rsid w:val="00B8153B"/>
    <w:rsid w:val="00B90953"/>
    <w:rsid w:val="00BB1847"/>
    <w:rsid w:val="00BB43B6"/>
    <w:rsid w:val="00BC1865"/>
    <w:rsid w:val="00BE33E9"/>
    <w:rsid w:val="00BE697D"/>
    <w:rsid w:val="00BF679B"/>
    <w:rsid w:val="00C00749"/>
    <w:rsid w:val="00C0202C"/>
    <w:rsid w:val="00C0293D"/>
    <w:rsid w:val="00C03073"/>
    <w:rsid w:val="00C0750E"/>
    <w:rsid w:val="00C105D6"/>
    <w:rsid w:val="00C1648E"/>
    <w:rsid w:val="00C3082B"/>
    <w:rsid w:val="00C41F47"/>
    <w:rsid w:val="00C42B28"/>
    <w:rsid w:val="00C4542B"/>
    <w:rsid w:val="00C5120B"/>
    <w:rsid w:val="00C54F6F"/>
    <w:rsid w:val="00C57337"/>
    <w:rsid w:val="00C665F6"/>
    <w:rsid w:val="00C71BB1"/>
    <w:rsid w:val="00C86128"/>
    <w:rsid w:val="00C86B54"/>
    <w:rsid w:val="00CA128C"/>
    <w:rsid w:val="00CA1CA3"/>
    <w:rsid w:val="00CA6E6E"/>
    <w:rsid w:val="00CA7D2B"/>
    <w:rsid w:val="00CB286B"/>
    <w:rsid w:val="00CC1998"/>
    <w:rsid w:val="00CD1069"/>
    <w:rsid w:val="00CD59FB"/>
    <w:rsid w:val="00D019DA"/>
    <w:rsid w:val="00D20558"/>
    <w:rsid w:val="00D63192"/>
    <w:rsid w:val="00DA646A"/>
    <w:rsid w:val="00DB029F"/>
    <w:rsid w:val="00DB7166"/>
    <w:rsid w:val="00DC438C"/>
    <w:rsid w:val="00DC63D8"/>
    <w:rsid w:val="00DD7150"/>
    <w:rsid w:val="00DF41BD"/>
    <w:rsid w:val="00E06FDA"/>
    <w:rsid w:val="00E07292"/>
    <w:rsid w:val="00E224E3"/>
    <w:rsid w:val="00E26ED0"/>
    <w:rsid w:val="00E273EC"/>
    <w:rsid w:val="00E52535"/>
    <w:rsid w:val="00E64533"/>
    <w:rsid w:val="00E7371D"/>
    <w:rsid w:val="00E73B12"/>
    <w:rsid w:val="00E81604"/>
    <w:rsid w:val="00E93323"/>
    <w:rsid w:val="00E9462D"/>
    <w:rsid w:val="00E96F71"/>
    <w:rsid w:val="00EA468E"/>
    <w:rsid w:val="00EA499B"/>
    <w:rsid w:val="00EC7A6C"/>
    <w:rsid w:val="00EF2D02"/>
    <w:rsid w:val="00EF7090"/>
    <w:rsid w:val="00F10495"/>
    <w:rsid w:val="00F11A52"/>
    <w:rsid w:val="00F16E33"/>
    <w:rsid w:val="00F40928"/>
    <w:rsid w:val="00F4410C"/>
    <w:rsid w:val="00F51228"/>
    <w:rsid w:val="00F6248D"/>
    <w:rsid w:val="00F8039D"/>
    <w:rsid w:val="00F8505D"/>
    <w:rsid w:val="00F85701"/>
    <w:rsid w:val="00F87D4B"/>
    <w:rsid w:val="00FA07BF"/>
    <w:rsid w:val="00FA255A"/>
    <w:rsid w:val="00FA456E"/>
    <w:rsid w:val="00FC1376"/>
    <w:rsid w:val="00FC6CDC"/>
    <w:rsid w:val="00FD3BB4"/>
    <w:rsid w:val="00FE4102"/>
    <w:rsid w:val="00FF31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2DCB1"/>
  <w15:chartTrackingRefBased/>
  <w15:docId w15:val="{2F02809C-BB1E-4693-AAA0-4FB7160A5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021167"/>
    <w:pPr>
      <w:tabs>
        <w:tab w:val="center" w:pos="4153"/>
        <w:tab w:val="right" w:pos="8306"/>
      </w:tabs>
    </w:pPr>
  </w:style>
  <w:style w:type="paragraph" w:styleId="Footer">
    <w:name w:val="footer"/>
    <w:basedOn w:val="Normal"/>
    <w:rsid w:val="00021167"/>
    <w:pPr>
      <w:tabs>
        <w:tab w:val="center" w:pos="4153"/>
        <w:tab w:val="right" w:pos="8306"/>
      </w:tabs>
    </w:pPr>
  </w:style>
  <w:style w:type="character" w:styleId="PageNumber">
    <w:name w:val="page number"/>
    <w:basedOn w:val="DefaultParagraphFont"/>
    <w:rsid w:val="00021167"/>
  </w:style>
  <w:style w:type="paragraph" w:styleId="BalloonText">
    <w:name w:val="Balloon Text"/>
    <w:basedOn w:val="Normal"/>
    <w:semiHidden/>
    <w:rsid w:val="00C03073"/>
    <w:rPr>
      <w:rFonts w:ascii="Tahoma" w:hAnsi="Tahoma" w:cs="Tahoma"/>
      <w:sz w:val="16"/>
      <w:szCs w:val="16"/>
    </w:rPr>
  </w:style>
  <w:style w:type="paragraph" w:styleId="Title">
    <w:name w:val="Title"/>
    <w:basedOn w:val="Normal"/>
    <w:qFormat/>
    <w:rsid w:val="00591493"/>
    <w:pPr>
      <w:tabs>
        <w:tab w:val="left" w:pos="540"/>
      </w:tabs>
      <w:spacing w:before="240" w:line="360" w:lineRule="auto"/>
      <w:ind w:right="386"/>
      <w:jc w:val="center"/>
    </w:pPr>
    <w:rPr>
      <w:rFonts w:eastAsia="Cordia New" w:cs="Cordia New"/>
      <w:sz w:val="20"/>
      <w:szCs w:val="20"/>
      <w:u w:val="single"/>
      <w:lang w:bidi="th-TH"/>
    </w:rPr>
  </w:style>
  <w:style w:type="paragraph" w:styleId="BodyText">
    <w:name w:val="Body Text"/>
    <w:basedOn w:val="Normal"/>
    <w:rsid w:val="00CB286B"/>
    <w:pPr>
      <w:spacing w:after="120"/>
    </w:pPr>
    <w:rPr>
      <w:rFonts w:ascii="Cordia New" w:eastAsia="Cordia New" w:hAnsi="Cordia New" w:cs="Cordia New"/>
      <w:sz w:val="28"/>
      <w:szCs w:val="32"/>
      <w:lang w:bidi="th-TH"/>
    </w:rPr>
  </w:style>
  <w:style w:type="paragraph" w:styleId="EnvelopeReturn">
    <w:name w:val="envelope return"/>
    <w:basedOn w:val="Normal"/>
    <w:rsid w:val="00122D97"/>
    <w:pPr>
      <w:jc w:val="both"/>
    </w:pPr>
    <w:rPr>
      <w:lang w:val="en-GB" w:bidi="th-TH"/>
    </w:rPr>
  </w:style>
  <w:style w:type="paragraph" w:styleId="BodyText3">
    <w:name w:val="Body Text 3"/>
    <w:basedOn w:val="Normal"/>
    <w:rsid w:val="003738D2"/>
    <w:pPr>
      <w:spacing w:after="120"/>
    </w:pPr>
    <w:rPr>
      <w:sz w:val="16"/>
      <w:szCs w:val="18"/>
    </w:rPr>
  </w:style>
  <w:style w:type="paragraph" w:styleId="BodyText2">
    <w:name w:val="Body Text 2"/>
    <w:basedOn w:val="Normal"/>
    <w:rsid w:val="00322A94"/>
    <w:pPr>
      <w:spacing w:after="120" w:line="480" w:lineRule="auto"/>
    </w:pPr>
    <w:rPr>
      <w:szCs w:val="28"/>
    </w:rPr>
  </w:style>
  <w:style w:type="paragraph" w:styleId="BodyTextIndent2">
    <w:name w:val="Body Text Indent 2"/>
    <w:basedOn w:val="Normal"/>
    <w:link w:val="BodyTextIndent2Char"/>
    <w:rsid w:val="009D3E59"/>
    <w:pPr>
      <w:spacing w:after="120" w:line="480" w:lineRule="auto"/>
      <w:ind w:left="283"/>
    </w:pPr>
  </w:style>
  <w:style w:type="character" w:customStyle="1" w:styleId="BodyTextIndent2Char">
    <w:name w:val="Body Text Indent 2 Char"/>
    <w:link w:val="BodyTextIndent2"/>
    <w:rsid w:val="009D3E59"/>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Pages>
  <Words>398</Words>
  <Characters>2272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Independent Certified Public Accountants' Review Report</vt:lpstr>
    </vt:vector>
  </TitlesOfParts>
  <Company>Krung Thai Bank PCL.</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Certified Public Accountants' Review Report</dc:title>
  <dc:subject/>
  <dc:creator>KTB_PowerUser</dc:creator>
  <cp:keywords/>
  <dc:description/>
  <cp:lastModifiedBy>410164</cp:lastModifiedBy>
  <cp:revision>8</cp:revision>
  <cp:lastPrinted>2019-11-13T10:44:00Z</cp:lastPrinted>
  <dcterms:created xsi:type="dcterms:W3CDTF">2019-11-13T08:57:00Z</dcterms:created>
  <dcterms:modified xsi:type="dcterms:W3CDTF">2019-11-13T10:48:00Z</dcterms:modified>
</cp:coreProperties>
</file>