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48" w:type="dxa"/>
        <w:tblLook w:val="01E0" w:firstRow="1" w:lastRow="1" w:firstColumn="1" w:lastColumn="1" w:noHBand="0" w:noVBand="0"/>
      </w:tblPr>
      <w:tblGrid>
        <w:gridCol w:w="2538"/>
        <w:gridCol w:w="7110"/>
      </w:tblGrid>
      <w:tr w:rsidR="00EB2179" w:rsidRPr="00F00250" w14:paraId="49CCEDE0" w14:textId="77777777" w:rsidTr="00B60743">
        <w:trPr>
          <w:trHeight w:val="2865"/>
        </w:trPr>
        <w:tc>
          <w:tcPr>
            <w:tcW w:w="2538" w:type="dxa"/>
          </w:tcPr>
          <w:p w14:paraId="3D4862F7" w14:textId="77777777" w:rsidR="00EB2179" w:rsidRPr="00F4659D" w:rsidRDefault="00EB2179" w:rsidP="00E62BEE">
            <w:pPr>
              <w:rPr>
                <w:rFonts w:ascii="Angsana New" w:hAnsi="Angsana New"/>
                <w:sz w:val="36"/>
                <w:szCs w:val="36"/>
                <w:cs/>
              </w:rPr>
            </w:pPr>
            <w:bookmarkStart w:id="0" w:name="_GoBack"/>
            <w:bookmarkEnd w:id="0"/>
          </w:p>
        </w:tc>
        <w:tc>
          <w:tcPr>
            <w:tcW w:w="7110" w:type="dxa"/>
            <w:vAlign w:val="center"/>
          </w:tcPr>
          <w:p w14:paraId="1D097300" w14:textId="77777777" w:rsidR="004D3A11" w:rsidRDefault="004D3A11" w:rsidP="00CF4339">
            <w:pPr>
              <w:spacing w:line="380" w:lineRule="exact"/>
              <w:ind w:left="14" w:right="-168"/>
              <w:rPr>
                <w:rFonts w:cs="Times New Roman"/>
                <w:color w:val="7E7F82"/>
                <w:sz w:val="28"/>
              </w:rPr>
            </w:pPr>
            <w:r>
              <w:rPr>
                <w:rFonts w:cs="Times New Roman"/>
                <w:color w:val="7E7F82"/>
                <w:sz w:val="28"/>
              </w:rPr>
              <w:t>Pace Development Corporation Public Company Limited</w:t>
            </w:r>
          </w:p>
          <w:p w14:paraId="0E8D959A" w14:textId="77777777" w:rsidR="00EB2179" w:rsidRPr="002B574C" w:rsidRDefault="002B574C" w:rsidP="00CF4339">
            <w:pPr>
              <w:spacing w:line="380" w:lineRule="exact"/>
              <w:ind w:left="14" w:right="-168"/>
              <w:rPr>
                <w:rFonts w:cstheme="minorBidi"/>
                <w:color w:val="7E7F82"/>
                <w:sz w:val="28"/>
              </w:rPr>
            </w:pPr>
            <w:r>
              <w:rPr>
                <w:rFonts w:cs="Times New Roman"/>
                <w:color w:val="7E7F82"/>
                <w:sz w:val="28"/>
              </w:rPr>
              <w:t xml:space="preserve">and its </w:t>
            </w:r>
            <w:r w:rsidR="00942CB1">
              <w:rPr>
                <w:rFonts w:cs="Times New Roman"/>
                <w:color w:val="7E7F82"/>
                <w:sz w:val="28"/>
              </w:rPr>
              <w:t>subsidiaries</w:t>
            </w:r>
          </w:p>
          <w:p w14:paraId="68B0FD2D" w14:textId="77777777" w:rsidR="00CF4339" w:rsidRPr="00CF55E0" w:rsidRDefault="00CF4339" w:rsidP="00CF4339">
            <w:pPr>
              <w:spacing w:line="380" w:lineRule="exact"/>
              <w:ind w:left="14"/>
              <w:rPr>
                <w:rFonts w:cs="Times New Roman"/>
                <w:color w:val="7E7F82"/>
                <w:sz w:val="28"/>
              </w:rPr>
            </w:pPr>
            <w:r w:rsidRPr="00CF55E0">
              <w:rPr>
                <w:rFonts w:cs="Times New Roman"/>
                <w:color w:val="7E7F82"/>
                <w:sz w:val="28"/>
              </w:rPr>
              <w:t xml:space="preserve">Report and </w:t>
            </w:r>
            <w:r w:rsidR="00D1592E" w:rsidRPr="00CF55E0">
              <w:rPr>
                <w:rFonts w:cs="Times New Roman"/>
                <w:color w:val="7E7F82"/>
                <w:sz w:val="28"/>
              </w:rPr>
              <w:t>interim</w:t>
            </w:r>
            <w:r w:rsidR="0025407C" w:rsidRPr="00CF55E0">
              <w:rPr>
                <w:rFonts w:cs="Times New Roman"/>
                <w:color w:val="7E7F82"/>
                <w:sz w:val="28"/>
              </w:rPr>
              <w:t xml:space="preserve"> consolidated</w:t>
            </w:r>
            <w:r w:rsidR="00D1592E" w:rsidRPr="00CF55E0">
              <w:rPr>
                <w:rFonts w:cs="Times New Roman"/>
                <w:color w:val="7E7F82"/>
                <w:sz w:val="28"/>
              </w:rPr>
              <w:t xml:space="preserve"> </w:t>
            </w:r>
            <w:r w:rsidRPr="00CF55E0">
              <w:rPr>
                <w:rFonts w:cs="Times New Roman"/>
                <w:color w:val="7E7F82"/>
                <w:sz w:val="28"/>
              </w:rPr>
              <w:t>financial statements</w:t>
            </w:r>
          </w:p>
          <w:p w14:paraId="68ED8515" w14:textId="77777777" w:rsidR="00365662" w:rsidRDefault="00365662" w:rsidP="00365662">
            <w:pPr>
              <w:spacing w:line="380" w:lineRule="exact"/>
              <w:ind w:left="14"/>
              <w:rPr>
                <w:rFonts w:cs="Times New Roman"/>
                <w:color w:val="7E7F82"/>
                <w:sz w:val="28"/>
              </w:rPr>
            </w:pPr>
            <w:r w:rsidRPr="00CF55E0">
              <w:rPr>
                <w:rFonts w:cs="Times New Roman"/>
                <w:color w:val="7E7F82"/>
                <w:sz w:val="28"/>
              </w:rPr>
              <w:t xml:space="preserve">For the </w:t>
            </w:r>
            <w:r>
              <w:rPr>
                <w:rFonts w:cs="Times New Roman"/>
                <w:color w:val="7E7F82"/>
                <w:sz w:val="28"/>
              </w:rPr>
              <w:t>three-month and nine-month periods ended</w:t>
            </w:r>
          </w:p>
          <w:p w14:paraId="7B175962" w14:textId="77777777" w:rsidR="00EB2179" w:rsidRPr="00194F65" w:rsidRDefault="00365662" w:rsidP="00365662">
            <w:pPr>
              <w:spacing w:line="380" w:lineRule="exact"/>
              <w:ind w:left="14"/>
              <w:rPr>
                <w:rFonts w:ascii="Angsana New" w:hAnsi="Angsana New" w:cstheme="minorBidi"/>
                <w:b/>
                <w:bCs/>
                <w:sz w:val="28"/>
                <w:szCs w:val="36"/>
              </w:rPr>
            </w:pPr>
            <w:r>
              <w:rPr>
                <w:rFonts w:cs="Times New Roman"/>
                <w:color w:val="7E7F82"/>
                <w:sz w:val="28"/>
              </w:rPr>
              <w:t xml:space="preserve">30 September </w:t>
            </w:r>
            <w:r w:rsidR="00194F65">
              <w:rPr>
                <w:rFonts w:cstheme="minorBidi"/>
                <w:color w:val="7E7F82"/>
                <w:sz w:val="28"/>
              </w:rPr>
              <w:t>2019</w:t>
            </w:r>
          </w:p>
        </w:tc>
      </w:tr>
    </w:tbl>
    <w:p w14:paraId="55CE8C28" w14:textId="77777777" w:rsidR="00EB2179" w:rsidRPr="00F00250" w:rsidRDefault="00EB2179" w:rsidP="00EB2179">
      <w:pPr>
        <w:sectPr w:rsidR="00EB2179" w:rsidRPr="00F00250" w:rsidSect="00E847C9">
          <w:footerReference w:type="even" r:id="rId8"/>
          <w:footerReference w:type="default" r:id="rId9"/>
          <w:footerReference w:type="first" r:id="rId10"/>
          <w:pgSz w:w="11907" w:h="16840" w:code="9"/>
          <w:pgMar w:top="2160" w:right="1080" w:bottom="1080" w:left="360" w:header="720" w:footer="720" w:gutter="0"/>
          <w:cols w:space="720"/>
          <w:titlePg/>
          <w:docGrid w:linePitch="360"/>
        </w:sectPr>
      </w:pPr>
    </w:p>
    <w:p w14:paraId="6FE3B5F1" w14:textId="77777777" w:rsidR="00CF4339" w:rsidRPr="00CF4339" w:rsidRDefault="00CF4339" w:rsidP="007F572D">
      <w:pPr>
        <w:spacing w:line="360" w:lineRule="exact"/>
        <w:ind w:left="215" w:hanging="215"/>
        <w:rPr>
          <w:rFonts w:ascii="Arial" w:hAnsi="Arial" w:cs="Arial"/>
          <w:b/>
          <w:bCs/>
          <w:sz w:val="22"/>
          <w:szCs w:val="22"/>
        </w:rPr>
      </w:pPr>
      <w:r w:rsidRPr="00CF4339">
        <w:rPr>
          <w:rFonts w:ascii="Arial" w:hAnsi="Arial" w:cs="Arial"/>
          <w:b/>
          <w:bCs/>
          <w:sz w:val="22"/>
          <w:szCs w:val="22"/>
        </w:rPr>
        <w:lastRenderedPageBreak/>
        <w:t xml:space="preserve">Independent Auditor’s Report on Review of Interim Financial Information </w:t>
      </w:r>
    </w:p>
    <w:p w14:paraId="0DC7CF79" w14:textId="77777777" w:rsidR="006A623E" w:rsidRDefault="00CF4339" w:rsidP="007F572D">
      <w:pPr>
        <w:spacing w:line="360" w:lineRule="exact"/>
        <w:ind w:left="216" w:hanging="216"/>
        <w:rPr>
          <w:rFonts w:ascii="Arial" w:hAnsi="Arial" w:cs="Arial"/>
          <w:sz w:val="22"/>
          <w:szCs w:val="22"/>
        </w:rPr>
      </w:pPr>
      <w:r w:rsidRPr="00CF4339">
        <w:rPr>
          <w:rFonts w:ascii="Arial" w:hAnsi="Arial" w:cs="Arial"/>
          <w:sz w:val="22"/>
          <w:szCs w:val="22"/>
        </w:rPr>
        <w:t xml:space="preserve">To the Shareholders of </w:t>
      </w:r>
      <w:r w:rsidR="004D3A11">
        <w:rPr>
          <w:rFonts w:ascii="Arial" w:hAnsi="Arial" w:cs="Arial"/>
          <w:sz w:val="22"/>
          <w:szCs w:val="22"/>
        </w:rPr>
        <w:t>Pace Development Corporation</w:t>
      </w:r>
      <w:r w:rsidR="006A623E" w:rsidRPr="006A623E">
        <w:rPr>
          <w:rFonts w:ascii="Arial" w:hAnsi="Arial" w:cs="Arial"/>
          <w:sz w:val="22"/>
          <w:szCs w:val="22"/>
        </w:rPr>
        <w:t xml:space="preserve"> Public Company Limited </w:t>
      </w:r>
    </w:p>
    <w:p w14:paraId="456EFE3E" w14:textId="77777777" w:rsidR="00324EA1" w:rsidRPr="00CF4339" w:rsidRDefault="00365662" w:rsidP="007F572D">
      <w:pPr>
        <w:spacing w:before="240" w:after="120" w:line="360" w:lineRule="exact"/>
        <w:ind w:right="-230"/>
        <w:rPr>
          <w:rFonts w:ascii="Arial" w:hAnsi="Arial" w:cs="Arial"/>
          <w:sz w:val="22"/>
          <w:szCs w:val="22"/>
        </w:rPr>
      </w:pPr>
      <w:r w:rsidRPr="00341A0D">
        <w:rPr>
          <w:rFonts w:ascii="Arial" w:hAnsi="Arial" w:cs="Arial"/>
          <w:sz w:val="22"/>
          <w:szCs w:val="22"/>
        </w:rPr>
        <w:t xml:space="preserve">I </w:t>
      </w:r>
      <w:r w:rsidRPr="00174483">
        <w:rPr>
          <w:rFonts w:ascii="Arial" w:hAnsi="Arial" w:cs="Arial"/>
          <w:sz w:val="22"/>
          <w:szCs w:val="22"/>
        </w:rPr>
        <w:t xml:space="preserve">have reviewed the accompanying consolidated statement of financial position of </w:t>
      </w:r>
      <w:r w:rsidR="00174483">
        <w:rPr>
          <w:rFonts w:ascii="Arial" w:hAnsi="Arial" w:cs="Arial"/>
          <w:sz w:val="22"/>
          <w:szCs w:val="22"/>
        </w:rPr>
        <w:t xml:space="preserve">                            </w:t>
      </w:r>
      <w:r w:rsidRPr="00174483">
        <w:rPr>
          <w:rFonts w:ascii="Arial" w:hAnsi="Arial" w:cs="Arial"/>
          <w:spacing w:val="-4"/>
          <w:sz w:val="22"/>
          <w:szCs w:val="22"/>
        </w:rPr>
        <w:t>Pace Development Corporation Public Company Limited and its subsidiaries as at 30 September 2019,</w:t>
      </w:r>
      <w:r w:rsidRPr="00174483">
        <w:rPr>
          <w:rFonts w:ascii="Arial" w:hAnsi="Arial" w:cs="Arial"/>
          <w:sz w:val="22"/>
          <w:szCs w:val="22"/>
        </w:rPr>
        <w:t xml:space="preserve"> the related consolidated statements of comprehensive income for the three-month and nine-month periods </w:t>
      </w:r>
      <w:r w:rsidR="00174483" w:rsidRPr="00174483">
        <w:rPr>
          <w:rFonts w:ascii="Arial" w:hAnsi="Arial" w:cs="Arial"/>
          <w:sz w:val="22"/>
          <w:szCs w:val="22"/>
        </w:rPr>
        <w:t xml:space="preserve">then </w:t>
      </w:r>
      <w:r w:rsidRPr="00174483">
        <w:rPr>
          <w:rFonts w:ascii="Arial" w:hAnsi="Arial" w:cs="Arial"/>
          <w:sz w:val="22"/>
          <w:szCs w:val="22"/>
        </w:rPr>
        <w:t xml:space="preserve">ended, and the related consolidated statements of changes in shareholders’ equity and cash flows for the nine-month period then ended, as well as the condensed notes to the consolidated financial statements. I have also reviewed the separate financial information of </w:t>
      </w:r>
      <w:r w:rsidR="00174483" w:rsidRPr="00174483">
        <w:rPr>
          <w:rFonts w:ascii="Arial" w:hAnsi="Arial" w:cs="Arial"/>
          <w:sz w:val="22"/>
          <w:szCs w:val="22"/>
        </w:rPr>
        <w:t xml:space="preserve">                        </w:t>
      </w:r>
      <w:r w:rsidRPr="00174483">
        <w:rPr>
          <w:rFonts w:ascii="Arial" w:hAnsi="Arial" w:cs="Arial"/>
          <w:sz w:val="22"/>
          <w:szCs w:val="22"/>
        </w:rPr>
        <w:t xml:space="preserve">Pace Development Corporation Public Company Limited for the same periods. Management is responsible for the preparation and presentation of this interim financial information in accordance with Thai Accounting Standard 34 </w:t>
      </w:r>
      <w:r w:rsidRPr="00174483">
        <w:rPr>
          <w:rFonts w:ascii="Arial" w:hAnsi="Arial" w:cs="Arial"/>
          <w:i/>
          <w:iCs/>
          <w:sz w:val="22"/>
          <w:szCs w:val="22"/>
        </w:rPr>
        <w:t>Interim Financial Reporting</w:t>
      </w:r>
      <w:r w:rsidRPr="00174483">
        <w:rPr>
          <w:rFonts w:ascii="Arial" w:hAnsi="Arial" w:cs="Arial"/>
          <w:sz w:val="22"/>
          <w:szCs w:val="22"/>
        </w:rPr>
        <w:t xml:space="preserve">. My responsibility is to express </w:t>
      </w:r>
      <w:r w:rsidR="00174483" w:rsidRPr="00174483">
        <w:rPr>
          <w:rFonts w:ascii="Arial" w:hAnsi="Arial" w:cs="Arial"/>
          <w:sz w:val="22"/>
          <w:szCs w:val="22"/>
        </w:rPr>
        <w:t xml:space="preserve">                          </w:t>
      </w:r>
      <w:r w:rsidRPr="00174483">
        <w:rPr>
          <w:rFonts w:ascii="Arial" w:hAnsi="Arial" w:cs="Arial"/>
          <w:sz w:val="22"/>
          <w:szCs w:val="22"/>
        </w:rPr>
        <w:t>a conclusion on this interim financial information based on my review.</w:t>
      </w:r>
    </w:p>
    <w:p w14:paraId="4E1C6D95" w14:textId="77777777" w:rsidR="00CF4339" w:rsidRPr="00CF4339" w:rsidRDefault="00CF4339" w:rsidP="007F572D">
      <w:pPr>
        <w:spacing w:before="240" w:after="120" w:line="360" w:lineRule="exact"/>
        <w:rPr>
          <w:rFonts w:ascii="Arial" w:hAnsi="Arial" w:cs="Arial"/>
          <w:b/>
          <w:bCs/>
          <w:sz w:val="22"/>
          <w:szCs w:val="22"/>
        </w:rPr>
      </w:pPr>
      <w:r w:rsidRPr="00CF4339">
        <w:rPr>
          <w:rFonts w:ascii="Arial" w:hAnsi="Arial" w:cs="Arial"/>
          <w:b/>
          <w:bCs/>
          <w:sz w:val="22"/>
          <w:szCs w:val="22"/>
        </w:rPr>
        <w:t>Scope of Review</w:t>
      </w:r>
    </w:p>
    <w:p w14:paraId="33A4DDE6" w14:textId="77777777" w:rsidR="00CF4339" w:rsidRPr="00CF4339" w:rsidRDefault="00CF4339" w:rsidP="007F572D">
      <w:pPr>
        <w:spacing w:before="120" w:after="120" w:line="360" w:lineRule="exact"/>
        <w:rPr>
          <w:rFonts w:ascii="Arial" w:hAnsi="Arial" w:cs="Arial"/>
          <w:sz w:val="22"/>
          <w:szCs w:val="22"/>
        </w:rPr>
      </w:pPr>
      <w:r w:rsidRPr="003B5EE9">
        <w:rPr>
          <w:rFonts w:ascii="Arial" w:hAnsi="Arial" w:cs="Arial"/>
          <w:spacing w:val="-4"/>
          <w:sz w:val="22"/>
          <w:szCs w:val="22"/>
        </w:rPr>
        <w:t xml:space="preserve">I conducted my review in accordance with Thai Standard on Review Engagements </w:t>
      </w:r>
      <w:r w:rsidRPr="003B5EE9">
        <w:rPr>
          <w:rFonts w:ascii="Arial" w:hAnsi="Arial" w:cs="Arial"/>
          <w:spacing w:val="-4"/>
          <w:sz w:val="22"/>
          <w:szCs w:val="22"/>
          <w:cs/>
        </w:rPr>
        <w:t>2410</w:t>
      </w:r>
      <w:r w:rsidRPr="003B5EE9">
        <w:rPr>
          <w:rFonts w:ascii="Arial" w:hAnsi="Arial" w:cs="Arial"/>
          <w:spacing w:val="-4"/>
          <w:sz w:val="22"/>
          <w:szCs w:val="22"/>
        </w:rPr>
        <w:t>,</w:t>
      </w:r>
      <w:r w:rsidRPr="00CF4339">
        <w:rPr>
          <w:rFonts w:ascii="Arial" w:hAnsi="Arial" w:cs="Arial"/>
          <w:sz w:val="22"/>
          <w:szCs w:val="22"/>
        </w:rPr>
        <w:t xml:space="preserve"> </w:t>
      </w:r>
      <w:r w:rsidRPr="00CF4339">
        <w:rPr>
          <w:rFonts w:ascii="Arial" w:hAnsi="Arial" w:cs="Arial"/>
          <w:i/>
          <w:iCs/>
          <w:sz w:val="22"/>
          <w:szCs w:val="22"/>
        </w:rPr>
        <w:t>Review of Interim Financial Information Performed by the Independent Auditor of the Entity</w:t>
      </w:r>
      <w:r w:rsidRPr="00CF4339">
        <w:rPr>
          <w:rFonts w:ascii="Arial" w:hAnsi="Arial" w:cs="Arial"/>
          <w:sz w:val="22"/>
          <w:szCs w:val="22"/>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w:t>
      </w:r>
      <w:r w:rsidRPr="00930A75">
        <w:rPr>
          <w:rFonts w:ascii="Arial" w:hAnsi="Arial" w:cs="Arial"/>
          <w:spacing w:val="-2"/>
          <w:sz w:val="22"/>
          <w:szCs w:val="22"/>
        </w:rPr>
        <w:t xml:space="preserve">of </w:t>
      </w:r>
      <w:r w:rsidRPr="00930A75">
        <w:rPr>
          <w:rFonts w:ascii="Arial" w:hAnsi="Arial" w:cs="Arial"/>
          <w:spacing w:val="-5"/>
          <w:sz w:val="22"/>
          <w:szCs w:val="22"/>
        </w:rPr>
        <w:t>all significant matters that might be identified in an audit. Accordingly, I do not express an audit opinion.</w:t>
      </w:r>
    </w:p>
    <w:p w14:paraId="56E18231" w14:textId="77777777" w:rsidR="009616E3" w:rsidRDefault="009616E3" w:rsidP="007F572D">
      <w:pPr>
        <w:spacing w:before="240" w:after="120" w:line="360" w:lineRule="exact"/>
        <w:rPr>
          <w:rFonts w:ascii="Arial" w:hAnsi="Arial" w:cstheme="minorBidi"/>
          <w:b/>
          <w:bCs/>
          <w:sz w:val="22"/>
          <w:szCs w:val="22"/>
        </w:rPr>
      </w:pPr>
      <w:r w:rsidRPr="002538D4">
        <w:rPr>
          <w:rFonts w:ascii="Arial" w:hAnsi="Arial" w:cstheme="minorBidi"/>
          <w:b/>
          <w:bCs/>
          <w:sz w:val="22"/>
          <w:szCs w:val="22"/>
        </w:rPr>
        <w:t xml:space="preserve">Basis for </w:t>
      </w:r>
      <w:r w:rsidR="00936464">
        <w:rPr>
          <w:rFonts w:ascii="Arial" w:hAnsi="Arial" w:cstheme="minorBidi"/>
          <w:b/>
          <w:bCs/>
          <w:sz w:val="22"/>
          <w:szCs w:val="22"/>
        </w:rPr>
        <w:t>Disclaimer of Conclusion</w:t>
      </w:r>
    </w:p>
    <w:p w14:paraId="244C7023" w14:textId="77777777" w:rsidR="00441702" w:rsidRDefault="00754928" w:rsidP="00441702">
      <w:pPr>
        <w:spacing w:line="360" w:lineRule="exact"/>
        <w:rPr>
          <w:rFonts w:ascii="Arial" w:hAnsi="Arial" w:cs="Arial"/>
          <w:sz w:val="22"/>
          <w:szCs w:val="22"/>
        </w:rPr>
        <w:sectPr w:rsidR="00441702" w:rsidSect="001815F4">
          <w:footerReference w:type="first" r:id="rId11"/>
          <w:pgSz w:w="11909" w:h="16834" w:code="9"/>
          <w:pgMar w:top="2880" w:right="1080" w:bottom="1080" w:left="1339" w:header="720" w:footer="720" w:gutter="0"/>
          <w:pgNumType w:start="2"/>
          <w:cols w:space="720"/>
          <w:titlePg/>
        </w:sectPr>
      </w:pPr>
      <w:r w:rsidRPr="00197AE3">
        <w:rPr>
          <w:rFonts w:ascii="Arial" w:hAnsi="Arial" w:cs="Arial"/>
          <w:sz w:val="22"/>
          <w:szCs w:val="22"/>
        </w:rPr>
        <w:t>As described in Note 1.1 b</w:t>
      </w:r>
      <w:r w:rsidR="00C27B5F">
        <w:rPr>
          <w:rFonts w:ascii="Arial" w:hAnsi="Arial" w:cs="Arial"/>
          <w:sz w:val="22"/>
          <w:szCs w:val="22"/>
        </w:rPr>
        <w:t>)</w:t>
      </w:r>
      <w:r w:rsidRPr="00197AE3">
        <w:rPr>
          <w:rFonts w:ascii="Arial" w:hAnsi="Arial" w:cs="Arial"/>
          <w:sz w:val="22"/>
          <w:szCs w:val="22"/>
        </w:rPr>
        <w:t xml:space="preserve"> to the interim consolidated financial statements</w:t>
      </w:r>
      <w:r w:rsidR="00C27B5F">
        <w:rPr>
          <w:rFonts w:ascii="Arial" w:hAnsi="Arial" w:cs="Arial"/>
          <w:sz w:val="22"/>
          <w:szCs w:val="22"/>
        </w:rPr>
        <w:t>,</w:t>
      </w:r>
      <w:r w:rsidR="00AA1EED">
        <w:rPr>
          <w:rFonts w:ascii="Arial" w:hAnsi="Arial" w:cs="Arial"/>
          <w:sz w:val="22"/>
          <w:szCs w:val="22"/>
        </w:rPr>
        <w:t xml:space="preserve"> </w:t>
      </w:r>
      <w:bookmarkStart w:id="1" w:name="_Hlk24652241"/>
      <w:r w:rsidR="00AA1EED" w:rsidRPr="00AA1EED">
        <w:rPr>
          <w:rFonts w:ascii="Arial" w:hAnsi="Arial" w:cs="Arial"/>
          <w:sz w:val="22"/>
          <w:szCs w:val="22"/>
        </w:rPr>
        <w:t>the Group has had persistent operating losses and as at 30 September 2019, the Group’s total current liabilities</w:t>
      </w:r>
      <w:r w:rsidR="00AA1EED">
        <w:rPr>
          <w:rFonts w:ascii="Arial" w:hAnsi="Arial" w:cs="Browallia New"/>
          <w:sz w:val="22"/>
          <w:szCs w:val="28"/>
        </w:rPr>
        <w:t>, including loan payable</w:t>
      </w:r>
      <w:r w:rsidR="00C27B5F">
        <w:rPr>
          <w:rFonts w:ascii="Arial" w:hAnsi="Arial" w:cs="Browallia New"/>
          <w:sz w:val="22"/>
          <w:szCs w:val="28"/>
        </w:rPr>
        <w:t>s</w:t>
      </w:r>
      <w:r w:rsidR="00AA1EED">
        <w:rPr>
          <w:rFonts w:ascii="Arial" w:hAnsi="Arial" w:cs="Browallia New"/>
          <w:sz w:val="22"/>
          <w:szCs w:val="28"/>
        </w:rPr>
        <w:t xml:space="preserve"> to </w:t>
      </w:r>
      <w:r w:rsidR="007F572D">
        <w:rPr>
          <w:rFonts w:ascii="Arial" w:hAnsi="Arial" w:cs="Browallia New"/>
          <w:sz w:val="22"/>
          <w:szCs w:val="28"/>
        </w:rPr>
        <w:t xml:space="preserve">a bank </w:t>
      </w:r>
      <w:r w:rsidR="00AA1EED">
        <w:rPr>
          <w:rFonts w:ascii="Arial" w:hAnsi="Arial" w:cs="Browallia New"/>
          <w:sz w:val="22"/>
          <w:szCs w:val="28"/>
        </w:rPr>
        <w:t>(“</w:t>
      </w:r>
      <w:r w:rsidR="007F572D">
        <w:rPr>
          <w:rFonts w:ascii="Arial" w:hAnsi="Arial" w:cs="Browallia New"/>
          <w:sz w:val="22"/>
          <w:szCs w:val="28"/>
        </w:rPr>
        <w:t>Bank</w:t>
      </w:r>
      <w:r w:rsidR="00AA1EED">
        <w:rPr>
          <w:rFonts w:ascii="Arial" w:hAnsi="Arial" w:cs="Browallia New"/>
          <w:sz w:val="22"/>
          <w:szCs w:val="28"/>
        </w:rPr>
        <w:t xml:space="preserve">”) amounting to Baht </w:t>
      </w:r>
      <w:r w:rsidR="001815F4">
        <w:rPr>
          <w:rFonts w:ascii="Arial" w:hAnsi="Arial" w:cs="Browallia New"/>
          <w:sz w:val="22"/>
          <w:szCs w:val="28"/>
        </w:rPr>
        <w:t>10,458</w:t>
      </w:r>
      <w:r w:rsidR="00AA1EED">
        <w:rPr>
          <w:rFonts w:ascii="Arial" w:hAnsi="Arial" w:cs="Browallia New"/>
          <w:sz w:val="22"/>
          <w:szCs w:val="28"/>
        </w:rPr>
        <w:t xml:space="preserve"> million,</w:t>
      </w:r>
      <w:r w:rsidR="00AA1EED" w:rsidRPr="00AA1EED">
        <w:rPr>
          <w:rFonts w:ascii="Arial" w:hAnsi="Arial" w:cs="Arial"/>
          <w:sz w:val="22"/>
          <w:szCs w:val="22"/>
        </w:rPr>
        <w:t xml:space="preserve"> exceeded its total current assets by Baht </w:t>
      </w:r>
      <w:r w:rsidR="000E448F">
        <w:rPr>
          <w:rFonts w:ascii="Arial" w:hAnsi="Arial" w:cs="Arial"/>
          <w:sz w:val="22"/>
          <w:szCs w:val="22"/>
        </w:rPr>
        <w:t>7,858</w:t>
      </w:r>
      <w:r w:rsidR="00AA1EED" w:rsidRPr="00AA1EED">
        <w:rPr>
          <w:rFonts w:ascii="Arial" w:hAnsi="Arial" w:cs="Arial"/>
          <w:sz w:val="22"/>
          <w:szCs w:val="22"/>
        </w:rPr>
        <w:t xml:space="preserve"> million and it had a deficit of Baht </w:t>
      </w:r>
      <w:r w:rsidR="000E448F">
        <w:rPr>
          <w:rFonts w:ascii="Arial" w:hAnsi="Arial" w:cs="Arial"/>
          <w:sz w:val="22"/>
          <w:szCs w:val="22"/>
        </w:rPr>
        <w:t>11,492</w:t>
      </w:r>
      <w:r w:rsidR="00AA1EED" w:rsidRPr="00AA1EED">
        <w:rPr>
          <w:rFonts w:ascii="Arial" w:hAnsi="Arial" w:cs="Arial"/>
          <w:sz w:val="22"/>
          <w:szCs w:val="22"/>
        </w:rPr>
        <w:t xml:space="preserve"> million</w:t>
      </w:r>
      <w:r w:rsidR="00AA1EED">
        <w:rPr>
          <w:rFonts w:ascii="Arial" w:hAnsi="Arial" w:cs="Arial"/>
          <w:sz w:val="22"/>
          <w:szCs w:val="22"/>
        </w:rPr>
        <w:t>.</w:t>
      </w:r>
      <w:r w:rsidRPr="00197AE3">
        <w:rPr>
          <w:rFonts w:ascii="Arial" w:hAnsi="Arial" w:cs="Arial"/>
          <w:sz w:val="22"/>
          <w:szCs w:val="22"/>
        </w:rPr>
        <w:t xml:space="preserve"> </w:t>
      </w:r>
      <w:r w:rsidR="00BE57C2">
        <w:rPr>
          <w:rFonts w:ascii="Arial" w:hAnsi="Arial" w:cs="Arial"/>
          <w:sz w:val="22"/>
          <w:szCs w:val="22"/>
        </w:rPr>
        <w:t>In</w:t>
      </w:r>
      <w:r w:rsidRPr="00197AE3">
        <w:rPr>
          <w:rFonts w:ascii="Arial" w:hAnsi="Arial" w:cs="Arial"/>
          <w:sz w:val="22"/>
          <w:szCs w:val="22"/>
        </w:rPr>
        <w:t xml:space="preserve"> October </w:t>
      </w:r>
      <w:r w:rsidRPr="00FA4CD3">
        <w:rPr>
          <w:rFonts w:ascii="Arial" w:hAnsi="Arial" w:cs="Arial"/>
          <w:spacing w:val="-2"/>
          <w:sz w:val="22"/>
          <w:szCs w:val="22"/>
        </w:rPr>
        <w:t>2019</w:t>
      </w:r>
      <w:r w:rsidR="00FA4CD3" w:rsidRPr="00FA4CD3">
        <w:rPr>
          <w:rFonts w:ascii="Arial" w:hAnsi="Arial" w:cs="Arial"/>
          <w:spacing w:val="-2"/>
          <w:sz w:val="22"/>
          <w:szCs w:val="22"/>
        </w:rPr>
        <w:t>,</w:t>
      </w:r>
      <w:r w:rsidRPr="00FA4CD3">
        <w:rPr>
          <w:rFonts w:ascii="Arial" w:hAnsi="Arial" w:cs="Arial"/>
          <w:spacing w:val="-2"/>
          <w:sz w:val="22"/>
          <w:szCs w:val="22"/>
        </w:rPr>
        <w:t xml:space="preserve"> the Company and its subsidiar</w:t>
      </w:r>
      <w:r w:rsidR="00C27B5F" w:rsidRPr="00FA4CD3">
        <w:rPr>
          <w:rFonts w:ascii="Arial" w:hAnsi="Arial" w:cs="Arial"/>
          <w:spacing w:val="-2"/>
          <w:sz w:val="22"/>
          <w:szCs w:val="22"/>
        </w:rPr>
        <w:t>y</w:t>
      </w:r>
      <w:r w:rsidRPr="00FA4CD3">
        <w:rPr>
          <w:rFonts w:ascii="Arial" w:hAnsi="Arial" w:cs="Arial"/>
          <w:spacing w:val="-2"/>
          <w:sz w:val="22"/>
          <w:szCs w:val="22"/>
        </w:rPr>
        <w:t xml:space="preserve"> together received </w:t>
      </w:r>
      <w:r w:rsidR="007F572D" w:rsidRPr="00FA4CD3">
        <w:rPr>
          <w:rFonts w:ascii="Arial" w:hAnsi="Arial" w:cs="Arial"/>
          <w:spacing w:val="-2"/>
          <w:sz w:val="22"/>
          <w:szCs w:val="22"/>
        </w:rPr>
        <w:t>several</w:t>
      </w:r>
      <w:r w:rsidRPr="00FA4CD3">
        <w:rPr>
          <w:rFonts w:ascii="Arial" w:hAnsi="Arial" w:cs="Arial"/>
          <w:spacing w:val="-2"/>
          <w:sz w:val="22"/>
          <w:szCs w:val="22"/>
        </w:rPr>
        <w:t xml:space="preserve"> Notices of Default from </w:t>
      </w:r>
      <w:r w:rsidR="006D294B" w:rsidRPr="00FA4CD3">
        <w:rPr>
          <w:rFonts w:ascii="Arial" w:hAnsi="Arial" w:cs="Arial"/>
          <w:spacing w:val="-2"/>
          <w:sz w:val="22"/>
          <w:szCs w:val="22"/>
        </w:rPr>
        <w:t xml:space="preserve">the </w:t>
      </w:r>
      <w:r w:rsidR="007F572D" w:rsidRPr="00FA4CD3">
        <w:rPr>
          <w:rFonts w:ascii="Arial" w:hAnsi="Arial" w:cs="Arial"/>
          <w:spacing w:val="-2"/>
          <w:sz w:val="22"/>
          <w:szCs w:val="22"/>
        </w:rPr>
        <w:t>Bank</w:t>
      </w:r>
      <w:r w:rsidRPr="00FA4CD3">
        <w:rPr>
          <w:rFonts w:ascii="Arial" w:hAnsi="Arial" w:cs="Arial"/>
          <w:spacing w:val="-2"/>
          <w:sz w:val="22"/>
          <w:szCs w:val="22"/>
        </w:rPr>
        <w:t xml:space="preserve">. </w:t>
      </w:r>
      <w:r w:rsidRPr="00197AE3">
        <w:rPr>
          <w:rFonts w:ascii="Arial" w:hAnsi="Arial" w:cs="Arial"/>
          <w:sz w:val="22"/>
          <w:szCs w:val="22"/>
        </w:rPr>
        <w:t>These gave notice of the suspension of credit facilities and requested the Company and its subsidiar</w:t>
      </w:r>
      <w:r w:rsidR="00C27B5F">
        <w:rPr>
          <w:rFonts w:ascii="Arial" w:hAnsi="Arial" w:cs="Arial"/>
          <w:sz w:val="22"/>
          <w:szCs w:val="22"/>
        </w:rPr>
        <w:t>y</w:t>
      </w:r>
      <w:r w:rsidRPr="00197AE3">
        <w:rPr>
          <w:rFonts w:ascii="Arial" w:hAnsi="Arial" w:cs="Arial"/>
          <w:sz w:val="22"/>
          <w:szCs w:val="22"/>
        </w:rPr>
        <w:t xml:space="preserve"> to settle due outstanding debts and any obligations under such agreements, totaling Baht 2,69</w:t>
      </w:r>
      <w:r w:rsidR="00AA1EED">
        <w:rPr>
          <w:rFonts w:ascii="Arial" w:hAnsi="Arial" w:cs="Arial"/>
          <w:sz w:val="22"/>
          <w:szCs w:val="22"/>
        </w:rPr>
        <w:t>7</w:t>
      </w:r>
      <w:r w:rsidRPr="00197AE3">
        <w:rPr>
          <w:rFonts w:ascii="Arial" w:hAnsi="Arial" w:cs="Arial"/>
          <w:sz w:val="22"/>
          <w:szCs w:val="22"/>
        </w:rPr>
        <w:t xml:space="preserve"> million, within 15 days of receipt of the notices, which was 4 November 2019.</w:t>
      </w:r>
      <w:r w:rsidR="006D294B">
        <w:rPr>
          <w:rFonts w:ascii="Arial" w:hAnsi="Arial" w:cs="Arial"/>
          <w:sz w:val="22"/>
          <w:szCs w:val="22"/>
        </w:rPr>
        <w:t xml:space="preserve"> </w:t>
      </w:r>
      <w:r w:rsidR="006D294B" w:rsidRPr="009905D1">
        <w:rPr>
          <w:rFonts w:ascii="Arial" w:hAnsi="Arial" w:cs="Arial"/>
          <w:spacing w:val="-4"/>
          <w:sz w:val="22"/>
          <w:szCs w:val="22"/>
        </w:rPr>
        <w:t>T</w:t>
      </w:r>
      <w:r w:rsidR="007F572D" w:rsidRPr="009905D1">
        <w:rPr>
          <w:rFonts w:ascii="Arial" w:hAnsi="Arial" w:cs="Arial"/>
          <w:spacing w:val="-4"/>
          <w:sz w:val="22"/>
          <w:szCs w:val="22"/>
        </w:rPr>
        <w:t xml:space="preserve">he Company and its subsidiaries subsequently received additional Notices of Default from </w:t>
      </w:r>
      <w:r w:rsidR="009905D1" w:rsidRPr="009905D1">
        <w:rPr>
          <w:rFonts w:ascii="Arial" w:hAnsi="Arial" w:cs="Arial"/>
          <w:spacing w:val="-4"/>
          <w:sz w:val="22"/>
          <w:szCs w:val="22"/>
        </w:rPr>
        <w:t xml:space="preserve">the </w:t>
      </w:r>
      <w:r w:rsidR="007F572D" w:rsidRPr="009905D1">
        <w:rPr>
          <w:rFonts w:ascii="Arial" w:hAnsi="Arial" w:cs="Arial"/>
          <w:spacing w:val="-4"/>
          <w:sz w:val="22"/>
          <w:szCs w:val="22"/>
        </w:rPr>
        <w:t>Bank</w:t>
      </w:r>
      <w:r w:rsidR="007F572D" w:rsidRPr="009905D1">
        <w:rPr>
          <w:rFonts w:ascii="Arial" w:hAnsi="Arial" w:cstheme="minorBidi"/>
          <w:spacing w:val="-4"/>
          <w:sz w:val="22"/>
          <w:szCs w:val="22"/>
        </w:rPr>
        <w:t>.</w:t>
      </w:r>
      <w:r w:rsidR="007F572D" w:rsidRPr="007F572D">
        <w:rPr>
          <w:rFonts w:ascii="Arial" w:hAnsi="Arial" w:cstheme="minorBidi"/>
          <w:sz w:val="22"/>
          <w:szCs w:val="22"/>
        </w:rPr>
        <w:t xml:space="preserve"> </w:t>
      </w:r>
      <w:r w:rsidR="007F572D" w:rsidRPr="00897B9A">
        <w:rPr>
          <w:rFonts w:ascii="Arial" w:hAnsi="Arial" w:cstheme="minorBidi"/>
          <w:sz w:val="22"/>
          <w:szCs w:val="22"/>
        </w:rPr>
        <w:t>These stated that</w:t>
      </w:r>
      <w:r w:rsidR="007F572D" w:rsidRPr="00897B9A">
        <w:rPr>
          <w:rFonts w:ascii="Arial" w:hAnsi="Arial" w:cs="Arial"/>
          <w:sz w:val="22"/>
          <w:szCs w:val="22"/>
        </w:rPr>
        <w:t xml:space="preserve"> since the amounts of the </w:t>
      </w:r>
      <w:r w:rsidR="00174483">
        <w:rPr>
          <w:rFonts w:ascii="Arial" w:hAnsi="Arial" w:cs="Arial"/>
          <w:sz w:val="22"/>
          <w:szCs w:val="22"/>
        </w:rPr>
        <w:t xml:space="preserve">above </w:t>
      </w:r>
      <w:r w:rsidR="007F572D" w:rsidRPr="00897B9A">
        <w:rPr>
          <w:rFonts w:ascii="Arial" w:hAnsi="Arial" w:cs="Arial"/>
          <w:sz w:val="22"/>
          <w:szCs w:val="22"/>
        </w:rPr>
        <w:t xml:space="preserve">defaulted debts were significant and the </w:t>
      </w:r>
      <w:r w:rsidR="00174483" w:rsidRPr="00897B9A">
        <w:rPr>
          <w:rFonts w:ascii="Arial" w:hAnsi="Arial" w:cs="Arial"/>
          <w:sz w:val="22"/>
          <w:szCs w:val="22"/>
        </w:rPr>
        <w:t>defaults</w:t>
      </w:r>
      <w:r w:rsidR="00174483" w:rsidRPr="007F572D">
        <w:rPr>
          <w:rFonts w:ascii="Arial" w:hAnsi="Arial" w:cs="Arial"/>
          <w:sz w:val="22"/>
          <w:szCs w:val="22"/>
        </w:rPr>
        <w:t xml:space="preserve"> </w:t>
      </w:r>
      <w:r w:rsidR="00174483" w:rsidRPr="00897B9A">
        <w:rPr>
          <w:rFonts w:ascii="Arial" w:hAnsi="Arial" w:cs="Arial"/>
          <w:sz w:val="22"/>
          <w:szCs w:val="22"/>
        </w:rPr>
        <w:t xml:space="preserve">constituted events of default under the </w:t>
      </w:r>
      <w:proofErr w:type="gramStart"/>
      <w:r w:rsidR="00174483" w:rsidRPr="00897B9A">
        <w:rPr>
          <w:rFonts w:ascii="Arial" w:hAnsi="Arial" w:cs="Arial"/>
          <w:sz w:val="22"/>
          <w:szCs w:val="22"/>
        </w:rPr>
        <w:t>cross default</w:t>
      </w:r>
      <w:proofErr w:type="gramEnd"/>
      <w:r w:rsidR="00174483" w:rsidRPr="00897B9A">
        <w:rPr>
          <w:rFonts w:ascii="Arial" w:hAnsi="Arial" w:cs="Arial"/>
          <w:sz w:val="22"/>
          <w:szCs w:val="22"/>
        </w:rPr>
        <w:t xml:space="preserve"> clauses of several credit</w:t>
      </w:r>
      <w:r w:rsidR="00174483" w:rsidRPr="006D294B">
        <w:rPr>
          <w:rFonts w:ascii="Arial" w:hAnsi="Arial" w:cs="Arial"/>
          <w:sz w:val="22"/>
          <w:szCs w:val="22"/>
        </w:rPr>
        <w:t xml:space="preserve"> </w:t>
      </w:r>
      <w:r w:rsidR="00174483" w:rsidRPr="00897B9A">
        <w:rPr>
          <w:rFonts w:ascii="Arial" w:hAnsi="Arial" w:cs="Arial"/>
          <w:sz w:val="22"/>
          <w:szCs w:val="22"/>
        </w:rPr>
        <w:t>facility agreements</w:t>
      </w:r>
      <w:r w:rsidR="00BE57C2">
        <w:rPr>
          <w:rFonts w:ascii="Arial" w:hAnsi="Arial" w:cs="Arial"/>
          <w:sz w:val="22"/>
          <w:szCs w:val="22"/>
        </w:rPr>
        <w:t xml:space="preserve"> and</w:t>
      </w:r>
      <w:r w:rsidR="00174483">
        <w:rPr>
          <w:rFonts w:ascii="Arial" w:hAnsi="Arial" w:cs="Arial"/>
          <w:sz w:val="22"/>
          <w:szCs w:val="22"/>
        </w:rPr>
        <w:t xml:space="preserve"> </w:t>
      </w:r>
      <w:r w:rsidR="00441702">
        <w:rPr>
          <w:rFonts w:ascii="Arial" w:hAnsi="Arial" w:cs="Arial"/>
          <w:sz w:val="22"/>
          <w:szCs w:val="22"/>
        </w:rPr>
        <w:t xml:space="preserve">                 </w:t>
      </w:r>
      <w:r w:rsidR="006D294B">
        <w:rPr>
          <w:rFonts w:ascii="Arial" w:hAnsi="Arial" w:cs="Arial"/>
          <w:sz w:val="22"/>
          <w:szCs w:val="22"/>
        </w:rPr>
        <w:t xml:space="preserve">the </w:t>
      </w:r>
      <w:r w:rsidR="007F572D">
        <w:rPr>
          <w:rFonts w:ascii="Arial" w:hAnsi="Arial" w:cs="Arial"/>
          <w:sz w:val="22"/>
          <w:szCs w:val="22"/>
        </w:rPr>
        <w:t>Bank</w:t>
      </w:r>
      <w:r w:rsidR="00BE57C2">
        <w:rPr>
          <w:rFonts w:ascii="Arial" w:hAnsi="Arial" w:cs="Arial"/>
          <w:sz w:val="22"/>
          <w:szCs w:val="22"/>
        </w:rPr>
        <w:t>,</w:t>
      </w:r>
      <w:r w:rsidR="007F572D">
        <w:rPr>
          <w:rFonts w:ascii="Arial" w:hAnsi="Arial" w:cs="Arial"/>
          <w:sz w:val="22"/>
          <w:szCs w:val="22"/>
        </w:rPr>
        <w:t xml:space="preserve"> </w:t>
      </w:r>
      <w:r w:rsidR="00AA1EED" w:rsidRPr="00897B9A">
        <w:rPr>
          <w:rFonts w:ascii="Arial" w:hAnsi="Arial" w:cs="Arial"/>
          <w:sz w:val="22"/>
          <w:szCs w:val="22"/>
        </w:rPr>
        <w:t>th</w:t>
      </w:r>
      <w:r w:rsidR="00BC5805" w:rsidRPr="00897B9A">
        <w:rPr>
          <w:rFonts w:ascii="Arial" w:hAnsi="Arial" w:cs="Arial"/>
          <w:sz w:val="22"/>
          <w:szCs w:val="22"/>
        </w:rPr>
        <w:t xml:space="preserve">erefore </w:t>
      </w:r>
      <w:r w:rsidRPr="00897B9A">
        <w:rPr>
          <w:rFonts w:ascii="Arial" w:hAnsi="Arial" w:cs="Arial"/>
          <w:sz w:val="22"/>
          <w:szCs w:val="22"/>
        </w:rPr>
        <w:t xml:space="preserve">requested the Company and its subsidiaries to make early repayment of </w:t>
      </w:r>
      <w:r w:rsidR="00441702">
        <w:rPr>
          <w:rFonts w:ascii="Arial" w:hAnsi="Arial" w:cs="Arial"/>
          <w:sz w:val="22"/>
          <w:szCs w:val="22"/>
        </w:rPr>
        <w:t xml:space="preserve">   </w:t>
      </w:r>
    </w:p>
    <w:p w14:paraId="2376BC7E" w14:textId="77777777" w:rsidR="00EC02EF" w:rsidRPr="00441702" w:rsidRDefault="00754928" w:rsidP="00441702">
      <w:pPr>
        <w:spacing w:line="360" w:lineRule="exact"/>
        <w:rPr>
          <w:rFonts w:ascii="Arial" w:hAnsi="Arial" w:cs="Arial"/>
          <w:sz w:val="22"/>
          <w:szCs w:val="22"/>
        </w:rPr>
      </w:pPr>
      <w:r w:rsidRPr="00441702">
        <w:rPr>
          <w:rFonts w:ascii="Arial" w:hAnsi="Arial" w:cs="Arial"/>
          <w:sz w:val="22"/>
          <w:szCs w:val="22"/>
        </w:rPr>
        <w:lastRenderedPageBreak/>
        <w:t xml:space="preserve">the outstanding amounts totaling </w:t>
      </w:r>
      <w:r w:rsidR="00AA1EED" w:rsidRPr="00441702">
        <w:rPr>
          <w:rFonts w:ascii="Arial" w:hAnsi="Arial" w:cs="Arial"/>
          <w:sz w:val="22"/>
          <w:szCs w:val="22"/>
        </w:rPr>
        <w:t>USD 34 million</w:t>
      </w:r>
      <w:r w:rsidR="00BC5805" w:rsidRPr="00441702">
        <w:rPr>
          <w:rFonts w:ascii="Arial" w:hAnsi="Arial" w:cs="Arial"/>
          <w:sz w:val="22"/>
          <w:szCs w:val="22"/>
        </w:rPr>
        <w:t>,</w:t>
      </w:r>
      <w:r w:rsidR="00AA1EED" w:rsidRPr="00441702">
        <w:rPr>
          <w:rFonts w:ascii="Arial" w:hAnsi="Arial" w:cs="Arial"/>
          <w:sz w:val="22"/>
          <w:szCs w:val="22"/>
        </w:rPr>
        <w:t xml:space="preserve"> or </w:t>
      </w:r>
      <w:r w:rsidR="00C27B5F" w:rsidRPr="00441702">
        <w:rPr>
          <w:rFonts w:ascii="Arial" w:hAnsi="Arial" w:cs="Arial"/>
          <w:sz w:val="22"/>
          <w:szCs w:val="22"/>
        </w:rPr>
        <w:t xml:space="preserve">equivalent to </w:t>
      </w:r>
      <w:r w:rsidR="00AA1EED" w:rsidRPr="00441702">
        <w:rPr>
          <w:rFonts w:ascii="Arial" w:hAnsi="Arial" w:cs="Arial"/>
          <w:sz w:val="22"/>
          <w:szCs w:val="22"/>
        </w:rPr>
        <w:t xml:space="preserve">Baht 1,039 million, within </w:t>
      </w:r>
      <w:r w:rsidR="00441702" w:rsidRPr="00441702">
        <w:rPr>
          <w:rFonts w:ascii="Arial" w:hAnsi="Arial" w:cs="Arial"/>
          <w:sz w:val="22"/>
          <w:szCs w:val="22"/>
        </w:rPr>
        <w:t xml:space="preserve">                  </w:t>
      </w:r>
      <w:r w:rsidR="00AA1EED" w:rsidRPr="00441702">
        <w:rPr>
          <w:rFonts w:ascii="Arial" w:hAnsi="Arial" w:cs="Arial"/>
          <w:sz w:val="22"/>
          <w:szCs w:val="22"/>
        </w:rPr>
        <w:t>5 days after the date of the notice</w:t>
      </w:r>
      <w:r w:rsidR="00BE57C2" w:rsidRPr="00441702">
        <w:rPr>
          <w:rFonts w:ascii="Arial" w:hAnsi="Arial" w:cs="Arial"/>
          <w:sz w:val="22"/>
          <w:szCs w:val="22"/>
        </w:rPr>
        <w:t>,</w:t>
      </w:r>
      <w:r w:rsidR="00AA1EED" w:rsidRPr="00441702">
        <w:rPr>
          <w:rFonts w:ascii="Arial" w:hAnsi="Arial" w:cs="Arial"/>
          <w:sz w:val="22"/>
          <w:szCs w:val="22"/>
        </w:rPr>
        <w:t xml:space="preserve"> and outstanding amounts totaling </w:t>
      </w:r>
      <w:r w:rsidRPr="00441702">
        <w:rPr>
          <w:rFonts w:ascii="Arial" w:hAnsi="Arial" w:cs="Arial"/>
          <w:sz w:val="22"/>
          <w:szCs w:val="22"/>
        </w:rPr>
        <w:t>Baht 6,782 million within</w:t>
      </w:r>
      <w:r w:rsidR="00441702" w:rsidRPr="00441702">
        <w:rPr>
          <w:rFonts w:ascii="Arial" w:hAnsi="Arial" w:cs="Arial"/>
          <w:sz w:val="22"/>
          <w:szCs w:val="22"/>
        </w:rPr>
        <w:t xml:space="preserve">                </w:t>
      </w:r>
      <w:r w:rsidRPr="00441702">
        <w:rPr>
          <w:rFonts w:ascii="Arial" w:hAnsi="Arial" w:cs="Arial"/>
          <w:sz w:val="22"/>
          <w:szCs w:val="22"/>
        </w:rPr>
        <w:t xml:space="preserve"> 30 days after the date of the notice, </w:t>
      </w:r>
      <w:r w:rsidR="00BC5805" w:rsidRPr="00441702">
        <w:rPr>
          <w:rFonts w:ascii="Arial" w:hAnsi="Arial" w:cs="Arial"/>
          <w:sz w:val="22"/>
          <w:szCs w:val="22"/>
        </w:rPr>
        <w:t>or</w:t>
      </w:r>
      <w:r w:rsidRPr="00441702">
        <w:rPr>
          <w:rFonts w:ascii="Arial" w:hAnsi="Arial" w:cs="Arial"/>
          <w:sz w:val="22"/>
          <w:szCs w:val="22"/>
        </w:rPr>
        <w:t xml:space="preserve"> within </w:t>
      </w:r>
      <w:r w:rsidR="00AA1EED" w:rsidRPr="00441702">
        <w:rPr>
          <w:rFonts w:ascii="Arial" w:hAnsi="Arial" w:cs="Arial"/>
          <w:sz w:val="22"/>
          <w:szCs w:val="22"/>
        </w:rPr>
        <w:t>4</w:t>
      </w:r>
      <w:r w:rsidRPr="00441702">
        <w:rPr>
          <w:rFonts w:ascii="Arial" w:hAnsi="Arial" w:cs="Arial"/>
          <w:sz w:val="22"/>
          <w:szCs w:val="22"/>
        </w:rPr>
        <w:t xml:space="preserve"> November 2019 and 2</w:t>
      </w:r>
      <w:r w:rsidR="00AA1EED" w:rsidRPr="00441702">
        <w:rPr>
          <w:rFonts w:ascii="Arial" w:hAnsi="Arial" w:cs="Arial"/>
          <w:sz w:val="22"/>
          <w:szCs w:val="22"/>
        </w:rPr>
        <w:t>0</w:t>
      </w:r>
      <w:r w:rsidRPr="00441702">
        <w:rPr>
          <w:rFonts w:ascii="Arial" w:hAnsi="Arial" w:cs="Arial"/>
          <w:sz w:val="22"/>
          <w:szCs w:val="22"/>
        </w:rPr>
        <w:t xml:space="preserve"> November 2019, respectively. </w:t>
      </w:r>
      <w:r w:rsidR="00C27B5F" w:rsidRPr="00441702">
        <w:rPr>
          <w:rFonts w:ascii="Arial" w:hAnsi="Arial" w:cs="Arial"/>
          <w:sz w:val="22"/>
          <w:szCs w:val="22"/>
        </w:rPr>
        <w:t>More</w:t>
      </w:r>
      <w:r w:rsidR="008F1188" w:rsidRPr="00441702">
        <w:rPr>
          <w:rFonts w:ascii="Arial" w:hAnsi="Arial" w:cs="Arial"/>
          <w:sz w:val="22"/>
          <w:szCs w:val="22"/>
        </w:rPr>
        <w:t>o</w:t>
      </w:r>
      <w:r w:rsidR="00C27B5F" w:rsidRPr="00441702">
        <w:rPr>
          <w:rFonts w:ascii="Arial" w:hAnsi="Arial" w:cs="Arial"/>
          <w:sz w:val="22"/>
          <w:szCs w:val="22"/>
        </w:rPr>
        <w:t xml:space="preserve">ver, </w:t>
      </w:r>
      <w:r w:rsidR="006D294B" w:rsidRPr="00441702">
        <w:rPr>
          <w:rFonts w:ascii="Arial" w:hAnsi="Arial" w:cs="Arial"/>
          <w:sz w:val="22"/>
          <w:szCs w:val="22"/>
        </w:rPr>
        <w:t>a</w:t>
      </w:r>
      <w:r w:rsidR="00C27B5F" w:rsidRPr="00441702">
        <w:rPr>
          <w:rFonts w:ascii="Arial" w:hAnsi="Arial" w:cs="Arial"/>
          <w:sz w:val="22"/>
          <w:szCs w:val="22"/>
        </w:rPr>
        <w:t xml:space="preserve"> subsidiary received Notice of Claim under </w:t>
      </w:r>
      <w:proofErr w:type="spellStart"/>
      <w:r w:rsidR="00C27B5F" w:rsidRPr="00441702">
        <w:rPr>
          <w:rFonts w:ascii="Arial" w:hAnsi="Arial" w:cs="Arial"/>
          <w:sz w:val="22"/>
          <w:szCs w:val="22"/>
        </w:rPr>
        <w:t>Stanby</w:t>
      </w:r>
      <w:proofErr w:type="spellEnd"/>
      <w:r w:rsidR="00C27B5F" w:rsidRPr="00441702">
        <w:rPr>
          <w:rFonts w:ascii="Arial" w:hAnsi="Arial" w:cs="Arial"/>
          <w:sz w:val="22"/>
          <w:szCs w:val="22"/>
        </w:rPr>
        <w:t xml:space="preserve"> Letter of Credit </w:t>
      </w:r>
      <w:r w:rsidR="008F1188" w:rsidRPr="00441702">
        <w:rPr>
          <w:rFonts w:ascii="Arial" w:hAnsi="Arial" w:cs="Arial"/>
          <w:sz w:val="22"/>
          <w:szCs w:val="22"/>
        </w:rPr>
        <w:t xml:space="preserve">and Notice of Reimbursement under Standby Letter of Credit </w:t>
      </w:r>
      <w:r w:rsidR="00C27B5F" w:rsidRPr="00441702">
        <w:rPr>
          <w:rFonts w:ascii="Arial" w:hAnsi="Arial" w:cs="Arial"/>
          <w:sz w:val="22"/>
          <w:szCs w:val="22"/>
        </w:rPr>
        <w:t xml:space="preserve">from </w:t>
      </w:r>
      <w:r w:rsidR="006D294B" w:rsidRPr="00441702">
        <w:rPr>
          <w:rFonts w:ascii="Arial" w:hAnsi="Arial" w:cs="Arial"/>
          <w:sz w:val="22"/>
          <w:szCs w:val="22"/>
        </w:rPr>
        <w:t xml:space="preserve">the </w:t>
      </w:r>
      <w:r w:rsidR="007F572D" w:rsidRPr="00441702">
        <w:rPr>
          <w:rFonts w:ascii="Arial" w:hAnsi="Arial" w:cs="Arial"/>
          <w:sz w:val="22"/>
          <w:szCs w:val="22"/>
        </w:rPr>
        <w:t>Bank</w:t>
      </w:r>
      <w:r w:rsidR="006D294B" w:rsidRPr="00441702">
        <w:rPr>
          <w:rFonts w:ascii="Arial" w:hAnsi="Arial" w:cs="Arial"/>
          <w:sz w:val="22"/>
          <w:szCs w:val="22"/>
        </w:rPr>
        <w:t>,</w:t>
      </w:r>
      <w:r w:rsidR="00C27B5F" w:rsidRPr="00441702">
        <w:rPr>
          <w:rFonts w:ascii="Arial" w:hAnsi="Arial" w:cs="Arial"/>
          <w:sz w:val="22"/>
          <w:szCs w:val="22"/>
        </w:rPr>
        <w:t xml:space="preserve"> requesting the subsidiary to settle due outstanding debts to </w:t>
      </w:r>
      <w:r w:rsidR="008F1188" w:rsidRPr="00441702">
        <w:rPr>
          <w:rFonts w:ascii="Arial" w:hAnsi="Arial" w:cs="Arial"/>
          <w:sz w:val="22"/>
          <w:szCs w:val="22"/>
        </w:rPr>
        <w:t xml:space="preserve">the </w:t>
      </w:r>
      <w:r w:rsidR="007F572D" w:rsidRPr="00441702">
        <w:rPr>
          <w:rFonts w:ascii="Arial" w:hAnsi="Arial" w:cs="Arial"/>
          <w:sz w:val="22"/>
          <w:szCs w:val="22"/>
        </w:rPr>
        <w:t>Bank</w:t>
      </w:r>
      <w:r w:rsidR="00C27B5F" w:rsidRPr="00441702">
        <w:rPr>
          <w:rFonts w:ascii="Arial" w:hAnsi="Arial" w:cs="Arial"/>
          <w:sz w:val="22"/>
          <w:szCs w:val="22"/>
        </w:rPr>
        <w:t xml:space="preserve"> totaling USD 10 million, or equivalent to Baht 306 million</w:t>
      </w:r>
      <w:r w:rsidR="006D294B" w:rsidRPr="00441702">
        <w:rPr>
          <w:rFonts w:ascii="Arial" w:hAnsi="Arial" w:cs="Arial"/>
          <w:sz w:val="22"/>
          <w:szCs w:val="22"/>
        </w:rPr>
        <w:t>,</w:t>
      </w:r>
      <w:r w:rsidR="004A0379" w:rsidRPr="00441702">
        <w:rPr>
          <w:rFonts w:ascii="Arial" w:hAnsi="Arial" w:cstheme="minorBidi" w:hint="cs"/>
          <w:sz w:val="22"/>
          <w:szCs w:val="22"/>
          <w:cs/>
        </w:rPr>
        <w:t xml:space="preserve"> </w:t>
      </w:r>
      <w:r w:rsidR="004A0379" w:rsidRPr="00441702">
        <w:rPr>
          <w:rFonts w:ascii="Arial" w:hAnsi="Arial" w:cstheme="minorBidi"/>
          <w:sz w:val="22"/>
          <w:szCs w:val="22"/>
        </w:rPr>
        <w:t xml:space="preserve">within </w:t>
      </w:r>
      <w:r w:rsidR="008F1188" w:rsidRPr="00441702">
        <w:rPr>
          <w:rFonts w:ascii="Arial" w:hAnsi="Arial" w:cstheme="minorBidi"/>
          <w:sz w:val="22"/>
          <w:szCs w:val="22"/>
        </w:rPr>
        <w:t>11 November</w:t>
      </w:r>
      <w:r w:rsidR="004A0379" w:rsidRPr="00441702">
        <w:rPr>
          <w:rFonts w:ascii="Arial" w:hAnsi="Arial" w:cstheme="minorBidi"/>
          <w:sz w:val="22"/>
          <w:szCs w:val="22"/>
        </w:rPr>
        <w:t xml:space="preserve"> 2019</w:t>
      </w:r>
      <w:r w:rsidR="00C27B5F" w:rsidRPr="00441702">
        <w:rPr>
          <w:rFonts w:ascii="Arial" w:hAnsi="Arial" w:cs="Arial"/>
          <w:sz w:val="22"/>
          <w:szCs w:val="22"/>
        </w:rPr>
        <w:t xml:space="preserve">. </w:t>
      </w:r>
      <w:r w:rsidR="00D81E8B" w:rsidRPr="00441702">
        <w:rPr>
          <w:rFonts w:ascii="Arial" w:hAnsi="Arial" w:cs="Arial"/>
          <w:sz w:val="22"/>
          <w:szCs w:val="22"/>
        </w:rPr>
        <w:t>Subsequently, on 12 November 2019, the Company and its subsidiary received Notice</w:t>
      </w:r>
      <w:r w:rsidR="00480CCC">
        <w:rPr>
          <w:rFonts w:ascii="Arial" w:hAnsi="Arial" w:cs="Arial"/>
          <w:sz w:val="22"/>
          <w:szCs w:val="22"/>
        </w:rPr>
        <w:t>s</w:t>
      </w:r>
      <w:r w:rsidR="00D81E8B" w:rsidRPr="00441702">
        <w:rPr>
          <w:rFonts w:ascii="Arial" w:hAnsi="Arial" w:cs="Arial"/>
          <w:sz w:val="22"/>
          <w:szCs w:val="22"/>
        </w:rPr>
        <w:t xml:space="preserve"> of Default by Debtor from the Bank due to the Company and its subsidiary being guarantor</w:t>
      </w:r>
      <w:r w:rsidR="00BE57C2" w:rsidRPr="00441702">
        <w:rPr>
          <w:rFonts w:ascii="Arial" w:hAnsi="Arial" w:cs="Arial"/>
          <w:sz w:val="22"/>
          <w:szCs w:val="22"/>
        </w:rPr>
        <w:t>s</w:t>
      </w:r>
      <w:r w:rsidR="00D81E8B" w:rsidRPr="00441702">
        <w:rPr>
          <w:rFonts w:ascii="Arial" w:hAnsi="Arial" w:cs="Arial"/>
          <w:sz w:val="22"/>
          <w:szCs w:val="22"/>
        </w:rPr>
        <w:t xml:space="preserve"> for repayment of debt under </w:t>
      </w:r>
      <w:r w:rsidR="00BE57C2" w:rsidRPr="00441702">
        <w:rPr>
          <w:rFonts w:ascii="Arial" w:hAnsi="Arial" w:cs="Arial"/>
          <w:sz w:val="22"/>
          <w:szCs w:val="22"/>
        </w:rPr>
        <w:t xml:space="preserve">agreements to guarantee </w:t>
      </w:r>
      <w:r w:rsidR="001B6358" w:rsidRPr="00441702">
        <w:rPr>
          <w:rFonts w:ascii="Arial" w:hAnsi="Arial" w:cs="Arial"/>
          <w:sz w:val="22"/>
          <w:szCs w:val="22"/>
        </w:rPr>
        <w:t xml:space="preserve">the </w:t>
      </w:r>
      <w:r w:rsidR="00BE57C2" w:rsidRPr="00441702">
        <w:rPr>
          <w:rFonts w:ascii="Arial" w:hAnsi="Arial" w:cs="Arial"/>
          <w:sz w:val="22"/>
          <w:szCs w:val="22"/>
        </w:rPr>
        <w:t xml:space="preserve">credit facilities </w:t>
      </w:r>
      <w:r w:rsidR="001B6358" w:rsidRPr="00441702">
        <w:rPr>
          <w:rFonts w:ascii="Arial" w:hAnsi="Arial" w:cs="Arial"/>
          <w:sz w:val="22"/>
          <w:szCs w:val="22"/>
        </w:rPr>
        <w:t>granted in accordance with these credit facility agreements</w:t>
      </w:r>
      <w:r w:rsidR="00D81E8B" w:rsidRPr="00441702">
        <w:rPr>
          <w:rFonts w:ascii="Arial" w:hAnsi="Arial" w:cs="Arial"/>
          <w:sz w:val="22"/>
          <w:szCs w:val="22"/>
        </w:rPr>
        <w:t xml:space="preserve">. The Bank requested </w:t>
      </w:r>
      <w:r w:rsidR="001B6358" w:rsidRPr="00441702">
        <w:rPr>
          <w:rFonts w:ascii="Arial" w:hAnsi="Arial" w:cs="Arial"/>
          <w:sz w:val="22"/>
          <w:szCs w:val="22"/>
        </w:rPr>
        <w:t xml:space="preserve">                </w:t>
      </w:r>
      <w:r w:rsidR="00D81E8B" w:rsidRPr="00441702">
        <w:rPr>
          <w:rFonts w:ascii="Arial" w:hAnsi="Arial" w:cs="Arial"/>
          <w:sz w:val="22"/>
          <w:szCs w:val="22"/>
        </w:rPr>
        <w:t xml:space="preserve">the Company and </w:t>
      </w:r>
      <w:r w:rsidR="001815F4">
        <w:rPr>
          <w:rFonts w:ascii="Arial" w:hAnsi="Arial" w:cs="Arial"/>
          <w:sz w:val="22"/>
          <w:szCs w:val="22"/>
        </w:rPr>
        <w:t xml:space="preserve">the </w:t>
      </w:r>
      <w:r w:rsidR="00D81E8B" w:rsidRPr="00441702">
        <w:rPr>
          <w:rFonts w:ascii="Arial" w:hAnsi="Arial" w:cs="Arial"/>
          <w:sz w:val="22"/>
          <w:szCs w:val="22"/>
        </w:rPr>
        <w:t xml:space="preserve">subsidiary to make repayment within 15 days after the date of notice. </w:t>
      </w:r>
      <w:r w:rsidR="008F1188" w:rsidRPr="00441702">
        <w:rPr>
          <w:rFonts w:ascii="Arial" w:hAnsi="Arial" w:cs="Arial"/>
          <w:sz w:val="22"/>
          <w:szCs w:val="22"/>
        </w:rPr>
        <w:t>T</w:t>
      </w:r>
      <w:r w:rsidRPr="00441702">
        <w:rPr>
          <w:rFonts w:ascii="Arial" w:hAnsi="Arial" w:cs="Arial"/>
          <w:sz w:val="22"/>
          <w:szCs w:val="22"/>
        </w:rPr>
        <w:t xml:space="preserve">he management is </w:t>
      </w:r>
      <w:r w:rsidR="00F81385" w:rsidRPr="00441702">
        <w:rPr>
          <w:rFonts w:ascii="Arial" w:hAnsi="Arial" w:cs="Arial"/>
          <w:sz w:val="22"/>
          <w:szCs w:val="22"/>
        </w:rPr>
        <w:t xml:space="preserve">currently </w:t>
      </w:r>
      <w:r w:rsidRPr="00441702">
        <w:rPr>
          <w:rFonts w:ascii="Arial" w:hAnsi="Arial" w:cs="Arial"/>
          <w:sz w:val="22"/>
          <w:szCs w:val="22"/>
        </w:rPr>
        <w:t xml:space="preserve">in the process of urgent consultations and negotiations with </w:t>
      </w:r>
      <w:r w:rsidR="006D294B" w:rsidRPr="00441702">
        <w:rPr>
          <w:rFonts w:ascii="Arial" w:hAnsi="Arial" w:cs="Arial"/>
          <w:sz w:val="22"/>
          <w:szCs w:val="22"/>
        </w:rPr>
        <w:t xml:space="preserve">the </w:t>
      </w:r>
      <w:r w:rsidR="007F572D" w:rsidRPr="00441702">
        <w:rPr>
          <w:rFonts w:ascii="Arial" w:hAnsi="Arial" w:cs="Arial"/>
          <w:sz w:val="22"/>
          <w:szCs w:val="22"/>
        </w:rPr>
        <w:t>Bank</w:t>
      </w:r>
      <w:r w:rsidRPr="00441702">
        <w:rPr>
          <w:rFonts w:ascii="Arial" w:hAnsi="Arial" w:cs="Arial"/>
          <w:sz w:val="22"/>
          <w:szCs w:val="22"/>
        </w:rPr>
        <w:t xml:space="preserve"> to prepare financial restructuring and debt management plans for the Group. However, since such</w:t>
      </w:r>
      <w:r w:rsidR="00197AE3" w:rsidRPr="00441702">
        <w:rPr>
          <w:rFonts w:ascii="Arial" w:hAnsi="Arial" w:cstheme="minorBidi" w:hint="cs"/>
          <w:sz w:val="22"/>
          <w:szCs w:val="22"/>
          <w:cs/>
        </w:rPr>
        <w:t xml:space="preserve"> </w:t>
      </w:r>
      <w:r w:rsidRPr="00441702">
        <w:rPr>
          <w:rFonts w:ascii="Arial" w:hAnsi="Arial" w:cs="Arial"/>
          <w:sz w:val="22"/>
          <w:szCs w:val="22"/>
        </w:rPr>
        <w:t xml:space="preserve">a financial restructuring plan would include many details and would affect several groups of interested parties, time needs to be </w:t>
      </w:r>
      <w:r w:rsidRPr="00441702">
        <w:rPr>
          <w:rFonts w:ascii="Arial" w:hAnsi="Arial" w:cs="Arial"/>
          <w:spacing w:val="-2"/>
          <w:sz w:val="22"/>
          <w:szCs w:val="22"/>
        </w:rPr>
        <w:t>taken for careful consideration, and the outcome of the negotiations cannot yet be</w:t>
      </w:r>
      <w:r w:rsidR="00BE57C2" w:rsidRPr="00441702">
        <w:rPr>
          <w:rFonts w:ascii="Arial" w:hAnsi="Arial" w:cs="Arial"/>
          <w:spacing w:val="-2"/>
          <w:sz w:val="22"/>
          <w:szCs w:val="22"/>
        </w:rPr>
        <w:t xml:space="preserve"> determined.</w:t>
      </w:r>
      <w:r w:rsidR="00F81385" w:rsidRPr="00441702">
        <w:rPr>
          <w:rFonts w:ascii="Arial" w:hAnsi="Arial" w:cs="Arial"/>
          <w:sz w:val="22"/>
          <w:szCs w:val="22"/>
        </w:rPr>
        <w:t xml:space="preserve"> </w:t>
      </w:r>
      <w:r w:rsidRPr="00441702">
        <w:rPr>
          <w:rFonts w:ascii="Arial" w:hAnsi="Arial" w:cs="Arial"/>
          <w:sz w:val="22"/>
          <w:szCs w:val="22"/>
        </w:rPr>
        <w:t xml:space="preserve">The management expects the financial restructuring plan with </w:t>
      </w:r>
      <w:r w:rsidR="006D294B" w:rsidRPr="00441702">
        <w:rPr>
          <w:rFonts w:ascii="Arial" w:hAnsi="Arial" w:cs="Arial"/>
          <w:sz w:val="22"/>
          <w:szCs w:val="22"/>
        </w:rPr>
        <w:t xml:space="preserve">the </w:t>
      </w:r>
      <w:r w:rsidR="007F572D" w:rsidRPr="00441702">
        <w:rPr>
          <w:rFonts w:ascii="Arial" w:hAnsi="Arial" w:cs="Arial"/>
          <w:sz w:val="22"/>
          <w:szCs w:val="22"/>
        </w:rPr>
        <w:t>Bank</w:t>
      </w:r>
      <w:r w:rsidRPr="00441702">
        <w:rPr>
          <w:rFonts w:ascii="Arial" w:hAnsi="Arial" w:cs="Arial"/>
          <w:sz w:val="22"/>
          <w:szCs w:val="22"/>
        </w:rPr>
        <w:t xml:space="preserve"> to be agreed </w:t>
      </w:r>
      <w:proofErr w:type="gramStart"/>
      <w:r w:rsidRPr="00441702">
        <w:rPr>
          <w:rFonts w:ascii="Arial" w:hAnsi="Arial" w:cs="Arial"/>
          <w:sz w:val="22"/>
          <w:szCs w:val="22"/>
        </w:rPr>
        <w:t>in the near future</w:t>
      </w:r>
      <w:proofErr w:type="gramEnd"/>
      <w:r w:rsidRPr="00441702">
        <w:rPr>
          <w:rFonts w:ascii="Arial" w:hAnsi="Arial" w:cs="Arial"/>
          <w:sz w:val="22"/>
          <w:szCs w:val="22"/>
        </w:rPr>
        <w:t xml:space="preserve"> and </w:t>
      </w:r>
      <w:r w:rsidR="006C4DC5" w:rsidRPr="00441702">
        <w:rPr>
          <w:rFonts w:ascii="Arial" w:hAnsi="Arial" w:cs="Arial"/>
          <w:sz w:val="22"/>
          <w:szCs w:val="22"/>
        </w:rPr>
        <w:t xml:space="preserve">believes </w:t>
      </w:r>
      <w:r w:rsidRPr="00441702">
        <w:rPr>
          <w:rFonts w:ascii="Arial" w:hAnsi="Arial" w:cs="Arial"/>
          <w:sz w:val="22"/>
          <w:szCs w:val="22"/>
        </w:rPr>
        <w:t xml:space="preserve">that </w:t>
      </w:r>
      <w:r w:rsidR="008F1188" w:rsidRPr="00441702">
        <w:rPr>
          <w:rFonts w:ascii="Arial" w:hAnsi="Arial" w:cs="Arial"/>
          <w:sz w:val="22"/>
          <w:szCs w:val="22"/>
        </w:rPr>
        <w:t xml:space="preserve">the </w:t>
      </w:r>
      <w:r w:rsidR="007F572D" w:rsidRPr="00441702">
        <w:rPr>
          <w:rFonts w:ascii="Arial" w:hAnsi="Arial" w:cs="Arial"/>
          <w:sz w:val="22"/>
          <w:szCs w:val="22"/>
        </w:rPr>
        <w:t>Bank</w:t>
      </w:r>
      <w:r w:rsidRPr="00441702">
        <w:rPr>
          <w:rFonts w:ascii="Arial" w:hAnsi="Arial" w:cs="Arial"/>
          <w:sz w:val="22"/>
          <w:szCs w:val="22"/>
        </w:rPr>
        <w:t xml:space="preserve"> will grant </w:t>
      </w:r>
      <w:r w:rsidRPr="00441702">
        <w:rPr>
          <w:rFonts w:ascii="Arial" w:hAnsi="Arial" w:cs="Arial"/>
          <w:spacing w:val="-4"/>
          <w:sz w:val="22"/>
          <w:szCs w:val="22"/>
        </w:rPr>
        <w:t xml:space="preserve">the </w:t>
      </w:r>
      <w:r w:rsidR="006C4DC5" w:rsidRPr="00441702">
        <w:rPr>
          <w:rFonts w:ascii="Arial" w:hAnsi="Arial" w:cs="Arial"/>
          <w:spacing w:val="-4"/>
          <w:sz w:val="22"/>
          <w:szCs w:val="22"/>
        </w:rPr>
        <w:t>waivers</w:t>
      </w:r>
      <w:r w:rsidRPr="00441702">
        <w:rPr>
          <w:rFonts w:ascii="Arial" w:hAnsi="Arial" w:cs="Arial"/>
          <w:spacing w:val="-4"/>
          <w:sz w:val="22"/>
          <w:szCs w:val="22"/>
        </w:rPr>
        <w:t xml:space="preserve"> of the debt repayment schedules and further financial support</w:t>
      </w:r>
      <w:r w:rsidR="006C4DC5" w:rsidRPr="00441702">
        <w:rPr>
          <w:rFonts w:ascii="Arial" w:hAnsi="Arial" w:cs="Arial"/>
          <w:spacing w:val="-4"/>
          <w:sz w:val="22"/>
          <w:szCs w:val="22"/>
        </w:rPr>
        <w:t xml:space="preserve"> for the Group</w:t>
      </w:r>
      <w:r w:rsidRPr="00441702">
        <w:rPr>
          <w:rFonts w:ascii="Arial" w:hAnsi="Arial" w:cs="Arial"/>
          <w:spacing w:val="-4"/>
          <w:sz w:val="22"/>
          <w:szCs w:val="22"/>
        </w:rPr>
        <w:t xml:space="preserve">. </w:t>
      </w:r>
      <w:r w:rsidR="006C4DC5" w:rsidRPr="00441702">
        <w:rPr>
          <w:rFonts w:ascii="Arial" w:hAnsi="Arial" w:cs="Arial"/>
          <w:sz w:val="22"/>
          <w:szCs w:val="22"/>
        </w:rPr>
        <w:t xml:space="preserve">The management is also in a process of finding sources of fund and full implementation of </w:t>
      </w:r>
      <w:r w:rsidR="008F1188" w:rsidRPr="00441702">
        <w:rPr>
          <w:rFonts w:ascii="Arial" w:hAnsi="Arial" w:cs="Arial"/>
          <w:sz w:val="22"/>
          <w:szCs w:val="22"/>
        </w:rPr>
        <w:t xml:space="preserve">business </w:t>
      </w:r>
      <w:r w:rsidR="006C4DC5" w:rsidRPr="00441702">
        <w:rPr>
          <w:rFonts w:ascii="Arial" w:hAnsi="Arial" w:cs="Arial"/>
          <w:sz w:val="22"/>
          <w:szCs w:val="22"/>
        </w:rPr>
        <w:t>plan to change the Group’s strategies and future operations.</w:t>
      </w:r>
    </w:p>
    <w:p w14:paraId="1D29F615" w14:textId="77777777" w:rsidR="006829E5" w:rsidRPr="00441702" w:rsidRDefault="00AA1EED" w:rsidP="00441702">
      <w:pPr>
        <w:spacing w:before="120" w:after="120" w:line="380" w:lineRule="exact"/>
        <w:rPr>
          <w:rFonts w:ascii="Arial" w:hAnsi="Arial" w:cs="Arial"/>
          <w:sz w:val="22"/>
          <w:szCs w:val="22"/>
        </w:rPr>
      </w:pPr>
      <w:r w:rsidRPr="00441702">
        <w:rPr>
          <w:rFonts w:ascii="Arial" w:hAnsi="Arial" w:cs="Arial"/>
          <w:sz w:val="22"/>
          <w:szCs w:val="22"/>
        </w:rPr>
        <w:t>Furthermore, a</w:t>
      </w:r>
      <w:r w:rsidR="00754928" w:rsidRPr="00441702">
        <w:rPr>
          <w:rFonts w:ascii="Arial" w:hAnsi="Arial" w:cs="Arial"/>
          <w:sz w:val="22"/>
          <w:szCs w:val="22"/>
        </w:rPr>
        <w:t xml:space="preserve">s at 31 December 2018, the Group had goodwill of Baht 2,444 million and trademark and trade name and franchise agreements totaling Baht 1,861 million, related to the food and beverage business. The management assessed these assets for impairment loss by comparing the carrying values of the cash generating units with their </w:t>
      </w:r>
      <w:proofErr w:type="spellStart"/>
      <w:r w:rsidR="00754928" w:rsidRPr="00441702">
        <w:rPr>
          <w:rFonts w:ascii="Arial" w:hAnsi="Arial" w:cs="Arial"/>
          <w:sz w:val="22"/>
          <w:szCs w:val="22"/>
        </w:rPr>
        <w:t>realisable</w:t>
      </w:r>
      <w:proofErr w:type="spellEnd"/>
      <w:r w:rsidR="00754928" w:rsidRPr="00441702">
        <w:rPr>
          <w:rFonts w:ascii="Arial" w:hAnsi="Arial" w:cs="Arial"/>
          <w:sz w:val="22"/>
          <w:szCs w:val="22"/>
        </w:rPr>
        <w:t xml:space="preserve"> </w:t>
      </w:r>
      <w:proofErr w:type="gramStart"/>
      <w:r w:rsidR="00754928" w:rsidRPr="00441702">
        <w:rPr>
          <w:rFonts w:ascii="Arial" w:hAnsi="Arial" w:cs="Arial"/>
          <w:sz w:val="22"/>
          <w:szCs w:val="22"/>
        </w:rPr>
        <w:t>values,</w:t>
      </w:r>
      <w:r w:rsidR="00616853" w:rsidRPr="00441702">
        <w:rPr>
          <w:rFonts w:ascii="Arial" w:hAnsi="Arial" w:cs="Arial"/>
          <w:sz w:val="22"/>
          <w:szCs w:val="22"/>
        </w:rPr>
        <w:t xml:space="preserve"> </w:t>
      </w:r>
      <w:r w:rsidR="00754928" w:rsidRPr="00441702">
        <w:rPr>
          <w:rFonts w:ascii="Arial" w:hAnsi="Arial" w:cs="Arial"/>
          <w:sz w:val="22"/>
          <w:szCs w:val="22"/>
        </w:rPr>
        <w:t>and</w:t>
      </w:r>
      <w:proofErr w:type="gramEnd"/>
      <w:r w:rsidR="00754928" w:rsidRPr="00441702">
        <w:rPr>
          <w:rFonts w:ascii="Arial" w:hAnsi="Arial" w:cs="Arial"/>
          <w:sz w:val="22"/>
          <w:szCs w:val="22"/>
        </w:rPr>
        <w:t xml:space="preserve"> found that no additional provision for loss on impairment was required. Subsequently, the Group decided to restructure the overseas parts of this business in 2019, in order to </w:t>
      </w:r>
      <w:proofErr w:type="spellStart"/>
      <w:r w:rsidR="00754928" w:rsidRPr="00441702">
        <w:rPr>
          <w:rFonts w:ascii="Arial" w:hAnsi="Arial" w:cs="Arial"/>
          <w:sz w:val="22"/>
          <w:szCs w:val="22"/>
        </w:rPr>
        <w:t>maximise</w:t>
      </w:r>
      <w:proofErr w:type="spellEnd"/>
      <w:r w:rsidR="00754928" w:rsidRPr="00441702">
        <w:rPr>
          <w:rFonts w:ascii="Arial" w:hAnsi="Arial" w:cs="Arial"/>
          <w:sz w:val="22"/>
          <w:szCs w:val="22"/>
        </w:rPr>
        <w:t xml:space="preserve"> the benefit of the goodwill</w:t>
      </w:r>
      <w:r w:rsidR="008F1188" w:rsidRPr="00441702">
        <w:rPr>
          <w:rFonts w:ascii="Arial" w:hAnsi="Arial" w:cs="Arial"/>
          <w:sz w:val="22"/>
          <w:szCs w:val="22"/>
        </w:rPr>
        <w:t xml:space="preserve"> and</w:t>
      </w:r>
      <w:r w:rsidR="00754928" w:rsidRPr="00441702">
        <w:rPr>
          <w:rFonts w:ascii="Arial" w:hAnsi="Arial" w:cs="Arial"/>
          <w:sz w:val="22"/>
          <w:szCs w:val="22"/>
        </w:rPr>
        <w:t xml:space="preserve"> trademark and trade name, and this involved the Group gradually closing uneconomic branches and considering operation of the business in a new form</w:t>
      </w:r>
      <w:r w:rsidR="008F1188" w:rsidRPr="00441702">
        <w:rPr>
          <w:rFonts w:ascii="Arial" w:hAnsi="Arial" w:cs="Arial"/>
          <w:sz w:val="22"/>
          <w:szCs w:val="22"/>
        </w:rPr>
        <w:t>s</w:t>
      </w:r>
      <w:r w:rsidR="00754928" w:rsidRPr="00441702">
        <w:rPr>
          <w:rFonts w:ascii="Arial" w:hAnsi="Arial" w:cs="Arial"/>
          <w:sz w:val="22"/>
          <w:szCs w:val="22"/>
        </w:rPr>
        <w:t xml:space="preserve"> with</w:t>
      </w:r>
      <w:r w:rsidR="008F1188" w:rsidRPr="00441702">
        <w:rPr>
          <w:rFonts w:ascii="Arial" w:hAnsi="Arial" w:cs="Arial"/>
          <w:sz w:val="22"/>
          <w:szCs w:val="22"/>
        </w:rPr>
        <w:t xml:space="preserve">                           </w:t>
      </w:r>
      <w:r w:rsidR="00754928" w:rsidRPr="00441702">
        <w:rPr>
          <w:rFonts w:ascii="Arial" w:hAnsi="Arial" w:cs="Arial"/>
          <w:sz w:val="22"/>
          <w:szCs w:val="22"/>
        </w:rPr>
        <w:t xml:space="preserve"> business partner</w:t>
      </w:r>
      <w:r w:rsidR="008F1188" w:rsidRPr="00441702">
        <w:rPr>
          <w:rFonts w:ascii="Arial" w:hAnsi="Arial" w:cs="Arial"/>
          <w:sz w:val="22"/>
          <w:szCs w:val="22"/>
        </w:rPr>
        <w:t>s</w:t>
      </w:r>
      <w:r w:rsidR="00754928" w:rsidRPr="00441702">
        <w:rPr>
          <w:rFonts w:ascii="Arial" w:hAnsi="Arial" w:cs="Arial"/>
          <w:sz w:val="22"/>
          <w:szCs w:val="22"/>
        </w:rPr>
        <w:t xml:space="preserve">. The Group expects to see concrete progress with this restructuring </w:t>
      </w:r>
      <w:proofErr w:type="gramStart"/>
      <w:r w:rsidR="00754928" w:rsidRPr="00441702">
        <w:rPr>
          <w:rFonts w:ascii="Arial" w:hAnsi="Arial" w:cs="Arial"/>
          <w:sz w:val="22"/>
          <w:szCs w:val="22"/>
        </w:rPr>
        <w:t>in the near future</w:t>
      </w:r>
      <w:proofErr w:type="gramEnd"/>
      <w:r w:rsidR="00754928" w:rsidRPr="00441702">
        <w:rPr>
          <w:rFonts w:ascii="Arial" w:hAnsi="Arial" w:cs="Arial"/>
          <w:sz w:val="22"/>
          <w:szCs w:val="22"/>
        </w:rPr>
        <w:t xml:space="preserve">. However, because the defaults on debt repayment to </w:t>
      </w:r>
      <w:r w:rsidR="006D294B" w:rsidRPr="00441702">
        <w:rPr>
          <w:rFonts w:ascii="Arial" w:hAnsi="Arial" w:cs="Arial"/>
          <w:sz w:val="22"/>
          <w:szCs w:val="22"/>
        </w:rPr>
        <w:t xml:space="preserve">the </w:t>
      </w:r>
      <w:r w:rsidR="007F572D" w:rsidRPr="00441702">
        <w:rPr>
          <w:rFonts w:ascii="Arial" w:hAnsi="Arial" w:cs="Arial"/>
          <w:sz w:val="22"/>
          <w:szCs w:val="22"/>
        </w:rPr>
        <w:t>Bank</w:t>
      </w:r>
      <w:r w:rsidR="00754928" w:rsidRPr="00441702">
        <w:rPr>
          <w:rFonts w:ascii="Arial" w:hAnsi="Arial" w:cs="Arial"/>
          <w:sz w:val="22"/>
          <w:szCs w:val="22"/>
        </w:rPr>
        <w:t xml:space="preserve"> have affected negotiations with </w:t>
      </w:r>
      <w:r w:rsidR="00C45117" w:rsidRPr="00441702">
        <w:rPr>
          <w:rFonts w:ascii="Arial" w:hAnsi="Arial" w:cs="Arial"/>
          <w:sz w:val="22"/>
          <w:szCs w:val="22"/>
        </w:rPr>
        <w:t>the</w:t>
      </w:r>
      <w:r w:rsidR="00754928" w:rsidRPr="00441702">
        <w:rPr>
          <w:rFonts w:ascii="Arial" w:hAnsi="Arial" w:cs="Arial"/>
          <w:sz w:val="22"/>
          <w:szCs w:val="22"/>
        </w:rPr>
        <w:t xml:space="preserve"> business partner</w:t>
      </w:r>
      <w:r w:rsidR="008F1188" w:rsidRPr="00441702">
        <w:rPr>
          <w:rFonts w:ascii="Arial" w:hAnsi="Arial" w:cs="Arial"/>
          <w:sz w:val="22"/>
          <w:szCs w:val="22"/>
        </w:rPr>
        <w:t>s</w:t>
      </w:r>
      <w:r w:rsidR="00754928" w:rsidRPr="00441702">
        <w:rPr>
          <w:rFonts w:ascii="Arial" w:hAnsi="Arial" w:cs="Arial"/>
          <w:sz w:val="22"/>
          <w:szCs w:val="22"/>
        </w:rPr>
        <w:t>, the management r</w:t>
      </w:r>
      <w:r w:rsidR="006C4DC5" w:rsidRPr="00441702">
        <w:rPr>
          <w:rFonts w:ascii="Arial" w:hAnsi="Arial" w:cs="Browallia New"/>
          <w:sz w:val="22"/>
          <w:szCs w:val="22"/>
        </w:rPr>
        <w:t>eassessed</w:t>
      </w:r>
      <w:r w:rsidR="00754928" w:rsidRPr="00441702">
        <w:rPr>
          <w:rFonts w:ascii="Arial" w:hAnsi="Arial" w:cs="Arial"/>
          <w:sz w:val="22"/>
          <w:szCs w:val="22"/>
        </w:rPr>
        <w:t xml:space="preserve"> the assets for impairment </w:t>
      </w:r>
      <w:r w:rsidR="006C4DC5" w:rsidRPr="00441702">
        <w:rPr>
          <w:rFonts w:ascii="Arial" w:hAnsi="Arial" w:cs="Arial"/>
          <w:sz w:val="22"/>
          <w:szCs w:val="22"/>
        </w:rPr>
        <w:t xml:space="preserve">loss </w:t>
      </w:r>
      <w:r w:rsidR="00151146" w:rsidRPr="00441702">
        <w:rPr>
          <w:rFonts w:ascii="Arial" w:hAnsi="Arial" w:cs="Arial"/>
          <w:sz w:val="22"/>
          <w:szCs w:val="22"/>
        </w:rPr>
        <w:t xml:space="preserve">by using the best estimation under </w:t>
      </w:r>
      <w:r w:rsidR="008F1188" w:rsidRPr="00441702">
        <w:rPr>
          <w:rFonts w:ascii="Arial" w:hAnsi="Arial" w:cs="Arial"/>
          <w:sz w:val="22"/>
          <w:szCs w:val="22"/>
        </w:rPr>
        <w:t>usual</w:t>
      </w:r>
      <w:r w:rsidR="00151146" w:rsidRPr="00441702">
        <w:rPr>
          <w:rFonts w:ascii="Arial" w:hAnsi="Arial" w:cs="Arial"/>
          <w:sz w:val="22"/>
          <w:szCs w:val="22"/>
        </w:rPr>
        <w:t xml:space="preserve"> situation </w:t>
      </w:r>
      <w:r w:rsidR="008F1188" w:rsidRPr="00441702">
        <w:rPr>
          <w:rFonts w:ascii="Arial" w:hAnsi="Arial" w:cs="Arial"/>
          <w:sz w:val="22"/>
          <w:szCs w:val="22"/>
        </w:rPr>
        <w:t>assumptions</w:t>
      </w:r>
      <w:r w:rsidR="00BE57C2" w:rsidRPr="00441702">
        <w:rPr>
          <w:rFonts w:ascii="Arial" w:hAnsi="Arial" w:cs="Arial"/>
          <w:sz w:val="22"/>
          <w:szCs w:val="22"/>
        </w:rPr>
        <w:t>. On this</w:t>
      </w:r>
      <w:r w:rsidR="001B6358" w:rsidRPr="00441702">
        <w:rPr>
          <w:rFonts w:ascii="Arial" w:hAnsi="Arial" w:cs="Arial"/>
          <w:sz w:val="22"/>
          <w:szCs w:val="22"/>
        </w:rPr>
        <w:t xml:space="preserve"> basis</w:t>
      </w:r>
      <w:r w:rsidR="00BE57C2" w:rsidRPr="00441702">
        <w:rPr>
          <w:rFonts w:ascii="Arial" w:hAnsi="Arial" w:cs="Arial"/>
          <w:sz w:val="22"/>
          <w:szCs w:val="22"/>
        </w:rPr>
        <w:t xml:space="preserve">, </w:t>
      </w:r>
      <w:r w:rsidR="00480CCC">
        <w:rPr>
          <w:rFonts w:ascii="Arial" w:hAnsi="Arial" w:cs="Arial"/>
          <w:sz w:val="22"/>
          <w:szCs w:val="22"/>
        </w:rPr>
        <w:t xml:space="preserve">the </w:t>
      </w:r>
      <w:r w:rsidR="00BE57C2" w:rsidRPr="00441702">
        <w:rPr>
          <w:rFonts w:ascii="Arial" w:hAnsi="Arial" w:cs="Arial"/>
          <w:sz w:val="22"/>
          <w:szCs w:val="22"/>
        </w:rPr>
        <w:t>management</w:t>
      </w:r>
      <w:r w:rsidR="008F1188" w:rsidRPr="00441702">
        <w:rPr>
          <w:rFonts w:ascii="Arial" w:hAnsi="Arial" w:cs="Arial"/>
          <w:sz w:val="22"/>
          <w:szCs w:val="22"/>
        </w:rPr>
        <w:t xml:space="preserve"> </w:t>
      </w:r>
      <w:r w:rsidR="00151146" w:rsidRPr="00441702">
        <w:rPr>
          <w:rFonts w:ascii="Arial" w:hAnsi="Arial" w:cs="Arial"/>
          <w:sz w:val="22"/>
          <w:szCs w:val="22"/>
        </w:rPr>
        <w:t xml:space="preserve">concluded that </w:t>
      </w:r>
      <w:r w:rsidR="00C2079E" w:rsidRPr="00441702">
        <w:rPr>
          <w:rFonts w:ascii="Arial" w:hAnsi="Arial" w:cs="Arial"/>
          <w:sz w:val="22"/>
          <w:szCs w:val="22"/>
        </w:rPr>
        <w:t xml:space="preserve">it </w:t>
      </w:r>
      <w:r w:rsidR="008F1188" w:rsidRPr="00441702">
        <w:rPr>
          <w:rFonts w:ascii="Arial" w:hAnsi="Arial" w:cs="Arial"/>
          <w:sz w:val="22"/>
          <w:szCs w:val="22"/>
        </w:rPr>
        <w:t>was</w:t>
      </w:r>
      <w:r w:rsidR="00C2079E" w:rsidRPr="00441702">
        <w:rPr>
          <w:rFonts w:ascii="Arial" w:hAnsi="Arial" w:cs="Arial"/>
          <w:sz w:val="22"/>
          <w:szCs w:val="22"/>
        </w:rPr>
        <w:t xml:space="preserve"> not necessary</w:t>
      </w:r>
      <w:r w:rsidR="00151146" w:rsidRPr="00441702">
        <w:rPr>
          <w:rFonts w:ascii="Arial" w:hAnsi="Arial" w:cs="Arial"/>
          <w:sz w:val="22"/>
          <w:szCs w:val="22"/>
        </w:rPr>
        <w:t xml:space="preserve"> to </w:t>
      </w:r>
      <w:proofErr w:type="spellStart"/>
      <w:r w:rsidR="00151146" w:rsidRPr="00441702">
        <w:rPr>
          <w:rFonts w:ascii="Arial" w:hAnsi="Arial" w:cs="Arial"/>
          <w:sz w:val="22"/>
          <w:szCs w:val="22"/>
        </w:rPr>
        <w:t>recogni</w:t>
      </w:r>
      <w:r w:rsidR="00C2079E" w:rsidRPr="00441702">
        <w:rPr>
          <w:rFonts w:ascii="Arial" w:hAnsi="Arial" w:cs="Arial"/>
          <w:sz w:val="22"/>
          <w:szCs w:val="22"/>
        </w:rPr>
        <w:t>s</w:t>
      </w:r>
      <w:r w:rsidR="00151146" w:rsidRPr="00441702">
        <w:rPr>
          <w:rFonts w:ascii="Arial" w:hAnsi="Arial" w:cs="Arial"/>
          <w:sz w:val="22"/>
          <w:szCs w:val="22"/>
        </w:rPr>
        <w:t>e</w:t>
      </w:r>
      <w:proofErr w:type="spellEnd"/>
      <w:r w:rsidR="00151146" w:rsidRPr="00441702">
        <w:rPr>
          <w:rFonts w:ascii="Arial" w:hAnsi="Arial" w:cs="Arial"/>
          <w:sz w:val="22"/>
          <w:szCs w:val="22"/>
        </w:rPr>
        <w:t xml:space="preserve"> </w:t>
      </w:r>
      <w:r w:rsidR="008F1188" w:rsidRPr="00441702">
        <w:rPr>
          <w:rFonts w:ascii="Arial" w:hAnsi="Arial" w:cs="Arial"/>
          <w:sz w:val="22"/>
          <w:szCs w:val="22"/>
        </w:rPr>
        <w:t xml:space="preserve">additional </w:t>
      </w:r>
      <w:r w:rsidR="00151146" w:rsidRPr="00441702">
        <w:rPr>
          <w:rFonts w:ascii="Arial" w:hAnsi="Arial" w:cs="Arial"/>
          <w:sz w:val="22"/>
          <w:szCs w:val="22"/>
        </w:rPr>
        <w:t xml:space="preserve">loss on impairment </w:t>
      </w:r>
      <w:r w:rsidR="00754928" w:rsidRPr="00441702">
        <w:rPr>
          <w:rFonts w:ascii="Arial" w:hAnsi="Arial" w:cs="Arial"/>
          <w:sz w:val="22"/>
          <w:szCs w:val="22"/>
        </w:rPr>
        <w:t>in the consolidated statement of comprehensive income for the three-month and nine-month periods ended</w:t>
      </w:r>
      <w:r w:rsidR="00754928" w:rsidRPr="00197AE3">
        <w:rPr>
          <w:rFonts w:ascii="Arial" w:hAnsi="Arial" w:cs="Arial"/>
          <w:sz w:val="22"/>
          <w:szCs w:val="22"/>
        </w:rPr>
        <w:t xml:space="preserve"> </w:t>
      </w:r>
      <w:r w:rsidR="001B6358">
        <w:rPr>
          <w:rFonts w:ascii="Arial" w:hAnsi="Arial" w:cs="Arial"/>
          <w:sz w:val="22"/>
          <w:szCs w:val="22"/>
        </w:rPr>
        <w:t xml:space="preserve">                                           </w:t>
      </w:r>
      <w:r w:rsidR="00754928" w:rsidRPr="00197AE3">
        <w:rPr>
          <w:rFonts w:ascii="Arial" w:hAnsi="Arial" w:cs="Arial"/>
          <w:sz w:val="22"/>
          <w:szCs w:val="22"/>
        </w:rPr>
        <w:t xml:space="preserve">30 September 2019. The </w:t>
      </w:r>
      <w:proofErr w:type="spellStart"/>
      <w:r w:rsidR="00754928" w:rsidRPr="00197AE3">
        <w:rPr>
          <w:rFonts w:ascii="Arial" w:hAnsi="Arial" w:cs="Arial"/>
          <w:sz w:val="22"/>
          <w:szCs w:val="22"/>
        </w:rPr>
        <w:t>realisable</w:t>
      </w:r>
      <w:proofErr w:type="spellEnd"/>
      <w:r w:rsidR="00754928" w:rsidRPr="00197AE3">
        <w:rPr>
          <w:rFonts w:ascii="Arial" w:hAnsi="Arial" w:cs="Arial"/>
          <w:sz w:val="22"/>
          <w:szCs w:val="22"/>
        </w:rPr>
        <w:t xml:space="preserve"> values of this group of assets may be affected by operational risks</w:t>
      </w:r>
      <w:r w:rsidR="00897B9A">
        <w:rPr>
          <w:rFonts w:ascii="Arial" w:hAnsi="Arial" w:cs="Arial"/>
          <w:sz w:val="22"/>
          <w:szCs w:val="22"/>
        </w:rPr>
        <w:t xml:space="preserve">, about which there are still </w:t>
      </w:r>
      <w:r w:rsidRPr="00897B9A">
        <w:rPr>
          <w:rFonts w:ascii="Arial" w:hAnsi="Arial" w:cs="Arial"/>
          <w:sz w:val="22"/>
          <w:szCs w:val="22"/>
        </w:rPr>
        <w:t xml:space="preserve">significant uncertainties </w:t>
      </w:r>
      <w:r w:rsidR="00897B9A" w:rsidRPr="00897B9A">
        <w:rPr>
          <w:rFonts w:ascii="Arial" w:hAnsi="Arial" w:cs="Arial"/>
          <w:sz w:val="22"/>
          <w:szCs w:val="22"/>
        </w:rPr>
        <w:t>in</w:t>
      </w:r>
      <w:r w:rsidRPr="00897B9A">
        <w:rPr>
          <w:rFonts w:ascii="Arial" w:hAnsi="Arial" w:cs="Arial"/>
          <w:sz w:val="22"/>
          <w:szCs w:val="22"/>
        </w:rPr>
        <w:t xml:space="preserve"> the current situation</w:t>
      </w:r>
      <w:r w:rsidR="00C30B37" w:rsidRPr="00897B9A">
        <w:rPr>
          <w:rFonts w:ascii="Arial" w:hAnsi="Arial" w:cs="Arial"/>
          <w:sz w:val="22"/>
          <w:szCs w:val="22"/>
        </w:rPr>
        <w:t>,</w:t>
      </w:r>
      <w:r w:rsidRPr="00897B9A">
        <w:rPr>
          <w:rFonts w:ascii="Arial" w:hAnsi="Arial" w:cs="Arial"/>
          <w:sz w:val="22"/>
          <w:szCs w:val="22"/>
        </w:rPr>
        <w:t xml:space="preserve"> </w:t>
      </w:r>
      <w:r w:rsidR="00754928" w:rsidRPr="00897B9A">
        <w:rPr>
          <w:rFonts w:ascii="Arial" w:hAnsi="Arial" w:cs="Arial"/>
          <w:sz w:val="22"/>
          <w:szCs w:val="22"/>
        </w:rPr>
        <w:t xml:space="preserve">such as </w:t>
      </w:r>
      <w:r w:rsidR="00441702">
        <w:rPr>
          <w:rFonts w:ascii="Arial" w:hAnsi="Arial" w:cs="Arial"/>
          <w:sz w:val="22"/>
          <w:szCs w:val="22"/>
        </w:rPr>
        <w:t xml:space="preserve">                            </w:t>
      </w:r>
      <w:r w:rsidR="00754928" w:rsidRPr="00897B9A">
        <w:rPr>
          <w:rFonts w:ascii="Arial" w:hAnsi="Arial" w:cs="Arial"/>
          <w:sz w:val="22"/>
          <w:szCs w:val="22"/>
        </w:rPr>
        <w:lastRenderedPageBreak/>
        <w:t xml:space="preserve">those </w:t>
      </w:r>
      <w:r w:rsidR="00754928" w:rsidRPr="00441702">
        <w:rPr>
          <w:rFonts w:ascii="Arial" w:hAnsi="Arial" w:cs="Arial"/>
          <w:sz w:val="22"/>
          <w:szCs w:val="22"/>
        </w:rPr>
        <w:t xml:space="preserve">related to the success of </w:t>
      </w:r>
      <w:r w:rsidR="006C4DC5" w:rsidRPr="00441702">
        <w:rPr>
          <w:rFonts w:ascii="Arial" w:hAnsi="Arial" w:cs="Arial"/>
          <w:sz w:val="22"/>
          <w:szCs w:val="22"/>
        </w:rPr>
        <w:t xml:space="preserve">the </w:t>
      </w:r>
      <w:r w:rsidR="00BE57C2" w:rsidRPr="00441702">
        <w:rPr>
          <w:rFonts w:ascii="Arial" w:hAnsi="Arial" w:cs="Arial"/>
          <w:sz w:val="22"/>
          <w:szCs w:val="22"/>
        </w:rPr>
        <w:t xml:space="preserve">request for </w:t>
      </w:r>
      <w:r w:rsidR="006C4DC5" w:rsidRPr="00441702">
        <w:rPr>
          <w:rFonts w:ascii="Arial" w:hAnsi="Arial" w:cs="Arial"/>
          <w:sz w:val="22"/>
          <w:szCs w:val="22"/>
        </w:rPr>
        <w:t>waiver</w:t>
      </w:r>
      <w:r w:rsidR="00BE57C2" w:rsidRPr="00441702">
        <w:rPr>
          <w:rFonts w:ascii="Arial" w:hAnsi="Arial" w:cs="Arial"/>
          <w:sz w:val="22"/>
          <w:szCs w:val="22"/>
        </w:rPr>
        <w:t>s</w:t>
      </w:r>
      <w:r w:rsidR="006C4DC5" w:rsidRPr="00441702">
        <w:rPr>
          <w:rFonts w:ascii="Arial" w:hAnsi="Arial" w:cs="Arial"/>
          <w:sz w:val="22"/>
          <w:szCs w:val="22"/>
        </w:rPr>
        <w:t xml:space="preserve"> and extension</w:t>
      </w:r>
      <w:r w:rsidR="00BE57C2" w:rsidRPr="00441702">
        <w:rPr>
          <w:rFonts w:ascii="Arial" w:hAnsi="Arial" w:cs="Arial"/>
          <w:sz w:val="22"/>
          <w:szCs w:val="22"/>
        </w:rPr>
        <w:t>s</w:t>
      </w:r>
      <w:r w:rsidR="006C4DC5" w:rsidRPr="00441702">
        <w:rPr>
          <w:rFonts w:ascii="Arial" w:hAnsi="Arial" w:cs="Arial"/>
          <w:sz w:val="22"/>
          <w:szCs w:val="22"/>
        </w:rPr>
        <w:t xml:space="preserve"> of the debt repayment schedules,</w:t>
      </w:r>
      <w:r w:rsidR="00BE57C2" w:rsidRPr="00441702">
        <w:rPr>
          <w:rFonts w:ascii="Arial" w:hAnsi="Arial" w:cs="Arial"/>
          <w:sz w:val="22"/>
          <w:szCs w:val="22"/>
        </w:rPr>
        <w:t xml:space="preserve"> </w:t>
      </w:r>
      <w:r w:rsidR="006C4DC5" w:rsidRPr="00441702">
        <w:rPr>
          <w:rFonts w:ascii="Arial" w:hAnsi="Arial" w:cs="Arial"/>
          <w:sz w:val="22"/>
          <w:szCs w:val="22"/>
        </w:rPr>
        <w:t xml:space="preserve">the success of </w:t>
      </w:r>
      <w:r w:rsidR="00754928" w:rsidRPr="00441702">
        <w:rPr>
          <w:rFonts w:ascii="Arial" w:hAnsi="Arial" w:cs="Arial"/>
          <w:sz w:val="22"/>
          <w:szCs w:val="22"/>
        </w:rPr>
        <w:t>negotiations with the business partner</w:t>
      </w:r>
      <w:r w:rsidR="008F1188" w:rsidRPr="00441702">
        <w:rPr>
          <w:rFonts w:ascii="Arial" w:hAnsi="Arial" w:cs="Arial"/>
          <w:sz w:val="22"/>
          <w:szCs w:val="22"/>
        </w:rPr>
        <w:t>s</w:t>
      </w:r>
      <w:r w:rsidR="00754928" w:rsidRPr="00441702">
        <w:rPr>
          <w:rFonts w:ascii="Arial" w:hAnsi="Arial" w:cs="Arial"/>
          <w:sz w:val="22"/>
          <w:szCs w:val="22"/>
        </w:rPr>
        <w:t xml:space="preserve"> and changes in economic and market circumstances. Therefore, the </w:t>
      </w:r>
      <w:proofErr w:type="spellStart"/>
      <w:r w:rsidR="00754928" w:rsidRPr="00441702">
        <w:rPr>
          <w:rFonts w:ascii="Arial" w:hAnsi="Arial" w:cs="Arial"/>
          <w:sz w:val="22"/>
          <w:szCs w:val="22"/>
        </w:rPr>
        <w:t>realisable</w:t>
      </w:r>
      <w:proofErr w:type="spellEnd"/>
      <w:r w:rsidR="00754928" w:rsidRPr="00441702">
        <w:rPr>
          <w:rFonts w:ascii="Arial" w:hAnsi="Arial" w:cs="Arial"/>
          <w:sz w:val="22"/>
          <w:szCs w:val="22"/>
        </w:rPr>
        <w:t xml:space="preserve"> value </w:t>
      </w:r>
      <w:r w:rsidR="00754928" w:rsidRPr="00441702">
        <w:rPr>
          <w:rFonts w:ascii="Arial" w:hAnsi="Arial" w:cs="Arial"/>
          <w:spacing w:val="-2"/>
          <w:sz w:val="22"/>
          <w:szCs w:val="22"/>
        </w:rPr>
        <w:t xml:space="preserve">of the group of assets is </w:t>
      </w:r>
      <w:r w:rsidR="00BE57C2" w:rsidRPr="00441702">
        <w:rPr>
          <w:rFonts w:ascii="Arial" w:hAnsi="Arial" w:cs="Arial"/>
          <w:spacing w:val="-2"/>
          <w:sz w:val="22"/>
          <w:szCs w:val="22"/>
        </w:rPr>
        <w:t>uncertain</w:t>
      </w:r>
      <w:r w:rsidR="00754928" w:rsidRPr="00441702">
        <w:rPr>
          <w:rFonts w:ascii="Arial" w:hAnsi="Arial" w:cs="Arial"/>
          <w:spacing w:val="-2"/>
          <w:sz w:val="22"/>
          <w:szCs w:val="22"/>
        </w:rPr>
        <w:t xml:space="preserve"> </w:t>
      </w:r>
      <w:r w:rsidR="00897B9A" w:rsidRPr="00441702">
        <w:rPr>
          <w:rFonts w:ascii="Arial" w:hAnsi="Arial" w:cs="Arial"/>
          <w:spacing w:val="-2"/>
          <w:sz w:val="22"/>
          <w:szCs w:val="22"/>
        </w:rPr>
        <w:t>and depends</w:t>
      </w:r>
      <w:r w:rsidR="00754928" w:rsidRPr="00441702">
        <w:rPr>
          <w:rFonts w:ascii="Arial" w:hAnsi="Arial" w:cs="Arial"/>
          <w:spacing w:val="-2"/>
          <w:sz w:val="22"/>
          <w:szCs w:val="22"/>
        </w:rPr>
        <w:t xml:space="preserve"> on</w:t>
      </w:r>
      <w:r w:rsidR="00197AE3" w:rsidRPr="00441702">
        <w:rPr>
          <w:rFonts w:ascii="Arial" w:hAnsi="Arial" w:cstheme="minorBidi" w:hint="cs"/>
          <w:spacing w:val="-2"/>
          <w:sz w:val="22"/>
          <w:szCs w:val="22"/>
          <w:cs/>
        </w:rPr>
        <w:t xml:space="preserve"> </w:t>
      </w:r>
      <w:proofErr w:type="gramStart"/>
      <w:r w:rsidR="00754928" w:rsidRPr="00441702">
        <w:rPr>
          <w:rFonts w:ascii="Arial" w:hAnsi="Arial" w:cs="Arial"/>
          <w:spacing w:val="-2"/>
          <w:sz w:val="22"/>
          <w:szCs w:val="22"/>
        </w:rPr>
        <w:t>a number of</w:t>
      </w:r>
      <w:proofErr w:type="gramEnd"/>
      <w:r w:rsidR="00754928" w:rsidRPr="00441702">
        <w:rPr>
          <w:rFonts w:ascii="Arial" w:hAnsi="Arial" w:cs="Arial"/>
          <w:spacing w:val="-2"/>
          <w:sz w:val="22"/>
          <w:szCs w:val="22"/>
        </w:rPr>
        <w:t xml:space="preserve"> future factors and circumstances.</w:t>
      </w:r>
    </w:p>
    <w:bookmarkEnd w:id="1"/>
    <w:p w14:paraId="6DD241F7" w14:textId="77777777" w:rsidR="0043541D" w:rsidRPr="00441702" w:rsidRDefault="00B5649F" w:rsidP="00197AE3">
      <w:pPr>
        <w:spacing w:before="120" w:after="120" w:line="380" w:lineRule="exact"/>
        <w:rPr>
          <w:rFonts w:ascii="Arial" w:hAnsi="Arial" w:cs="Arial"/>
          <w:sz w:val="22"/>
          <w:szCs w:val="22"/>
        </w:rPr>
      </w:pPr>
      <w:r w:rsidRPr="00441702">
        <w:rPr>
          <w:rFonts w:ascii="Arial" w:hAnsi="Arial" w:cs="Arial"/>
          <w:sz w:val="22"/>
          <w:szCs w:val="22"/>
        </w:rPr>
        <w:t xml:space="preserve">These circumstances indicate </w:t>
      </w:r>
      <w:r w:rsidR="00897B9A" w:rsidRPr="00441702">
        <w:rPr>
          <w:rFonts w:ascii="Arial" w:hAnsi="Arial" w:cs="Arial"/>
          <w:sz w:val="22"/>
          <w:szCs w:val="22"/>
        </w:rPr>
        <w:t xml:space="preserve">there are </w:t>
      </w:r>
      <w:proofErr w:type="gramStart"/>
      <w:r w:rsidR="00897B9A" w:rsidRPr="00441702">
        <w:rPr>
          <w:rFonts w:ascii="Arial" w:hAnsi="Arial" w:cs="Arial"/>
          <w:sz w:val="22"/>
          <w:szCs w:val="22"/>
        </w:rPr>
        <w:t>a number of</w:t>
      </w:r>
      <w:proofErr w:type="gramEnd"/>
      <w:r w:rsidR="00897B9A" w:rsidRPr="00441702">
        <w:rPr>
          <w:rFonts w:ascii="Arial" w:hAnsi="Arial" w:cs="Arial"/>
          <w:sz w:val="22"/>
          <w:szCs w:val="22"/>
        </w:rPr>
        <w:t xml:space="preserve"> </w:t>
      </w:r>
      <w:r w:rsidRPr="00441702">
        <w:rPr>
          <w:rFonts w:ascii="Arial" w:hAnsi="Arial" w:cs="Arial"/>
          <w:sz w:val="22"/>
          <w:szCs w:val="22"/>
        </w:rPr>
        <w:t xml:space="preserve">significant uncertainties which </w:t>
      </w:r>
      <w:r w:rsidR="00897B9A" w:rsidRPr="00441702">
        <w:rPr>
          <w:rFonts w:ascii="Arial" w:hAnsi="Arial" w:cs="Arial"/>
          <w:sz w:val="22"/>
          <w:szCs w:val="22"/>
        </w:rPr>
        <w:t>c</w:t>
      </w:r>
      <w:r w:rsidRPr="00441702">
        <w:rPr>
          <w:rFonts w:ascii="Arial" w:hAnsi="Arial" w:cs="Arial"/>
          <w:sz w:val="22"/>
          <w:szCs w:val="22"/>
        </w:rPr>
        <w:t xml:space="preserve">ould cast significant doubt on the </w:t>
      </w:r>
      <w:r w:rsidR="00744818" w:rsidRPr="00441702">
        <w:rPr>
          <w:rFonts w:ascii="Arial" w:hAnsi="Arial" w:cs="Arial"/>
          <w:sz w:val="22"/>
          <w:szCs w:val="22"/>
        </w:rPr>
        <w:t>Group</w:t>
      </w:r>
      <w:r w:rsidRPr="00441702">
        <w:rPr>
          <w:rFonts w:ascii="Arial" w:hAnsi="Arial" w:cs="Arial"/>
          <w:sz w:val="22"/>
          <w:szCs w:val="22"/>
        </w:rPr>
        <w:t xml:space="preserve">’s ability to continue as a going concern. </w:t>
      </w:r>
      <w:r w:rsidR="00897B9A" w:rsidRPr="00441702">
        <w:rPr>
          <w:rFonts w:ascii="Arial" w:hAnsi="Arial" w:cs="Arial"/>
          <w:sz w:val="22"/>
          <w:szCs w:val="22"/>
        </w:rPr>
        <w:t>Nevertheless, t</w:t>
      </w:r>
      <w:r w:rsidRPr="00441702">
        <w:rPr>
          <w:rFonts w:ascii="Arial" w:hAnsi="Arial" w:cs="Arial"/>
          <w:sz w:val="22"/>
          <w:szCs w:val="22"/>
        </w:rPr>
        <w:t xml:space="preserve">he financial </w:t>
      </w:r>
      <w:r w:rsidRPr="00441702">
        <w:rPr>
          <w:rFonts w:ascii="Arial" w:hAnsi="Arial" w:cs="Arial"/>
          <w:spacing w:val="-2"/>
          <w:sz w:val="22"/>
          <w:szCs w:val="22"/>
        </w:rPr>
        <w:t xml:space="preserve">statements have been prepared under the going concern </w:t>
      </w:r>
      <w:r w:rsidR="009A32E3" w:rsidRPr="00441702">
        <w:rPr>
          <w:rFonts w:ascii="Arial" w:hAnsi="Arial" w:cs="Arial"/>
          <w:spacing w:val="-2"/>
          <w:sz w:val="22"/>
          <w:szCs w:val="22"/>
        </w:rPr>
        <w:t>basis of accounting</w:t>
      </w:r>
      <w:r w:rsidR="00BE57C2" w:rsidRPr="00441702">
        <w:rPr>
          <w:rFonts w:ascii="Arial" w:hAnsi="Arial" w:cs="Arial"/>
          <w:spacing w:val="-2"/>
          <w:sz w:val="22"/>
          <w:szCs w:val="22"/>
        </w:rPr>
        <w:t xml:space="preserve"> and the Group has, therefore </w:t>
      </w:r>
      <w:r w:rsidRPr="00441702">
        <w:rPr>
          <w:rFonts w:ascii="Arial" w:hAnsi="Arial" w:cs="Arial"/>
          <w:sz w:val="22"/>
          <w:szCs w:val="22"/>
        </w:rPr>
        <w:t xml:space="preserve">not made any adjustments to present assets at their </w:t>
      </w:r>
      <w:proofErr w:type="spellStart"/>
      <w:r w:rsidRPr="00441702">
        <w:rPr>
          <w:rFonts w:ascii="Arial" w:hAnsi="Arial" w:cs="Arial"/>
          <w:sz w:val="22"/>
          <w:szCs w:val="22"/>
        </w:rPr>
        <w:t>realisable</w:t>
      </w:r>
      <w:proofErr w:type="spellEnd"/>
      <w:r w:rsidRPr="00441702">
        <w:rPr>
          <w:rFonts w:ascii="Arial" w:hAnsi="Arial" w:cs="Arial"/>
          <w:sz w:val="22"/>
          <w:szCs w:val="22"/>
        </w:rPr>
        <w:t xml:space="preserve"> values and liabilities at their settlement amounts, and to make the reclassifications that may be required in the event that</w:t>
      </w:r>
      <w:r w:rsidR="00744818" w:rsidRPr="00441702">
        <w:rPr>
          <w:rFonts w:ascii="Arial" w:hAnsi="Arial" w:cs="Arial"/>
          <w:sz w:val="22"/>
          <w:szCs w:val="22"/>
        </w:rPr>
        <w:t xml:space="preserve">                   </w:t>
      </w:r>
      <w:r w:rsidRPr="00441702">
        <w:rPr>
          <w:rFonts w:ascii="Arial" w:hAnsi="Arial" w:cs="Arial"/>
          <w:sz w:val="22"/>
          <w:szCs w:val="22"/>
        </w:rPr>
        <w:t xml:space="preserve"> the </w:t>
      </w:r>
      <w:r w:rsidR="00744818" w:rsidRPr="00441702">
        <w:rPr>
          <w:rFonts w:ascii="Arial" w:hAnsi="Arial" w:cs="Arial"/>
          <w:sz w:val="22"/>
          <w:szCs w:val="22"/>
        </w:rPr>
        <w:t>Group</w:t>
      </w:r>
      <w:r w:rsidRPr="00441702">
        <w:rPr>
          <w:rFonts w:ascii="Arial" w:hAnsi="Arial" w:cs="Arial"/>
          <w:sz w:val="22"/>
          <w:szCs w:val="22"/>
        </w:rPr>
        <w:t xml:space="preserve"> is unable to continue as a going concern.</w:t>
      </w:r>
    </w:p>
    <w:p w14:paraId="3639A5BB" w14:textId="77777777" w:rsidR="0043541D" w:rsidRPr="00441702" w:rsidRDefault="007D3EDA" w:rsidP="00197AE3">
      <w:pPr>
        <w:spacing w:before="240" w:after="120" w:line="380" w:lineRule="exact"/>
        <w:rPr>
          <w:rFonts w:ascii="Arial" w:hAnsi="Arial" w:cstheme="minorBidi"/>
          <w:b/>
          <w:bCs/>
          <w:sz w:val="22"/>
          <w:szCs w:val="22"/>
        </w:rPr>
      </w:pPr>
      <w:r w:rsidRPr="00441702">
        <w:rPr>
          <w:rFonts w:ascii="Arial" w:hAnsi="Arial" w:cstheme="minorBidi"/>
          <w:b/>
          <w:bCs/>
          <w:sz w:val="22"/>
          <w:szCs w:val="22"/>
        </w:rPr>
        <w:t>Other Matters</w:t>
      </w:r>
    </w:p>
    <w:p w14:paraId="5C97BA4B" w14:textId="77777777" w:rsidR="0043541D" w:rsidRPr="00441702" w:rsidRDefault="009A32E3" w:rsidP="00197AE3">
      <w:pPr>
        <w:overflowPunct/>
        <w:autoSpaceDE/>
        <w:autoSpaceDN/>
        <w:adjustRightInd/>
        <w:spacing w:before="120" w:after="120" w:line="380" w:lineRule="exact"/>
        <w:textAlignment w:val="auto"/>
        <w:rPr>
          <w:rFonts w:ascii="Arial" w:hAnsi="Arial" w:cs="Arial"/>
          <w:i/>
          <w:iCs/>
          <w:sz w:val="22"/>
          <w:szCs w:val="22"/>
        </w:rPr>
      </w:pPr>
      <w:r w:rsidRPr="00441702">
        <w:rPr>
          <w:rFonts w:ascii="Arial" w:hAnsi="Arial" w:cs="Arial"/>
          <w:i/>
          <w:iCs/>
          <w:sz w:val="22"/>
          <w:szCs w:val="22"/>
        </w:rPr>
        <w:t xml:space="preserve">Inability to obtain </w:t>
      </w:r>
      <w:proofErr w:type="gramStart"/>
      <w:r w:rsidRPr="00441702">
        <w:rPr>
          <w:rFonts w:ascii="Arial" w:hAnsi="Arial" w:cs="Arial"/>
          <w:i/>
          <w:iCs/>
          <w:sz w:val="22"/>
          <w:szCs w:val="22"/>
        </w:rPr>
        <w:t>sufficient</w:t>
      </w:r>
      <w:proofErr w:type="gramEnd"/>
      <w:r w:rsidRPr="00441702">
        <w:rPr>
          <w:rFonts w:ascii="Arial" w:hAnsi="Arial" w:cs="Arial"/>
          <w:i/>
          <w:iCs/>
          <w:sz w:val="22"/>
          <w:szCs w:val="22"/>
        </w:rPr>
        <w:t xml:space="preserve"> appropriate audit evidence </w:t>
      </w:r>
      <w:r w:rsidR="00B3036B" w:rsidRPr="00441702">
        <w:rPr>
          <w:rFonts w:ascii="Arial" w:hAnsi="Arial" w:cs="Arial"/>
          <w:i/>
          <w:iCs/>
          <w:sz w:val="22"/>
          <w:szCs w:val="22"/>
        </w:rPr>
        <w:t>for</w:t>
      </w:r>
      <w:r w:rsidR="0043541D" w:rsidRPr="00441702">
        <w:rPr>
          <w:rFonts w:ascii="Arial" w:hAnsi="Arial" w:cs="Arial"/>
          <w:i/>
          <w:iCs/>
          <w:sz w:val="22"/>
          <w:szCs w:val="22"/>
        </w:rPr>
        <w:t xml:space="preserve"> the </w:t>
      </w:r>
      <w:r w:rsidR="00C30B37" w:rsidRPr="00441702">
        <w:rPr>
          <w:rFonts w:ascii="Arial" w:hAnsi="Arial" w:cs="Arial"/>
          <w:i/>
          <w:iCs/>
          <w:sz w:val="22"/>
          <w:szCs w:val="22"/>
        </w:rPr>
        <w:t>c</w:t>
      </w:r>
      <w:r w:rsidR="0043541D" w:rsidRPr="00441702">
        <w:rPr>
          <w:rFonts w:ascii="Arial" w:hAnsi="Arial" w:cs="Arial"/>
          <w:i/>
          <w:iCs/>
          <w:sz w:val="22"/>
          <w:szCs w:val="22"/>
        </w:rPr>
        <w:t>orresponding figures</w:t>
      </w:r>
    </w:p>
    <w:p w14:paraId="43D2B466" w14:textId="77777777" w:rsidR="006919C7" w:rsidRPr="00441702" w:rsidRDefault="006919C7" w:rsidP="006919C7">
      <w:pPr>
        <w:spacing w:before="120" w:after="120" w:line="380" w:lineRule="exact"/>
        <w:ind w:right="-43"/>
        <w:rPr>
          <w:rFonts w:ascii="Arial" w:hAnsi="Arial" w:cstheme="minorBidi"/>
          <w:sz w:val="22"/>
          <w:szCs w:val="22"/>
        </w:rPr>
      </w:pPr>
      <w:r w:rsidRPr="00441702">
        <w:rPr>
          <w:rFonts w:ascii="Arial" w:hAnsi="Arial" w:cstheme="minorBidi"/>
          <w:sz w:val="22"/>
          <w:szCs w:val="22"/>
        </w:rPr>
        <w:t>As described in Note 9.1.1 to the interim consolidated financial statements, in April 2018, the Company together with Pace Project One Co., Ltd., Pace Project Three Co., Ltd.</w:t>
      </w:r>
      <w:r w:rsidR="00D81E8B" w:rsidRPr="00441702">
        <w:rPr>
          <w:rFonts w:ascii="Arial" w:hAnsi="Arial" w:cstheme="minorBidi"/>
          <w:sz w:val="22"/>
          <w:szCs w:val="22"/>
        </w:rPr>
        <w:t xml:space="preserve"> </w:t>
      </w:r>
      <w:r w:rsidRPr="00441702">
        <w:rPr>
          <w:rFonts w:ascii="Arial" w:hAnsi="Arial" w:cstheme="minorBidi"/>
          <w:sz w:val="22"/>
          <w:szCs w:val="22"/>
        </w:rPr>
        <w:t xml:space="preserve">and a director of the Company, entered into the Asset Sale and Purchase Agreement with an unrelated company to dispose of assets belonging to these two </w:t>
      </w:r>
      <w:r w:rsidR="00D81E8B" w:rsidRPr="00441702">
        <w:rPr>
          <w:rFonts w:ascii="Arial" w:hAnsi="Arial" w:cstheme="minorBidi"/>
          <w:sz w:val="22"/>
          <w:szCs w:val="22"/>
        </w:rPr>
        <w:t>subsidiaries</w:t>
      </w:r>
      <w:r w:rsidRPr="00441702">
        <w:rPr>
          <w:rFonts w:ascii="Arial" w:hAnsi="Arial" w:cstheme="minorBidi"/>
          <w:sz w:val="22"/>
          <w:szCs w:val="22"/>
        </w:rPr>
        <w:t xml:space="preserve"> for a total of Baht 14,000 million. </w:t>
      </w:r>
      <w:r w:rsidR="00D81E8B" w:rsidRPr="00441702">
        <w:rPr>
          <w:rFonts w:ascii="Arial" w:hAnsi="Arial" w:cstheme="minorBidi"/>
          <w:sz w:val="22"/>
          <w:szCs w:val="22"/>
        </w:rPr>
        <w:t xml:space="preserve">                   </w:t>
      </w:r>
      <w:r w:rsidRPr="00441702">
        <w:rPr>
          <w:rFonts w:ascii="Arial" w:hAnsi="Arial" w:cstheme="minorBidi"/>
          <w:sz w:val="22"/>
          <w:szCs w:val="22"/>
        </w:rPr>
        <w:t xml:space="preserve">These included a hotel, observation deck, and retail cube building, and the Company </w:t>
      </w:r>
      <w:r w:rsidR="00D81E8B" w:rsidRPr="00441702">
        <w:rPr>
          <w:rFonts w:ascii="Arial" w:hAnsi="Arial" w:cstheme="minorBidi"/>
          <w:sz w:val="22"/>
          <w:szCs w:val="22"/>
        </w:rPr>
        <w:t xml:space="preserve">and those two companies </w:t>
      </w:r>
      <w:r w:rsidRPr="00441702">
        <w:rPr>
          <w:rFonts w:ascii="Arial" w:hAnsi="Arial" w:cstheme="minorBidi"/>
          <w:sz w:val="22"/>
          <w:szCs w:val="22"/>
        </w:rPr>
        <w:t xml:space="preserve">entered into the Investment Buy-Out Agreement, whereby the Company purchased shares of </w:t>
      </w:r>
      <w:r w:rsidR="00D81E8B" w:rsidRPr="00441702">
        <w:rPr>
          <w:rFonts w:ascii="Arial" w:hAnsi="Arial" w:cstheme="minorBidi"/>
          <w:sz w:val="22"/>
          <w:szCs w:val="22"/>
        </w:rPr>
        <w:t>those two companies</w:t>
      </w:r>
      <w:r w:rsidRPr="00441702">
        <w:rPr>
          <w:rFonts w:ascii="Arial" w:hAnsi="Arial" w:cstheme="minorBidi"/>
          <w:sz w:val="22"/>
          <w:szCs w:val="22"/>
        </w:rPr>
        <w:t xml:space="preserve"> from the Company’s co-</w:t>
      </w:r>
      <w:proofErr w:type="spellStart"/>
      <w:r w:rsidRPr="00441702">
        <w:rPr>
          <w:rFonts w:ascii="Arial" w:hAnsi="Arial" w:cstheme="minorBidi"/>
          <w:sz w:val="22"/>
          <w:szCs w:val="22"/>
        </w:rPr>
        <w:t>venturers</w:t>
      </w:r>
      <w:proofErr w:type="spellEnd"/>
      <w:r w:rsidRPr="00441702">
        <w:rPr>
          <w:rFonts w:ascii="Arial" w:hAnsi="Arial" w:cstheme="minorBidi"/>
          <w:sz w:val="22"/>
          <w:szCs w:val="22"/>
        </w:rPr>
        <w:t xml:space="preserve">. These transactions were in accordance with a resolution passed by the Company’s Board of Directors’ Meeting on 28 March 2018. As a result of the assets disposal and shares acquisition transactions, the Company </w:t>
      </w:r>
      <w:proofErr w:type="spellStart"/>
      <w:r w:rsidRPr="00441702">
        <w:rPr>
          <w:rFonts w:ascii="Arial" w:hAnsi="Arial" w:cstheme="minorBidi"/>
          <w:sz w:val="22"/>
          <w:szCs w:val="22"/>
        </w:rPr>
        <w:t>recognised</w:t>
      </w:r>
      <w:proofErr w:type="spellEnd"/>
      <w:r w:rsidRPr="00441702">
        <w:rPr>
          <w:rFonts w:ascii="Arial" w:hAnsi="Arial" w:cstheme="minorBidi"/>
          <w:sz w:val="22"/>
          <w:szCs w:val="22"/>
        </w:rPr>
        <w:t xml:space="preserve"> losses on disposal of assets totaling Baht 422 million and Baht 3,537 million, presented as “Loss on disposal of assets” in the consolidated statement of comprehensive income for the three-month and nine-month periods ended 30 September 2018, respectively.  </w:t>
      </w:r>
    </w:p>
    <w:p w14:paraId="055F8F24" w14:textId="77777777" w:rsidR="001B6358" w:rsidRPr="00441702" w:rsidRDefault="00F81385" w:rsidP="001B6358">
      <w:pPr>
        <w:spacing w:before="120" w:after="120" w:line="380" w:lineRule="exact"/>
        <w:ind w:right="-43"/>
        <w:rPr>
          <w:rFonts w:ascii="Arial" w:hAnsi="Arial" w:cstheme="minorBidi"/>
          <w:sz w:val="22"/>
          <w:szCs w:val="22"/>
        </w:rPr>
      </w:pPr>
      <w:r w:rsidRPr="00441702">
        <w:rPr>
          <w:rFonts w:ascii="Arial" w:hAnsi="Arial" w:cstheme="minorBidi"/>
          <w:sz w:val="22"/>
          <w:szCs w:val="22"/>
        </w:rPr>
        <w:t xml:space="preserve">However, the investments in the two companies </w:t>
      </w:r>
      <w:r w:rsidR="00161F13">
        <w:rPr>
          <w:rFonts w:ascii="Arial" w:hAnsi="Arial" w:cstheme="minorBidi"/>
          <w:sz w:val="22"/>
          <w:szCs w:val="22"/>
        </w:rPr>
        <w:t xml:space="preserve">that </w:t>
      </w:r>
      <w:r w:rsidRPr="00441702">
        <w:rPr>
          <w:rFonts w:ascii="Arial" w:hAnsi="Arial" w:cstheme="minorBidi"/>
          <w:sz w:val="22"/>
          <w:szCs w:val="22"/>
        </w:rPr>
        <w:t>were joint ventures as at 31 December 2017</w:t>
      </w:r>
      <w:r w:rsidR="00161F13">
        <w:rPr>
          <w:rFonts w:ascii="Arial" w:hAnsi="Arial" w:cstheme="minorBidi"/>
          <w:sz w:val="22"/>
          <w:szCs w:val="22"/>
        </w:rPr>
        <w:t>,</w:t>
      </w:r>
      <w:r w:rsidRPr="00441702">
        <w:rPr>
          <w:rFonts w:ascii="Arial" w:hAnsi="Arial" w:cstheme="minorBidi"/>
          <w:sz w:val="22"/>
          <w:szCs w:val="22"/>
        </w:rPr>
        <w:t xml:space="preserve"> became the Company’s subsidiaries during April 2018 as a result of the shares acquisition of those two companies as mentioned above. The other auditor expressed a qualified opinion on          the consolidated statement of financial position as at 31 December 2017 regarding the fair value of the investments in joint ventures since limitations imposed by certain circumstances.                 The limitations imposed by those circumstances still exist, I am therefore unable to conclude on the balance brought forward as at 1 January 2018 of the value of investments in joint ventures, which were reflected in the carrying values of the net asset of those two subsidiaries which were included in the consolidated financial statements when becoming the Company’s subsidiaries. </w:t>
      </w:r>
      <w:r w:rsidR="001B6358" w:rsidRPr="00441702">
        <w:rPr>
          <w:rFonts w:ascii="Arial" w:hAnsi="Arial" w:cstheme="minorBidi"/>
          <w:sz w:val="22"/>
          <w:szCs w:val="22"/>
        </w:rPr>
        <w:br w:type="page"/>
      </w:r>
    </w:p>
    <w:p w14:paraId="3E0302A3" w14:textId="77777777" w:rsidR="00F81385" w:rsidRPr="006919C7" w:rsidRDefault="00F81385" w:rsidP="006919C7">
      <w:pPr>
        <w:spacing w:before="120" w:after="120" w:line="380" w:lineRule="exact"/>
        <w:ind w:right="-43"/>
        <w:rPr>
          <w:rFonts w:ascii="Arial" w:hAnsi="Arial" w:cstheme="minorBidi"/>
          <w:sz w:val="22"/>
          <w:szCs w:val="22"/>
        </w:rPr>
      </w:pPr>
      <w:r w:rsidRPr="002538D4">
        <w:rPr>
          <w:rFonts w:ascii="Arial" w:hAnsi="Arial" w:cstheme="minorBidi"/>
          <w:sz w:val="22"/>
          <w:szCs w:val="22"/>
        </w:rPr>
        <w:lastRenderedPageBreak/>
        <w:t xml:space="preserve">The carrying values of such assets were used to determine the loss on disposals of assets of the two subsidiaries amounting to Baht </w:t>
      </w:r>
      <w:r w:rsidR="001815F4">
        <w:rPr>
          <w:rFonts w:ascii="Arial" w:hAnsi="Arial" w:cstheme="minorBidi"/>
          <w:sz w:val="22"/>
          <w:szCs w:val="22"/>
        </w:rPr>
        <w:t>422</w:t>
      </w:r>
      <w:r w:rsidRPr="002538D4">
        <w:rPr>
          <w:rFonts w:ascii="Arial" w:hAnsi="Arial" w:cstheme="minorBidi"/>
          <w:sz w:val="22"/>
          <w:szCs w:val="22"/>
        </w:rPr>
        <w:t xml:space="preserve"> million</w:t>
      </w:r>
      <w:r w:rsidR="001815F4">
        <w:rPr>
          <w:rFonts w:ascii="Arial" w:hAnsi="Arial" w:cstheme="minorBidi"/>
          <w:sz w:val="22"/>
          <w:szCs w:val="22"/>
        </w:rPr>
        <w:t xml:space="preserve"> and Baht 3,537 million</w:t>
      </w:r>
      <w:r w:rsidRPr="002538D4">
        <w:rPr>
          <w:rFonts w:ascii="Arial" w:hAnsi="Arial" w:cstheme="minorBidi"/>
          <w:sz w:val="22"/>
          <w:szCs w:val="22"/>
        </w:rPr>
        <w:t xml:space="preserve">, as presented in the consolidated statement of comprehensive income for the </w:t>
      </w:r>
      <w:r w:rsidR="001815F4">
        <w:rPr>
          <w:rFonts w:ascii="Arial" w:hAnsi="Arial" w:cstheme="minorBidi"/>
          <w:sz w:val="22"/>
          <w:szCs w:val="22"/>
        </w:rPr>
        <w:t>three</w:t>
      </w:r>
      <w:r w:rsidRPr="002538D4">
        <w:rPr>
          <w:rFonts w:ascii="Arial" w:hAnsi="Arial" w:cstheme="minorBidi"/>
          <w:sz w:val="22"/>
          <w:szCs w:val="22"/>
        </w:rPr>
        <w:t xml:space="preserve">-month </w:t>
      </w:r>
      <w:r w:rsidR="001815F4">
        <w:rPr>
          <w:rFonts w:ascii="Arial" w:hAnsi="Arial" w:cstheme="minorBidi"/>
          <w:sz w:val="22"/>
          <w:szCs w:val="22"/>
        </w:rPr>
        <w:t xml:space="preserve">and nine-month </w:t>
      </w:r>
      <w:r w:rsidRPr="002538D4">
        <w:rPr>
          <w:rFonts w:ascii="Arial" w:hAnsi="Arial" w:cstheme="minorBidi"/>
          <w:sz w:val="22"/>
          <w:szCs w:val="22"/>
        </w:rPr>
        <w:t>period</w:t>
      </w:r>
      <w:r w:rsidR="001815F4">
        <w:rPr>
          <w:rFonts w:ascii="Arial" w:hAnsi="Arial" w:cstheme="minorBidi"/>
          <w:sz w:val="22"/>
          <w:szCs w:val="22"/>
        </w:rPr>
        <w:t>s</w:t>
      </w:r>
      <w:r w:rsidRPr="002538D4">
        <w:rPr>
          <w:rFonts w:ascii="Arial" w:hAnsi="Arial" w:cstheme="minorBidi"/>
          <w:sz w:val="22"/>
          <w:szCs w:val="22"/>
        </w:rPr>
        <w:t xml:space="preserve"> ended 30 </w:t>
      </w:r>
      <w:r w:rsidR="001815F4">
        <w:rPr>
          <w:rFonts w:ascii="Arial" w:hAnsi="Arial" w:cstheme="minorBidi"/>
          <w:sz w:val="22"/>
          <w:szCs w:val="22"/>
        </w:rPr>
        <w:t>September</w:t>
      </w:r>
      <w:r w:rsidRPr="002538D4">
        <w:rPr>
          <w:rFonts w:ascii="Arial" w:hAnsi="Arial" w:cstheme="minorBidi"/>
          <w:sz w:val="22"/>
          <w:szCs w:val="22"/>
        </w:rPr>
        <w:t xml:space="preserve"> 2018</w:t>
      </w:r>
      <w:r w:rsidR="001815F4">
        <w:rPr>
          <w:rFonts w:ascii="Arial" w:hAnsi="Arial" w:cstheme="minorBidi"/>
          <w:sz w:val="22"/>
          <w:szCs w:val="22"/>
        </w:rPr>
        <w:t>, respectively</w:t>
      </w:r>
      <w:r w:rsidRPr="002538D4">
        <w:rPr>
          <w:rFonts w:ascii="Arial" w:hAnsi="Arial" w:cstheme="minorBidi"/>
          <w:sz w:val="22"/>
          <w:szCs w:val="22"/>
        </w:rPr>
        <w:t xml:space="preserve">. I am, therefore, unable to determine whether and to what extent any adjustments are required to the loss </w:t>
      </w:r>
      <w:r w:rsidR="00467A8B">
        <w:rPr>
          <w:rFonts w:ascii="Arial" w:hAnsi="Arial" w:cstheme="minorBidi"/>
          <w:sz w:val="22"/>
          <w:szCs w:val="22"/>
        </w:rPr>
        <w:t xml:space="preserve">on </w:t>
      </w:r>
      <w:r w:rsidRPr="002538D4">
        <w:rPr>
          <w:rFonts w:ascii="Arial" w:hAnsi="Arial" w:cstheme="minorBidi"/>
          <w:sz w:val="22"/>
          <w:szCs w:val="22"/>
        </w:rPr>
        <w:t xml:space="preserve">disposal of assets. My conclusion on the consolidated financial statements for the periods of three-month and </w:t>
      </w:r>
      <w:r w:rsidR="001815F4">
        <w:rPr>
          <w:rFonts w:ascii="Arial" w:hAnsi="Arial" w:cstheme="minorBidi"/>
          <w:sz w:val="22"/>
          <w:szCs w:val="22"/>
        </w:rPr>
        <w:t>nine</w:t>
      </w:r>
      <w:r w:rsidRPr="002538D4">
        <w:rPr>
          <w:rFonts w:ascii="Arial" w:hAnsi="Arial" w:cstheme="minorBidi"/>
          <w:sz w:val="22"/>
          <w:szCs w:val="22"/>
        </w:rPr>
        <w:t>-month ended</w:t>
      </w:r>
      <w:r w:rsidR="001815F4">
        <w:rPr>
          <w:rFonts w:ascii="Arial" w:hAnsi="Arial" w:cstheme="minorBidi"/>
          <w:sz w:val="22"/>
          <w:szCs w:val="22"/>
        </w:rPr>
        <w:t xml:space="preserve">                             </w:t>
      </w:r>
      <w:r w:rsidRPr="002538D4">
        <w:rPr>
          <w:rFonts w:ascii="Arial" w:hAnsi="Arial" w:cstheme="minorBidi"/>
          <w:sz w:val="22"/>
          <w:szCs w:val="22"/>
        </w:rPr>
        <w:t xml:space="preserve"> 30</w:t>
      </w:r>
      <w:r w:rsidR="001815F4">
        <w:rPr>
          <w:rFonts w:ascii="Arial" w:hAnsi="Arial" w:cstheme="minorBidi"/>
          <w:sz w:val="22"/>
          <w:szCs w:val="22"/>
        </w:rPr>
        <w:t xml:space="preserve"> September</w:t>
      </w:r>
      <w:r w:rsidRPr="002538D4">
        <w:rPr>
          <w:rFonts w:ascii="Arial" w:hAnsi="Arial" w:cstheme="minorBidi"/>
          <w:sz w:val="22"/>
          <w:szCs w:val="22"/>
        </w:rPr>
        <w:t xml:space="preserve"> 2018 </w:t>
      </w:r>
      <w:r w:rsidR="001815F4">
        <w:rPr>
          <w:rFonts w:ascii="Arial" w:hAnsi="Arial" w:cstheme="minorBidi"/>
          <w:sz w:val="22"/>
          <w:szCs w:val="22"/>
        </w:rPr>
        <w:t xml:space="preserve">was </w:t>
      </w:r>
      <w:r w:rsidRPr="002538D4">
        <w:rPr>
          <w:rFonts w:ascii="Arial" w:hAnsi="Arial" w:cstheme="minorBidi"/>
          <w:sz w:val="22"/>
          <w:szCs w:val="22"/>
        </w:rPr>
        <w:t xml:space="preserve">qualified on these matters </w:t>
      </w:r>
      <w:r w:rsidR="001815F4">
        <w:rPr>
          <w:rFonts w:ascii="Arial" w:hAnsi="Arial" w:cstheme="minorBidi"/>
          <w:sz w:val="22"/>
          <w:szCs w:val="22"/>
        </w:rPr>
        <w:t>which the figures were presented as comparative figures in the current period’s consolidated financial statements</w:t>
      </w:r>
      <w:r w:rsidR="00467A8B">
        <w:rPr>
          <w:rFonts w:ascii="Arial" w:hAnsi="Arial" w:cstheme="minorBidi"/>
          <w:sz w:val="22"/>
          <w:szCs w:val="22"/>
        </w:rPr>
        <w:t>.</w:t>
      </w:r>
      <w:r w:rsidR="001815F4">
        <w:rPr>
          <w:rFonts w:ascii="Arial" w:hAnsi="Arial" w:cstheme="minorBidi"/>
          <w:sz w:val="22"/>
          <w:szCs w:val="22"/>
        </w:rPr>
        <w:t xml:space="preserve"> </w:t>
      </w:r>
      <w:proofErr w:type="gramStart"/>
      <w:r w:rsidR="00467A8B">
        <w:rPr>
          <w:rFonts w:ascii="Arial" w:hAnsi="Arial" w:cstheme="minorBidi"/>
          <w:sz w:val="22"/>
          <w:szCs w:val="22"/>
        </w:rPr>
        <w:t>T</w:t>
      </w:r>
      <w:r w:rsidR="001815F4">
        <w:rPr>
          <w:rFonts w:ascii="Arial" w:hAnsi="Arial" w:cstheme="minorBidi"/>
          <w:sz w:val="22"/>
          <w:szCs w:val="22"/>
        </w:rPr>
        <w:t xml:space="preserve">herefore,   </w:t>
      </w:r>
      <w:proofErr w:type="gramEnd"/>
      <w:r w:rsidR="001815F4">
        <w:rPr>
          <w:rFonts w:ascii="Arial" w:hAnsi="Arial" w:cstheme="minorBidi"/>
          <w:sz w:val="22"/>
          <w:szCs w:val="22"/>
        </w:rPr>
        <w:t xml:space="preserve">     </w:t>
      </w:r>
      <w:r w:rsidRPr="002538D4">
        <w:rPr>
          <w:rFonts w:ascii="Arial" w:hAnsi="Arial" w:cstheme="minorBidi"/>
          <w:sz w:val="22"/>
          <w:szCs w:val="22"/>
        </w:rPr>
        <w:t xml:space="preserve"> they would have an impact on the comparability of the current period’s figures and the corresponding figures presented in the consolidated statement</w:t>
      </w:r>
      <w:r w:rsidR="00480CCC">
        <w:rPr>
          <w:rFonts w:ascii="Arial" w:hAnsi="Arial" w:cstheme="minorBidi"/>
          <w:sz w:val="22"/>
          <w:szCs w:val="22"/>
        </w:rPr>
        <w:t>s</w:t>
      </w:r>
      <w:r w:rsidRPr="002538D4">
        <w:rPr>
          <w:rFonts w:ascii="Arial" w:hAnsi="Arial" w:cstheme="minorBidi"/>
          <w:sz w:val="22"/>
          <w:szCs w:val="22"/>
        </w:rPr>
        <w:t xml:space="preserve"> of comprehensive income, changes in shareholders’ equity and cash flow.</w:t>
      </w:r>
    </w:p>
    <w:p w14:paraId="148907A7" w14:textId="77777777" w:rsidR="00936464" w:rsidRPr="00197AE3" w:rsidRDefault="00936464" w:rsidP="00197AE3">
      <w:pPr>
        <w:spacing w:before="240" w:after="120" w:line="380" w:lineRule="exact"/>
        <w:rPr>
          <w:rFonts w:ascii="Arial" w:hAnsi="Arial" w:cstheme="minorBidi"/>
          <w:b/>
          <w:bCs/>
          <w:sz w:val="22"/>
          <w:szCs w:val="22"/>
        </w:rPr>
      </w:pPr>
      <w:r w:rsidRPr="00197AE3">
        <w:rPr>
          <w:rFonts w:ascii="Arial" w:hAnsi="Arial" w:cstheme="minorBidi"/>
          <w:b/>
          <w:bCs/>
          <w:sz w:val="22"/>
          <w:szCs w:val="22"/>
        </w:rPr>
        <w:t>Disclaimer of Conclusion</w:t>
      </w:r>
    </w:p>
    <w:p w14:paraId="67F73C60" w14:textId="77777777" w:rsidR="006829E5" w:rsidRPr="00197AE3" w:rsidRDefault="006829E5" w:rsidP="00197AE3">
      <w:pPr>
        <w:spacing w:before="120" w:after="120" w:line="380" w:lineRule="exact"/>
        <w:rPr>
          <w:rFonts w:ascii="Arial" w:hAnsi="Arial" w:cs="Arial"/>
          <w:sz w:val="22"/>
          <w:szCs w:val="22"/>
        </w:rPr>
      </w:pPr>
      <w:r w:rsidRPr="00197AE3">
        <w:rPr>
          <w:rFonts w:ascii="Arial" w:hAnsi="Arial" w:cs="Arial"/>
          <w:sz w:val="22"/>
          <w:szCs w:val="22"/>
        </w:rPr>
        <w:t>Because of the significan</w:t>
      </w:r>
      <w:r w:rsidR="0070624D">
        <w:rPr>
          <w:rFonts w:ascii="Arial" w:hAnsi="Arial" w:cs="Arial"/>
          <w:sz w:val="22"/>
          <w:szCs w:val="22"/>
        </w:rPr>
        <w:t xml:space="preserve">ce of the </w:t>
      </w:r>
      <w:r w:rsidRPr="00197AE3">
        <w:rPr>
          <w:rFonts w:ascii="Arial" w:hAnsi="Arial" w:cs="Arial"/>
          <w:sz w:val="22"/>
          <w:szCs w:val="22"/>
        </w:rPr>
        <w:t>matter</w:t>
      </w:r>
      <w:r w:rsidR="00744818">
        <w:rPr>
          <w:rFonts w:ascii="Arial" w:hAnsi="Arial" w:cs="Arial"/>
          <w:sz w:val="22"/>
          <w:szCs w:val="22"/>
        </w:rPr>
        <w:t>s</w:t>
      </w:r>
      <w:r w:rsidRPr="00197AE3">
        <w:rPr>
          <w:rFonts w:ascii="Arial" w:hAnsi="Arial" w:cs="Arial"/>
          <w:sz w:val="22"/>
          <w:szCs w:val="22"/>
        </w:rPr>
        <w:t xml:space="preserve"> described in the </w:t>
      </w:r>
      <w:r w:rsidRPr="00744818">
        <w:rPr>
          <w:rFonts w:ascii="Arial" w:hAnsi="Arial" w:cs="Arial"/>
          <w:i/>
          <w:iCs/>
          <w:sz w:val="22"/>
          <w:szCs w:val="22"/>
        </w:rPr>
        <w:t>Basis for Disclaimer of Conclusion</w:t>
      </w:r>
      <w:r w:rsidRPr="00197AE3">
        <w:rPr>
          <w:rFonts w:ascii="Arial" w:hAnsi="Arial" w:cs="Arial"/>
          <w:sz w:val="22"/>
          <w:szCs w:val="22"/>
        </w:rPr>
        <w:t xml:space="preserve"> section of my report to the consolidated interim financial information of Pace Development Corporation Public Company Limited and its subsidiaries and the separate financial information of Pace Development Corporation Public Company Limited as at 30 September 2019 and for the </w:t>
      </w:r>
      <w:r w:rsidR="00441702">
        <w:rPr>
          <w:rFonts w:ascii="Arial" w:hAnsi="Arial" w:cs="Arial"/>
          <w:sz w:val="22"/>
          <w:szCs w:val="22"/>
        </w:rPr>
        <w:t xml:space="preserve">                                </w:t>
      </w:r>
      <w:r w:rsidRPr="00197AE3">
        <w:rPr>
          <w:rFonts w:ascii="Arial" w:hAnsi="Arial" w:cs="Arial"/>
          <w:sz w:val="22"/>
          <w:szCs w:val="22"/>
        </w:rPr>
        <w:t>three-month and nine-month periods then ended, I do not express a conclusion on the interim financial information referred to above.</w:t>
      </w:r>
    </w:p>
    <w:p w14:paraId="12D41D3F" w14:textId="77777777" w:rsidR="002663EA" w:rsidRPr="00197AE3" w:rsidRDefault="004B2F3E" w:rsidP="00D81E8B">
      <w:pPr>
        <w:tabs>
          <w:tab w:val="left" w:pos="720"/>
          <w:tab w:val="center" w:pos="6300"/>
        </w:tabs>
        <w:spacing w:before="1440" w:line="380" w:lineRule="exact"/>
        <w:rPr>
          <w:rFonts w:ascii="Arial" w:hAnsi="Arial" w:cs="Cordia New"/>
          <w:spacing w:val="-3"/>
          <w:sz w:val="22"/>
          <w:szCs w:val="28"/>
        </w:rPr>
      </w:pPr>
      <w:r w:rsidRPr="00197AE3">
        <w:rPr>
          <w:rFonts w:ascii="Arial" w:hAnsi="Arial" w:cs="Cordia New"/>
          <w:spacing w:val="-3"/>
          <w:sz w:val="22"/>
          <w:szCs w:val="28"/>
        </w:rPr>
        <w:t>Siraporn Ouaanunkun</w:t>
      </w:r>
    </w:p>
    <w:p w14:paraId="6E72C2B7" w14:textId="77777777" w:rsidR="002663EA" w:rsidRPr="00197AE3" w:rsidRDefault="002663EA" w:rsidP="00197AE3">
      <w:pPr>
        <w:tabs>
          <w:tab w:val="left" w:pos="720"/>
          <w:tab w:val="center" w:pos="6300"/>
        </w:tabs>
        <w:spacing w:line="380" w:lineRule="exact"/>
        <w:rPr>
          <w:rFonts w:ascii="Arial" w:hAnsi="Arial" w:cs="Arial"/>
          <w:spacing w:val="-3"/>
          <w:sz w:val="22"/>
          <w:szCs w:val="22"/>
        </w:rPr>
      </w:pPr>
      <w:r w:rsidRPr="00197AE3">
        <w:rPr>
          <w:rFonts w:ascii="Arial" w:hAnsi="Arial" w:cs="Arial"/>
          <w:spacing w:val="-3"/>
          <w:sz w:val="22"/>
          <w:szCs w:val="22"/>
        </w:rPr>
        <w:t xml:space="preserve">Certified Public Accountant (Thailand) No. </w:t>
      </w:r>
      <w:r w:rsidR="004B2F3E" w:rsidRPr="00197AE3">
        <w:rPr>
          <w:rFonts w:ascii="Arial" w:hAnsi="Arial" w:cs="Arial"/>
          <w:spacing w:val="-3"/>
          <w:sz w:val="22"/>
          <w:szCs w:val="22"/>
        </w:rPr>
        <w:t>3844</w:t>
      </w:r>
    </w:p>
    <w:p w14:paraId="43A4D599" w14:textId="77777777" w:rsidR="002663EA" w:rsidRPr="00197AE3" w:rsidRDefault="002663EA" w:rsidP="00197AE3">
      <w:pPr>
        <w:spacing w:line="380" w:lineRule="exact"/>
        <w:rPr>
          <w:rFonts w:ascii="Arial" w:hAnsi="Arial" w:cs="Arial"/>
          <w:spacing w:val="-3"/>
          <w:sz w:val="22"/>
          <w:szCs w:val="22"/>
        </w:rPr>
      </w:pPr>
    </w:p>
    <w:p w14:paraId="25A336CF" w14:textId="77777777" w:rsidR="002663EA" w:rsidRPr="00197AE3" w:rsidRDefault="00F41718" w:rsidP="00197AE3">
      <w:pPr>
        <w:spacing w:line="380" w:lineRule="exact"/>
        <w:rPr>
          <w:rFonts w:ascii="Arial" w:hAnsi="Arial" w:cs="Arial"/>
          <w:spacing w:val="-3"/>
          <w:sz w:val="22"/>
          <w:szCs w:val="22"/>
        </w:rPr>
      </w:pPr>
      <w:r w:rsidRPr="00197AE3">
        <w:rPr>
          <w:rFonts w:ascii="Arial" w:hAnsi="Arial" w:cs="Arial"/>
          <w:spacing w:val="-3"/>
          <w:sz w:val="22"/>
          <w:szCs w:val="22"/>
        </w:rPr>
        <w:t>EY</w:t>
      </w:r>
      <w:r w:rsidR="002663EA" w:rsidRPr="00197AE3">
        <w:rPr>
          <w:rFonts w:ascii="Arial" w:hAnsi="Arial" w:cs="Arial"/>
          <w:spacing w:val="-3"/>
          <w:sz w:val="22"/>
          <w:szCs w:val="22"/>
        </w:rPr>
        <w:t xml:space="preserve"> Office Limited</w:t>
      </w:r>
    </w:p>
    <w:p w14:paraId="017A7014" w14:textId="77777777" w:rsidR="002663EA" w:rsidRPr="00C32E0C" w:rsidRDefault="00FD6F18" w:rsidP="00197AE3">
      <w:pPr>
        <w:spacing w:line="380" w:lineRule="exact"/>
        <w:rPr>
          <w:rFonts w:ascii="Arial" w:hAnsi="Arial" w:cs="Arial"/>
          <w:spacing w:val="-3"/>
          <w:sz w:val="22"/>
          <w:szCs w:val="22"/>
        </w:rPr>
      </w:pPr>
      <w:r w:rsidRPr="00197AE3">
        <w:rPr>
          <w:rFonts w:ascii="Arial" w:hAnsi="Arial" w:cs="Arial"/>
          <w:spacing w:val="-3"/>
          <w:sz w:val="22"/>
          <w:szCs w:val="22"/>
        </w:rPr>
        <w:t>Bangkok:</w:t>
      </w:r>
      <w:r w:rsidR="00CC7C48" w:rsidRPr="00197AE3">
        <w:rPr>
          <w:rFonts w:ascii="Arial" w:hAnsi="Arial" w:cs="Arial"/>
          <w:spacing w:val="-3"/>
          <w:sz w:val="22"/>
          <w:szCs w:val="22"/>
        </w:rPr>
        <w:t xml:space="preserve"> </w:t>
      </w:r>
      <w:r w:rsidR="00936464" w:rsidRPr="00197AE3">
        <w:rPr>
          <w:rFonts w:ascii="Arial" w:hAnsi="Arial" w:cstheme="minorBidi"/>
          <w:spacing w:val="-3"/>
          <w:sz w:val="22"/>
          <w:szCs w:val="22"/>
        </w:rPr>
        <w:t>14 November</w:t>
      </w:r>
      <w:r w:rsidR="009A07C0" w:rsidRPr="00197AE3">
        <w:rPr>
          <w:rFonts w:ascii="Arial" w:hAnsi="Arial" w:cs="Browallia New"/>
          <w:spacing w:val="-3"/>
          <w:sz w:val="22"/>
          <w:szCs w:val="28"/>
        </w:rPr>
        <w:t xml:space="preserve"> 201</w:t>
      </w:r>
      <w:r w:rsidR="00194F65" w:rsidRPr="00197AE3">
        <w:rPr>
          <w:rFonts w:ascii="Arial" w:hAnsi="Arial" w:cs="Browallia New"/>
          <w:spacing w:val="-3"/>
          <w:sz w:val="22"/>
          <w:szCs w:val="28"/>
        </w:rPr>
        <w:t>9</w:t>
      </w:r>
    </w:p>
    <w:sectPr w:rsidR="002663EA" w:rsidRPr="00C32E0C" w:rsidSect="001815F4">
      <w:footerReference w:type="first" r:id="rId12"/>
      <w:pgSz w:w="11909" w:h="16834" w:code="9"/>
      <w:pgMar w:top="2160" w:right="1080" w:bottom="1080" w:left="1339" w:header="720" w:footer="720"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5B21B9" w14:textId="77777777" w:rsidR="005100B0" w:rsidRDefault="005100B0" w:rsidP="008442C1">
      <w:r>
        <w:separator/>
      </w:r>
    </w:p>
  </w:endnote>
  <w:endnote w:type="continuationSeparator" w:id="0">
    <w:p w14:paraId="211B60FD" w14:textId="77777777" w:rsidR="005100B0" w:rsidRDefault="005100B0"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F6FBF2" w14:textId="77777777" w:rsidR="009B75C2" w:rsidRDefault="00814CAC" w:rsidP="00EB2179">
    <w:pPr>
      <w:pStyle w:val="Footer"/>
      <w:framePr w:wrap="around" w:vAnchor="text" w:hAnchor="margin" w:xAlign="right" w:y="1"/>
      <w:rPr>
        <w:rStyle w:val="PageNumber"/>
      </w:rPr>
    </w:pPr>
    <w:r>
      <w:rPr>
        <w:rStyle w:val="PageNumber"/>
      </w:rPr>
      <w:fldChar w:fldCharType="begin"/>
    </w:r>
    <w:r w:rsidR="009B75C2">
      <w:rPr>
        <w:rStyle w:val="PageNumber"/>
      </w:rPr>
      <w:instrText xml:space="preserve">PAGE  </w:instrText>
    </w:r>
    <w:r>
      <w:rPr>
        <w:rStyle w:val="PageNumber"/>
      </w:rPr>
      <w:fldChar w:fldCharType="end"/>
    </w:r>
  </w:p>
  <w:p w14:paraId="7F2C451B" w14:textId="77777777" w:rsidR="009B75C2" w:rsidRDefault="009B75C2"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2"/>
        <w:szCs w:val="22"/>
      </w:rPr>
      <w:id w:val="1244611455"/>
      <w:docPartObj>
        <w:docPartGallery w:val="Page Numbers (Bottom of Page)"/>
        <w:docPartUnique/>
      </w:docPartObj>
    </w:sdtPr>
    <w:sdtEndPr>
      <w:rPr>
        <w:noProof/>
      </w:rPr>
    </w:sdtEndPr>
    <w:sdtContent>
      <w:p w14:paraId="7D381C8F" w14:textId="77777777" w:rsidR="004A6622" w:rsidRPr="004A6622" w:rsidRDefault="004A6622">
        <w:pPr>
          <w:pStyle w:val="Footer"/>
          <w:jc w:val="right"/>
          <w:rPr>
            <w:rFonts w:ascii="Arial" w:hAnsi="Arial" w:cs="Arial"/>
            <w:sz w:val="22"/>
            <w:szCs w:val="22"/>
          </w:rPr>
        </w:pPr>
        <w:r w:rsidRPr="004A6622">
          <w:rPr>
            <w:rFonts w:ascii="Arial" w:hAnsi="Arial" w:cs="Arial"/>
            <w:sz w:val="22"/>
            <w:szCs w:val="22"/>
          </w:rPr>
          <w:fldChar w:fldCharType="begin"/>
        </w:r>
        <w:r w:rsidRPr="004A6622">
          <w:rPr>
            <w:rFonts w:ascii="Arial" w:hAnsi="Arial" w:cs="Arial"/>
            <w:sz w:val="22"/>
            <w:szCs w:val="22"/>
          </w:rPr>
          <w:instrText xml:space="preserve"> PAGE   \* MERGEFORMAT </w:instrText>
        </w:r>
        <w:r w:rsidRPr="004A6622">
          <w:rPr>
            <w:rFonts w:ascii="Arial" w:hAnsi="Arial" w:cs="Arial"/>
            <w:sz w:val="22"/>
            <w:szCs w:val="22"/>
          </w:rPr>
          <w:fldChar w:fldCharType="separate"/>
        </w:r>
        <w:r w:rsidR="00D12A05">
          <w:rPr>
            <w:rFonts w:ascii="Arial" w:hAnsi="Arial" w:cs="Arial"/>
            <w:noProof/>
            <w:sz w:val="22"/>
            <w:szCs w:val="22"/>
          </w:rPr>
          <w:t>3</w:t>
        </w:r>
        <w:r w:rsidRPr="004A6622">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EACFC7" w14:textId="77777777" w:rsidR="00D6010A" w:rsidRPr="00D6010A" w:rsidRDefault="00D6010A" w:rsidP="00D6010A">
    <w:pPr>
      <w:pStyle w:val="Footer"/>
      <w:jc w:val="right"/>
      <w:rPr>
        <w:rFonts w:ascii="Arial" w:hAnsi="Arial" w:cs="Arial"/>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37AFE" w14:textId="77777777" w:rsidR="00D6010A" w:rsidRPr="00D6010A" w:rsidRDefault="00D6010A" w:rsidP="00D6010A">
    <w:pPr>
      <w:pStyle w:val="Footer"/>
      <w:jc w:val="right"/>
      <w:rPr>
        <w:rFonts w:ascii="Arial" w:hAnsi="Arial" w:cs="Arial"/>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04674641"/>
      <w:docPartObj>
        <w:docPartGallery w:val="Page Numbers (Bottom of Page)"/>
        <w:docPartUnique/>
      </w:docPartObj>
    </w:sdtPr>
    <w:sdtEndPr>
      <w:rPr>
        <w:rFonts w:ascii="Arial" w:hAnsi="Arial" w:cs="Arial"/>
        <w:noProof/>
        <w:sz w:val="22"/>
        <w:szCs w:val="22"/>
      </w:rPr>
    </w:sdtEndPr>
    <w:sdtContent>
      <w:p w14:paraId="3353111C" w14:textId="77777777" w:rsidR="00441702" w:rsidRPr="00D6010A" w:rsidRDefault="00441702" w:rsidP="00D6010A">
        <w:pPr>
          <w:pStyle w:val="Footer"/>
          <w:jc w:val="right"/>
          <w:rPr>
            <w:rFonts w:ascii="Arial" w:hAnsi="Arial" w:cs="Arial"/>
            <w:sz w:val="22"/>
            <w:szCs w:val="22"/>
          </w:rPr>
        </w:pPr>
        <w:r w:rsidRPr="00D6010A">
          <w:rPr>
            <w:rFonts w:ascii="Arial" w:hAnsi="Arial" w:cs="Arial"/>
            <w:sz w:val="22"/>
            <w:szCs w:val="22"/>
          </w:rPr>
          <w:fldChar w:fldCharType="begin"/>
        </w:r>
        <w:r w:rsidRPr="00D6010A">
          <w:rPr>
            <w:rFonts w:ascii="Arial" w:hAnsi="Arial" w:cs="Arial"/>
            <w:sz w:val="22"/>
            <w:szCs w:val="22"/>
          </w:rPr>
          <w:instrText xml:space="preserve"> PAGE   \* MERGEFORMAT </w:instrText>
        </w:r>
        <w:r w:rsidRPr="00D6010A">
          <w:rPr>
            <w:rFonts w:ascii="Arial" w:hAnsi="Arial" w:cs="Arial"/>
            <w:sz w:val="22"/>
            <w:szCs w:val="22"/>
          </w:rPr>
          <w:fldChar w:fldCharType="separate"/>
        </w:r>
        <w:r>
          <w:rPr>
            <w:rFonts w:ascii="Arial" w:hAnsi="Arial" w:cs="Arial"/>
            <w:noProof/>
            <w:sz w:val="22"/>
            <w:szCs w:val="22"/>
          </w:rPr>
          <w:t>2</w:t>
        </w:r>
        <w:r w:rsidRPr="00D6010A">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2A70AD" w14:textId="77777777" w:rsidR="005100B0" w:rsidRDefault="005100B0" w:rsidP="008442C1">
      <w:r>
        <w:separator/>
      </w:r>
    </w:p>
  </w:footnote>
  <w:footnote w:type="continuationSeparator" w:id="0">
    <w:p w14:paraId="5BED552E" w14:textId="77777777" w:rsidR="005100B0" w:rsidRDefault="005100B0" w:rsidP="00844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6"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7"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8"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0"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4"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5"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7"/>
  </w:num>
  <w:num w:numId="2">
    <w:abstractNumId w:val="23"/>
  </w:num>
  <w:num w:numId="3">
    <w:abstractNumId w:val="10"/>
  </w:num>
  <w:num w:numId="4">
    <w:abstractNumId w:val="8"/>
  </w:num>
  <w:num w:numId="5">
    <w:abstractNumId w:val="22"/>
  </w:num>
  <w:num w:numId="6">
    <w:abstractNumId w:val="4"/>
  </w:num>
  <w:num w:numId="7">
    <w:abstractNumId w:val="18"/>
  </w:num>
  <w:num w:numId="8">
    <w:abstractNumId w:val="5"/>
  </w:num>
  <w:num w:numId="9">
    <w:abstractNumId w:val="14"/>
  </w:num>
  <w:num w:numId="10">
    <w:abstractNumId w:val="15"/>
  </w:num>
  <w:num w:numId="11">
    <w:abstractNumId w:val="6"/>
  </w:num>
  <w:num w:numId="12">
    <w:abstractNumId w:val="11"/>
  </w:num>
  <w:num w:numId="13">
    <w:abstractNumId w:val="3"/>
  </w:num>
  <w:num w:numId="14">
    <w:abstractNumId w:val="1"/>
  </w:num>
  <w:num w:numId="15">
    <w:abstractNumId w:val="2"/>
  </w:num>
  <w:num w:numId="16">
    <w:abstractNumId w:val="13"/>
  </w:num>
  <w:num w:numId="17">
    <w:abstractNumId w:val="9"/>
  </w:num>
  <w:num w:numId="18">
    <w:abstractNumId w:val="20"/>
  </w:num>
  <w:num w:numId="19">
    <w:abstractNumId w:val="0"/>
  </w:num>
  <w:num w:numId="20">
    <w:abstractNumId w:val="12"/>
  </w:num>
  <w:num w:numId="21">
    <w:abstractNumId w:val="17"/>
  </w:num>
  <w:num w:numId="22">
    <w:abstractNumId w:val="16"/>
  </w:num>
  <w:num w:numId="23">
    <w:abstractNumId w:val="21"/>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47105"/>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220B"/>
    <w:rsid w:val="00002D11"/>
    <w:rsid w:val="0000375F"/>
    <w:rsid w:val="00004666"/>
    <w:rsid w:val="00006EA1"/>
    <w:rsid w:val="0000759E"/>
    <w:rsid w:val="00007B86"/>
    <w:rsid w:val="00007C51"/>
    <w:rsid w:val="000133A2"/>
    <w:rsid w:val="000133CA"/>
    <w:rsid w:val="0001517C"/>
    <w:rsid w:val="00015D5C"/>
    <w:rsid w:val="00015E57"/>
    <w:rsid w:val="000201BA"/>
    <w:rsid w:val="000212B9"/>
    <w:rsid w:val="00022208"/>
    <w:rsid w:val="000224AC"/>
    <w:rsid w:val="00023116"/>
    <w:rsid w:val="00023402"/>
    <w:rsid w:val="00023BC6"/>
    <w:rsid w:val="00026BDD"/>
    <w:rsid w:val="00027E4A"/>
    <w:rsid w:val="00027EFA"/>
    <w:rsid w:val="0003664B"/>
    <w:rsid w:val="00036DF0"/>
    <w:rsid w:val="000370C5"/>
    <w:rsid w:val="00037BD8"/>
    <w:rsid w:val="0004010F"/>
    <w:rsid w:val="0004040F"/>
    <w:rsid w:val="00040BE3"/>
    <w:rsid w:val="0004189B"/>
    <w:rsid w:val="00041A70"/>
    <w:rsid w:val="00041CBE"/>
    <w:rsid w:val="00041DD0"/>
    <w:rsid w:val="00043F22"/>
    <w:rsid w:val="000444D7"/>
    <w:rsid w:val="00044F6F"/>
    <w:rsid w:val="00045877"/>
    <w:rsid w:val="00046980"/>
    <w:rsid w:val="00047AA9"/>
    <w:rsid w:val="00047E8D"/>
    <w:rsid w:val="000509E3"/>
    <w:rsid w:val="000518A3"/>
    <w:rsid w:val="00052020"/>
    <w:rsid w:val="00053BF0"/>
    <w:rsid w:val="00055754"/>
    <w:rsid w:val="00056C22"/>
    <w:rsid w:val="0005709E"/>
    <w:rsid w:val="0005759D"/>
    <w:rsid w:val="000612DC"/>
    <w:rsid w:val="00061B23"/>
    <w:rsid w:val="00062621"/>
    <w:rsid w:val="00062B6D"/>
    <w:rsid w:val="00062C0F"/>
    <w:rsid w:val="00062F42"/>
    <w:rsid w:val="00063E3E"/>
    <w:rsid w:val="000642FB"/>
    <w:rsid w:val="00065149"/>
    <w:rsid w:val="00065AB2"/>
    <w:rsid w:val="00066A87"/>
    <w:rsid w:val="0006738B"/>
    <w:rsid w:val="00067C69"/>
    <w:rsid w:val="00071631"/>
    <w:rsid w:val="0007185D"/>
    <w:rsid w:val="00072D1C"/>
    <w:rsid w:val="0007336A"/>
    <w:rsid w:val="0007338B"/>
    <w:rsid w:val="0007371F"/>
    <w:rsid w:val="00074083"/>
    <w:rsid w:val="00074880"/>
    <w:rsid w:val="00074D81"/>
    <w:rsid w:val="00074D89"/>
    <w:rsid w:val="000750AB"/>
    <w:rsid w:val="000756C0"/>
    <w:rsid w:val="00076485"/>
    <w:rsid w:val="00076CF5"/>
    <w:rsid w:val="0007706C"/>
    <w:rsid w:val="00077588"/>
    <w:rsid w:val="00080758"/>
    <w:rsid w:val="00081A8E"/>
    <w:rsid w:val="00081C44"/>
    <w:rsid w:val="00081FBC"/>
    <w:rsid w:val="00082B29"/>
    <w:rsid w:val="00082B54"/>
    <w:rsid w:val="00082F9E"/>
    <w:rsid w:val="00083072"/>
    <w:rsid w:val="0008320F"/>
    <w:rsid w:val="000834AD"/>
    <w:rsid w:val="000844E2"/>
    <w:rsid w:val="000853CE"/>
    <w:rsid w:val="0008584B"/>
    <w:rsid w:val="00085F4F"/>
    <w:rsid w:val="000870D2"/>
    <w:rsid w:val="000875CE"/>
    <w:rsid w:val="00092139"/>
    <w:rsid w:val="0009290D"/>
    <w:rsid w:val="00093647"/>
    <w:rsid w:val="000954EE"/>
    <w:rsid w:val="00095960"/>
    <w:rsid w:val="00096DAA"/>
    <w:rsid w:val="000A02AB"/>
    <w:rsid w:val="000A10B6"/>
    <w:rsid w:val="000A366D"/>
    <w:rsid w:val="000A3BC0"/>
    <w:rsid w:val="000A40F7"/>
    <w:rsid w:val="000A4395"/>
    <w:rsid w:val="000A5730"/>
    <w:rsid w:val="000A652E"/>
    <w:rsid w:val="000A6D12"/>
    <w:rsid w:val="000B24BE"/>
    <w:rsid w:val="000B2B58"/>
    <w:rsid w:val="000B2EB7"/>
    <w:rsid w:val="000B2ED1"/>
    <w:rsid w:val="000B319C"/>
    <w:rsid w:val="000B3DC0"/>
    <w:rsid w:val="000B3DDF"/>
    <w:rsid w:val="000B4557"/>
    <w:rsid w:val="000B4A52"/>
    <w:rsid w:val="000B5031"/>
    <w:rsid w:val="000B612A"/>
    <w:rsid w:val="000B6D3D"/>
    <w:rsid w:val="000B7EA5"/>
    <w:rsid w:val="000C0EBE"/>
    <w:rsid w:val="000C3A46"/>
    <w:rsid w:val="000C41C8"/>
    <w:rsid w:val="000C5D36"/>
    <w:rsid w:val="000C70D0"/>
    <w:rsid w:val="000C796F"/>
    <w:rsid w:val="000D08ED"/>
    <w:rsid w:val="000D0CC7"/>
    <w:rsid w:val="000D1FEA"/>
    <w:rsid w:val="000D37BB"/>
    <w:rsid w:val="000D400A"/>
    <w:rsid w:val="000D4734"/>
    <w:rsid w:val="000D498D"/>
    <w:rsid w:val="000D50CF"/>
    <w:rsid w:val="000D6099"/>
    <w:rsid w:val="000D68F3"/>
    <w:rsid w:val="000D7047"/>
    <w:rsid w:val="000D719B"/>
    <w:rsid w:val="000D74FC"/>
    <w:rsid w:val="000D76E5"/>
    <w:rsid w:val="000D7BDA"/>
    <w:rsid w:val="000D7FC3"/>
    <w:rsid w:val="000E03D8"/>
    <w:rsid w:val="000E0FB6"/>
    <w:rsid w:val="000E1086"/>
    <w:rsid w:val="000E1282"/>
    <w:rsid w:val="000E2EC6"/>
    <w:rsid w:val="000E448F"/>
    <w:rsid w:val="000E44E3"/>
    <w:rsid w:val="000E464A"/>
    <w:rsid w:val="000E658E"/>
    <w:rsid w:val="000E689A"/>
    <w:rsid w:val="000E787F"/>
    <w:rsid w:val="000F0421"/>
    <w:rsid w:val="000F1C26"/>
    <w:rsid w:val="000F3BCB"/>
    <w:rsid w:val="000F49BB"/>
    <w:rsid w:val="000F4D94"/>
    <w:rsid w:val="000F62A5"/>
    <w:rsid w:val="000F6B95"/>
    <w:rsid w:val="000F6C27"/>
    <w:rsid w:val="000F7B4C"/>
    <w:rsid w:val="001003E3"/>
    <w:rsid w:val="00101BDA"/>
    <w:rsid w:val="00102692"/>
    <w:rsid w:val="00103635"/>
    <w:rsid w:val="00104F6C"/>
    <w:rsid w:val="00110D8E"/>
    <w:rsid w:val="00110FF7"/>
    <w:rsid w:val="00112A30"/>
    <w:rsid w:val="001143D1"/>
    <w:rsid w:val="001145FB"/>
    <w:rsid w:val="00115FEF"/>
    <w:rsid w:val="00117F22"/>
    <w:rsid w:val="0012089A"/>
    <w:rsid w:val="00120AE2"/>
    <w:rsid w:val="00121608"/>
    <w:rsid w:val="001231F1"/>
    <w:rsid w:val="00124416"/>
    <w:rsid w:val="00124C66"/>
    <w:rsid w:val="001261B2"/>
    <w:rsid w:val="00126DAB"/>
    <w:rsid w:val="00127497"/>
    <w:rsid w:val="00131FE7"/>
    <w:rsid w:val="00132686"/>
    <w:rsid w:val="001329C8"/>
    <w:rsid w:val="00132E7F"/>
    <w:rsid w:val="00132F48"/>
    <w:rsid w:val="00134A2D"/>
    <w:rsid w:val="001357CA"/>
    <w:rsid w:val="00135ECC"/>
    <w:rsid w:val="00135FDA"/>
    <w:rsid w:val="001363AD"/>
    <w:rsid w:val="001373AF"/>
    <w:rsid w:val="00137441"/>
    <w:rsid w:val="00140DE2"/>
    <w:rsid w:val="00140DE7"/>
    <w:rsid w:val="001410B3"/>
    <w:rsid w:val="00141AE1"/>
    <w:rsid w:val="001421BC"/>
    <w:rsid w:val="001434EE"/>
    <w:rsid w:val="0014366B"/>
    <w:rsid w:val="001444C5"/>
    <w:rsid w:val="001445D3"/>
    <w:rsid w:val="001462ED"/>
    <w:rsid w:val="00146E22"/>
    <w:rsid w:val="0014793E"/>
    <w:rsid w:val="0015098B"/>
    <w:rsid w:val="00151146"/>
    <w:rsid w:val="00151657"/>
    <w:rsid w:val="00151FE4"/>
    <w:rsid w:val="001522D4"/>
    <w:rsid w:val="001523D5"/>
    <w:rsid w:val="00153B52"/>
    <w:rsid w:val="0015443C"/>
    <w:rsid w:val="00155327"/>
    <w:rsid w:val="0015558E"/>
    <w:rsid w:val="001556AD"/>
    <w:rsid w:val="00156487"/>
    <w:rsid w:val="00157C68"/>
    <w:rsid w:val="0016010B"/>
    <w:rsid w:val="001611FB"/>
    <w:rsid w:val="00161F13"/>
    <w:rsid w:val="00163307"/>
    <w:rsid w:val="001639DE"/>
    <w:rsid w:val="0016400F"/>
    <w:rsid w:val="00165CF2"/>
    <w:rsid w:val="0016790C"/>
    <w:rsid w:val="001725BC"/>
    <w:rsid w:val="00172752"/>
    <w:rsid w:val="00173AC2"/>
    <w:rsid w:val="00174483"/>
    <w:rsid w:val="00174920"/>
    <w:rsid w:val="00174B01"/>
    <w:rsid w:val="00175623"/>
    <w:rsid w:val="00175B5F"/>
    <w:rsid w:val="00175E0B"/>
    <w:rsid w:val="001766A8"/>
    <w:rsid w:val="00177107"/>
    <w:rsid w:val="00177393"/>
    <w:rsid w:val="00177D9C"/>
    <w:rsid w:val="00180644"/>
    <w:rsid w:val="00180EBA"/>
    <w:rsid w:val="00180F99"/>
    <w:rsid w:val="001815F4"/>
    <w:rsid w:val="00181D39"/>
    <w:rsid w:val="00182173"/>
    <w:rsid w:val="00183292"/>
    <w:rsid w:val="0018329C"/>
    <w:rsid w:val="001837DC"/>
    <w:rsid w:val="00185281"/>
    <w:rsid w:val="001858D7"/>
    <w:rsid w:val="00185D23"/>
    <w:rsid w:val="001861AC"/>
    <w:rsid w:val="00186793"/>
    <w:rsid w:val="00187F9F"/>
    <w:rsid w:val="00190358"/>
    <w:rsid w:val="00190513"/>
    <w:rsid w:val="00190924"/>
    <w:rsid w:val="00190B8E"/>
    <w:rsid w:val="001912DD"/>
    <w:rsid w:val="00192887"/>
    <w:rsid w:val="00192AAE"/>
    <w:rsid w:val="00193E4F"/>
    <w:rsid w:val="00194F65"/>
    <w:rsid w:val="00197AE3"/>
    <w:rsid w:val="00197C68"/>
    <w:rsid w:val="001A20EC"/>
    <w:rsid w:val="001A293B"/>
    <w:rsid w:val="001A31C4"/>
    <w:rsid w:val="001A398A"/>
    <w:rsid w:val="001A4B03"/>
    <w:rsid w:val="001A4C9A"/>
    <w:rsid w:val="001A76E2"/>
    <w:rsid w:val="001A79DA"/>
    <w:rsid w:val="001B1CF3"/>
    <w:rsid w:val="001B3933"/>
    <w:rsid w:val="001B3CE6"/>
    <w:rsid w:val="001B4198"/>
    <w:rsid w:val="001B43AD"/>
    <w:rsid w:val="001B603B"/>
    <w:rsid w:val="001B60DD"/>
    <w:rsid w:val="001B6358"/>
    <w:rsid w:val="001B73E0"/>
    <w:rsid w:val="001C005C"/>
    <w:rsid w:val="001C0AE5"/>
    <w:rsid w:val="001C17B4"/>
    <w:rsid w:val="001C208E"/>
    <w:rsid w:val="001C220B"/>
    <w:rsid w:val="001C310D"/>
    <w:rsid w:val="001C3AD6"/>
    <w:rsid w:val="001C3DDB"/>
    <w:rsid w:val="001C4015"/>
    <w:rsid w:val="001D099E"/>
    <w:rsid w:val="001D15EB"/>
    <w:rsid w:val="001D1615"/>
    <w:rsid w:val="001D1619"/>
    <w:rsid w:val="001D2085"/>
    <w:rsid w:val="001D219C"/>
    <w:rsid w:val="001D2DF6"/>
    <w:rsid w:val="001D3840"/>
    <w:rsid w:val="001D5751"/>
    <w:rsid w:val="001E2963"/>
    <w:rsid w:val="001E2CAB"/>
    <w:rsid w:val="001E4158"/>
    <w:rsid w:val="001E5635"/>
    <w:rsid w:val="001E5C6A"/>
    <w:rsid w:val="001E61E9"/>
    <w:rsid w:val="001E699B"/>
    <w:rsid w:val="001E6BC0"/>
    <w:rsid w:val="001F0251"/>
    <w:rsid w:val="001F041C"/>
    <w:rsid w:val="001F043B"/>
    <w:rsid w:val="001F0A44"/>
    <w:rsid w:val="001F0A51"/>
    <w:rsid w:val="001F1D0A"/>
    <w:rsid w:val="001F2109"/>
    <w:rsid w:val="001F3123"/>
    <w:rsid w:val="001F390F"/>
    <w:rsid w:val="001F4C16"/>
    <w:rsid w:val="001F5A1B"/>
    <w:rsid w:val="001F5D67"/>
    <w:rsid w:val="001F630A"/>
    <w:rsid w:val="001F6393"/>
    <w:rsid w:val="001F7E70"/>
    <w:rsid w:val="00201125"/>
    <w:rsid w:val="00201864"/>
    <w:rsid w:val="00201ECD"/>
    <w:rsid w:val="00201F6D"/>
    <w:rsid w:val="00202689"/>
    <w:rsid w:val="00202F86"/>
    <w:rsid w:val="002031A6"/>
    <w:rsid w:val="002058CF"/>
    <w:rsid w:val="00206218"/>
    <w:rsid w:val="00206414"/>
    <w:rsid w:val="0020678B"/>
    <w:rsid w:val="00211AAC"/>
    <w:rsid w:val="0021250D"/>
    <w:rsid w:val="0021267D"/>
    <w:rsid w:val="002143B5"/>
    <w:rsid w:val="0021544E"/>
    <w:rsid w:val="00215B1C"/>
    <w:rsid w:val="002171C1"/>
    <w:rsid w:val="002171C5"/>
    <w:rsid w:val="002177FF"/>
    <w:rsid w:val="00217890"/>
    <w:rsid w:val="00220EB6"/>
    <w:rsid w:val="00220FDD"/>
    <w:rsid w:val="00221085"/>
    <w:rsid w:val="00221C87"/>
    <w:rsid w:val="0022207F"/>
    <w:rsid w:val="00222099"/>
    <w:rsid w:val="002220D2"/>
    <w:rsid w:val="00222BE4"/>
    <w:rsid w:val="00223122"/>
    <w:rsid w:val="00223DE5"/>
    <w:rsid w:val="00224E7B"/>
    <w:rsid w:val="00225630"/>
    <w:rsid w:val="00225E84"/>
    <w:rsid w:val="00227889"/>
    <w:rsid w:val="002310D4"/>
    <w:rsid w:val="002332D5"/>
    <w:rsid w:val="00234529"/>
    <w:rsid w:val="0023536F"/>
    <w:rsid w:val="00236487"/>
    <w:rsid w:val="00236E3F"/>
    <w:rsid w:val="00240356"/>
    <w:rsid w:val="0024110C"/>
    <w:rsid w:val="00241E59"/>
    <w:rsid w:val="0024203B"/>
    <w:rsid w:val="0024279F"/>
    <w:rsid w:val="00244BDC"/>
    <w:rsid w:val="002450B0"/>
    <w:rsid w:val="00245987"/>
    <w:rsid w:val="00250805"/>
    <w:rsid w:val="00250AD1"/>
    <w:rsid w:val="00250CBF"/>
    <w:rsid w:val="002510AF"/>
    <w:rsid w:val="0025176B"/>
    <w:rsid w:val="00251D09"/>
    <w:rsid w:val="002538D4"/>
    <w:rsid w:val="0025392C"/>
    <w:rsid w:val="0025407C"/>
    <w:rsid w:val="00255B79"/>
    <w:rsid w:val="00257019"/>
    <w:rsid w:val="002608A2"/>
    <w:rsid w:val="00260919"/>
    <w:rsid w:val="002619AD"/>
    <w:rsid w:val="00263E10"/>
    <w:rsid w:val="00265407"/>
    <w:rsid w:val="00265CB3"/>
    <w:rsid w:val="00266240"/>
    <w:rsid w:val="002663EA"/>
    <w:rsid w:val="00266CE0"/>
    <w:rsid w:val="00267106"/>
    <w:rsid w:val="00267396"/>
    <w:rsid w:val="002708DC"/>
    <w:rsid w:val="00270FDF"/>
    <w:rsid w:val="00271380"/>
    <w:rsid w:val="002718D8"/>
    <w:rsid w:val="00272926"/>
    <w:rsid w:val="00272B7D"/>
    <w:rsid w:val="00272CEB"/>
    <w:rsid w:val="002759F5"/>
    <w:rsid w:val="00276ACF"/>
    <w:rsid w:val="00276B47"/>
    <w:rsid w:val="00276B62"/>
    <w:rsid w:val="00276C48"/>
    <w:rsid w:val="0027770D"/>
    <w:rsid w:val="00277B5D"/>
    <w:rsid w:val="00280D96"/>
    <w:rsid w:val="002814CD"/>
    <w:rsid w:val="002816D7"/>
    <w:rsid w:val="00281BA4"/>
    <w:rsid w:val="002823AB"/>
    <w:rsid w:val="002830CE"/>
    <w:rsid w:val="00283BE0"/>
    <w:rsid w:val="00285882"/>
    <w:rsid w:val="002866FE"/>
    <w:rsid w:val="0028730F"/>
    <w:rsid w:val="00287AA2"/>
    <w:rsid w:val="00287DE8"/>
    <w:rsid w:val="002903FD"/>
    <w:rsid w:val="002905A6"/>
    <w:rsid w:val="00291767"/>
    <w:rsid w:val="00291FF6"/>
    <w:rsid w:val="002927A7"/>
    <w:rsid w:val="002929BF"/>
    <w:rsid w:val="00294F84"/>
    <w:rsid w:val="00296317"/>
    <w:rsid w:val="00297B0C"/>
    <w:rsid w:val="002A0097"/>
    <w:rsid w:val="002A0223"/>
    <w:rsid w:val="002A06E9"/>
    <w:rsid w:val="002A1254"/>
    <w:rsid w:val="002A210D"/>
    <w:rsid w:val="002A4A9A"/>
    <w:rsid w:val="002A536F"/>
    <w:rsid w:val="002A596E"/>
    <w:rsid w:val="002A5ADE"/>
    <w:rsid w:val="002A5F75"/>
    <w:rsid w:val="002A63E5"/>
    <w:rsid w:val="002A6E38"/>
    <w:rsid w:val="002A74C9"/>
    <w:rsid w:val="002A762C"/>
    <w:rsid w:val="002A7AA7"/>
    <w:rsid w:val="002B065D"/>
    <w:rsid w:val="002B1AEE"/>
    <w:rsid w:val="002B23D5"/>
    <w:rsid w:val="002B2C50"/>
    <w:rsid w:val="002B3452"/>
    <w:rsid w:val="002B3AC9"/>
    <w:rsid w:val="002B455C"/>
    <w:rsid w:val="002B574C"/>
    <w:rsid w:val="002B5DAF"/>
    <w:rsid w:val="002B6B0B"/>
    <w:rsid w:val="002B70DD"/>
    <w:rsid w:val="002B7EC7"/>
    <w:rsid w:val="002C0218"/>
    <w:rsid w:val="002C0755"/>
    <w:rsid w:val="002C23F6"/>
    <w:rsid w:val="002C30A2"/>
    <w:rsid w:val="002C3D3D"/>
    <w:rsid w:val="002C43B5"/>
    <w:rsid w:val="002C43E0"/>
    <w:rsid w:val="002C44E0"/>
    <w:rsid w:val="002C47A7"/>
    <w:rsid w:val="002C492D"/>
    <w:rsid w:val="002C4A9B"/>
    <w:rsid w:val="002C57AD"/>
    <w:rsid w:val="002C6588"/>
    <w:rsid w:val="002C7984"/>
    <w:rsid w:val="002D145E"/>
    <w:rsid w:val="002D29CF"/>
    <w:rsid w:val="002D2B16"/>
    <w:rsid w:val="002D47CB"/>
    <w:rsid w:val="002D52C3"/>
    <w:rsid w:val="002D543D"/>
    <w:rsid w:val="002D56EB"/>
    <w:rsid w:val="002D5C3F"/>
    <w:rsid w:val="002E015B"/>
    <w:rsid w:val="002E071E"/>
    <w:rsid w:val="002E1126"/>
    <w:rsid w:val="002E1628"/>
    <w:rsid w:val="002E2076"/>
    <w:rsid w:val="002E2665"/>
    <w:rsid w:val="002E3369"/>
    <w:rsid w:val="002E3B29"/>
    <w:rsid w:val="002E3C95"/>
    <w:rsid w:val="002E5A31"/>
    <w:rsid w:val="002E5FBE"/>
    <w:rsid w:val="002E6713"/>
    <w:rsid w:val="002E7511"/>
    <w:rsid w:val="002F0A67"/>
    <w:rsid w:val="002F0DF7"/>
    <w:rsid w:val="002F1838"/>
    <w:rsid w:val="002F19CC"/>
    <w:rsid w:val="002F1E18"/>
    <w:rsid w:val="002F208C"/>
    <w:rsid w:val="002F28B8"/>
    <w:rsid w:val="002F2F65"/>
    <w:rsid w:val="002F393F"/>
    <w:rsid w:val="002F3EB8"/>
    <w:rsid w:val="002F4190"/>
    <w:rsid w:val="002F4715"/>
    <w:rsid w:val="002F516E"/>
    <w:rsid w:val="002F55FE"/>
    <w:rsid w:val="002F5C70"/>
    <w:rsid w:val="002F64FB"/>
    <w:rsid w:val="002F6AF0"/>
    <w:rsid w:val="002F6C3F"/>
    <w:rsid w:val="002F6E18"/>
    <w:rsid w:val="00303978"/>
    <w:rsid w:val="00303B32"/>
    <w:rsid w:val="00304717"/>
    <w:rsid w:val="0030647F"/>
    <w:rsid w:val="003068CB"/>
    <w:rsid w:val="00307DDD"/>
    <w:rsid w:val="003103E6"/>
    <w:rsid w:val="00310F25"/>
    <w:rsid w:val="00311525"/>
    <w:rsid w:val="00314332"/>
    <w:rsid w:val="0031451A"/>
    <w:rsid w:val="003158E7"/>
    <w:rsid w:val="0031668A"/>
    <w:rsid w:val="00316960"/>
    <w:rsid w:val="00316A4B"/>
    <w:rsid w:val="0031716E"/>
    <w:rsid w:val="0031734F"/>
    <w:rsid w:val="003208D0"/>
    <w:rsid w:val="00321226"/>
    <w:rsid w:val="00321A99"/>
    <w:rsid w:val="00321EB2"/>
    <w:rsid w:val="0032244D"/>
    <w:rsid w:val="0032272A"/>
    <w:rsid w:val="00322CE5"/>
    <w:rsid w:val="003249BA"/>
    <w:rsid w:val="00324EA1"/>
    <w:rsid w:val="00325984"/>
    <w:rsid w:val="00332985"/>
    <w:rsid w:val="00333B52"/>
    <w:rsid w:val="00334341"/>
    <w:rsid w:val="00335EE7"/>
    <w:rsid w:val="0033611A"/>
    <w:rsid w:val="00337555"/>
    <w:rsid w:val="00337D86"/>
    <w:rsid w:val="003401E4"/>
    <w:rsid w:val="00340ED3"/>
    <w:rsid w:val="00341402"/>
    <w:rsid w:val="00341A0D"/>
    <w:rsid w:val="00343D0B"/>
    <w:rsid w:val="00344958"/>
    <w:rsid w:val="00346345"/>
    <w:rsid w:val="003466AF"/>
    <w:rsid w:val="00346701"/>
    <w:rsid w:val="0034744F"/>
    <w:rsid w:val="00347D5A"/>
    <w:rsid w:val="00347ECA"/>
    <w:rsid w:val="00347FB0"/>
    <w:rsid w:val="00351653"/>
    <w:rsid w:val="00351C93"/>
    <w:rsid w:val="003523F9"/>
    <w:rsid w:val="00352829"/>
    <w:rsid w:val="00352B02"/>
    <w:rsid w:val="00354446"/>
    <w:rsid w:val="003545CC"/>
    <w:rsid w:val="003554C6"/>
    <w:rsid w:val="00355582"/>
    <w:rsid w:val="00355DE1"/>
    <w:rsid w:val="00355E37"/>
    <w:rsid w:val="00355E7F"/>
    <w:rsid w:val="00355EAD"/>
    <w:rsid w:val="00355F2B"/>
    <w:rsid w:val="00360079"/>
    <w:rsid w:val="003611EB"/>
    <w:rsid w:val="003619F4"/>
    <w:rsid w:val="00361CF2"/>
    <w:rsid w:val="00364BD6"/>
    <w:rsid w:val="00364BEB"/>
    <w:rsid w:val="0036558C"/>
    <w:rsid w:val="00365662"/>
    <w:rsid w:val="003663DE"/>
    <w:rsid w:val="003673E8"/>
    <w:rsid w:val="003705A1"/>
    <w:rsid w:val="0037184A"/>
    <w:rsid w:val="00371F9E"/>
    <w:rsid w:val="00373675"/>
    <w:rsid w:val="003739B2"/>
    <w:rsid w:val="003749EB"/>
    <w:rsid w:val="003752E3"/>
    <w:rsid w:val="00375684"/>
    <w:rsid w:val="0037622E"/>
    <w:rsid w:val="00376F7F"/>
    <w:rsid w:val="003773E2"/>
    <w:rsid w:val="00377CE1"/>
    <w:rsid w:val="00380022"/>
    <w:rsid w:val="003802D9"/>
    <w:rsid w:val="003804A5"/>
    <w:rsid w:val="003809AF"/>
    <w:rsid w:val="003815B0"/>
    <w:rsid w:val="00382538"/>
    <w:rsid w:val="00383168"/>
    <w:rsid w:val="003836D4"/>
    <w:rsid w:val="00383EE8"/>
    <w:rsid w:val="00383F06"/>
    <w:rsid w:val="003845B3"/>
    <w:rsid w:val="0038557C"/>
    <w:rsid w:val="0038606E"/>
    <w:rsid w:val="00391624"/>
    <w:rsid w:val="00392327"/>
    <w:rsid w:val="0039252D"/>
    <w:rsid w:val="00392861"/>
    <w:rsid w:val="003933F0"/>
    <w:rsid w:val="0039685D"/>
    <w:rsid w:val="00397803"/>
    <w:rsid w:val="003A050B"/>
    <w:rsid w:val="003A0D5D"/>
    <w:rsid w:val="003A2305"/>
    <w:rsid w:val="003A3375"/>
    <w:rsid w:val="003A347D"/>
    <w:rsid w:val="003A40B9"/>
    <w:rsid w:val="003A4D45"/>
    <w:rsid w:val="003A5064"/>
    <w:rsid w:val="003A5535"/>
    <w:rsid w:val="003A57F7"/>
    <w:rsid w:val="003A6454"/>
    <w:rsid w:val="003A64C9"/>
    <w:rsid w:val="003A6588"/>
    <w:rsid w:val="003A6A85"/>
    <w:rsid w:val="003B18A1"/>
    <w:rsid w:val="003B21EA"/>
    <w:rsid w:val="003B2B58"/>
    <w:rsid w:val="003B3A08"/>
    <w:rsid w:val="003B433D"/>
    <w:rsid w:val="003B5028"/>
    <w:rsid w:val="003B538A"/>
    <w:rsid w:val="003B5DAD"/>
    <w:rsid w:val="003B5EE9"/>
    <w:rsid w:val="003B6508"/>
    <w:rsid w:val="003B7F54"/>
    <w:rsid w:val="003C0206"/>
    <w:rsid w:val="003C0416"/>
    <w:rsid w:val="003C0A1E"/>
    <w:rsid w:val="003C177A"/>
    <w:rsid w:val="003C1F19"/>
    <w:rsid w:val="003C1F2E"/>
    <w:rsid w:val="003C2904"/>
    <w:rsid w:val="003C2B4C"/>
    <w:rsid w:val="003C2EF1"/>
    <w:rsid w:val="003C312F"/>
    <w:rsid w:val="003C401B"/>
    <w:rsid w:val="003C41CD"/>
    <w:rsid w:val="003C5485"/>
    <w:rsid w:val="003C59D4"/>
    <w:rsid w:val="003C5E0C"/>
    <w:rsid w:val="003C6064"/>
    <w:rsid w:val="003C7475"/>
    <w:rsid w:val="003D18EB"/>
    <w:rsid w:val="003D293C"/>
    <w:rsid w:val="003D3FBF"/>
    <w:rsid w:val="003D43E8"/>
    <w:rsid w:val="003D7007"/>
    <w:rsid w:val="003D7091"/>
    <w:rsid w:val="003D7819"/>
    <w:rsid w:val="003D79F2"/>
    <w:rsid w:val="003E002A"/>
    <w:rsid w:val="003E06FA"/>
    <w:rsid w:val="003E1093"/>
    <w:rsid w:val="003E1104"/>
    <w:rsid w:val="003E1C94"/>
    <w:rsid w:val="003E1E1B"/>
    <w:rsid w:val="003E24DF"/>
    <w:rsid w:val="003E3DE9"/>
    <w:rsid w:val="003E4F2C"/>
    <w:rsid w:val="003E556A"/>
    <w:rsid w:val="003E559A"/>
    <w:rsid w:val="003E5A66"/>
    <w:rsid w:val="003E5D7A"/>
    <w:rsid w:val="003E686E"/>
    <w:rsid w:val="003E6A1B"/>
    <w:rsid w:val="003E6E02"/>
    <w:rsid w:val="003F014B"/>
    <w:rsid w:val="003F06A7"/>
    <w:rsid w:val="003F0753"/>
    <w:rsid w:val="003F113E"/>
    <w:rsid w:val="003F1318"/>
    <w:rsid w:val="003F17E1"/>
    <w:rsid w:val="003F384A"/>
    <w:rsid w:val="003F49C1"/>
    <w:rsid w:val="003F4D47"/>
    <w:rsid w:val="003F4E01"/>
    <w:rsid w:val="003F5475"/>
    <w:rsid w:val="003F598A"/>
    <w:rsid w:val="004003D0"/>
    <w:rsid w:val="0040169A"/>
    <w:rsid w:val="00401816"/>
    <w:rsid w:val="0040295E"/>
    <w:rsid w:val="004029A5"/>
    <w:rsid w:val="004034B2"/>
    <w:rsid w:val="00405709"/>
    <w:rsid w:val="00406090"/>
    <w:rsid w:val="00406713"/>
    <w:rsid w:val="00407640"/>
    <w:rsid w:val="00407935"/>
    <w:rsid w:val="00410247"/>
    <w:rsid w:val="0041025B"/>
    <w:rsid w:val="004114C2"/>
    <w:rsid w:val="00411CA0"/>
    <w:rsid w:val="00412CCC"/>
    <w:rsid w:val="00413F0C"/>
    <w:rsid w:val="00414A10"/>
    <w:rsid w:val="00414CC4"/>
    <w:rsid w:val="0041559D"/>
    <w:rsid w:val="004166D2"/>
    <w:rsid w:val="0041707D"/>
    <w:rsid w:val="004172B9"/>
    <w:rsid w:val="00420565"/>
    <w:rsid w:val="00420C2C"/>
    <w:rsid w:val="00420EE3"/>
    <w:rsid w:val="0042104D"/>
    <w:rsid w:val="004212C2"/>
    <w:rsid w:val="00421B85"/>
    <w:rsid w:val="004226B7"/>
    <w:rsid w:val="004233B7"/>
    <w:rsid w:val="00423C05"/>
    <w:rsid w:val="00424536"/>
    <w:rsid w:val="00424C35"/>
    <w:rsid w:val="00425AA0"/>
    <w:rsid w:val="004260AF"/>
    <w:rsid w:val="004269ED"/>
    <w:rsid w:val="004269F6"/>
    <w:rsid w:val="00426E32"/>
    <w:rsid w:val="004271CF"/>
    <w:rsid w:val="004277F7"/>
    <w:rsid w:val="00427950"/>
    <w:rsid w:val="00430909"/>
    <w:rsid w:val="0043541D"/>
    <w:rsid w:val="004355B5"/>
    <w:rsid w:val="00435ACF"/>
    <w:rsid w:val="00435EA8"/>
    <w:rsid w:val="004370A0"/>
    <w:rsid w:val="00440C61"/>
    <w:rsid w:val="00441400"/>
    <w:rsid w:val="004415CF"/>
    <w:rsid w:val="00441702"/>
    <w:rsid w:val="00443BD2"/>
    <w:rsid w:val="00445208"/>
    <w:rsid w:val="0044551E"/>
    <w:rsid w:val="00445A49"/>
    <w:rsid w:val="00445F5F"/>
    <w:rsid w:val="00446A05"/>
    <w:rsid w:val="00446B03"/>
    <w:rsid w:val="00447877"/>
    <w:rsid w:val="00447889"/>
    <w:rsid w:val="00450D0A"/>
    <w:rsid w:val="00450D21"/>
    <w:rsid w:val="00451A69"/>
    <w:rsid w:val="0045274F"/>
    <w:rsid w:val="00452840"/>
    <w:rsid w:val="00454571"/>
    <w:rsid w:val="00455887"/>
    <w:rsid w:val="004565E5"/>
    <w:rsid w:val="0045797C"/>
    <w:rsid w:val="00457F48"/>
    <w:rsid w:val="004603B5"/>
    <w:rsid w:val="004628AA"/>
    <w:rsid w:val="0046322E"/>
    <w:rsid w:val="0046495A"/>
    <w:rsid w:val="00466336"/>
    <w:rsid w:val="00466A64"/>
    <w:rsid w:val="00466F31"/>
    <w:rsid w:val="00467A8B"/>
    <w:rsid w:val="00470FF5"/>
    <w:rsid w:val="00471D30"/>
    <w:rsid w:val="0047249D"/>
    <w:rsid w:val="004724B6"/>
    <w:rsid w:val="0047464F"/>
    <w:rsid w:val="00475389"/>
    <w:rsid w:val="004753B7"/>
    <w:rsid w:val="00476E70"/>
    <w:rsid w:val="00477DD6"/>
    <w:rsid w:val="00477EFB"/>
    <w:rsid w:val="00480581"/>
    <w:rsid w:val="00480CCC"/>
    <w:rsid w:val="004813D5"/>
    <w:rsid w:val="00481B5A"/>
    <w:rsid w:val="0048241E"/>
    <w:rsid w:val="00483305"/>
    <w:rsid w:val="0048467A"/>
    <w:rsid w:val="0048587E"/>
    <w:rsid w:val="004861B1"/>
    <w:rsid w:val="00486491"/>
    <w:rsid w:val="00486EEC"/>
    <w:rsid w:val="00490407"/>
    <w:rsid w:val="0049064F"/>
    <w:rsid w:val="00491BDE"/>
    <w:rsid w:val="00493060"/>
    <w:rsid w:val="00494DD5"/>
    <w:rsid w:val="00495256"/>
    <w:rsid w:val="0049597F"/>
    <w:rsid w:val="0049650E"/>
    <w:rsid w:val="00496B0A"/>
    <w:rsid w:val="00497477"/>
    <w:rsid w:val="00497894"/>
    <w:rsid w:val="00497B4B"/>
    <w:rsid w:val="004A0379"/>
    <w:rsid w:val="004A0C4D"/>
    <w:rsid w:val="004A0EA7"/>
    <w:rsid w:val="004A1944"/>
    <w:rsid w:val="004A19AC"/>
    <w:rsid w:val="004A1CB1"/>
    <w:rsid w:val="004A1D47"/>
    <w:rsid w:val="004A1DBC"/>
    <w:rsid w:val="004A1F95"/>
    <w:rsid w:val="004A2213"/>
    <w:rsid w:val="004A54AC"/>
    <w:rsid w:val="004A5BDC"/>
    <w:rsid w:val="004A6622"/>
    <w:rsid w:val="004A7301"/>
    <w:rsid w:val="004A796D"/>
    <w:rsid w:val="004B1AD8"/>
    <w:rsid w:val="004B1D0B"/>
    <w:rsid w:val="004B2F3E"/>
    <w:rsid w:val="004B360D"/>
    <w:rsid w:val="004B4B4D"/>
    <w:rsid w:val="004B5D17"/>
    <w:rsid w:val="004B74E1"/>
    <w:rsid w:val="004B7F2A"/>
    <w:rsid w:val="004C0AC2"/>
    <w:rsid w:val="004C0AD8"/>
    <w:rsid w:val="004C1DF7"/>
    <w:rsid w:val="004C267A"/>
    <w:rsid w:val="004C321F"/>
    <w:rsid w:val="004C3C66"/>
    <w:rsid w:val="004C3D6C"/>
    <w:rsid w:val="004C4204"/>
    <w:rsid w:val="004C4ECA"/>
    <w:rsid w:val="004C5290"/>
    <w:rsid w:val="004C6E9D"/>
    <w:rsid w:val="004C6FB5"/>
    <w:rsid w:val="004C7D73"/>
    <w:rsid w:val="004C7EDE"/>
    <w:rsid w:val="004D0C33"/>
    <w:rsid w:val="004D1577"/>
    <w:rsid w:val="004D1DBC"/>
    <w:rsid w:val="004D29CF"/>
    <w:rsid w:val="004D336B"/>
    <w:rsid w:val="004D3A11"/>
    <w:rsid w:val="004D45F2"/>
    <w:rsid w:val="004D47E7"/>
    <w:rsid w:val="004D5295"/>
    <w:rsid w:val="004D5E92"/>
    <w:rsid w:val="004D6911"/>
    <w:rsid w:val="004D76F1"/>
    <w:rsid w:val="004E28B3"/>
    <w:rsid w:val="004E2BD3"/>
    <w:rsid w:val="004E3929"/>
    <w:rsid w:val="004E4949"/>
    <w:rsid w:val="004E4F18"/>
    <w:rsid w:val="004E5E8F"/>
    <w:rsid w:val="004E5F7B"/>
    <w:rsid w:val="004E6397"/>
    <w:rsid w:val="004E697C"/>
    <w:rsid w:val="004E7181"/>
    <w:rsid w:val="004E74F9"/>
    <w:rsid w:val="004E79B5"/>
    <w:rsid w:val="004E7E3F"/>
    <w:rsid w:val="004F02B4"/>
    <w:rsid w:val="004F0998"/>
    <w:rsid w:val="004F0C58"/>
    <w:rsid w:val="004F0DD9"/>
    <w:rsid w:val="004F112E"/>
    <w:rsid w:val="004F1497"/>
    <w:rsid w:val="004F257C"/>
    <w:rsid w:val="004F29BF"/>
    <w:rsid w:val="004F3932"/>
    <w:rsid w:val="004F5A90"/>
    <w:rsid w:val="004F5B82"/>
    <w:rsid w:val="004F68C2"/>
    <w:rsid w:val="004F7123"/>
    <w:rsid w:val="004F77A0"/>
    <w:rsid w:val="0050016F"/>
    <w:rsid w:val="005015F7"/>
    <w:rsid w:val="00502B70"/>
    <w:rsid w:val="00502E83"/>
    <w:rsid w:val="005033A6"/>
    <w:rsid w:val="0050388A"/>
    <w:rsid w:val="005043B2"/>
    <w:rsid w:val="005049CC"/>
    <w:rsid w:val="00504E47"/>
    <w:rsid w:val="0050596B"/>
    <w:rsid w:val="00505D54"/>
    <w:rsid w:val="00506507"/>
    <w:rsid w:val="00507DFA"/>
    <w:rsid w:val="005100B0"/>
    <w:rsid w:val="00513A33"/>
    <w:rsid w:val="00513BD1"/>
    <w:rsid w:val="00514479"/>
    <w:rsid w:val="005159C4"/>
    <w:rsid w:val="00515C56"/>
    <w:rsid w:val="00517125"/>
    <w:rsid w:val="0052046B"/>
    <w:rsid w:val="005210B0"/>
    <w:rsid w:val="0052125D"/>
    <w:rsid w:val="0052245B"/>
    <w:rsid w:val="00522CB2"/>
    <w:rsid w:val="00522E95"/>
    <w:rsid w:val="00526725"/>
    <w:rsid w:val="00526D92"/>
    <w:rsid w:val="00527C74"/>
    <w:rsid w:val="0053007B"/>
    <w:rsid w:val="005334C5"/>
    <w:rsid w:val="0053409E"/>
    <w:rsid w:val="0053559C"/>
    <w:rsid w:val="00535AF0"/>
    <w:rsid w:val="00536A54"/>
    <w:rsid w:val="00537A63"/>
    <w:rsid w:val="00541085"/>
    <w:rsid w:val="00541204"/>
    <w:rsid w:val="00541C3F"/>
    <w:rsid w:val="00542CD0"/>
    <w:rsid w:val="00542FDF"/>
    <w:rsid w:val="00543716"/>
    <w:rsid w:val="00543B96"/>
    <w:rsid w:val="00544833"/>
    <w:rsid w:val="0054536B"/>
    <w:rsid w:val="00545664"/>
    <w:rsid w:val="0054669C"/>
    <w:rsid w:val="00546E73"/>
    <w:rsid w:val="00546FB0"/>
    <w:rsid w:val="0054766B"/>
    <w:rsid w:val="00551A57"/>
    <w:rsid w:val="00551E63"/>
    <w:rsid w:val="0055216F"/>
    <w:rsid w:val="0055281D"/>
    <w:rsid w:val="00552858"/>
    <w:rsid w:val="0055329E"/>
    <w:rsid w:val="00553922"/>
    <w:rsid w:val="00553B67"/>
    <w:rsid w:val="00554BA4"/>
    <w:rsid w:val="00557A9A"/>
    <w:rsid w:val="00561A4C"/>
    <w:rsid w:val="00561F0F"/>
    <w:rsid w:val="00564CA1"/>
    <w:rsid w:val="00565061"/>
    <w:rsid w:val="005677C5"/>
    <w:rsid w:val="0057017B"/>
    <w:rsid w:val="005716B4"/>
    <w:rsid w:val="00571707"/>
    <w:rsid w:val="00571F2D"/>
    <w:rsid w:val="00572CCC"/>
    <w:rsid w:val="00572E56"/>
    <w:rsid w:val="0057316A"/>
    <w:rsid w:val="00575575"/>
    <w:rsid w:val="00576C05"/>
    <w:rsid w:val="005775CE"/>
    <w:rsid w:val="00580DE2"/>
    <w:rsid w:val="00582413"/>
    <w:rsid w:val="0058269A"/>
    <w:rsid w:val="005830D7"/>
    <w:rsid w:val="00583124"/>
    <w:rsid w:val="00583329"/>
    <w:rsid w:val="005833DF"/>
    <w:rsid w:val="0058400A"/>
    <w:rsid w:val="0058538E"/>
    <w:rsid w:val="005860EF"/>
    <w:rsid w:val="005874AD"/>
    <w:rsid w:val="00591B5B"/>
    <w:rsid w:val="00591D5D"/>
    <w:rsid w:val="005926D4"/>
    <w:rsid w:val="00593958"/>
    <w:rsid w:val="00593CEB"/>
    <w:rsid w:val="00594BCD"/>
    <w:rsid w:val="005957D4"/>
    <w:rsid w:val="005958FA"/>
    <w:rsid w:val="00595C15"/>
    <w:rsid w:val="005A1331"/>
    <w:rsid w:val="005A1429"/>
    <w:rsid w:val="005A1A74"/>
    <w:rsid w:val="005A229C"/>
    <w:rsid w:val="005A4204"/>
    <w:rsid w:val="005A4423"/>
    <w:rsid w:val="005A6858"/>
    <w:rsid w:val="005A7FC5"/>
    <w:rsid w:val="005B0B2B"/>
    <w:rsid w:val="005B53A3"/>
    <w:rsid w:val="005B62AC"/>
    <w:rsid w:val="005B6BEB"/>
    <w:rsid w:val="005B75D9"/>
    <w:rsid w:val="005C08DD"/>
    <w:rsid w:val="005C0DC3"/>
    <w:rsid w:val="005C17B6"/>
    <w:rsid w:val="005C25DF"/>
    <w:rsid w:val="005C2D62"/>
    <w:rsid w:val="005C2EE7"/>
    <w:rsid w:val="005C4799"/>
    <w:rsid w:val="005C599F"/>
    <w:rsid w:val="005C5BA1"/>
    <w:rsid w:val="005C7301"/>
    <w:rsid w:val="005C7A55"/>
    <w:rsid w:val="005D126B"/>
    <w:rsid w:val="005D2AE2"/>
    <w:rsid w:val="005D2BDB"/>
    <w:rsid w:val="005D2EEC"/>
    <w:rsid w:val="005D3A04"/>
    <w:rsid w:val="005D3C98"/>
    <w:rsid w:val="005D3D3E"/>
    <w:rsid w:val="005D454B"/>
    <w:rsid w:val="005D5B9A"/>
    <w:rsid w:val="005D6E3D"/>
    <w:rsid w:val="005D7D3D"/>
    <w:rsid w:val="005E1646"/>
    <w:rsid w:val="005E1AF6"/>
    <w:rsid w:val="005E2112"/>
    <w:rsid w:val="005E2807"/>
    <w:rsid w:val="005E3241"/>
    <w:rsid w:val="005E388A"/>
    <w:rsid w:val="005E3E83"/>
    <w:rsid w:val="005E3FAB"/>
    <w:rsid w:val="005E41C1"/>
    <w:rsid w:val="005E5882"/>
    <w:rsid w:val="005E5A14"/>
    <w:rsid w:val="005E5B9A"/>
    <w:rsid w:val="005E6111"/>
    <w:rsid w:val="005E6C89"/>
    <w:rsid w:val="005E772F"/>
    <w:rsid w:val="005E7754"/>
    <w:rsid w:val="005F0C25"/>
    <w:rsid w:val="005F1EB9"/>
    <w:rsid w:val="005F2434"/>
    <w:rsid w:val="005F3B1E"/>
    <w:rsid w:val="005F5B96"/>
    <w:rsid w:val="005F5CA0"/>
    <w:rsid w:val="005F79DC"/>
    <w:rsid w:val="00600937"/>
    <w:rsid w:val="00600A16"/>
    <w:rsid w:val="00601C6B"/>
    <w:rsid w:val="006023DE"/>
    <w:rsid w:val="00602DCD"/>
    <w:rsid w:val="006043A4"/>
    <w:rsid w:val="00604F5A"/>
    <w:rsid w:val="00607155"/>
    <w:rsid w:val="006101E6"/>
    <w:rsid w:val="00610C60"/>
    <w:rsid w:val="0061428F"/>
    <w:rsid w:val="00614ADC"/>
    <w:rsid w:val="00616853"/>
    <w:rsid w:val="00616F72"/>
    <w:rsid w:val="0062152C"/>
    <w:rsid w:val="00621B3A"/>
    <w:rsid w:val="00622539"/>
    <w:rsid w:val="00622DFD"/>
    <w:rsid w:val="00622F93"/>
    <w:rsid w:val="00623201"/>
    <w:rsid w:val="0062382B"/>
    <w:rsid w:val="006239C8"/>
    <w:rsid w:val="00624587"/>
    <w:rsid w:val="0062519C"/>
    <w:rsid w:val="006265B1"/>
    <w:rsid w:val="00626B90"/>
    <w:rsid w:val="0062723C"/>
    <w:rsid w:val="00627E6C"/>
    <w:rsid w:val="00630B08"/>
    <w:rsid w:val="00632E3E"/>
    <w:rsid w:val="00633902"/>
    <w:rsid w:val="0063404A"/>
    <w:rsid w:val="00634214"/>
    <w:rsid w:val="00634763"/>
    <w:rsid w:val="006409C9"/>
    <w:rsid w:val="00641D75"/>
    <w:rsid w:val="006438EF"/>
    <w:rsid w:val="00644F69"/>
    <w:rsid w:val="00645379"/>
    <w:rsid w:val="006459E1"/>
    <w:rsid w:val="006511E8"/>
    <w:rsid w:val="00651332"/>
    <w:rsid w:val="00651D2F"/>
    <w:rsid w:val="00653DCD"/>
    <w:rsid w:val="006543D0"/>
    <w:rsid w:val="00654BA4"/>
    <w:rsid w:val="00655020"/>
    <w:rsid w:val="006553ED"/>
    <w:rsid w:val="006554FD"/>
    <w:rsid w:val="00655C68"/>
    <w:rsid w:val="0065619C"/>
    <w:rsid w:val="00656CC4"/>
    <w:rsid w:val="00657F20"/>
    <w:rsid w:val="006614F7"/>
    <w:rsid w:val="0066152F"/>
    <w:rsid w:val="00661C4F"/>
    <w:rsid w:val="00661EC1"/>
    <w:rsid w:val="006629BC"/>
    <w:rsid w:val="00663E4F"/>
    <w:rsid w:val="006645B9"/>
    <w:rsid w:val="0066544E"/>
    <w:rsid w:val="00666291"/>
    <w:rsid w:val="0066747A"/>
    <w:rsid w:val="00667B88"/>
    <w:rsid w:val="00670328"/>
    <w:rsid w:val="00670DA4"/>
    <w:rsid w:val="006710BF"/>
    <w:rsid w:val="00671D93"/>
    <w:rsid w:val="006733AA"/>
    <w:rsid w:val="006734DB"/>
    <w:rsid w:val="00674A20"/>
    <w:rsid w:val="00674B25"/>
    <w:rsid w:val="006757FE"/>
    <w:rsid w:val="00675A01"/>
    <w:rsid w:val="00676B53"/>
    <w:rsid w:val="006774A3"/>
    <w:rsid w:val="00680751"/>
    <w:rsid w:val="00680ABC"/>
    <w:rsid w:val="00680B0C"/>
    <w:rsid w:val="00680E6B"/>
    <w:rsid w:val="00680E80"/>
    <w:rsid w:val="00681388"/>
    <w:rsid w:val="006814CE"/>
    <w:rsid w:val="0068180D"/>
    <w:rsid w:val="00681A89"/>
    <w:rsid w:val="0068231D"/>
    <w:rsid w:val="006824FF"/>
    <w:rsid w:val="0068283D"/>
    <w:rsid w:val="00682986"/>
    <w:rsid w:val="006829E5"/>
    <w:rsid w:val="00683B65"/>
    <w:rsid w:val="00685D8A"/>
    <w:rsid w:val="00685DCC"/>
    <w:rsid w:val="00686562"/>
    <w:rsid w:val="0069178A"/>
    <w:rsid w:val="006919C7"/>
    <w:rsid w:val="00693AE1"/>
    <w:rsid w:val="00693AE6"/>
    <w:rsid w:val="00693C2B"/>
    <w:rsid w:val="00695126"/>
    <w:rsid w:val="00695BF9"/>
    <w:rsid w:val="00695D97"/>
    <w:rsid w:val="00695FF5"/>
    <w:rsid w:val="00695FFF"/>
    <w:rsid w:val="006967CF"/>
    <w:rsid w:val="006A0111"/>
    <w:rsid w:val="006A0375"/>
    <w:rsid w:val="006A05C1"/>
    <w:rsid w:val="006A143E"/>
    <w:rsid w:val="006A145F"/>
    <w:rsid w:val="006A276F"/>
    <w:rsid w:val="006A2EC6"/>
    <w:rsid w:val="006A3B0C"/>
    <w:rsid w:val="006A4004"/>
    <w:rsid w:val="006A5721"/>
    <w:rsid w:val="006A5BB1"/>
    <w:rsid w:val="006A623E"/>
    <w:rsid w:val="006A6691"/>
    <w:rsid w:val="006A6D02"/>
    <w:rsid w:val="006A75A1"/>
    <w:rsid w:val="006A7ACD"/>
    <w:rsid w:val="006B068B"/>
    <w:rsid w:val="006B07FD"/>
    <w:rsid w:val="006B1E84"/>
    <w:rsid w:val="006B28C9"/>
    <w:rsid w:val="006B37D6"/>
    <w:rsid w:val="006B3E47"/>
    <w:rsid w:val="006B3E9B"/>
    <w:rsid w:val="006B41BB"/>
    <w:rsid w:val="006B4CD4"/>
    <w:rsid w:val="006B50FA"/>
    <w:rsid w:val="006B564A"/>
    <w:rsid w:val="006B57E4"/>
    <w:rsid w:val="006B5A7D"/>
    <w:rsid w:val="006B703B"/>
    <w:rsid w:val="006C1415"/>
    <w:rsid w:val="006C23ED"/>
    <w:rsid w:val="006C28C5"/>
    <w:rsid w:val="006C296C"/>
    <w:rsid w:val="006C4A0D"/>
    <w:rsid w:val="006C4DC5"/>
    <w:rsid w:val="006C5352"/>
    <w:rsid w:val="006C6364"/>
    <w:rsid w:val="006C7B43"/>
    <w:rsid w:val="006D1480"/>
    <w:rsid w:val="006D294B"/>
    <w:rsid w:val="006D2B29"/>
    <w:rsid w:val="006D2D33"/>
    <w:rsid w:val="006D456A"/>
    <w:rsid w:val="006D4A95"/>
    <w:rsid w:val="006D53C4"/>
    <w:rsid w:val="006D58EF"/>
    <w:rsid w:val="006D6772"/>
    <w:rsid w:val="006D6C3B"/>
    <w:rsid w:val="006E1CE8"/>
    <w:rsid w:val="006E1F6D"/>
    <w:rsid w:val="006E3F70"/>
    <w:rsid w:val="006E545A"/>
    <w:rsid w:val="006E6358"/>
    <w:rsid w:val="006E658B"/>
    <w:rsid w:val="006E6849"/>
    <w:rsid w:val="006E6909"/>
    <w:rsid w:val="006F0F66"/>
    <w:rsid w:val="006F2802"/>
    <w:rsid w:val="006F2B18"/>
    <w:rsid w:val="006F4BDD"/>
    <w:rsid w:val="006F52A2"/>
    <w:rsid w:val="006F60A0"/>
    <w:rsid w:val="006F61E4"/>
    <w:rsid w:val="006F76D1"/>
    <w:rsid w:val="00700A27"/>
    <w:rsid w:val="007013BF"/>
    <w:rsid w:val="0070153F"/>
    <w:rsid w:val="00701C0A"/>
    <w:rsid w:val="00702448"/>
    <w:rsid w:val="00702A78"/>
    <w:rsid w:val="00702C19"/>
    <w:rsid w:val="00702DD2"/>
    <w:rsid w:val="007036EC"/>
    <w:rsid w:val="00703BBA"/>
    <w:rsid w:val="00704ABD"/>
    <w:rsid w:val="00704C0A"/>
    <w:rsid w:val="00705532"/>
    <w:rsid w:val="00705D5F"/>
    <w:rsid w:val="0070624D"/>
    <w:rsid w:val="00706334"/>
    <w:rsid w:val="007063B0"/>
    <w:rsid w:val="007065E3"/>
    <w:rsid w:val="00706E71"/>
    <w:rsid w:val="00707904"/>
    <w:rsid w:val="00710538"/>
    <w:rsid w:val="00710C10"/>
    <w:rsid w:val="00710D1D"/>
    <w:rsid w:val="0071255A"/>
    <w:rsid w:val="00712C31"/>
    <w:rsid w:val="00716118"/>
    <w:rsid w:val="007161C8"/>
    <w:rsid w:val="00716F1B"/>
    <w:rsid w:val="00717A53"/>
    <w:rsid w:val="00717E92"/>
    <w:rsid w:val="00720561"/>
    <w:rsid w:val="0072338A"/>
    <w:rsid w:val="0072344C"/>
    <w:rsid w:val="00730147"/>
    <w:rsid w:val="00730943"/>
    <w:rsid w:val="00731F06"/>
    <w:rsid w:val="00734C42"/>
    <w:rsid w:val="00735008"/>
    <w:rsid w:val="0073562B"/>
    <w:rsid w:val="007360AB"/>
    <w:rsid w:val="00736A09"/>
    <w:rsid w:val="00737498"/>
    <w:rsid w:val="00737FCE"/>
    <w:rsid w:val="007409D8"/>
    <w:rsid w:val="0074190E"/>
    <w:rsid w:val="00741A66"/>
    <w:rsid w:val="007422EC"/>
    <w:rsid w:val="00742671"/>
    <w:rsid w:val="00743368"/>
    <w:rsid w:val="007446EE"/>
    <w:rsid w:val="00744818"/>
    <w:rsid w:val="007464D4"/>
    <w:rsid w:val="0074788B"/>
    <w:rsid w:val="00750F2B"/>
    <w:rsid w:val="00751220"/>
    <w:rsid w:val="0075188E"/>
    <w:rsid w:val="00752114"/>
    <w:rsid w:val="007535B5"/>
    <w:rsid w:val="00754928"/>
    <w:rsid w:val="00757FD0"/>
    <w:rsid w:val="00760DF7"/>
    <w:rsid w:val="007614DC"/>
    <w:rsid w:val="00761513"/>
    <w:rsid w:val="00761571"/>
    <w:rsid w:val="00763300"/>
    <w:rsid w:val="00763BCC"/>
    <w:rsid w:val="00766071"/>
    <w:rsid w:val="007661E6"/>
    <w:rsid w:val="00766356"/>
    <w:rsid w:val="007665F7"/>
    <w:rsid w:val="00766FB6"/>
    <w:rsid w:val="00767319"/>
    <w:rsid w:val="0077106E"/>
    <w:rsid w:val="00771DB8"/>
    <w:rsid w:val="0077239B"/>
    <w:rsid w:val="00774FAD"/>
    <w:rsid w:val="00775499"/>
    <w:rsid w:val="00775E36"/>
    <w:rsid w:val="0077644C"/>
    <w:rsid w:val="0078020B"/>
    <w:rsid w:val="0078046C"/>
    <w:rsid w:val="00781EB5"/>
    <w:rsid w:val="00781FFC"/>
    <w:rsid w:val="00782E38"/>
    <w:rsid w:val="00783A17"/>
    <w:rsid w:val="00783E14"/>
    <w:rsid w:val="00784C2B"/>
    <w:rsid w:val="00785967"/>
    <w:rsid w:val="00787188"/>
    <w:rsid w:val="00790E8F"/>
    <w:rsid w:val="00791B86"/>
    <w:rsid w:val="0079339D"/>
    <w:rsid w:val="00793726"/>
    <w:rsid w:val="00794307"/>
    <w:rsid w:val="00794B02"/>
    <w:rsid w:val="0079587B"/>
    <w:rsid w:val="007967ED"/>
    <w:rsid w:val="007A0381"/>
    <w:rsid w:val="007A1094"/>
    <w:rsid w:val="007A17D9"/>
    <w:rsid w:val="007A2967"/>
    <w:rsid w:val="007A2BAE"/>
    <w:rsid w:val="007A3462"/>
    <w:rsid w:val="007A38D7"/>
    <w:rsid w:val="007A4A27"/>
    <w:rsid w:val="007A4C95"/>
    <w:rsid w:val="007A5652"/>
    <w:rsid w:val="007A637A"/>
    <w:rsid w:val="007A78E8"/>
    <w:rsid w:val="007B011F"/>
    <w:rsid w:val="007B2899"/>
    <w:rsid w:val="007B3E8C"/>
    <w:rsid w:val="007B4106"/>
    <w:rsid w:val="007B45F1"/>
    <w:rsid w:val="007B588E"/>
    <w:rsid w:val="007B6E2F"/>
    <w:rsid w:val="007B76C5"/>
    <w:rsid w:val="007C0B12"/>
    <w:rsid w:val="007C1D5A"/>
    <w:rsid w:val="007C29DB"/>
    <w:rsid w:val="007C30A3"/>
    <w:rsid w:val="007C367D"/>
    <w:rsid w:val="007C4620"/>
    <w:rsid w:val="007C4F1A"/>
    <w:rsid w:val="007C5461"/>
    <w:rsid w:val="007C5F59"/>
    <w:rsid w:val="007C636D"/>
    <w:rsid w:val="007C7758"/>
    <w:rsid w:val="007D04AA"/>
    <w:rsid w:val="007D0937"/>
    <w:rsid w:val="007D0C4A"/>
    <w:rsid w:val="007D0CD6"/>
    <w:rsid w:val="007D0D03"/>
    <w:rsid w:val="007D0F2A"/>
    <w:rsid w:val="007D12C7"/>
    <w:rsid w:val="007D1CFF"/>
    <w:rsid w:val="007D2013"/>
    <w:rsid w:val="007D2CEB"/>
    <w:rsid w:val="007D36B1"/>
    <w:rsid w:val="007D3752"/>
    <w:rsid w:val="007D3EDA"/>
    <w:rsid w:val="007D4525"/>
    <w:rsid w:val="007D4EB9"/>
    <w:rsid w:val="007D64D1"/>
    <w:rsid w:val="007D6C16"/>
    <w:rsid w:val="007D6E94"/>
    <w:rsid w:val="007E09E9"/>
    <w:rsid w:val="007E0B4A"/>
    <w:rsid w:val="007E1C54"/>
    <w:rsid w:val="007E266F"/>
    <w:rsid w:val="007E3E19"/>
    <w:rsid w:val="007E504D"/>
    <w:rsid w:val="007E54B6"/>
    <w:rsid w:val="007E5BB8"/>
    <w:rsid w:val="007E62D3"/>
    <w:rsid w:val="007E68FC"/>
    <w:rsid w:val="007E756C"/>
    <w:rsid w:val="007F04C5"/>
    <w:rsid w:val="007F1BCD"/>
    <w:rsid w:val="007F2B09"/>
    <w:rsid w:val="007F412B"/>
    <w:rsid w:val="007F431A"/>
    <w:rsid w:val="007F504F"/>
    <w:rsid w:val="007F572D"/>
    <w:rsid w:val="007F581D"/>
    <w:rsid w:val="007F779A"/>
    <w:rsid w:val="00801070"/>
    <w:rsid w:val="00801149"/>
    <w:rsid w:val="00802517"/>
    <w:rsid w:val="00803581"/>
    <w:rsid w:val="00804A9A"/>
    <w:rsid w:val="00804CBE"/>
    <w:rsid w:val="00805434"/>
    <w:rsid w:val="008054BF"/>
    <w:rsid w:val="00805B44"/>
    <w:rsid w:val="00805B8C"/>
    <w:rsid w:val="00805FF2"/>
    <w:rsid w:val="0080700B"/>
    <w:rsid w:val="008075D9"/>
    <w:rsid w:val="00807785"/>
    <w:rsid w:val="00807B1A"/>
    <w:rsid w:val="00811F18"/>
    <w:rsid w:val="00811F1A"/>
    <w:rsid w:val="00812FD7"/>
    <w:rsid w:val="008135F6"/>
    <w:rsid w:val="008137DE"/>
    <w:rsid w:val="00813C45"/>
    <w:rsid w:val="00814CAC"/>
    <w:rsid w:val="0081688F"/>
    <w:rsid w:val="008176B7"/>
    <w:rsid w:val="00822170"/>
    <w:rsid w:val="00823227"/>
    <w:rsid w:val="008255C7"/>
    <w:rsid w:val="008257E3"/>
    <w:rsid w:val="00825EC8"/>
    <w:rsid w:val="008268F8"/>
    <w:rsid w:val="00826F17"/>
    <w:rsid w:val="0082742E"/>
    <w:rsid w:val="00831628"/>
    <w:rsid w:val="008339A0"/>
    <w:rsid w:val="00833A97"/>
    <w:rsid w:val="00833D06"/>
    <w:rsid w:val="008377DD"/>
    <w:rsid w:val="00840DD2"/>
    <w:rsid w:val="0084259C"/>
    <w:rsid w:val="00842975"/>
    <w:rsid w:val="00842CBA"/>
    <w:rsid w:val="008430A9"/>
    <w:rsid w:val="00843A62"/>
    <w:rsid w:val="00843BB9"/>
    <w:rsid w:val="008442C1"/>
    <w:rsid w:val="00844F68"/>
    <w:rsid w:val="0084558A"/>
    <w:rsid w:val="008459C4"/>
    <w:rsid w:val="008466C4"/>
    <w:rsid w:val="0084756E"/>
    <w:rsid w:val="00851EA6"/>
    <w:rsid w:val="008525D8"/>
    <w:rsid w:val="00853B16"/>
    <w:rsid w:val="0085424D"/>
    <w:rsid w:val="00854CD3"/>
    <w:rsid w:val="008557EC"/>
    <w:rsid w:val="00855D25"/>
    <w:rsid w:val="00855E7E"/>
    <w:rsid w:val="00857A29"/>
    <w:rsid w:val="00857D37"/>
    <w:rsid w:val="00861745"/>
    <w:rsid w:val="008633AF"/>
    <w:rsid w:val="00864A29"/>
    <w:rsid w:val="00864C6C"/>
    <w:rsid w:val="00865CC3"/>
    <w:rsid w:val="0086644E"/>
    <w:rsid w:val="008701F0"/>
    <w:rsid w:val="008703E3"/>
    <w:rsid w:val="00872305"/>
    <w:rsid w:val="00872508"/>
    <w:rsid w:val="008737EB"/>
    <w:rsid w:val="0087557F"/>
    <w:rsid w:val="00875C4A"/>
    <w:rsid w:val="00875FF8"/>
    <w:rsid w:val="008768C3"/>
    <w:rsid w:val="008769B5"/>
    <w:rsid w:val="00876DCB"/>
    <w:rsid w:val="00877562"/>
    <w:rsid w:val="008802EF"/>
    <w:rsid w:val="0088053C"/>
    <w:rsid w:val="00880921"/>
    <w:rsid w:val="00880EB7"/>
    <w:rsid w:val="00881BD1"/>
    <w:rsid w:val="00881F9A"/>
    <w:rsid w:val="00882206"/>
    <w:rsid w:val="00882F37"/>
    <w:rsid w:val="0088323F"/>
    <w:rsid w:val="00883524"/>
    <w:rsid w:val="008846C8"/>
    <w:rsid w:val="00884A10"/>
    <w:rsid w:val="00884A28"/>
    <w:rsid w:val="00885AF5"/>
    <w:rsid w:val="00887551"/>
    <w:rsid w:val="00890A8C"/>
    <w:rsid w:val="008914CF"/>
    <w:rsid w:val="008918A3"/>
    <w:rsid w:val="008924D4"/>
    <w:rsid w:val="008929CD"/>
    <w:rsid w:val="00895709"/>
    <w:rsid w:val="00895A5E"/>
    <w:rsid w:val="00896038"/>
    <w:rsid w:val="00896FC3"/>
    <w:rsid w:val="008979A6"/>
    <w:rsid w:val="00897B9A"/>
    <w:rsid w:val="008A21B0"/>
    <w:rsid w:val="008A3999"/>
    <w:rsid w:val="008A3F02"/>
    <w:rsid w:val="008A3FD2"/>
    <w:rsid w:val="008A456A"/>
    <w:rsid w:val="008A486F"/>
    <w:rsid w:val="008A5A92"/>
    <w:rsid w:val="008A699E"/>
    <w:rsid w:val="008A7960"/>
    <w:rsid w:val="008A7EAA"/>
    <w:rsid w:val="008B044D"/>
    <w:rsid w:val="008B0AD5"/>
    <w:rsid w:val="008B103E"/>
    <w:rsid w:val="008B20E3"/>
    <w:rsid w:val="008B25D4"/>
    <w:rsid w:val="008B2DCA"/>
    <w:rsid w:val="008B383C"/>
    <w:rsid w:val="008B4BC2"/>
    <w:rsid w:val="008B65B0"/>
    <w:rsid w:val="008C002C"/>
    <w:rsid w:val="008C0342"/>
    <w:rsid w:val="008C0823"/>
    <w:rsid w:val="008C0CF2"/>
    <w:rsid w:val="008C2203"/>
    <w:rsid w:val="008C23D9"/>
    <w:rsid w:val="008C5E0C"/>
    <w:rsid w:val="008C7F9A"/>
    <w:rsid w:val="008C7FA3"/>
    <w:rsid w:val="008D04BB"/>
    <w:rsid w:val="008D17F8"/>
    <w:rsid w:val="008D193F"/>
    <w:rsid w:val="008D19B0"/>
    <w:rsid w:val="008D1B01"/>
    <w:rsid w:val="008D30DF"/>
    <w:rsid w:val="008D40EE"/>
    <w:rsid w:val="008D557F"/>
    <w:rsid w:val="008D5BE0"/>
    <w:rsid w:val="008D5F81"/>
    <w:rsid w:val="008D68DE"/>
    <w:rsid w:val="008D6BFC"/>
    <w:rsid w:val="008D72FA"/>
    <w:rsid w:val="008E13CC"/>
    <w:rsid w:val="008E176F"/>
    <w:rsid w:val="008E1A6C"/>
    <w:rsid w:val="008E205D"/>
    <w:rsid w:val="008E2995"/>
    <w:rsid w:val="008E3B7F"/>
    <w:rsid w:val="008E4E77"/>
    <w:rsid w:val="008E5A4C"/>
    <w:rsid w:val="008E7948"/>
    <w:rsid w:val="008F0266"/>
    <w:rsid w:val="008F0B71"/>
    <w:rsid w:val="008F1188"/>
    <w:rsid w:val="008F18B6"/>
    <w:rsid w:val="008F18B7"/>
    <w:rsid w:val="008F1CF2"/>
    <w:rsid w:val="008F26B0"/>
    <w:rsid w:val="008F2765"/>
    <w:rsid w:val="008F481F"/>
    <w:rsid w:val="008F49C7"/>
    <w:rsid w:val="008F6005"/>
    <w:rsid w:val="008F75AF"/>
    <w:rsid w:val="008F76A2"/>
    <w:rsid w:val="00900226"/>
    <w:rsid w:val="00900CA2"/>
    <w:rsid w:val="00901662"/>
    <w:rsid w:val="00902252"/>
    <w:rsid w:val="00906976"/>
    <w:rsid w:val="00910418"/>
    <w:rsid w:val="009108E7"/>
    <w:rsid w:val="00910F1E"/>
    <w:rsid w:val="0091136F"/>
    <w:rsid w:val="00911ECB"/>
    <w:rsid w:val="0091218B"/>
    <w:rsid w:val="00913C90"/>
    <w:rsid w:val="009148D2"/>
    <w:rsid w:val="00916590"/>
    <w:rsid w:val="00920082"/>
    <w:rsid w:val="00921F03"/>
    <w:rsid w:val="0092273B"/>
    <w:rsid w:val="00922B9F"/>
    <w:rsid w:val="0092310B"/>
    <w:rsid w:val="0092496F"/>
    <w:rsid w:val="009249C1"/>
    <w:rsid w:val="00924AB5"/>
    <w:rsid w:val="00924BD9"/>
    <w:rsid w:val="009269E6"/>
    <w:rsid w:val="0092741C"/>
    <w:rsid w:val="009300B7"/>
    <w:rsid w:val="009305A5"/>
    <w:rsid w:val="009305E9"/>
    <w:rsid w:val="0093064C"/>
    <w:rsid w:val="00930A75"/>
    <w:rsid w:val="00936464"/>
    <w:rsid w:val="00937945"/>
    <w:rsid w:val="00937B84"/>
    <w:rsid w:val="00940151"/>
    <w:rsid w:val="00940E4C"/>
    <w:rsid w:val="00940E9E"/>
    <w:rsid w:val="00940FA3"/>
    <w:rsid w:val="00941575"/>
    <w:rsid w:val="00942500"/>
    <w:rsid w:val="00942CB1"/>
    <w:rsid w:val="00942F00"/>
    <w:rsid w:val="00945D7E"/>
    <w:rsid w:val="009464E6"/>
    <w:rsid w:val="00946773"/>
    <w:rsid w:val="00946879"/>
    <w:rsid w:val="00946F8E"/>
    <w:rsid w:val="009470CA"/>
    <w:rsid w:val="00947425"/>
    <w:rsid w:val="009474E7"/>
    <w:rsid w:val="00947873"/>
    <w:rsid w:val="00950078"/>
    <w:rsid w:val="00950396"/>
    <w:rsid w:val="00952CFA"/>
    <w:rsid w:val="00952F42"/>
    <w:rsid w:val="00955FB3"/>
    <w:rsid w:val="00956F25"/>
    <w:rsid w:val="00957197"/>
    <w:rsid w:val="00960E05"/>
    <w:rsid w:val="009616E3"/>
    <w:rsid w:val="009619EE"/>
    <w:rsid w:val="00961CA3"/>
    <w:rsid w:val="00964084"/>
    <w:rsid w:val="009648A6"/>
    <w:rsid w:val="009655B6"/>
    <w:rsid w:val="009663A0"/>
    <w:rsid w:val="009665AF"/>
    <w:rsid w:val="00967651"/>
    <w:rsid w:val="009701BD"/>
    <w:rsid w:val="0097085E"/>
    <w:rsid w:val="0097106E"/>
    <w:rsid w:val="009711FC"/>
    <w:rsid w:val="00971309"/>
    <w:rsid w:val="00971386"/>
    <w:rsid w:val="00971FBC"/>
    <w:rsid w:val="009726AA"/>
    <w:rsid w:val="00972EFE"/>
    <w:rsid w:val="0097317D"/>
    <w:rsid w:val="00973D84"/>
    <w:rsid w:val="00973F18"/>
    <w:rsid w:val="00974688"/>
    <w:rsid w:val="009759C6"/>
    <w:rsid w:val="00975FA2"/>
    <w:rsid w:val="00976623"/>
    <w:rsid w:val="009774C9"/>
    <w:rsid w:val="00980C67"/>
    <w:rsid w:val="00983696"/>
    <w:rsid w:val="00983B9A"/>
    <w:rsid w:val="00984D24"/>
    <w:rsid w:val="00984EFB"/>
    <w:rsid w:val="0098604B"/>
    <w:rsid w:val="00986F39"/>
    <w:rsid w:val="009905D1"/>
    <w:rsid w:val="00991FAC"/>
    <w:rsid w:val="009926BF"/>
    <w:rsid w:val="00992D71"/>
    <w:rsid w:val="00993BD3"/>
    <w:rsid w:val="00996F0C"/>
    <w:rsid w:val="0099726B"/>
    <w:rsid w:val="0099726C"/>
    <w:rsid w:val="009A07C0"/>
    <w:rsid w:val="009A0CC9"/>
    <w:rsid w:val="009A26C2"/>
    <w:rsid w:val="009A2BEF"/>
    <w:rsid w:val="009A3077"/>
    <w:rsid w:val="009A32E3"/>
    <w:rsid w:val="009A3395"/>
    <w:rsid w:val="009A3555"/>
    <w:rsid w:val="009A4458"/>
    <w:rsid w:val="009A4C22"/>
    <w:rsid w:val="009A4D71"/>
    <w:rsid w:val="009A6899"/>
    <w:rsid w:val="009A6DF4"/>
    <w:rsid w:val="009A6FD6"/>
    <w:rsid w:val="009A76C3"/>
    <w:rsid w:val="009A78D3"/>
    <w:rsid w:val="009B1D0E"/>
    <w:rsid w:val="009B1E4A"/>
    <w:rsid w:val="009B2582"/>
    <w:rsid w:val="009B3094"/>
    <w:rsid w:val="009B33F8"/>
    <w:rsid w:val="009B5028"/>
    <w:rsid w:val="009B673E"/>
    <w:rsid w:val="009B718A"/>
    <w:rsid w:val="009B75C2"/>
    <w:rsid w:val="009C02AC"/>
    <w:rsid w:val="009C044E"/>
    <w:rsid w:val="009C05B9"/>
    <w:rsid w:val="009C0746"/>
    <w:rsid w:val="009C0DC9"/>
    <w:rsid w:val="009C2053"/>
    <w:rsid w:val="009C3746"/>
    <w:rsid w:val="009C3785"/>
    <w:rsid w:val="009C3801"/>
    <w:rsid w:val="009C3CC1"/>
    <w:rsid w:val="009C3E31"/>
    <w:rsid w:val="009C49D8"/>
    <w:rsid w:val="009C4C64"/>
    <w:rsid w:val="009C4EAA"/>
    <w:rsid w:val="009C59D6"/>
    <w:rsid w:val="009C5F1C"/>
    <w:rsid w:val="009C670B"/>
    <w:rsid w:val="009C7E4C"/>
    <w:rsid w:val="009D04E4"/>
    <w:rsid w:val="009D244C"/>
    <w:rsid w:val="009D362A"/>
    <w:rsid w:val="009D38B5"/>
    <w:rsid w:val="009D3F37"/>
    <w:rsid w:val="009D5516"/>
    <w:rsid w:val="009D56B4"/>
    <w:rsid w:val="009D6440"/>
    <w:rsid w:val="009D6624"/>
    <w:rsid w:val="009D7EE3"/>
    <w:rsid w:val="009E038B"/>
    <w:rsid w:val="009E0EDE"/>
    <w:rsid w:val="009E155C"/>
    <w:rsid w:val="009E15C5"/>
    <w:rsid w:val="009E20B7"/>
    <w:rsid w:val="009E31D5"/>
    <w:rsid w:val="009E3D3E"/>
    <w:rsid w:val="009E4B3F"/>
    <w:rsid w:val="009E551D"/>
    <w:rsid w:val="009E6C3B"/>
    <w:rsid w:val="009F1AA6"/>
    <w:rsid w:val="009F281F"/>
    <w:rsid w:val="009F2DCB"/>
    <w:rsid w:val="009F335D"/>
    <w:rsid w:val="009F36E8"/>
    <w:rsid w:val="009F4452"/>
    <w:rsid w:val="009F6787"/>
    <w:rsid w:val="009F78FF"/>
    <w:rsid w:val="00A00519"/>
    <w:rsid w:val="00A00A1D"/>
    <w:rsid w:val="00A00A49"/>
    <w:rsid w:val="00A010FE"/>
    <w:rsid w:val="00A02A1D"/>
    <w:rsid w:val="00A0333B"/>
    <w:rsid w:val="00A040F6"/>
    <w:rsid w:val="00A0422E"/>
    <w:rsid w:val="00A06F4B"/>
    <w:rsid w:val="00A07449"/>
    <w:rsid w:val="00A1035B"/>
    <w:rsid w:val="00A104F3"/>
    <w:rsid w:val="00A11F96"/>
    <w:rsid w:val="00A11FB4"/>
    <w:rsid w:val="00A13C44"/>
    <w:rsid w:val="00A16F6F"/>
    <w:rsid w:val="00A17DB0"/>
    <w:rsid w:val="00A20BCE"/>
    <w:rsid w:val="00A21307"/>
    <w:rsid w:val="00A22540"/>
    <w:rsid w:val="00A23D83"/>
    <w:rsid w:val="00A27E0B"/>
    <w:rsid w:val="00A27FCB"/>
    <w:rsid w:val="00A30542"/>
    <w:rsid w:val="00A30C27"/>
    <w:rsid w:val="00A330D1"/>
    <w:rsid w:val="00A3355F"/>
    <w:rsid w:val="00A337FF"/>
    <w:rsid w:val="00A34550"/>
    <w:rsid w:val="00A347BD"/>
    <w:rsid w:val="00A34BEA"/>
    <w:rsid w:val="00A35B9D"/>
    <w:rsid w:val="00A35E32"/>
    <w:rsid w:val="00A3697F"/>
    <w:rsid w:val="00A36CC7"/>
    <w:rsid w:val="00A36FB3"/>
    <w:rsid w:val="00A41128"/>
    <w:rsid w:val="00A41C07"/>
    <w:rsid w:val="00A42D6B"/>
    <w:rsid w:val="00A43F36"/>
    <w:rsid w:val="00A44802"/>
    <w:rsid w:val="00A44CFB"/>
    <w:rsid w:val="00A46709"/>
    <w:rsid w:val="00A509FF"/>
    <w:rsid w:val="00A50F1A"/>
    <w:rsid w:val="00A51B9C"/>
    <w:rsid w:val="00A51F2F"/>
    <w:rsid w:val="00A5245E"/>
    <w:rsid w:val="00A5279F"/>
    <w:rsid w:val="00A52F0A"/>
    <w:rsid w:val="00A549FD"/>
    <w:rsid w:val="00A55643"/>
    <w:rsid w:val="00A55D62"/>
    <w:rsid w:val="00A5722A"/>
    <w:rsid w:val="00A57A90"/>
    <w:rsid w:val="00A61B2F"/>
    <w:rsid w:val="00A61CC1"/>
    <w:rsid w:val="00A623D6"/>
    <w:rsid w:val="00A63302"/>
    <w:rsid w:val="00A63447"/>
    <w:rsid w:val="00A65243"/>
    <w:rsid w:val="00A6579D"/>
    <w:rsid w:val="00A66F5E"/>
    <w:rsid w:val="00A674EB"/>
    <w:rsid w:val="00A67A4E"/>
    <w:rsid w:val="00A70393"/>
    <w:rsid w:val="00A70964"/>
    <w:rsid w:val="00A70A93"/>
    <w:rsid w:val="00A734EC"/>
    <w:rsid w:val="00A73914"/>
    <w:rsid w:val="00A747A8"/>
    <w:rsid w:val="00A75AFC"/>
    <w:rsid w:val="00A76868"/>
    <w:rsid w:val="00A771F4"/>
    <w:rsid w:val="00A772DB"/>
    <w:rsid w:val="00A77543"/>
    <w:rsid w:val="00A8138F"/>
    <w:rsid w:val="00A816C7"/>
    <w:rsid w:val="00A81F66"/>
    <w:rsid w:val="00A827A3"/>
    <w:rsid w:val="00A82B29"/>
    <w:rsid w:val="00A8326F"/>
    <w:rsid w:val="00A83381"/>
    <w:rsid w:val="00A85937"/>
    <w:rsid w:val="00A91C6F"/>
    <w:rsid w:val="00A95CC5"/>
    <w:rsid w:val="00A95E13"/>
    <w:rsid w:val="00A96514"/>
    <w:rsid w:val="00A967E4"/>
    <w:rsid w:val="00A968AA"/>
    <w:rsid w:val="00A97121"/>
    <w:rsid w:val="00A97407"/>
    <w:rsid w:val="00A97BBD"/>
    <w:rsid w:val="00AA0234"/>
    <w:rsid w:val="00AA0AFC"/>
    <w:rsid w:val="00AA1158"/>
    <w:rsid w:val="00AA1EED"/>
    <w:rsid w:val="00AA2050"/>
    <w:rsid w:val="00AA20B8"/>
    <w:rsid w:val="00AA3559"/>
    <w:rsid w:val="00AA3B18"/>
    <w:rsid w:val="00AA3FCB"/>
    <w:rsid w:val="00AA470E"/>
    <w:rsid w:val="00AA60F4"/>
    <w:rsid w:val="00AB1AA4"/>
    <w:rsid w:val="00AB2140"/>
    <w:rsid w:val="00AB2B31"/>
    <w:rsid w:val="00AB3C35"/>
    <w:rsid w:val="00AB47E5"/>
    <w:rsid w:val="00AB49ED"/>
    <w:rsid w:val="00AB4D2D"/>
    <w:rsid w:val="00AB5306"/>
    <w:rsid w:val="00AB5C70"/>
    <w:rsid w:val="00AB60CD"/>
    <w:rsid w:val="00AB6859"/>
    <w:rsid w:val="00AC0145"/>
    <w:rsid w:val="00AC1F85"/>
    <w:rsid w:val="00AC20A3"/>
    <w:rsid w:val="00AC236D"/>
    <w:rsid w:val="00AC265F"/>
    <w:rsid w:val="00AC33D1"/>
    <w:rsid w:val="00AC35BF"/>
    <w:rsid w:val="00AC4BC0"/>
    <w:rsid w:val="00AC564E"/>
    <w:rsid w:val="00AD01E0"/>
    <w:rsid w:val="00AD04F1"/>
    <w:rsid w:val="00AD0564"/>
    <w:rsid w:val="00AD2194"/>
    <w:rsid w:val="00AD2400"/>
    <w:rsid w:val="00AD2438"/>
    <w:rsid w:val="00AD263C"/>
    <w:rsid w:val="00AD2BB7"/>
    <w:rsid w:val="00AD3DA2"/>
    <w:rsid w:val="00AD5EFD"/>
    <w:rsid w:val="00AD7D6F"/>
    <w:rsid w:val="00AD7FC8"/>
    <w:rsid w:val="00AE031A"/>
    <w:rsid w:val="00AE10DB"/>
    <w:rsid w:val="00AE1152"/>
    <w:rsid w:val="00AE1BB9"/>
    <w:rsid w:val="00AE1D70"/>
    <w:rsid w:val="00AE225E"/>
    <w:rsid w:val="00AE2D3F"/>
    <w:rsid w:val="00AE3822"/>
    <w:rsid w:val="00AE3DB4"/>
    <w:rsid w:val="00AE4539"/>
    <w:rsid w:val="00AE4E51"/>
    <w:rsid w:val="00AE4EFF"/>
    <w:rsid w:val="00AE4F82"/>
    <w:rsid w:val="00AE5C6A"/>
    <w:rsid w:val="00AF0B73"/>
    <w:rsid w:val="00AF102F"/>
    <w:rsid w:val="00AF1133"/>
    <w:rsid w:val="00AF386B"/>
    <w:rsid w:val="00AF3E67"/>
    <w:rsid w:val="00AF404A"/>
    <w:rsid w:val="00AF55D9"/>
    <w:rsid w:val="00AF596A"/>
    <w:rsid w:val="00AF597E"/>
    <w:rsid w:val="00AF5EE8"/>
    <w:rsid w:val="00AF6B7B"/>
    <w:rsid w:val="00AF6D96"/>
    <w:rsid w:val="00B008E6"/>
    <w:rsid w:val="00B013D2"/>
    <w:rsid w:val="00B01A1A"/>
    <w:rsid w:val="00B02AF8"/>
    <w:rsid w:val="00B0427C"/>
    <w:rsid w:val="00B05035"/>
    <w:rsid w:val="00B0614D"/>
    <w:rsid w:val="00B070EC"/>
    <w:rsid w:val="00B072B3"/>
    <w:rsid w:val="00B07DAA"/>
    <w:rsid w:val="00B1274C"/>
    <w:rsid w:val="00B15852"/>
    <w:rsid w:val="00B15FBD"/>
    <w:rsid w:val="00B168C0"/>
    <w:rsid w:val="00B17850"/>
    <w:rsid w:val="00B17AC7"/>
    <w:rsid w:val="00B17E1E"/>
    <w:rsid w:val="00B211F0"/>
    <w:rsid w:val="00B21E71"/>
    <w:rsid w:val="00B242C3"/>
    <w:rsid w:val="00B24505"/>
    <w:rsid w:val="00B24CE6"/>
    <w:rsid w:val="00B26199"/>
    <w:rsid w:val="00B266AE"/>
    <w:rsid w:val="00B26AC5"/>
    <w:rsid w:val="00B3036B"/>
    <w:rsid w:val="00B30FA4"/>
    <w:rsid w:val="00B3293C"/>
    <w:rsid w:val="00B32A78"/>
    <w:rsid w:val="00B333D8"/>
    <w:rsid w:val="00B33A09"/>
    <w:rsid w:val="00B34916"/>
    <w:rsid w:val="00B351AF"/>
    <w:rsid w:val="00B3598A"/>
    <w:rsid w:val="00B36150"/>
    <w:rsid w:val="00B36365"/>
    <w:rsid w:val="00B3640F"/>
    <w:rsid w:val="00B41136"/>
    <w:rsid w:val="00B43722"/>
    <w:rsid w:val="00B43763"/>
    <w:rsid w:val="00B45961"/>
    <w:rsid w:val="00B45F3B"/>
    <w:rsid w:val="00B46638"/>
    <w:rsid w:val="00B501F5"/>
    <w:rsid w:val="00B5147E"/>
    <w:rsid w:val="00B52A94"/>
    <w:rsid w:val="00B53157"/>
    <w:rsid w:val="00B53242"/>
    <w:rsid w:val="00B537EE"/>
    <w:rsid w:val="00B5417D"/>
    <w:rsid w:val="00B55116"/>
    <w:rsid w:val="00B556FA"/>
    <w:rsid w:val="00B5649F"/>
    <w:rsid w:val="00B60743"/>
    <w:rsid w:val="00B60932"/>
    <w:rsid w:val="00B641BA"/>
    <w:rsid w:val="00B64E29"/>
    <w:rsid w:val="00B6509E"/>
    <w:rsid w:val="00B65847"/>
    <w:rsid w:val="00B65A1D"/>
    <w:rsid w:val="00B65B29"/>
    <w:rsid w:val="00B6745E"/>
    <w:rsid w:val="00B678AB"/>
    <w:rsid w:val="00B7149E"/>
    <w:rsid w:val="00B7154B"/>
    <w:rsid w:val="00B72248"/>
    <w:rsid w:val="00B72797"/>
    <w:rsid w:val="00B73201"/>
    <w:rsid w:val="00B7485A"/>
    <w:rsid w:val="00B75087"/>
    <w:rsid w:val="00B75F33"/>
    <w:rsid w:val="00B76659"/>
    <w:rsid w:val="00B77264"/>
    <w:rsid w:val="00B776D4"/>
    <w:rsid w:val="00B77A2C"/>
    <w:rsid w:val="00B77FC1"/>
    <w:rsid w:val="00B8002B"/>
    <w:rsid w:val="00B80749"/>
    <w:rsid w:val="00B8111D"/>
    <w:rsid w:val="00B814AF"/>
    <w:rsid w:val="00B829A9"/>
    <w:rsid w:val="00B84971"/>
    <w:rsid w:val="00B868E8"/>
    <w:rsid w:val="00B86C38"/>
    <w:rsid w:val="00B87238"/>
    <w:rsid w:val="00B876FE"/>
    <w:rsid w:val="00B90AF4"/>
    <w:rsid w:val="00B91198"/>
    <w:rsid w:val="00B913AF"/>
    <w:rsid w:val="00B92341"/>
    <w:rsid w:val="00B92713"/>
    <w:rsid w:val="00B927F5"/>
    <w:rsid w:val="00B93099"/>
    <w:rsid w:val="00B93133"/>
    <w:rsid w:val="00B93718"/>
    <w:rsid w:val="00B93B0A"/>
    <w:rsid w:val="00B96109"/>
    <w:rsid w:val="00B9614B"/>
    <w:rsid w:val="00B96A39"/>
    <w:rsid w:val="00B96E45"/>
    <w:rsid w:val="00B97A56"/>
    <w:rsid w:val="00BA0B84"/>
    <w:rsid w:val="00BA199B"/>
    <w:rsid w:val="00BA386D"/>
    <w:rsid w:val="00BA4EA1"/>
    <w:rsid w:val="00BA7EC5"/>
    <w:rsid w:val="00BB2616"/>
    <w:rsid w:val="00BB35F8"/>
    <w:rsid w:val="00BB3D7A"/>
    <w:rsid w:val="00BB3FC8"/>
    <w:rsid w:val="00BB49BF"/>
    <w:rsid w:val="00BB639A"/>
    <w:rsid w:val="00BB645D"/>
    <w:rsid w:val="00BB657E"/>
    <w:rsid w:val="00BB685B"/>
    <w:rsid w:val="00BB6CB3"/>
    <w:rsid w:val="00BB7035"/>
    <w:rsid w:val="00BB7DE4"/>
    <w:rsid w:val="00BC06FD"/>
    <w:rsid w:val="00BC2D3E"/>
    <w:rsid w:val="00BC3772"/>
    <w:rsid w:val="00BC3871"/>
    <w:rsid w:val="00BC3D16"/>
    <w:rsid w:val="00BC5805"/>
    <w:rsid w:val="00BC6984"/>
    <w:rsid w:val="00BC7164"/>
    <w:rsid w:val="00BC7CCD"/>
    <w:rsid w:val="00BD1ADE"/>
    <w:rsid w:val="00BD1D31"/>
    <w:rsid w:val="00BD2F48"/>
    <w:rsid w:val="00BD4847"/>
    <w:rsid w:val="00BD5798"/>
    <w:rsid w:val="00BD58BE"/>
    <w:rsid w:val="00BD5A6E"/>
    <w:rsid w:val="00BD5E6A"/>
    <w:rsid w:val="00BD677E"/>
    <w:rsid w:val="00BD7138"/>
    <w:rsid w:val="00BD779C"/>
    <w:rsid w:val="00BE00C3"/>
    <w:rsid w:val="00BE03DE"/>
    <w:rsid w:val="00BE0D48"/>
    <w:rsid w:val="00BE2560"/>
    <w:rsid w:val="00BE39FB"/>
    <w:rsid w:val="00BE4C7F"/>
    <w:rsid w:val="00BE4CEC"/>
    <w:rsid w:val="00BE4D8D"/>
    <w:rsid w:val="00BE57C2"/>
    <w:rsid w:val="00BE7D77"/>
    <w:rsid w:val="00BF02FD"/>
    <w:rsid w:val="00BF0789"/>
    <w:rsid w:val="00BF0E2E"/>
    <w:rsid w:val="00BF1097"/>
    <w:rsid w:val="00BF1FBA"/>
    <w:rsid w:val="00BF30BF"/>
    <w:rsid w:val="00BF334B"/>
    <w:rsid w:val="00BF3921"/>
    <w:rsid w:val="00BF3DFB"/>
    <w:rsid w:val="00BF47A6"/>
    <w:rsid w:val="00BF4C16"/>
    <w:rsid w:val="00BF5497"/>
    <w:rsid w:val="00BF5A1F"/>
    <w:rsid w:val="00BF602F"/>
    <w:rsid w:val="00BF6698"/>
    <w:rsid w:val="00BF6785"/>
    <w:rsid w:val="00BF73CE"/>
    <w:rsid w:val="00BF782F"/>
    <w:rsid w:val="00C0187C"/>
    <w:rsid w:val="00C025FA"/>
    <w:rsid w:val="00C03A8E"/>
    <w:rsid w:val="00C044D3"/>
    <w:rsid w:val="00C04844"/>
    <w:rsid w:val="00C05CDD"/>
    <w:rsid w:val="00C05D8E"/>
    <w:rsid w:val="00C05FBB"/>
    <w:rsid w:val="00C06C07"/>
    <w:rsid w:val="00C06D49"/>
    <w:rsid w:val="00C101A2"/>
    <w:rsid w:val="00C11592"/>
    <w:rsid w:val="00C124A3"/>
    <w:rsid w:val="00C13131"/>
    <w:rsid w:val="00C2079E"/>
    <w:rsid w:val="00C20C8B"/>
    <w:rsid w:val="00C2205E"/>
    <w:rsid w:val="00C2210A"/>
    <w:rsid w:val="00C22117"/>
    <w:rsid w:val="00C223C9"/>
    <w:rsid w:val="00C22AD4"/>
    <w:rsid w:val="00C22CEB"/>
    <w:rsid w:val="00C236BC"/>
    <w:rsid w:val="00C237D4"/>
    <w:rsid w:val="00C23BB1"/>
    <w:rsid w:val="00C24E14"/>
    <w:rsid w:val="00C25F68"/>
    <w:rsid w:val="00C26E96"/>
    <w:rsid w:val="00C2728F"/>
    <w:rsid w:val="00C27B5F"/>
    <w:rsid w:val="00C27D38"/>
    <w:rsid w:val="00C309C2"/>
    <w:rsid w:val="00C30B37"/>
    <w:rsid w:val="00C31013"/>
    <w:rsid w:val="00C3273A"/>
    <w:rsid w:val="00C32D60"/>
    <w:rsid w:val="00C32E0C"/>
    <w:rsid w:val="00C33D84"/>
    <w:rsid w:val="00C33FE2"/>
    <w:rsid w:val="00C3434D"/>
    <w:rsid w:val="00C34CC9"/>
    <w:rsid w:val="00C351C0"/>
    <w:rsid w:val="00C35720"/>
    <w:rsid w:val="00C3652F"/>
    <w:rsid w:val="00C37144"/>
    <w:rsid w:val="00C400FB"/>
    <w:rsid w:val="00C4025D"/>
    <w:rsid w:val="00C405E4"/>
    <w:rsid w:val="00C425E9"/>
    <w:rsid w:val="00C4353E"/>
    <w:rsid w:val="00C43956"/>
    <w:rsid w:val="00C441CD"/>
    <w:rsid w:val="00C44BD4"/>
    <w:rsid w:val="00C45117"/>
    <w:rsid w:val="00C45A43"/>
    <w:rsid w:val="00C46956"/>
    <w:rsid w:val="00C47106"/>
    <w:rsid w:val="00C475BF"/>
    <w:rsid w:val="00C50EDF"/>
    <w:rsid w:val="00C51EEA"/>
    <w:rsid w:val="00C51F56"/>
    <w:rsid w:val="00C52C3C"/>
    <w:rsid w:val="00C52DF1"/>
    <w:rsid w:val="00C53357"/>
    <w:rsid w:val="00C53FF0"/>
    <w:rsid w:val="00C54DC7"/>
    <w:rsid w:val="00C55BA0"/>
    <w:rsid w:val="00C57034"/>
    <w:rsid w:val="00C57166"/>
    <w:rsid w:val="00C57A05"/>
    <w:rsid w:val="00C6044C"/>
    <w:rsid w:val="00C6044D"/>
    <w:rsid w:val="00C6117B"/>
    <w:rsid w:val="00C63226"/>
    <w:rsid w:val="00C63271"/>
    <w:rsid w:val="00C6421F"/>
    <w:rsid w:val="00C65161"/>
    <w:rsid w:val="00C65C27"/>
    <w:rsid w:val="00C65C66"/>
    <w:rsid w:val="00C71101"/>
    <w:rsid w:val="00C724F7"/>
    <w:rsid w:val="00C72C31"/>
    <w:rsid w:val="00C72D7B"/>
    <w:rsid w:val="00C735E1"/>
    <w:rsid w:val="00C750C4"/>
    <w:rsid w:val="00C75380"/>
    <w:rsid w:val="00C77584"/>
    <w:rsid w:val="00C776D1"/>
    <w:rsid w:val="00C77E21"/>
    <w:rsid w:val="00C80EE8"/>
    <w:rsid w:val="00C8124B"/>
    <w:rsid w:val="00C8141D"/>
    <w:rsid w:val="00C82A21"/>
    <w:rsid w:val="00C837FD"/>
    <w:rsid w:val="00C83A03"/>
    <w:rsid w:val="00C85354"/>
    <w:rsid w:val="00C86C7F"/>
    <w:rsid w:val="00C87B56"/>
    <w:rsid w:val="00C87DED"/>
    <w:rsid w:val="00C9249A"/>
    <w:rsid w:val="00C95586"/>
    <w:rsid w:val="00C95AB8"/>
    <w:rsid w:val="00CA006E"/>
    <w:rsid w:val="00CA1225"/>
    <w:rsid w:val="00CA1256"/>
    <w:rsid w:val="00CA1421"/>
    <w:rsid w:val="00CA1CBE"/>
    <w:rsid w:val="00CA39EC"/>
    <w:rsid w:val="00CA3CEC"/>
    <w:rsid w:val="00CA59FB"/>
    <w:rsid w:val="00CA7ACF"/>
    <w:rsid w:val="00CA7C53"/>
    <w:rsid w:val="00CB16A4"/>
    <w:rsid w:val="00CB1AA6"/>
    <w:rsid w:val="00CB3BE6"/>
    <w:rsid w:val="00CB4286"/>
    <w:rsid w:val="00CB44EB"/>
    <w:rsid w:val="00CB4E69"/>
    <w:rsid w:val="00CB511D"/>
    <w:rsid w:val="00CB54CF"/>
    <w:rsid w:val="00CB6309"/>
    <w:rsid w:val="00CC1783"/>
    <w:rsid w:val="00CC1E55"/>
    <w:rsid w:val="00CC2C8B"/>
    <w:rsid w:val="00CC2DCB"/>
    <w:rsid w:val="00CC32BD"/>
    <w:rsid w:val="00CC3D94"/>
    <w:rsid w:val="00CC57D0"/>
    <w:rsid w:val="00CC5B0C"/>
    <w:rsid w:val="00CC6051"/>
    <w:rsid w:val="00CC79F0"/>
    <w:rsid w:val="00CC7C48"/>
    <w:rsid w:val="00CC7E24"/>
    <w:rsid w:val="00CD1A73"/>
    <w:rsid w:val="00CD312D"/>
    <w:rsid w:val="00CD3E30"/>
    <w:rsid w:val="00CD4447"/>
    <w:rsid w:val="00CD4CF6"/>
    <w:rsid w:val="00CD5EA8"/>
    <w:rsid w:val="00CD6108"/>
    <w:rsid w:val="00CD6D56"/>
    <w:rsid w:val="00CE0294"/>
    <w:rsid w:val="00CE2072"/>
    <w:rsid w:val="00CE2B62"/>
    <w:rsid w:val="00CE310D"/>
    <w:rsid w:val="00CE354A"/>
    <w:rsid w:val="00CE48E8"/>
    <w:rsid w:val="00CE4989"/>
    <w:rsid w:val="00CE4BCB"/>
    <w:rsid w:val="00CE618A"/>
    <w:rsid w:val="00CE6193"/>
    <w:rsid w:val="00CE6DE6"/>
    <w:rsid w:val="00CE7316"/>
    <w:rsid w:val="00CE7FDD"/>
    <w:rsid w:val="00CF008A"/>
    <w:rsid w:val="00CF0826"/>
    <w:rsid w:val="00CF09B4"/>
    <w:rsid w:val="00CF22DD"/>
    <w:rsid w:val="00CF3B6B"/>
    <w:rsid w:val="00CF4339"/>
    <w:rsid w:val="00CF438D"/>
    <w:rsid w:val="00CF5BA5"/>
    <w:rsid w:val="00CF65B3"/>
    <w:rsid w:val="00D031CE"/>
    <w:rsid w:val="00D04F3A"/>
    <w:rsid w:val="00D05DA0"/>
    <w:rsid w:val="00D06E4F"/>
    <w:rsid w:val="00D07C52"/>
    <w:rsid w:val="00D1116B"/>
    <w:rsid w:val="00D12A05"/>
    <w:rsid w:val="00D12C81"/>
    <w:rsid w:val="00D1341F"/>
    <w:rsid w:val="00D1374B"/>
    <w:rsid w:val="00D13E33"/>
    <w:rsid w:val="00D1449B"/>
    <w:rsid w:val="00D1592E"/>
    <w:rsid w:val="00D15A00"/>
    <w:rsid w:val="00D174D0"/>
    <w:rsid w:val="00D20A56"/>
    <w:rsid w:val="00D2126C"/>
    <w:rsid w:val="00D21E0C"/>
    <w:rsid w:val="00D2336A"/>
    <w:rsid w:val="00D235D8"/>
    <w:rsid w:val="00D23710"/>
    <w:rsid w:val="00D24723"/>
    <w:rsid w:val="00D2523F"/>
    <w:rsid w:val="00D267FE"/>
    <w:rsid w:val="00D26DC1"/>
    <w:rsid w:val="00D270EC"/>
    <w:rsid w:val="00D27C9F"/>
    <w:rsid w:val="00D30A97"/>
    <w:rsid w:val="00D30C32"/>
    <w:rsid w:val="00D30EB3"/>
    <w:rsid w:val="00D315CB"/>
    <w:rsid w:val="00D3160F"/>
    <w:rsid w:val="00D31E70"/>
    <w:rsid w:val="00D32076"/>
    <w:rsid w:val="00D32AD8"/>
    <w:rsid w:val="00D3337C"/>
    <w:rsid w:val="00D33463"/>
    <w:rsid w:val="00D33EBA"/>
    <w:rsid w:val="00D34D00"/>
    <w:rsid w:val="00D36F7D"/>
    <w:rsid w:val="00D37D0E"/>
    <w:rsid w:val="00D41C5B"/>
    <w:rsid w:val="00D42F9C"/>
    <w:rsid w:val="00D441A3"/>
    <w:rsid w:val="00D44210"/>
    <w:rsid w:val="00D44D40"/>
    <w:rsid w:val="00D45E84"/>
    <w:rsid w:val="00D465B9"/>
    <w:rsid w:val="00D466EA"/>
    <w:rsid w:val="00D504C8"/>
    <w:rsid w:val="00D51EDC"/>
    <w:rsid w:val="00D5214E"/>
    <w:rsid w:val="00D533B3"/>
    <w:rsid w:val="00D53819"/>
    <w:rsid w:val="00D54BC3"/>
    <w:rsid w:val="00D55237"/>
    <w:rsid w:val="00D559BA"/>
    <w:rsid w:val="00D55CFC"/>
    <w:rsid w:val="00D6010A"/>
    <w:rsid w:val="00D614E1"/>
    <w:rsid w:val="00D61B3A"/>
    <w:rsid w:val="00D6313C"/>
    <w:rsid w:val="00D632A7"/>
    <w:rsid w:val="00D66C2F"/>
    <w:rsid w:val="00D66D48"/>
    <w:rsid w:val="00D6714C"/>
    <w:rsid w:val="00D704A6"/>
    <w:rsid w:val="00D71329"/>
    <w:rsid w:val="00D71619"/>
    <w:rsid w:val="00D71F98"/>
    <w:rsid w:val="00D7461F"/>
    <w:rsid w:val="00D74AD8"/>
    <w:rsid w:val="00D761DA"/>
    <w:rsid w:val="00D7688D"/>
    <w:rsid w:val="00D80A0A"/>
    <w:rsid w:val="00D81A53"/>
    <w:rsid w:val="00D81E8B"/>
    <w:rsid w:val="00D81F87"/>
    <w:rsid w:val="00D82FD9"/>
    <w:rsid w:val="00D85415"/>
    <w:rsid w:val="00D8618E"/>
    <w:rsid w:val="00D87636"/>
    <w:rsid w:val="00D9075A"/>
    <w:rsid w:val="00D91212"/>
    <w:rsid w:val="00D926F3"/>
    <w:rsid w:val="00D929A3"/>
    <w:rsid w:val="00D929BE"/>
    <w:rsid w:val="00D92CD2"/>
    <w:rsid w:val="00D931BA"/>
    <w:rsid w:val="00D93ADC"/>
    <w:rsid w:val="00D94CF9"/>
    <w:rsid w:val="00D952E3"/>
    <w:rsid w:val="00D96538"/>
    <w:rsid w:val="00D97336"/>
    <w:rsid w:val="00D97472"/>
    <w:rsid w:val="00D97813"/>
    <w:rsid w:val="00DA07BB"/>
    <w:rsid w:val="00DA159E"/>
    <w:rsid w:val="00DA192A"/>
    <w:rsid w:val="00DA2F30"/>
    <w:rsid w:val="00DA382B"/>
    <w:rsid w:val="00DA69D3"/>
    <w:rsid w:val="00DA6C26"/>
    <w:rsid w:val="00DA7EA3"/>
    <w:rsid w:val="00DB028F"/>
    <w:rsid w:val="00DB0ECD"/>
    <w:rsid w:val="00DB2114"/>
    <w:rsid w:val="00DB220F"/>
    <w:rsid w:val="00DB261E"/>
    <w:rsid w:val="00DB2790"/>
    <w:rsid w:val="00DB2924"/>
    <w:rsid w:val="00DB42C5"/>
    <w:rsid w:val="00DB7DAE"/>
    <w:rsid w:val="00DC4153"/>
    <w:rsid w:val="00DC4563"/>
    <w:rsid w:val="00DC5D87"/>
    <w:rsid w:val="00DD1F4A"/>
    <w:rsid w:val="00DD2973"/>
    <w:rsid w:val="00DD2E89"/>
    <w:rsid w:val="00DD31DF"/>
    <w:rsid w:val="00DD4733"/>
    <w:rsid w:val="00DD4921"/>
    <w:rsid w:val="00DD4C47"/>
    <w:rsid w:val="00DD5E08"/>
    <w:rsid w:val="00DD6538"/>
    <w:rsid w:val="00DD73B3"/>
    <w:rsid w:val="00DD7B04"/>
    <w:rsid w:val="00DE4D3E"/>
    <w:rsid w:val="00DE59E0"/>
    <w:rsid w:val="00DE6B3A"/>
    <w:rsid w:val="00DE6E82"/>
    <w:rsid w:val="00DE7D18"/>
    <w:rsid w:val="00DF02A4"/>
    <w:rsid w:val="00DF04CE"/>
    <w:rsid w:val="00DF05E8"/>
    <w:rsid w:val="00DF1B02"/>
    <w:rsid w:val="00DF2333"/>
    <w:rsid w:val="00DF5711"/>
    <w:rsid w:val="00DF7800"/>
    <w:rsid w:val="00DF7B53"/>
    <w:rsid w:val="00E0078C"/>
    <w:rsid w:val="00E01C4C"/>
    <w:rsid w:val="00E02C2B"/>
    <w:rsid w:val="00E03ED3"/>
    <w:rsid w:val="00E055F2"/>
    <w:rsid w:val="00E05A91"/>
    <w:rsid w:val="00E0649C"/>
    <w:rsid w:val="00E105FA"/>
    <w:rsid w:val="00E10EAC"/>
    <w:rsid w:val="00E110D6"/>
    <w:rsid w:val="00E11177"/>
    <w:rsid w:val="00E1140E"/>
    <w:rsid w:val="00E11CDC"/>
    <w:rsid w:val="00E11F98"/>
    <w:rsid w:val="00E12FE7"/>
    <w:rsid w:val="00E134E5"/>
    <w:rsid w:val="00E14465"/>
    <w:rsid w:val="00E14C3F"/>
    <w:rsid w:val="00E16255"/>
    <w:rsid w:val="00E1634E"/>
    <w:rsid w:val="00E1681A"/>
    <w:rsid w:val="00E16D2C"/>
    <w:rsid w:val="00E17076"/>
    <w:rsid w:val="00E328B3"/>
    <w:rsid w:val="00E33D89"/>
    <w:rsid w:val="00E34322"/>
    <w:rsid w:val="00E34965"/>
    <w:rsid w:val="00E34A4D"/>
    <w:rsid w:val="00E35807"/>
    <w:rsid w:val="00E4253E"/>
    <w:rsid w:val="00E43507"/>
    <w:rsid w:val="00E43682"/>
    <w:rsid w:val="00E43D04"/>
    <w:rsid w:val="00E470A6"/>
    <w:rsid w:val="00E476B1"/>
    <w:rsid w:val="00E50AA6"/>
    <w:rsid w:val="00E51995"/>
    <w:rsid w:val="00E522ED"/>
    <w:rsid w:val="00E5490B"/>
    <w:rsid w:val="00E54ED4"/>
    <w:rsid w:val="00E563B8"/>
    <w:rsid w:val="00E5672A"/>
    <w:rsid w:val="00E57C5B"/>
    <w:rsid w:val="00E57E56"/>
    <w:rsid w:val="00E60797"/>
    <w:rsid w:val="00E609A7"/>
    <w:rsid w:val="00E62581"/>
    <w:rsid w:val="00E62BEE"/>
    <w:rsid w:val="00E62CC2"/>
    <w:rsid w:val="00E633D6"/>
    <w:rsid w:val="00E6443A"/>
    <w:rsid w:val="00E658C5"/>
    <w:rsid w:val="00E67D68"/>
    <w:rsid w:val="00E708A8"/>
    <w:rsid w:val="00E70DEE"/>
    <w:rsid w:val="00E724F4"/>
    <w:rsid w:val="00E73BAE"/>
    <w:rsid w:val="00E73D91"/>
    <w:rsid w:val="00E81287"/>
    <w:rsid w:val="00E847C9"/>
    <w:rsid w:val="00E860F8"/>
    <w:rsid w:val="00E863AD"/>
    <w:rsid w:val="00E87662"/>
    <w:rsid w:val="00E901CE"/>
    <w:rsid w:val="00E904FF"/>
    <w:rsid w:val="00E90E86"/>
    <w:rsid w:val="00E91113"/>
    <w:rsid w:val="00E919B2"/>
    <w:rsid w:val="00E93081"/>
    <w:rsid w:val="00E931DE"/>
    <w:rsid w:val="00E93770"/>
    <w:rsid w:val="00EA0429"/>
    <w:rsid w:val="00EA0434"/>
    <w:rsid w:val="00EA08D6"/>
    <w:rsid w:val="00EA0F69"/>
    <w:rsid w:val="00EA10E2"/>
    <w:rsid w:val="00EA22B7"/>
    <w:rsid w:val="00EA2B77"/>
    <w:rsid w:val="00EA2C37"/>
    <w:rsid w:val="00EA3AEA"/>
    <w:rsid w:val="00EA4234"/>
    <w:rsid w:val="00EA495E"/>
    <w:rsid w:val="00EA52FC"/>
    <w:rsid w:val="00EB1D2B"/>
    <w:rsid w:val="00EB2179"/>
    <w:rsid w:val="00EB2816"/>
    <w:rsid w:val="00EB3A4C"/>
    <w:rsid w:val="00EB4DB7"/>
    <w:rsid w:val="00EB5547"/>
    <w:rsid w:val="00EB59F5"/>
    <w:rsid w:val="00EB5C84"/>
    <w:rsid w:val="00EB685B"/>
    <w:rsid w:val="00EB6CC1"/>
    <w:rsid w:val="00EB6E35"/>
    <w:rsid w:val="00EB7485"/>
    <w:rsid w:val="00EC02EF"/>
    <w:rsid w:val="00EC4038"/>
    <w:rsid w:val="00EC428C"/>
    <w:rsid w:val="00EC458A"/>
    <w:rsid w:val="00EC4809"/>
    <w:rsid w:val="00EC6468"/>
    <w:rsid w:val="00EC6FCB"/>
    <w:rsid w:val="00EC7008"/>
    <w:rsid w:val="00ED0507"/>
    <w:rsid w:val="00ED1787"/>
    <w:rsid w:val="00ED333F"/>
    <w:rsid w:val="00ED355A"/>
    <w:rsid w:val="00ED3AD5"/>
    <w:rsid w:val="00ED3ECF"/>
    <w:rsid w:val="00ED4205"/>
    <w:rsid w:val="00ED46DD"/>
    <w:rsid w:val="00ED52CE"/>
    <w:rsid w:val="00ED52F9"/>
    <w:rsid w:val="00ED54EC"/>
    <w:rsid w:val="00ED64EB"/>
    <w:rsid w:val="00ED70AA"/>
    <w:rsid w:val="00EE00E5"/>
    <w:rsid w:val="00EE087F"/>
    <w:rsid w:val="00EE212A"/>
    <w:rsid w:val="00EE2937"/>
    <w:rsid w:val="00EE408E"/>
    <w:rsid w:val="00EE5F22"/>
    <w:rsid w:val="00EE70F8"/>
    <w:rsid w:val="00EE765B"/>
    <w:rsid w:val="00EF3F1A"/>
    <w:rsid w:val="00EF3FC1"/>
    <w:rsid w:val="00EF436F"/>
    <w:rsid w:val="00EF4CF4"/>
    <w:rsid w:val="00EF6679"/>
    <w:rsid w:val="00EF7A6D"/>
    <w:rsid w:val="00F0004F"/>
    <w:rsid w:val="00F00250"/>
    <w:rsid w:val="00F03726"/>
    <w:rsid w:val="00F062B6"/>
    <w:rsid w:val="00F06DD6"/>
    <w:rsid w:val="00F07B9B"/>
    <w:rsid w:val="00F07EDD"/>
    <w:rsid w:val="00F10F00"/>
    <w:rsid w:val="00F11392"/>
    <w:rsid w:val="00F11A7A"/>
    <w:rsid w:val="00F11E87"/>
    <w:rsid w:val="00F1381E"/>
    <w:rsid w:val="00F151C2"/>
    <w:rsid w:val="00F16DA7"/>
    <w:rsid w:val="00F174A6"/>
    <w:rsid w:val="00F210A5"/>
    <w:rsid w:val="00F21707"/>
    <w:rsid w:val="00F21B35"/>
    <w:rsid w:val="00F21C7D"/>
    <w:rsid w:val="00F22406"/>
    <w:rsid w:val="00F22E16"/>
    <w:rsid w:val="00F234E2"/>
    <w:rsid w:val="00F23E02"/>
    <w:rsid w:val="00F267A6"/>
    <w:rsid w:val="00F26EF1"/>
    <w:rsid w:val="00F30157"/>
    <w:rsid w:val="00F31009"/>
    <w:rsid w:val="00F32B9D"/>
    <w:rsid w:val="00F34C82"/>
    <w:rsid w:val="00F359D8"/>
    <w:rsid w:val="00F35E3D"/>
    <w:rsid w:val="00F35FE6"/>
    <w:rsid w:val="00F3629F"/>
    <w:rsid w:val="00F36838"/>
    <w:rsid w:val="00F37509"/>
    <w:rsid w:val="00F3763F"/>
    <w:rsid w:val="00F376BB"/>
    <w:rsid w:val="00F37702"/>
    <w:rsid w:val="00F37E40"/>
    <w:rsid w:val="00F41718"/>
    <w:rsid w:val="00F42C1C"/>
    <w:rsid w:val="00F444C2"/>
    <w:rsid w:val="00F4499D"/>
    <w:rsid w:val="00F44CF6"/>
    <w:rsid w:val="00F44D65"/>
    <w:rsid w:val="00F45334"/>
    <w:rsid w:val="00F45D0C"/>
    <w:rsid w:val="00F46498"/>
    <w:rsid w:val="00F4659D"/>
    <w:rsid w:val="00F4673A"/>
    <w:rsid w:val="00F46E79"/>
    <w:rsid w:val="00F46FD2"/>
    <w:rsid w:val="00F47511"/>
    <w:rsid w:val="00F479AD"/>
    <w:rsid w:val="00F52A3B"/>
    <w:rsid w:val="00F5309C"/>
    <w:rsid w:val="00F550AA"/>
    <w:rsid w:val="00F5540A"/>
    <w:rsid w:val="00F5559C"/>
    <w:rsid w:val="00F56812"/>
    <w:rsid w:val="00F57164"/>
    <w:rsid w:val="00F57F0B"/>
    <w:rsid w:val="00F604CA"/>
    <w:rsid w:val="00F6089F"/>
    <w:rsid w:val="00F609F7"/>
    <w:rsid w:val="00F61B95"/>
    <w:rsid w:val="00F62E82"/>
    <w:rsid w:val="00F644B1"/>
    <w:rsid w:val="00F64991"/>
    <w:rsid w:val="00F65085"/>
    <w:rsid w:val="00F65659"/>
    <w:rsid w:val="00F663F9"/>
    <w:rsid w:val="00F669F8"/>
    <w:rsid w:val="00F67C0E"/>
    <w:rsid w:val="00F71BBC"/>
    <w:rsid w:val="00F71E45"/>
    <w:rsid w:val="00F721D1"/>
    <w:rsid w:val="00F72678"/>
    <w:rsid w:val="00F72A2F"/>
    <w:rsid w:val="00F72B6F"/>
    <w:rsid w:val="00F73252"/>
    <w:rsid w:val="00F73E71"/>
    <w:rsid w:val="00F75271"/>
    <w:rsid w:val="00F75545"/>
    <w:rsid w:val="00F76703"/>
    <w:rsid w:val="00F774B5"/>
    <w:rsid w:val="00F8035B"/>
    <w:rsid w:val="00F8094C"/>
    <w:rsid w:val="00F81385"/>
    <w:rsid w:val="00F83779"/>
    <w:rsid w:val="00F84B0F"/>
    <w:rsid w:val="00F85E6F"/>
    <w:rsid w:val="00F86257"/>
    <w:rsid w:val="00F91306"/>
    <w:rsid w:val="00F91B28"/>
    <w:rsid w:val="00F91CF4"/>
    <w:rsid w:val="00F92763"/>
    <w:rsid w:val="00F9323E"/>
    <w:rsid w:val="00F93C87"/>
    <w:rsid w:val="00F95666"/>
    <w:rsid w:val="00F95ECA"/>
    <w:rsid w:val="00F96248"/>
    <w:rsid w:val="00F96A08"/>
    <w:rsid w:val="00F97BDF"/>
    <w:rsid w:val="00F97F19"/>
    <w:rsid w:val="00FA1AA2"/>
    <w:rsid w:val="00FA1F7C"/>
    <w:rsid w:val="00FA2308"/>
    <w:rsid w:val="00FA4CD3"/>
    <w:rsid w:val="00FA5622"/>
    <w:rsid w:val="00FA724C"/>
    <w:rsid w:val="00FB09B5"/>
    <w:rsid w:val="00FB2111"/>
    <w:rsid w:val="00FB2842"/>
    <w:rsid w:val="00FB2A95"/>
    <w:rsid w:val="00FB2F69"/>
    <w:rsid w:val="00FB44C6"/>
    <w:rsid w:val="00FB4A66"/>
    <w:rsid w:val="00FB54AD"/>
    <w:rsid w:val="00FB5CDA"/>
    <w:rsid w:val="00FB6533"/>
    <w:rsid w:val="00FB689A"/>
    <w:rsid w:val="00FB759B"/>
    <w:rsid w:val="00FB7DA2"/>
    <w:rsid w:val="00FC0706"/>
    <w:rsid w:val="00FC1E9D"/>
    <w:rsid w:val="00FC2B90"/>
    <w:rsid w:val="00FC2DA8"/>
    <w:rsid w:val="00FC3142"/>
    <w:rsid w:val="00FC436B"/>
    <w:rsid w:val="00FC4E3A"/>
    <w:rsid w:val="00FC5960"/>
    <w:rsid w:val="00FC5E84"/>
    <w:rsid w:val="00FC694A"/>
    <w:rsid w:val="00FC7066"/>
    <w:rsid w:val="00FC746D"/>
    <w:rsid w:val="00FC7F58"/>
    <w:rsid w:val="00FD1C12"/>
    <w:rsid w:val="00FD1C23"/>
    <w:rsid w:val="00FD29FC"/>
    <w:rsid w:val="00FD2BEA"/>
    <w:rsid w:val="00FD3FBF"/>
    <w:rsid w:val="00FD600D"/>
    <w:rsid w:val="00FD67D8"/>
    <w:rsid w:val="00FD6F18"/>
    <w:rsid w:val="00FD76AB"/>
    <w:rsid w:val="00FE0927"/>
    <w:rsid w:val="00FE14D0"/>
    <w:rsid w:val="00FE251D"/>
    <w:rsid w:val="00FE3A4B"/>
    <w:rsid w:val="00FE4024"/>
    <w:rsid w:val="00FE521C"/>
    <w:rsid w:val="00FE53F9"/>
    <w:rsid w:val="00FE6A87"/>
    <w:rsid w:val="00FE6FB3"/>
    <w:rsid w:val="00FE71ED"/>
    <w:rsid w:val="00FE7448"/>
    <w:rsid w:val="00FF10F2"/>
    <w:rsid w:val="00FF11AD"/>
    <w:rsid w:val="00FF1538"/>
    <w:rsid w:val="00FF21E3"/>
    <w:rsid w:val="00FF2A20"/>
    <w:rsid w:val="00FF3CCC"/>
    <w:rsid w:val="00FF4766"/>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44128B50"/>
  <w15:docId w15:val="{3A2720C8-7E52-42F7-A1A6-B0C1CAA1B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D6010A"/>
    <w:rPr>
      <w:rFonts w:eastAsia="Times New Roman" w:hAnsi="Tms Rmn"/>
      <w:sz w:val="24"/>
      <w:szCs w:val="24"/>
    </w:rPr>
  </w:style>
  <w:style w:type="paragraph" w:customStyle="1" w:styleId="CM2">
    <w:name w:val="CM2"/>
    <w:basedOn w:val="Normal"/>
    <w:next w:val="Normal"/>
    <w:uiPriority w:val="99"/>
    <w:rsid w:val="0020678B"/>
    <w:pPr>
      <w:widowControl w:val="0"/>
      <w:overflowPunct/>
      <w:textAlignment w:val="auto"/>
    </w:pPr>
    <w:rPr>
      <w:rFonts w:ascii="Calibri" w:hAnsi="Calibri" w:cs="EucrosiaUP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5198420">
      <w:bodyDiv w:val="1"/>
      <w:marLeft w:val="0"/>
      <w:marRight w:val="0"/>
      <w:marTop w:val="0"/>
      <w:marBottom w:val="0"/>
      <w:divBdr>
        <w:top w:val="none" w:sz="0" w:space="0" w:color="auto"/>
        <w:left w:val="none" w:sz="0" w:space="0" w:color="auto"/>
        <w:bottom w:val="none" w:sz="0" w:space="0" w:color="auto"/>
        <w:right w:val="none" w:sz="0" w:space="0" w:color="auto"/>
      </w:divBdr>
    </w:div>
    <w:div w:id="104054756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9424149">
      <w:bodyDiv w:val="1"/>
      <w:marLeft w:val="0"/>
      <w:marRight w:val="0"/>
      <w:marTop w:val="0"/>
      <w:marBottom w:val="0"/>
      <w:divBdr>
        <w:top w:val="none" w:sz="0" w:space="0" w:color="auto"/>
        <w:left w:val="none" w:sz="0" w:space="0" w:color="auto"/>
        <w:bottom w:val="none" w:sz="0" w:space="0" w:color="auto"/>
        <w:right w:val="none" w:sz="0" w:space="0" w:color="auto"/>
      </w:divBdr>
    </w:div>
    <w:div w:id="1829052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349877-CE23-4057-B2AD-FECB995A2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1666</Words>
  <Characters>9661</Characters>
  <Application>Microsoft Office Word</Application>
  <DocSecurity>4</DocSecurity>
  <Lines>80</Lines>
  <Paragraphs>22</Paragraphs>
  <ScaleCrop>false</ScaleCrop>
  <HeadingPairs>
    <vt:vector size="2" baseType="variant">
      <vt:variant>
        <vt:lpstr>Title</vt:lpstr>
      </vt:variant>
      <vt:variant>
        <vt:i4>1</vt:i4>
      </vt:variant>
    </vt:vector>
  </HeadingPairs>
  <TitlesOfParts>
    <vt:vector size="1" baseType="lpstr">
      <vt:lpstr>Communication&amp;System</vt:lpstr>
    </vt:vector>
  </TitlesOfParts>
  <Company>Ernst &amp; Young</Company>
  <LinksUpToDate>false</LinksUpToDate>
  <CharactersWithSpaces>11305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Communication&amp;System</dc:title>
  <dc:creator>EY</dc:creator>
  <cp:lastModifiedBy>Nisachon Aiyawongse</cp:lastModifiedBy>
  <cp:revision>2</cp:revision>
  <cp:lastPrinted>2019-11-14T16:59:00Z</cp:lastPrinted>
  <dcterms:created xsi:type="dcterms:W3CDTF">2019-11-15T00:01:00Z</dcterms:created>
  <dcterms:modified xsi:type="dcterms:W3CDTF">2019-11-15T00:01:00Z</dcterms:modified>
</cp:coreProperties>
</file>