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0634" w:rsidRPr="00A96BB1" w:rsidRDefault="00230634" w:rsidP="00B64072">
      <w:pPr>
        <w:pStyle w:val="Caption"/>
        <w:spacing w:line="240" w:lineRule="auto"/>
        <w:ind w:left="547"/>
        <w:rPr>
          <w:rFonts w:ascii="Arial" w:hAnsi="Arial" w:cs="Arial"/>
          <w:sz w:val="22"/>
          <w:szCs w:val="22"/>
          <w:lang w:val="en-GB"/>
        </w:rPr>
      </w:pPr>
      <w:r w:rsidRPr="00A96BB1">
        <w:rPr>
          <w:rFonts w:ascii="Arial" w:hAnsi="Arial" w:cs="Arial"/>
          <w:sz w:val="22"/>
          <w:szCs w:val="22"/>
          <w:lang w:val="en-GB"/>
        </w:rPr>
        <w:t xml:space="preserve">THAI OIL PUBLIC COMPANY LIMITED </w:t>
      </w:r>
    </w:p>
    <w:p w:rsidR="00230634" w:rsidRPr="00A96BB1" w:rsidRDefault="00230634" w:rsidP="00B64072">
      <w:pPr>
        <w:spacing w:line="240" w:lineRule="auto"/>
        <w:ind w:left="547"/>
        <w:rPr>
          <w:rFonts w:cs="Arial"/>
          <w:b/>
          <w:bCs/>
          <w:sz w:val="22"/>
          <w:szCs w:val="22"/>
        </w:rPr>
      </w:pPr>
    </w:p>
    <w:p w:rsidR="00230634" w:rsidRPr="00A96BB1" w:rsidRDefault="00230634" w:rsidP="00B64072">
      <w:pPr>
        <w:spacing w:line="240" w:lineRule="auto"/>
        <w:ind w:left="547"/>
        <w:rPr>
          <w:rFonts w:cs="Arial"/>
          <w:b/>
          <w:bCs/>
          <w:sz w:val="22"/>
          <w:szCs w:val="22"/>
        </w:rPr>
      </w:pPr>
    </w:p>
    <w:p w:rsidR="00230634" w:rsidRPr="00A96BB1" w:rsidRDefault="00230634" w:rsidP="00B64072">
      <w:pPr>
        <w:spacing w:line="240" w:lineRule="auto"/>
        <w:ind w:left="547"/>
        <w:rPr>
          <w:rFonts w:cs="Arial"/>
          <w:b/>
          <w:bCs/>
          <w:sz w:val="22"/>
          <w:szCs w:val="22"/>
        </w:rPr>
      </w:pPr>
      <w:r w:rsidRPr="00A96BB1">
        <w:rPr>
          <w:rFonts w:cs="Arial"/>
          <w:b/>
          <w:bCs/>
          <w:sz w:val="22"/>
          <w:szCs w:val="22"/>
        </w:rPr>
        <w:t>CONSOLIDATE</w:t>
      </w:r>
      <w:r w:rsidR="006E27C2" w:rsidRPr="00A96BB1">
        <w:rPr>
          <w:rFonts w:cs="Arial"/>
          <w:b/>
          <w:bCs/>
          <w:sz w:val="22"/>
          <w:szCs w:val="22"/>
        </w:rPr>
        <w:t xml:space="preserve">D AND SEPARATE FINANCIAL </w:t>
      </w:r>
      <w:r w:rsidR="00A12925" w:rsidRPr="00A96BB1">
        <w:rPr>
          <w:rFonts w:cs="Arial"/>
          <w:b/>
          <w:bCs/>
          <w:sz w:val="22"/>
          <w:szCs w:val="28"/>
        </w:rPr>
        <w:t>STATEMENT</w:t>
      </w:r>
      <w:r w:rsidR="003F474F">
        <w:rPr>
          <w:rFonts w:cs="Arial"/>
          <w:b/>
          <w:bCs/>
          <w:sz w:val="22"/>
          <w:szCs w:val="28"/>
        </w:rPr>
        <w:t>S</w:t>
      </w:r>
    </w:p>
    <w:p w:rsidR="00230634" w:rsidRPr="00A96BB1" w:rsidRDefault="00230634" w:rsidP="00B64072">
      <w:pPr>
        <w:spacing w:line="240" w:lineRule="auto"/>
        <w:ind w:left="547"/>
        <w:rPr>
          <w:rFonts w:cs="Arial"/>
          <w:b/>
          <w:bCs/>
          <w:sz w:val="22"/>
          <w:szCs w:val="22"/>
        </w:rPr>
      </w:pPr>
    </w:p>
    <w:p w:rsidR="00230634" w:rsidRPr="00A96BB1" w:rsidRDefault="00A12925" w:rsidP="00B64072">
      <w:pPr>
        <w:spacing w:line="240" w:lineRule="auto"/>
        <w:ind w:left="547"/>
        <w:rPr>
          <w:rFonts w:cs="Arial"/>
          <w:b/>
          <w:bCs/>
          <w:sz w:val="22"/>
          <w:szCs w:val="22"/>
        </w:rPr>
      </w:pPr>
      <w:r w:rsidRPr="00A96BB1">
        <w:rPr>
          <w:rFonts w:cs="Arial"/>
          <w:b/>
          <w:bCs/>
          <w:sz w:val="22"/>
          <w:szCs w:val="22"/>
        </w:rPr>
        <w:t>31</w:t>
      </w:r>
      <w:r w:rsidR="00D51527" w:rsidRPr="00A96BB1">
        <w:rPr>
          <w:rFonts w:cs="Arial"/>
          <w:b/>
          <w:bCs/>
          <w:sz w:val="22"/>
          <w:szCs w:val="22"/>
        </w:rPr>
        <w:t xml:space="preserve"> </w:t>
      </w:r>
      <w:r w:rsidRPr="00A96BB1">
        <w:rPr>
          <w:rFonts w:cs="Arial"/>
          <w:b/>
          <w:bCs/>
          <w:sz w:val="22"/>
          <w:szCs w:val="22"/>
        </w:rPr>
        <w:t>DECEMBER</w:t>
      </w:r>
      <w:r w:rsidR="000F18D8" w:rsidRPr="00A96BB1">
        <w:rPr>
          <w:rFonts w:cs="Arial"/>
          <w:b/>
          <w:bCs/>
          <w:sz w:val="22"/>
          <w:szCs w:val="22"/>
        </w:rPr>
        <w:t xml:space="preserve"> </w:t>
      </w:r>
      <w:r w:rsidR="00230634" w:rsidRPr="00A96BB1">
        <w:rPr>
          <w:rFonts w:cs="Arial"/>
          <w:b/>
          <w:bCs/>
          <w:sz w:val="22"/>
          <w:szCs w:val="22"/>
        </w:rPr>
        <w:t>2019</w:t>
      </w:r>
    </w:p>
    <w:p w:rsidR="00230634" w:rsidRPr="00A96BB1" w:rsidRDefault="00230634" w:rsidP="00B64072">
      <w:pPr>
        <w:pStyle w:val="Caption"/>
        <w:spacing w:line="240" w:lineRule="auto"/>
        <w:ind w:left="547"/>
        <w:rPr>
          <w:rFonts w:ascii="Arial" w:hAnsi="Arial" w:cs="Arial"/>
          <w:sz w:val="20"/>
          <w:szCs w:val="20"/>
          <w:lang w:val="en-GB"/>
        </w:rPr>
        <w:sectPr w:rsidR="00230634" w:rsidRPr="00A96BB1" w:rsidSect="005D147F">
          <w:pgSz w:w="11906" w:h="16838" w:code="9"/>
          <w:pgMar w:top="4032" w:right="2880" w:bottom="10080" w:left="1800" w:header="706" w:footer="706" w:gutter="0"/>
          <w:cols w:space="708"/>
          <w:docGrid w:linePitch="360"/>
        </w:sectPr>
      </w:pPr>
    </w:p>
    <w:p w:rsidR="00904727" w:rsidRPr="00A96BB1" w:rsidRDefault="00A12925" w:rsidP="00B64072">
      <w:pPr>
        <w:suppressAutoHyphens/>
        <w:spacing w:line="240" w:lineRule="auto"/>
        <w:jc w:val="both"/>
        <w:rPr>
          <w:rFonts w:cs="Arial"/>
          <w:color w:val="CF4A02"/>
          <w:sz w:val="22"/>
          <w:szCs w:val="22"/>
        </w:rPr>
      </w:pPr>
      <w:r w:rsidRPr="00A96BB1">
        <w:rPr>
          <w:rFonts w:eastAsia="Arial" w:cs="Arial"/>
          <w:b/>
          <w:bCs/>
          <w:color w:val="CF4A02"/>
          <w:sz w:val="22"/>
          <w:szCs w:val="22"/>
          <w:lang w:bidi="ar-SA"/>
        </w:rPr>
        <w:lastRenderedPageBreak/>
        <w:t>Independent Auditor’s Report</w:t>
      </w:r>
    </w:p>
    <w:p w:rsidR="00904727" w:rsidRPr="00A96BB1" w:rsidRDefault="00904727" w:rsidP="00B64072">
      <w:pPr>
        <w:suppressAutoHyphens/>
        <w:spacing w:line="240" w:lineRule="auto"/>
        <w:jc w:val="both"/>
        <w:rPr>
          <w:rFonts w:cs="Arial"/>
        </w:rPr>
      </w:pPr>
    </w:p>
    <w:p w:rsidR="0025390E" w:rsidRPr="00A96BB1" w:rsidRDefault="0025390E" w:rsidP="00B64072">
      <w:pPr>
        <w:suppressAutoHyphens/>
        <w:spacing w:line="240" w:lineRule="auto"/>
        <w:jc w:val="both"/>
        <w:rPr>
          <w:rFonts w:cs="Arial"/>
        </w:rPr>
      </w:pPr>
    </w:p>
    <w:p w:rsidR="004B006E" w:rsidRPr="00A96BB1" w:rsidRDefault="004B006E" w:rsidP="00B64072">
      <w:pPr>
        <w:suppressAutoHyphens/>
        <w:spacing w:line="240" w:lineRule="auto"/>
        <w:jc w:val="both"/>
        <w:rPr>
          <w:rFonts w:cs="Arial"/>
        </w:rPr>
      </w:pPr>
    </w:p>
    <w:p w:rsidR="00904727" w:rsidRPr="00A96BB1" w:rsidRDefault="006551DB" w:rsidP="00B64072">
      <w:pPr>
        <w:autoSpaceDE w:val="0"/>
        <w:autoSpaceDN w:val="0"/>
        <w:adjustRightInd w:val="0"/>
        <w:spacing w:line="240" w:lineRule="auto"/>
        <w:jc w:val="both"/>
        <w:rPr>
          <w:rFonts w:cs="Arial"/>
          <w:color w:val="CF4A02"/>
        </w:rPr>
      </w:pPr>
      <w:r w:rsidRPr="00A96BB1">
        <w:rPr>
          <w:rFonts w:cs="Arial"/>
          <w:color w:val="CF4A02"/>
        </w:rPr>
        <w:t>To</w:t>
      </w:r>
      <w:r w:rsidR="006710F5" w:rsidRPr="00A96BB1">
        <w:rPr>
          <w:rFonts w:cs="Arial"/>
          <w:color w:val="CF4A02"/>
          <w:szCs w:val="25"/>
        </w:rPr>
        <w:t xml:space="preserve"> </w:t>
      </w:r>
      <w:r w:rsidR="009D79B9" w:rsidRPr="00A96BB1">
        <w:rPr>
          <w:rFonts w:eastAsia="Calibri" w:cs="Arial"/>
          <w:color w:val="C00000"/>
        </w:rPr>
        <w:t xml:space="preserve">the shareholders and </w:t>
      </w:r>
      <w:r w:rsidR="006710F5" w:rsidRPr="00A96BB1">
        <w:rPr>
          <w:rFonts w:cs="Arial"/>
          <w:color w:val="CF4A02"/>
          <w:szCs w:val="25"/>
        </w:rPr>
        <w:t xml:space="preserve">the </w:t>
      </w:r>
      <w:r w:rsidR="00904727" w:rsidRPr="00A96BB1">
        <w:rPr>
          <w:rFonts w:cs="Arial"/>
          <w:color w:val="CF4A02"/>
        </w:rPr>
        <w:t xml:space="preserve">Board of Directors of </w:t>
      </w:r>
      <w:r w:rsidR="00F86A01" w:rsidRPr="00A96BB1">
        <w:rPr>
          <w:rFonts w:cs="Arial"/>
          <w:color w:val="CF4A02"/>
        </w:rPr>
        <w:t xml:space="preserve">Thai Oil Public Company Limited </w:t>
      </w:r>
    </w:p>
    <w:p w:rsidR="00904727" w:rsidRPr="00A96BB1" w:rsidRDefault="00904727" w:rsidP="00B64072">
      <w:pPr>
        <w:autoSpaceDE w:val="0"/>
        <w:autoSpaceDN w:val="0"/>
        <w:adjustRightInd w:val="0"/>
        <w:spacing w:line="240" w:lineRule="auto"/>
        <w:jc w:val="both"/>
        <w:rPr>
          <w:rFonts w:cs="Arial"/>
          <w:color w:val="000000"/>
        </w:rPr>
      </w:pPr>
    </w:p>
    <w:p w:rsidR="00904727" w:rsidRPr="00A96BB1" w:rsidRDefault="00904727" w:rsidP="00B64072">
      <w:pPr>
        <w:autoSpaceDE w:val="0"/>
        <w:autoSpaceDN w:val="0"/>
        <w:adjustRightInd w:val="0"/>
        <w:spacing w:line="240" w:lineRule="auto"/>
        <w:jc w:val="both"/>
        <w:rPr>
          <w:rFonts w:cs="Arial"/>
          <w:color w:val="C45911"/>
        </w:rPr>
      </w:pPr>
    </w:p>
    <w:p w:rsidR="004B006E" w:rsidRPr="00A96BB1" w:rsidRDefault="004B006E" w:rsidP="00B64072">
      <w:pPr>
        <w:autoSpaceDE w:val="0"/>
        <w:autoSpaceDN w:val="0"/>
        <w:adjustRightInd w:val="0"/>
        <w:spacing w:line="240" w:lineRule="auto"/>
        <w:jc w:val="both"/>
        <w:rPr>
          <w:rFonts w:cs="Arial"/>
          <w:color w:val="C45911"/>
        </w:rPr>
      </w:pPr>
    </w:p>
    <w:p w:rsidR="006D7740" w:rsidRPr="00A96BB1" w:rsidRDefault="006D7740" w:rsidP="00B64072">
      <w:pPr>
        <w:pStyle w:val="Default"/>
        <w:jc w:val="thaiDistribute"/>
        <w:rPr>
          <w:b/>
          <w:bCs/>
          <w:color w:val="CF4A02"/>
          <w:sz w:val="20"/>
          <w:szCs w:val="20"/>
        </w:rPr>
      </w:pPr>
      <w:r w:rsidRPr="00A96BB1">
        <w:rPr>
          <w:b/>
          <w:bCs/>
          <w:color w:val="CF4A02"/>
          <w:sz w:val="20"/>
          <w:szCs w:val="20"/>
        </w:rPr>
        <w:t xml:space="preserve">My opinion </w:t>
      </w:r>
    </w:p>
    <w:p w:rsidR="00B64072" w:rsidRPr="00A96BB1" w:rsidRDefault="00B64072" w:rsidP="00B64072">
      <w:pPr>
        <w:pStyle w:val="Default"/>
        <w:jc w:val="thaiDistribute"/>
        <w:rPr>
          <w:b/>
          <w:bCs/>
          <w:color w:val="CF4A02"/>
          <w:sz w:val="12"/>
          <w:szCs w:val="12"/>
        </w:rPr>
      </w:pPr>
    </w:p>
    <w:p w:rsidR="006D7740" w:rsidRPr="00A96BB1" w:rsidRDefault="006D7740" w:rsidP="00B64072">
      <w:pPr>
        <w:spacing w:line="240" w:lineRule="auto"/>
        <w:jc w:val="thaiDistribute"/>
        <w:rPr>
          <w:rFonts w:cs="Arial"/>
          <w:color w:val="000000"/>
          <w:spacing w:val="-2"/>
          <w:sz w:val="18"/>
          <w:szCs w:val="18"/>
        </w:rPr>
      </w:pPr>
      <w:r w:rsidRPr="00A96BB1">
        <w:rPr>
          <w:rFonts w:cs="Arial"/>
          <w:color w:val="000000"/>
          <w:spacing w:val="-4"/>
          <w:sz w:val="18"/>
          <w:szCs w:val="18"/>
        </w:rPr>
        <w:t>In my opinion, the consolidated financial statements of Thai Oil Public Company Limited (the Company)</w:t>
      </w:r>
      <w:r w:rsidRPr="00A96BB1">
        <w:rPr>
          <w:rFonts w:cs="Arial"/>
          <w:color w:val="000000"/>
          <w:sz w:val="18"/>
          <w:szCs w:val="18"/>
        </w:rPr>
        <w:t xml:space="preserve"> </w:t>
      </w:r>
      <w:r w:rsidRPr="00A96BB1">
        <w:rPr>
          <w:rFonts w:cs="Arial"/>
          <w:color w:val="000000"/>
          <w:sz w:val="18"/>
          <w:szCs w:val="18"/>
          <w:lang w:val="en-US"/>
        </w:rPr>
        <w:t xml:space="preserve">and its subsidiaries (the Group) and the </w:t>
      </w:r>
      <w:r w:rsidRPr="00A96BB1">
        <w:rPr>
          <w:rFonts w:cs="Arial"/>
          <w:color w:val="000000"/>
          <w:sz w:val="18"/>
          <w:szCs w:val="18"/>
        </w:rPr>
        <w:t xml:space="preserve">separate financial statements of the Company present fairly, in all material respects, the consolidated and separate financial position of </w:t>
      </w:r>
      <w:r w:rsidRPr="00A96BB1">
        <w:rPr>
          <w:rFonts w:cs="Arial"/>
          <w:color w:val="000000"/>
          <w:sz w:val="18"/>
          <w:szCs w:val="18"/>
          <w:lang w:val="en-US"/>
        </w:rPr>
        <w:t xml:space="preserve">the Group and of the Company </w:t>
      </w:r>
      <w:r w:rsidRPr="00A96BB1">
        <w:rPr>
          <w:rFonts w:cs="Arial"/>
          <w:color w:val="000000"/>
          <w:sz w:val="18"/>
          <w:szCs w:val="18"/>
        </w:rPr>
        <w:t>as at 31 December 2019</w:t>
      </w:r>
      <w:r w:rsidRPr="00A96BB1">
        <w:rPr>
          <w:rFonts w:cs="Arial"/>
          <w:color w:val="000000"/>
          <w:sz w:val="18"/>
          <w:szCs w:val="18"/>
          <w:lang w:val="en-US"/>
        </w:rPr>
        <w:t>,</w:t>
      </w:r>
      <w:r w:rsidRPr="00A96BB1">
        <w:rPr>
          <w:rFonts w:cs="Arial"/>
          <w:color w:val="000000"/>
          <w:sz w:val="18"/>
          <w:szCs w:val="18"/>
        </w:rPr>
        <w:t xml:space="preserve"> and its consolidated and separate financial </w:t>
      </w:r>
      <w:r w:rsidRPr="00A96BB1">
        <w:rPr>
          <w:rFonts w:cs="Arial"/>
          <w:color w:val="000000"/>
          <w:spacing w:val="-2"/>
          <w:sz w:val="18"/>
          <w:szCs w:val="18"/>
        </w:rPr>
        <w:t xml:space="preserve">performance and its consolidated and separate cash flows for the year then ended in accordance with Thai Financial Reporting Standards (TFRSs). </w:t>
      </w:r>
    </w:p>
    <w:p w:rsidR="006D7740" w:rsidRPr="00A96BB1" w:rsidRDefault="006D7740" w:rsidP="00B64072">
      <w:pPr>
        <w:pStyle w:val="Default"/>
        <w:jc w:val="thaiDistribute"/>
        <w:rPr>
          <w:b/>
          <w:bCs/>
          <w:color w:val="C45911"/>
          <w:sz w:val="22"/>
          <w:szCs w:val="22"/>
        </w:rPr>
      </w:pPr>
    </w:p>
    <w:p w:rsidR="004B006E" w:rsidRPr="00A96BB1" w:rsidRDefault="004B006E" w:rsidP="00B64072">
      <w:pPr>
        <w:pStyle w:val="Default"/>
        <w:jc w:val="thaiDistribute"/>
        <w:rPr>
          <w:b/>
          <w:bCs/>
          <w:color w:val="C45911"/>
          <w:sz w:val="22"/>
          <w:szCs w:val="22"/>
        </w:rPr>
      </w:pPr>
    </w:p>
    <w:p w:rsidR="006D7740" w:rsidRPr="00A96BB1" w:rsidRDefault="006D7740" w:rsidP="00B64072">
      <w:pPr>
        <w:pStyle w:val="Default"/>
        <w:jc w:val="thaiDistribute"/>
        <w:rPr>
          <w:b/>
          <w:bCs/>
          <w:color w:val="CF4A02"/>
          <w:sz w:val="20"/>
          <w:szCs w:val="20"/>
        </w:rPr>
      </w:pPr>
      <w:r w:rsidRPr="00A96BB1">
        <w:rPr>
          <w:b/>
          <w:bCs/>
          <w:color w:val="CF4A02"/>
          <w:sz w:val="20"/>
          <w:szCs w:val="20"/>
        </w:rPr>
        <w:t>What I have audited</w:t>
      </w:r>
    </w:p>
    <w:p w:rsidR="00B64072" w:rsidRPr="00A96BB1" w:rsidRDefault="00B64072" w:rsidP="00B64072">
      <w:pPr>
        <w:pStyle w:val="Default"/>
        <w:jc w:val="thaiDistribute"/>
        <w:rPr>
          <w:b/>
          <w:bCs/>
          <w:color w:val="CF4A02"/>
          <w:sz w:val="12"/>
          <w:szCs w:val="12"/>
        </w:rPr>
      </w:pPr>
    </w:p>
    <w:p w:rsidR="006D7740" w:rsidRPr="00A96BB1" w:rsidRDefault="006D7740" w:rsidP="00B64072">
      <w:pPr>
        <w:pStyle w:val="Default"/>
        <w:jc w:val="thaiDistribute"/>
        <w:rPr>
          <w:sz w:val="18"/>
          <w:szCs w:val="18"/>
        </w:rPr>
      </w:pPr>
      <w:r w:rsidRPr="00A96BB1">
        <w:rPr>
          <w:sz w:val="18"/>
          <w:szCs w:val="18"/>
        </w:rPr>
        <w:t>The consolidated financial statements and the separate financial statements comprise:</w:t>
      </w:r>
    </w:p>
    <w:p w:rsidR="006D7740" w:rsidRPr="00A96BB1" w:rsidRDefault="006D7740" w:rsidP="00B64072">
      <w:pPr>
        <w:pStyle w:val="Default"/>
        <w:numPr>
          <w:ilvl w:val="0"/>
          <w:numId w:val="1"/>
        </w:numPr>
        <w:ind w:left="540"/>
        <w:jc w:val="thaiDistribute"/>
        <w:rPr>
          <w:sz w:val="18"/>
          <w:szCs w:val="18"/>
        </w:rPr>
      </w:pPr>
      <w:r w:rsidRPr="00A96BB1">
        <w:rPr>
          <w:sz w:val="18"/>
          <w:szCs w:val="18"/>
        </w:rPr>
        <w:t>the consolidated and separate statements of financial position as at 31 December 2019</w:t>
      </w:r>
      <w:r w:rsidRPr="00A96BB1">
        <w:rPr>
          <w:i/>
          <w:iCs/>
          <w:sz w:val="18"/>
          <w:szCs w:val="18"/>
          <w:lang w:val="en-US"/>
        </w:rPr>
        <w:t>;</w:t>
      </w:r>
    </w:p>
    <w:p w:rsidR="005C7B7A" w:rsidRPr="00A96BB1" w:rsidRDefault="005C7B7A" w:rsidP="00B64072">
      <w:pPr>
        <w:pStyle w:val="Default"/>
        <w:numPr>
          <w:ilvl w:val="0"/>
          <w:numId w:val="1"/>
        </w:numPr>
        <w:ind w:left="540"/>
        <w:jc w:val="thaiDistribute"/>
        <w:rPr>
          <w:sz w:val="18"/>
          <w:szCs w:val="18"/>
        </w:rPr>
      </w:pPr>
      <w:r w:rsidRPr="00A96BB1">
        <w:rPr>
          <w:sz w:val="18"/>
          <w:szCs w:val="18"/>
        </w:rPr>
        <w:t>the consolidated and separate statements of income for the year then ended;</w:t>
      </w:r>
    </w:p>
    <w:p w:rsidR="006D7740" w:rsidRPr="00A96BB1" w:rsidRDefault="006D7740" w:rsidP="00B64072">
      <w:pPr>
        <w:pStyle w:val="Default"/>
        <w:numPr>
          <w:ilvl w:val="0"/>
          <w:numId w:val="1"/>
        </w:numPr>
        <w:ind w:left="540"/>
        <w:jc w:val="thaiDistribute"/>
        <w:rPr>
          <w:sz w:val="18"/>
          <w:szCs w:val="18"/>
        </w:rPr>
      </w:pPr>
      <w:r w:rsidRPr="00A96BB1">
        <w:rPr>
          <w:sz w:val="18"/>
          <w:szCs w:val="18"/>
        </w:rPr>
        <w:t>the consolidated and separate statements of comprehensive income for the year then ended;</w:t>
      </w:r>
    </w:p>
    <w:p w:rsidR="006D7740" w:rsidRPr="00A96BB1" w:rsidRDefault="006D7740" w:rsidP="00B64072">
      <w:pPr>
        <w:pStyle w:val="Default"/>
        <w:numPr>
          <w:ilvl w:val="0"/>
          <w:numId w:val="1"/>
        </w:numPr>
        <w:ind w:left="540"/>
        <w:jc w:val="thaiDistribute"/>
        <w:rPr>
          <w:sz w:val="18"/>
          <w:szCs w:val="18"/>
        </w:rPr>
      </w:pPr>
      <w:r w:rsidRPr="00A96BB1">
        <w:rPr>
          <w:sz w:val="18"/>
          <w:szCs w:val="18"/>
        </w:rPr>
        <w:t>the consolidated and separate statements of changes in equity for the year then ended;</w:t>
      </w:r>
    </w:p>
    <w:p w:rsidR="006D7740" w:rsidRPr="00A96BB1" w:rsidRDefault="006D7740" w:rsidP="00B64072">
      <w:pPr>
        <w:pStyle w:val="Default"/>
        <w:numPr>
          <w:ilvl w:val="0"/>
          <w:numId w:val="1"/>
        </w:numPr>
        <w:ind w:left="540"/>
        <w:jc w:val="thaiDistribute"/>
        <w:rPr>
          <w:sz w:val="18"/>
          <w:szCs w:val="18"/>
        </w:rPr>
      </w:pPr>
      <w:r w:rsidRPr="00A96BB1">
        <w:rPr>
          <w:sz w:val="18"/>
          <w:szCs w:val="18"/>
        </w:rPr>
        <w:t>the consolidated and separate statements of cash flows for the year then ended; and</w:t>
      </w:r>
    </w:p>
    <w:p w:rsidR="006D7740" w:rsidRPr="00A96BB1" w:rsidRDefault="006D7740" w:rsidP="00B64072">
      <w:pPr>
        <w:pStyle w:val="Default"/>
        <w:numPr>
          <w:ilvl w:val="0"/>
          <w:numId w:val="1"/>
        </w:numPr>
        <w:ind w:left="540"/>
        <w:jc w:val="thaiDistribute"/>
        <w:rPr>
          <w:sz w:val="18"/>
          <w:szCs w:val="18"/>
        </w:rPr>
      </w:pPr>
      <w:r w:rsidRPr="00F31F78">
        <w:rPr>
          <w:spacing w:val="-6"/>
          <w:sz w:val="18"/>
          <w:szCs w:val="18"/>
        </w:rPr>
        <w:t>the notes to the consolidated and separate financial statements, which include a summary of significant</w:t>
      </w:r>
      <w:r w:rsidRPr="00A96BB1">
        <w:rPr>
          <w:sz w:val="18"/>
          <w:szCs w:val="18"/>
        </w:rPr>
        <w:t xml:space="preserve"> accounting policies. </w:t>
      </w:r>
    </w:p>
    <w:p w:rsidR="006D7740" w:rsidRPr="00A96BB1" w:rsidRDefault="006D7740" w:rsidP="00B64072">
      <w:pPr>
        <w:pStyle w:val="Default"/>
        <w:jc w:val="thaiDistribute"/>
        <w:rPr>
          <w:sz w:val="18"/>
          <w:szCs w:val="18"/>
        </w:rPr>
      </w:pPr>
    </w:p>
    <w:p w:rsidR="004B006E" w:rsidRPr="00A96BB1" w:rsidRDefault="004B006E" w:rsidP="00B64072">
      <w:pPr>
        <w:pStyle w:val="Default"/>
        <w:jc w:val="thaiDistribute"/>
        <w:rPr>
          <w:sz w:val="18"/>
          <w:szCs w:val="18"/>
        </w:rPr>
      </w:pPr>
    </w:p>
    <w:p w:rsidR="006D7740" w:rsidRPr="00A96BB1" w:rsidRDefault="006D7740" w:rsidP="00B64072">
      <w:pPr>
        <w:pStyle w:val="Default"/>
        <w:jc w:val="thaiDistribute"/>
        <w:rPr>
          <w:b/>
          <w:bCs/>
          <w:color w:val="CF4A02"/>
          <w:sz w:val="20"/>
          <w:szCs w:val="20"/>
        </w:rPr>
      </w:pPr>
      <w:r w:rsidRPr="00A96BB1">
        <w:rPr>
          <w:b/>
          <w:bCs/>
          <w:color w:val="CF4A02"/>
          <w:sz w:val="20"/>
          <w:szCs w:val="20"/>
        </w:rPr>
        <w:t xml:space="preserve">Basis for opinion </w:t>
      </w:r>
    </w:p>
    <w:p w:rsidR="00B64072" w:rsidRPr="00A96BB1" w:rsidRDefault="00B64072" w:rsidP="00B64072">
      <w:pPr>
        <w:pStyle w:val="Default"/>
        <w:jc w:val="thaiDistribute"/>
        <w:rPr>
          <w:b/>
          <w:bCs/>
          <w:color w:val="CF4A02"/>
          <w:sz w:val="12"/>
          <w:szCs w:val="12"/>
        </w:rPr>
      </w:pPr>
    </w:p>
    <w:p w:rsidR="006D7740" w:rsidRPr="00A96BB1" w:rsidRDefault="006D7740" w:rsidP="00B64072">
      <w:pPr>
        <w:pStyle w:val="Default"/>
        <w:jc w:val="thaiDistribute"/>
        <w:rPr>
          <w:sz w:val="18"/>
          <w:szCs w:val="18"/>
        </w:rPr>
      </w:pPr>
      <w:r w:rsidRPr="00A96BB1">
        <w:rPr>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w:t>
      </w:r>
      <w:r w:rsidR="0025390E" w:rsidRPr="00A96BB1">
        <w:rPr>
          <w:sz w:val="18"/>
          <w:szCs w:val="18"/>
        </w:rPr>
        <w:t>rdance with these requirements. I</w:t>
      </w:r>
      <w:r w:rsidRPr="00A96BB1">
        <w:rPr>
          <w:sz w:val="18"/>
          <w:szCs w:val="18"/>
        </w:rPr>
        <w:t xml:space="preserve"> believe that the audit evidence I have obtained is </w:t>
      </w:r>
      <w:proofErr w:type="gramStart"/>
      <w:r w:rsidRPr="00A96BB1">
        <w:rPr>
          <w:sz w:val="18"/>
          <w:szCs w:val="18"/>
        </w:rPr>
        <w:t>sufficient</w:t>
      </w:r>
      <w:proofErr w:type="gramEnd"/>
      <w:r w:rsidRPr="00A96BB1">
        <w:rPr>
          <w:sz w:val="18"/>
          <w:szCs w:val="18"/>
        </w:rPr>
        <w:t xml:space="preserve"> and appropriate to provide a basis for my opinion. </w:t>
      </w:r>
    </w:p>
    <w:p w:rsidR="006D7740" w:rsidRPr="00A96BB1" w:rsidRDefault="006D7740" w:rsidP="00B64072">
      <w:pPr>
        <w:pStyle w:val="Default"/>
        <w:jc w:val="thaiDistribute"/>
        <w:rPr>
          <w:sz w:val="18"/>
          <w:szCs w:val="18"/>
        </w:rPr>
      </w:pPr>
    </w:p>
    <w:p w:rsidR="004B006E" w:rsidRPr="00A96BB1" w:rsidRDefault="004B006E" w:rsidP="00B64072">
      <w:pPr>
        <w:pStyle w:val="Default"/>
        <w:jc w:val="thaiDistribute"/>
        <w:rPr>
          <w:sz w:val="18"/>
          <w:szCs w:val="18"/>
        </w:rPr>
      </w:pPr>
    </w:p>
    <w:p w:rsidR="0025390E" w:rsidRPr="00A96BB1" w:rsidRDefault="0025390E" w:rsidP="00B64072">
      <w:pPr>
        <w:pStyle w:val="Default"/>
        <w:jc w:val="thaiDistribute"/>
        <w:rPr>
          <w:b/>
          <w:bCs/>
          <w:color w:val="CF4A02"/>
          <w:sz w:val="20"/>
          <w:szCs w:val="20"/>
        </w:rPr>
      </w:pPr>
      <w:r w:rsidRPr="00A96BB1">
        <w:rPr>
          <w:b/>
          <w:bCs/>
          <w:color w:val="CF4A02"/>
          <w:sz w:val="20"/>
          <w:szCs w:val="20"/>
        </w:rPr>
        <w:t>Key audit matters</w:t>
      </w:r>
    </w:p>
    <w:p w:rsidR="0025390E" w:rsidRPr="00A96BB1" w:rsidRDefault="0025390E" w:rsidP="00B64072">
      <w:pPr>
        <w:pStyle w:val="Default"/>
        <w:jc w:val="thaiDistribute"/>
        <w:rPr>
          <w:b/>
          <w:bCs/>
          <w:sz w:val="12"/>
          <w:szCs w:val="12"/>
        </w:rPr>
      </w:pPr>
    </w:p>
    <w:p w:rsidR="0025390E" w:rsidRPr="00A96BB1" w:rsidRDefault="0025390E" w:rsidP="00B64072">
      <w:pPr>
        <w:pStyle w:val="Default"/>
        <w:jc w:val="thaiDistribute"/>
        <w:rPr>
          <w:sz w:val="18"/>
          <w:szCs w:val="18"/>
        </w:rPr>
      </w:pPr>
      <w:r w:rsidRPr="00A96BB1">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96BB1">
        <w:rPr>
          <w:sz w:val="18"/>
          <w:szCs w:val="18"/>
        </w:rPr>
        <w:t>statements as a whole, and</w:t>
      </w:r>
      <w:proofErr w:type="gramEnd"/>
      <w:r w:rsidRPr="00A96BB1">
        <w:rPr>
          <w:sz w:val="18"/>
          <w:szCs w:val="18"/>
        </w:rPr>
        <w:t xml:space="preserve"> in forming my opinion thereon, and I do not provide a separate opinion on these matters. </w:t>
      </w:r>
    </w:p>
    <w:p w:rsidR="00A96BB1" w:rsidRPr="00A96BB1" w:rsidRDefault="00A96BB1" w:rsidP="00B64072">
      <w:pPr>
        <w:pStyle w:val="Default"/>
        <w:jc w:val="thaiDistribute"/>
        <w:rPr>
          <w:sz w:val="18"/>
          <w:szCs w:val="18"/>
        </w:rPr>
      </w:pPr>
    </w:p>
    <w:p w:rsidR="00B64072" w:rsidRPr="00A96BB1" w:rsidRDefault="00B64072" w:rsidP="00B64072">
      <w:pPr>
        <w:spacing w:line="240" w:lineRule="auto"/>
        <w:rPr>
          <w:rFonts w:cs="Arial"/>
        </w:rPr>
        <w:sectPr w:rsidR="00B64072" w:rsidRPr="00A96BB1" w:rsidSect="00B64072">
          <w:headerReference w:type="default" r:id="rId8"/>
          <w:pgSz w:w="11909" w:h="16834" w:code="9"/>
          <w:pgMar w:top="3139" w:right="720" w:bottom="1584" w:left="1987" w:header="706" w:footer="706" w:gutter="0"/>
          <w:cols w:space="720"/>
          <w:docGrid w:linePitch="360"/>
        </w:sectPr>
      </w:pPr>
    </w:p>
    <w:tbl>
      <w:tblPr>
        <w:tblW w:w="9210"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321"/>
        <w:gridCol w:w="4889"/>
      </w:tblGrid>
      <w:tr w:rsidR="00F8553D" w:rsidRPr="00A96BB1" w:rsidTr="00C41001">
        <w:trPr>
          <w:trHeight w:val="302"/>
          <w:tblHeader/>
        </w:trPr>
        <w:tc>
          <w:tcPr>
            <w:tcW w:w="4321" w:type="dxa"/>
            <w:tcBorders>
              <w:top w:val="nil"/>
              <w:left w:val="nil"/>
              <w:bottom w:val="nil"/>
              <w:right w:val="nil"/>
            </w:tcBorders>
            <w:shd w:val="clear" w:color="auto" w:fill="FFA543"/>
            <w:vAlign w:val="center"/>
            <w:hideMark/>
          </w:tcPr>
          <w:p w:rsidR="00F8553D" w:rsidRPr="00A96BB1" w:rsidRDefault="00F8553D" w:rsidP="00A96BB1">
            <w:pPr>
              <w:pStyle w:val="Default"/>
              <w:jc w:val="center"/>
              <w:rPr>
                <w:b/>
                <w:bCs/>
                <w:color w:val="FFFFFF"/>
                <w:sz w:val="18"/>
                <w:szCs w:val="18"/>
              </w:rPr>
            </w:pPr>
            <w:bookmarkStart w:id="0" w:name="_Hlk31626810"/>
            <w:r w:rsidRPr="00A96BB1">
              <w:rPr>
                <w:b/>
                <w:bCs/>
                <w:color w:val="FFFFFF"/>
                <w:sz w:val="18"/>
                <w:szCs w:val="18"/>
              </w:rPr>
              <w:lastRenderedPageBreak/>
              <w:t>Key audit matter</w:t>
            </w:r>
          </w:p>
        </w:tc>
        <w:tc>
          <w:tcPr>
            <w:tcW w:w="4889" w:type="dxa"/>
            <w:tcBorders>
              <w:top w:val="nil"/>
              <w:left w:val="nil"/>
              <w:bottom w:val="nil"/>
              <w:right w:val="nil"/>
            </w:tcBorders>
            <w:shd w:val="clear" w:color="auto" w:fill="FFA543"/>
            <w:vAlign w:val="center"/>
            <w:hideMark/>
          </w:tcPr>
          <w:p w:rsidR="00F8553D" w:rsidRPr="00A96BB1" w:rsidRDefault="00F8553D" w:rsidP="00A96BB1">
            <w:pPr>
              <w:pStyle w:val="Default"/>
              <w:jc w:val="center"/>
              <w:rPr>
                <w:b/>
                <w:bCs/>
                <w:color w:val="FFFFFF"/>
                <w:sz w:val="18"/>
                <w:szCs w:val="18"/>
              </w:rPr>
            </w:pPr>
            <w:r w:rsidRPr="00A96BB1">
              <w:rPr>
                <w:b/>
                <w:bCs/>
                <w:color w:val="FFFFFF"/>
                <w:sz w:val="18"/>
                <w:szCs w:val="18"/>
              </w:rPr>
              <w:t>How my audit addressed the key audit matter</w:t>
            </w:r>
          </w:p>
        </w:tc>
      </w:tr>
      <w:tr w:rsidR="00A96BB1" w:rsidRPr="00A96BB1" w:rsidTr="00C41001">
        <w:trPr>
          <w:trHeight w:val="20"/>
          <w:tblHeader/>
        </w:trPr>
        <w:tc>
          <w:tcPr>
            <w:tcW w:w="4321" w:type="dxa"/>
            <w:tcBorders>
              <w:top w:val="nil"/>
              <w:left w:val="nil"/>
              <w:bottom w:val="nil"/>
              <w:right w:val="nil"/>
            </w:tcBorders>
            <w:shd w:val="clear" w:color="auto" w:fill="auto"/>
          </w:tcPr>
          <w:p w:rsidR="00A96BB1" w:rsidRPr="00A96BB1" w:rsidRDefault="00A96BB1" w:rsidP="00A96BB1">
            <w:pPr>
              <w:pStyle w:val="Default"/>
              <w:jc w:val="center"/>
              <w:rPr>
                <w:b/>
                <w:bCs/>
                <w:color w:val="FFFFFF"/>
                <w:sz w:val="12"/>
                <w:szCs w:val="12"/>
              </w:rPr>
            </w:pPr>
          </w:p>
        </w:tc>
        <w:tc>
          <w:tcPr>
            <w:tcW w:w="4889" w:type="dxa"/>
            <w:tcBorders>
              <w:top w:val="nil"/>
              <w:left w:val="nil"/>
              <w:bottom w:val="nil"/>
              <w:right w:val="nil"/>
            </w:tcBorders>
            <w:shd w:val="clear" w:color="auto" w:fill="auto"/>
          </w:tcPr>
          <w:p w:rsidR="00A96BB1" w:rsidRPr="00A96BB1" w:rsidRDefault="00A96BB1" w:rsidP="00A96BB1">
            <w:pPr>
              <w:pStyle w:val="Default"/>
              <w:jc w:val="center"/>
              <w:rPr>
                <w:b/>
                <w:bCs/>
                <w:color w:val="FFFFFF"/>
                <w:sz w:val="12"/>
                <w:szCs w:val="12"/>
              </w:rPr>
            </w:pPr>
          </w:p>
        </w:tc>
      </w:tr>
      <w:bookmarkEnd w:id="0"/>
      <w:tr w:rsidR="00F8553D" w:rsidRPr="00A96BB1" w:rsidTr="00C41001">
        <w:trPr>
          <w:trHeight w:val="20"/>
        </w:trPr>
        <w:tc>
          <w:tcPr>
            <w:tcW w:w="4321" w:type="dxa"/>
            <w:tcBorders>
              <w:top w:val="nil"/>
              <w:left w:val="nil"/>
              <w:bottom w:val="nil"/>
              <w:right w:val="nil"/>
            </w:tcBorders>
          </w:tcPr>
          <w:p w:rsidR="00F8553D" w:rsidRPr="00E26F46" w:rsidRDefault="00F8553D" w:rsidP="00A96BB1">
            <w:pPr>
              <w:autoSpaceDE w:val="0"/>
              <w:autoSpaceDN w:val="0"/>
              <w:adjustRightInd w:val="0"/>
              <w:spacing w:line="240" w:lineRule="auto"/>
              <w:ind w:right="244"/>
              <w:jc w:val="thaiDistribute"/>
              <w:rPr>
                <w:rFonts w:cs="Arial"/>
                <w:b/>
                <w:bCs/>
                <w:spacing w:val="-4"/>
                <w:sz w:val="18"/>
                <w:szCs w:val="18"/>
              </w:rPr>
            </w:pPr>
            <w:r w:rsidRPr="00E26F46">
              <w:rPr>
                <w:rFonts w:cs="Arial"/>
                <w:b/>
                <w:bCs/>
                <w:spacing w:val="-4"/>
                <w:sz w:val="18"/>
                <w:szCs w:val="18"/>
              </w:rPr>
              <w:t>Goodwill impairment assessment</w:t>
            </w:r>
          </w:p>
          <w:p w:rsidR="00F8553D" w:rsidRPr="00C41001" w:rsidRDefault="00F8553D" w:rsidP="00A96BB1">
            <w:pPr>
              <w:spacing w:line="240" w:lineRule="auto"/>
              <w:ind w:right="72"/>
              <w:jc w:val="thaiDistribute"/>
              <w:rPr>
                <w:rFonts w:cs="Arial"/>
                <w:color w:val="000000"/>
                <w:sz w:val="12"/>
                <w:szCs w:val="12"/>
              </w:rPr>
            </w:pPr>
          </w:p>
        </w:tc>
        <w:tc>
          <w:tcPr>
            <w:tcW w:w="4889" w:type="dxa"/>
            <w:tcBorders>
              <w:top w:val="nil"/>
              <w:left w:val="nil"/>
              <w:bottom w:val="nil"/>
              <w:right w:val="nil"/>
            </w:tcBorders>
            <w:shd w:val="clear" w:color="auto" w:fill="FAFAFA"/>
          </w:tcPr>
          <w:p w:rsidR="00F8553D" w:rsidRPr="00A96BB1" w:rsidRDefault="00F8553D" w:rsidP="00A96BB1">
            <w:pPr>
              <w:spacing w:line="240" w:lineRule="auto"/>
              <w:jc w:val="both"/>
              <w:rPr>
                <w:rFonts w:cs="Arial"/>
                <w:color w:val="000000"/>
                <w:spacing w:val="-6"/>
                <w:sz w:val="18"/>
                <w:szCs w:val="18"/>
              </w:rPr>
            </w:pPr>
          </w:p>
        </w:tc>
      </w:tr>
      <w:tr w:rsidR="00F8553D" w:rsidRPr="00A96BB1" w:rsidTr="00C41001">
        <w:trPr>
          <w:trHeight w:val="20"/>
        </w:trPr>
        <w:tc>
          <w:tcPr>
            <w:tcW w:w="4321" w:type="dxa"/>
            <w:tcBorders>
              <w:top w:val="nil"/>
              <w:left w:val="nil"/>
              <w:bottom w:val="nil"/>
              <w:right w:val="nil"/>
            </w:tcBorders>
          </w:tcPr>
          <w:p w:rsidR="00F8553D" w:rsidRPr="00C41001" w:rsidRDefault="00F8553D" w:rsidP="00A96BB1">
            <w:pPr>
              <w:pStyle w:val="Default"/>
              <w:ind w:right="45"/>
              <w:jc w:val="thaiDistribute"/>
              <w:rPr>
                <w:color w:val="auto"/>
                <w:sz w:val="18"/>
                <w:szCs w:val="18"/>
              </w:rPr>
            </w:pPr>
            <w:r w:rsidRPr="00C41001">
              <w:rPr>
                <w:color w:val="auto"/>
                <w:spacing w:val="-6"/>
                <w:sz w:val="18"/>
                <w:szCs w:val="18"/>
              </w:rPr>
              <w:t>Refer to note 4.1 - Estimation of impairment of goodwill</w:t>
            </w:r>
            <w:r w:rsidRPr="00C41001">
              <w:rPr>
                <w:color w:val="auto"/>
                <w:sz w:val="18"/>
                <w:szCs w:val="18"/>
              </w:rPr>
              <w:t xml:space="preserve"> and note 17 - Goodwill.</w:t>
            </w:r>
          </w:p>
          <w:p w:rsidR="00F8553D" w:rsidRPr="00C41001" w:rsidRDefault="00F8553D" w:rsidP="00A96BB1">
            <w:pPr>
              <w:pStyle w:val="Default"/>
              <w:ind w:right="72"/>
              <w:jc w:val="thaiDistribute"/>
              <w:rPr>
                <w:sz w:val="18"/>
                <w:szCs w:val="18"/>
              </w:rPr>
            </w:pPr>
          </w:p>
          <w:p w:rsidR="00F8553D" w:rsidRPr="00C41001" w:rsidRDefault="00F8553D" w:rsidP="00A96BB1">
            <w:pPr>
              <w:pStyle w:val="Default"/>
              <w:ind w:right="45"/>
              <w:jc w:val="thaiDistribute"/>
              <w:rPr>
                <w:color w:val="auto"/>
                <w:sz w:val="18"/>
                <w:szCs w:val="18"/>
              </w:rPr>
            </w:pPr>
            <w:r w:rsidRPr="00C41001">
              <w:rPr>
                <w:color w:val="auto"/>
                <w:spacing w:val="-6"/>
                <w:sz w:val="18"/>
                <w:szCs w:val="18"/>
              </w:rPr>
              <w:t xml:space="preserve">The Group had goodwill of Baht 546.44 million </w:t>
            </w:r>
            <w:r w:rsidRPr="00C41001">
              <w:rPr>
                <w:color w:val="auto"/>
                <w:spacing w:val="-6"/>
                <w:sz w:val="18"/>
                <w:szCs w:val="18"/>
                <w:lang w:val="en-US"/>
              </w:rPr>
              <w:t>arose</w:t>
            </w:r>
            <w:r w:rsidRPr="00C41001">
              <w:rPr>
                <w:color w:val="auto"/>
                <w:sz w:val="18"/>
                <w:szCs w:val="18"/>
                <w:lang w:val="en-US"/>
              </w:rPr>
              <w:t xml:space="preserve"> </w:t>
            </w:r>
            <w:r w:rsidRPr="00C41001">
              <w:rPr>
                <w:color w:val="auto"/>
                <w:sz w:val="18"/>
                <w:szCs w:val="18"/>
              </w:rPr>
              <w:t>from the historical acquisition of the solvent and petrochemical distribution business</w:t>
            </w:r>
            <w:r w:rsidR="008C687D" w:rsidRPr="0032038B">
              <w:rPr>
                <w:rFonts w:cs="Cordia New" w:hint="cs"/>
                <w:color w:val="auto"/>
                <w:sz w:val="18"/>
                <w:szCs w:val="18"/>
                <w:cs/>
              </w:rPr>
              <w:t xml:space="preserve"> </w:t>
            </w:r>
            <w:r w:rsidRPr="00C41001">
              <w:rPr>
                <w:color w:val="auto"/>
                <w:sz w:val="18"/>
                <w:szCs w:val="18"/>
              </w:rPr>
              <w:t xml:space="preserve">in </w:t>
            </w:r>
            <w:r w:rsidR="008C687D" w:rsidRPr="00C41001">
              <w:rPr>
                <w:color w:val="auto"/>
                <w:sz w:val="18"/>
                <w:szCs w:val="18"/>
              </w:rPr>
              <w:t>Socialist Republic of Vietnam</w:t>
            </w:r>
            <w:r w:rsidRPr="00C41001">
              <w:rPr>
                <w:color w:val="auto"/>
                <w:sz w:val="18"/>
                <w:szCs w:val="18"/>
              </w:rPr>
              <w:t xml:space="preserve">. </w:t>
            </w:r>
          </w:p>
          <w:p w:rsidR="00F8553D" w:rsidRPr="00C41001" w:rsidRDefault="00F8553D" w:rsidP="00A96BB1">
            <w:pPr>
              <w:spacing w:line="240" w:lineRule="auto"/>
              <w:ind w:right="-18"/>
              <w:jc w:val="thaiDistribute"/>
              <w:rPr>
                <w:rFonts w:cs="Arial"/>
                <w:color w:val="000000"/>
                <w:sz w:val="18"/>
                <w:szCs w:val="18"/>
              </w:rPr>
            </w:pPr>
          </w:p>
          <w:p w:rsidR="00F8553D" w:rsidRPr="00C41001" w:rsidRDefault="00F8553D" w:rsidP="00A96BB1">
            <w:pPr>
              <w:pStyle w:val="Default"/>
              <w:ind w:right="45"/>
              <w:jc w:val="thaiDistribute"/>
              <w:rPr>
                <w:color w:val="auto"/>
                <w:sz w:val="18"/>
                <w:szCs w:val="18"/>
              </w:rPr>
            </w:pPr>
            <w:r w:rsidRPr="00C41001">
              <w:rPr>
                <w:color w:val="auto"/>
                <w:spacing w:val="-6"/>
                <w:sz w:val="18"/>
                <w:szCs w:val="18"/>
              </w:rPr>
              <w:t>The management tested the impairment of goodwill</w:t>
            </w:r>
            <w:r w:rsidRPr="00C41001">
              <w:rPr>
                <w:color w:val="auto"/>
                <w:sz w:val="18"/>
                <w:szCs w:val="18"/>
              </w:rPr>
              <w:t xml:space="preserve"> annually at the level of a cash generating unit (CGU) and assessed its recoverable amount by applying the value-in-use model which involves significant management judgements in respect to the future operating results of business, projected cash flows and the discount rate applied to the projected cash flows. Key assumptions applied in assessing the value-in-use model are: </w:t>
            </w:r>
          </w:p>
          <w:p w:rsidR="00F8553D" w:rsidRPr="00C41001" w:rsidRDefault="00F8553D" w:rsidP="00A96BB1">
            <w:pPr>
              <w:pStyle w:val="Default"/>
              <w:ind w:right="45"/>
              <w:jc w:val="thaiDistribute"/>
              <w:rPr>
                <w:color w:val="auto"/>
                <w:sz w:val="18"/>
                <w:szCs w:val="18"/>
              </w:rPr>
            </w:pPr>
          </w:p>
          <w:p w:rsidR="00F8553D" w:rsidRPr="00C41001" w:rsidRDefault="00F8553D" w:rsidP="00A96BB1">
            <w:pPr>
              <w:pStyle w:val="Default"/>
              <w:numPr>
                <w:ilvl w:val="0"/>
                <w:numId w:val="4"/>
              </w:numPr>
              <w:ind w:left="252" w:right="45" w:hanging="252"/>
              <w:jc w:val="thaiDistribute"/>
              <w:rPr>
                <w:color w:val="auto"/>
                <w:sz w:val="18"/>
                <w:szCs w:val="18"/>
              </w:rPr>
            </w:pPr>
            <w:proofErr w:type="gramStart"/>
            <w:r w:rsidRPr="00C41001">
              <w:rPr>
                <w:color w:val="auto"/>
                <w:sz w:val="18"/>
                <w:szCs w:val="18"/>
              </w:rPr>
              <w:t>revenue</w:t>
            </w:r>
            <w:r w:rsidR="002E4ADC" w:rsidRPr="00C41001">
              <w:rPr>
                <w:color w:val="auto"/>
                <w:sz w:val="18"/>
                <w:szCs w:val="18"/>
              </w:rPr>
              <w:t xml:space="preserve"> </w:t>
            </w:r>
            <w:r w:rsidRPr="00C41001">
              <w:rPr>
                <w:color w:val="auto"/>
                <w:sz w:val="18"/>
                <w:szCs w:val="18"/>
              </w:rPr>
              <w:t>growth rates,</w:t>
            </w:r>
            <w:proofErr w:type="gramEnd"/>
            <w:r w:rsidRPr="00C41001">
              <w:rPr>
                <w:color w:val="auto"/>
                <w:sz w:val="18"/>
                <w:szCs w:val="18"/>
              </w:rPr>
              <w:t xml:space="preserve"> expected changes to working capital</w:t>
            </w:r>
            <w:r w:rsidR="00D85A90" w:rsidRPr="00C41001">
              <w:rPr>
                <w:color w:val="auto"/>
                <w:sz w:val="18"/>
                <w:szCs w:val="18"/>
              </w:rPr>
              <w:t xml:space="preserve">, </w:t>
            </w:r>
            <w:r w:rsidRPr="00C41001">
              <w:rPr>
                <w:color w:val="auto"/>
                <w:sz w:val="18"/>
                <w:szCs w:val="18"/>
              </w:rPr>
              <w:t>overhead costs</w:t>
            </w:r>
            <w:r w:rsidR="00D85A90" w:rsidRPr="00C41001">
              <w:rPr>
                <w:color w:val="auto"/>
                <w:sz w:val="18"/>
                <w:szCs w:val="18"/>
              </w:rPr>
              <w:t xml:space="preserve"> and long-term growth rate </w:t>
            </w:r>
            <w:r w:rsidRPr="00C41001">
              <w:rPr>
                <w:color w:val="auto"/>
                <w:sz w:val="18"/>
                <w:szCs w:val="18"/>
              </w:rPr>
              <w:t xml:space="preserve">in the business. </w:t>
            </w:r>
          </w:p>
          <w:p w:rsidR="00F8553D" w:rsidRPr="00C41001" w:rsidRDefault="00F8553D" w:rsidP="00A96BB1">
            <w:pPr>
              <w:pStyle w:val="Default"/>
              <w:numPr>
                <w:ilvl w:val="0"/>
                <w:numId w:val="4"/>
              </w:numPr>
              <w:ind w:left="252" w:right="45" w:hanging="252"/>
              <w:jc w:val="thaiDistribute"/>
              <w:rPr>
                <w:color w:val="auto"/>
                <w:sz w:val="18"/>
                <w:szCs w:val="18"/>
              </w:rPr>
            </w:pPr>
            <w:r w:rsidRPr="00C41001">
              <w:rPr>
                <w:color w:val="auto"/>
                <w:sz w:val="18"/>
                <w:szCs w:val="18"/>
              </w:rPr>
              <w:t>discount rates calculated from capital structure, market risk and beta from available information in its industry.</w:t>
            </w:r>
          </w:p>
          <w:p w:rsidR="00F8553D" w:rsidRPr="00C41001" w:rsidRDefault="00F8553D" w:rsidP="00A96BB1">
            <w:pPr>
              <w:spacing w:line="240" w:lineRule="auto"/>
              <w:ind w:right="72"/>
              <w:jc w:val="thaiDistribute"/>
              <w:rPr>
                <w:rFonts w:cs="Arial"/>
                <w:b/>
                <w:bCs/>
                <w:sz w:val="18"/>
                <w:szCs w:val="18"/>
              </w:rPr>
            </w:pPr>
          </w:p>
          <w:p w:rsidR="00F8553D" w:rsidRPr="00C41001" w:rsidRDefault="00F8553D" w:rsidP="00A96BB1">
            <w:pPr>
              <w:spacing w:line="240" w:lineRule="auto"/>
              <w:ind w:right="72"/>
              <w:jc w:val="thaiDistribute"/>
              <w:rPr>
                <w:rFonts w:cs="Arial"/>
                <w:color w:val="000000"/>
                <w:sz w:val="18"/>
                <w:szCs w:val="18"/>
              </w:rPr>
            </w:pPr>
            <w:r w:rsidRPr="00C41001">
              <w:rPr>
                <w:rFonts w:cs="Arial"/>
                <w:color w:val="000000"/>
                <w:spacing w:val="-8"/>
                <w:sz w:val="18"/>
                <w:szCs w:val="18"/>
              </w:rPr>
              <w:t>From the result of impairment testing, the management</w:t>
            </w:r>
            <w:r w:rsidRPr="00C41001">
              <w:rPr>
                <w:rFonts w:cs="Arial"/>
                <w:color w:val="000000"/>
                <w:sz w:val="18"/>
                <w:szCs w:val="18"/>
              </w:rPr>
              <w:t xml:space="preserve"> determined that no impairment was recognised against this balance in the 2019 financial year.</w:t>
            </w:r>
          </w:p>
          <w:p w:rsidR="00F8553D" w:rsidRPr="00C41001" w:rsidRDefault="00F8553D" w:rsidP="00A96BB1">
            <w:pPr>
              <w:spacing w:line="240" w:lineRule="auto"/>
              <w:ind w:right="72"/>
              <w:jc w:val="thaiDistribute"/>
              <w:rPr>
                <w:rFonts w:cs="Arial"/>
                <w:color w:val="000000"/>
                <w:sz w:val="18"/>
                <w:szCs w:val="18"/>
              </w:rPr>
            </w:pPr>
          </w:p>
          <w:p w:rsidR="00F8553D" w:rsidRPr="00C41001" w:rsidRDefault="00F8553D" w:rsidP="00A96BB1">
            <w:pPr>
              <w:spacing w:line="240" w:lineRule="auto"/>
              <w:ind w:right="72"/>
              <w:jc w:val="thaiDistribute"/>
              <w:rPr>
                <w:rFonts w:cs="Arial"/>
                <w:color w:val="000000"/>
                <w:sz w:val="18"/>
                <w:szCs w:val="18"/>
              </w:rPr>
            </w:pPr>
            <w:r w:rsidRPr="00C41001">
              <w:rPr>
                <w:rFonts w:cs="Arial"/>
                <w:color w:val="000000"/>
                <w:sz w:val="18"/>
                <w:szCs w:val="18"/>
              </w:rPr>
              <w:t xml:space="preserve">I focused on the valuation of goodwill due to the </w:t>
            </w:r>
            <w:r w:rsidRPr="00C41001">
              <w:rPr>
                <w:rFonts w:cs="Arial"/>
                <w:color w:val="000000"/>
                <w:spacing w:val="-8"/>
                <w:sz w:val="18"/>
                <w:szCs w:val="18"/>
              </w:rPr>
              <w:t>significant value and the fact that the determination</w:t>
            </w:r>
            <w:r w:rsidRPr="00C41001">
              <w:rPr>
                <w:rFonts w:cs="Arial"/>
                <w:color w:val="000000"/>
                <w:sz w:val="18"/>
                <w:szCs w:val="18"/>
              </w:rPr>
              <w:t xml:space="preserve"> of value-in</w:t>
            </w:r>
            <w:r w:rsidRPr="00C41001">
              <w:rPr>
                <w:rFonts w:cs="Arial"/>
                <w:color w:val="000000"/>
                <w:spacing w:val="-8"/>
                <w:sz w:val="18"/>
                <w:szCs w:val="18"/>
              </w:rPr>
              <w:t xml:space="preserve">-use depends on </w:t>
            </w:r>
            <w:proofErr w:type="gramStart"/>
            <w:r w:rsidRPr="00C41001">
              <w:rPr>
                <w:rFonts w:cs="Arial"/>
                <w:color w:val="000000"/>
                <w:spacing w:val="-8"/>
                <w:sz w:val="18"/>
                <w:szCs w:val="18"/>
              </w:rPr>
              <w:t>a number</w:t>
            </w:r>
            <w:r w:rsidR="00135FC1" w:rsidRPr="00C41001">
              <w:rPr>
                <w:rFonts w:cs="Arial"/>
                <w:color w:val="000000"/>
                <w:spacing w:val="-8"/>
                <w:sz w:val="18"/>
                <w:szCs w:val="18"/>
              </w:rPr>
              <w:t xml:space="preserve"> </w:t>
            </w:r>
            <w:r w:rsidRPr="00C41001">
              <w:rPr>
                <w:rFonts w:cs="Arial"/>
                <w:color w:val="000000"/>
                <w:spacing w:val="-8"/>
                <w:sz w:val="18"/>
                <w:szCs w:val="18"/>
              </w:rPr>
              <w:t>of</w:t>
            </w:r>
            <w:proofErr w:type="gramEnd"/>
            <w:r w:rsidRPr="00C41001">
              <w:rPr>
                <w:rFonts w:cs="Arial"/>
                <w:color w:val="000000"/>
                <w:spacing w:val="-8"/>
                <w:sz w:val="18"/>
                <w:szCs w:val="18"/>
              </w:rPr>
              <w:t xml:space="preserve"> assumptions</w:t>
            </w:r>
            <w:r w:rsidRPr="00C41001">
              <w:rPr>
                <w:rFonts w:cs="Arial"/>
                <w:color w:val="000000"/>
                <w:sz w:val="18"/>
                <w:szCs w:val="18"/>
              </w:rPr>
              <w:t xml:space="preserve"> (e.g. revenue growth rates, expected changes to </w:t>
            </w:r>
            <w:r w:rsidRPr="00C41001">
              <w:rPr>
                <w:rFonts w:cs="Arial"/>
                <w:color w:val="000000"/>
                <w:spacing w:val="-8"/>
                <w:sz w:val="18"/>
                <w:szCs w:val="18"/>
              </w:rPr>
              <w:t>working capital and overhead costs to the businesses</w:t>
            </w:r>
            <w:r w:rsidRPr="00C41001">
              <w:rPr>
                <w:rFonts w:cs="Arial"/>
                <w:color w:val="000000"/>
                <w:sz w:val="18"/>
                <w:szCs w:val="18"/>
              </w:rPr>
              <w:t xml:space="preserve">, </w:t>
            </w:r>
            <w:r w:rsidRPr="00C41001">
              <w:rPr>
                <w:rFonts w:cs="Arial"/>
                <w:color w:val="000000"/>
                <w:spacing w:val="-4"/>
                <w:sz w:val="18"/>
                <w:szCs w:val="18"/>
              </w:rPr>
              <w:t xml:space="preserve">and the discount rates). </w:t>
            </w:r>
            <w:r w:rsidRPr="00C41001">
              <w:rPr>
                <w:rFonts w:cs="Arial"/>
                <w:spacing w:val="-4"/>
                <w:sz w:val="18"/>
                <w:szCs w:val="18"/>
              </w:rPr>
              <w:t>These assumptions involve</w:t>
            </w:r>
            <w:r w:rsidRPr="00C41001">
              <w:rPr>
                <w:rFonts w:cs="Arial"/>
                <w:sz w:val="18"/>
                <w:szCs w:val="18"/>
              </w:rPr>
              <w:t xml:space="preserve"> significant judgement</w:t>
            </w:r>
            <w:r w:rsidRPr="00C41001">
              <w:rPr>
                <w:rFonts w:cs="Arial"/>
                <w:color w:val="000000"/>
                <w:sz w:val="18"/>
                <w:szCs w:val="18"/>
              </w:rPr>
              <w:t xml:space="preserve"> made by the management in assessing the possibility of future business plans.</w:t>
            </w:r>
          </w:p>
        </w:tc>
        <w:tc>
          <w:tcPr>
            <w:tcW w:w="4889" w:type="dxa"/>
            <w:tcBorders>
              <w:top w:val="nil"/>
              <w:left w:val="nil"/>
              <w:bottom w:val="nil"/>
              <w:right w:val="nil"/>
            </w:tcBorders>
            <w:shd w:val="clear" w:color="auto" w:fill="FAFAFA"/>
          </w:tcPr>
          <w:p w:rsidR="00F8553D" w:rsidRPr="00C41001" w:rsidRDefault="00F8553D" w:rsidP="00A96BB1">
            <w:pPr>
              <w:pStyle w:val="Default"/>
              <w:ind w:right="14"/>
              <w:jc w:val="thaiDistribute"/>
              <w:rPr>
                <w:color w:val="auto"/>
                <w:sz w:val="18"/>
                <w:szCs w:val="18"/>
              </w:rPr>
            </w:pPr>
            <w:r w:rsidRPr="00C41001">
              <w:rPr>
                <w:color w:val="auto"/>
                <w:sz w:val="18"/>
                <w:szCs w:val="18"/>
              </w:rPr>
              <w:t xml:space="preserve">I carried out the following audit procedures to assess the impairment test of goodwill prepared by management.  </w:t>
            </w:r>
          </w:p>
          <w:p w:rsidR="00F8553D" w:rsidRPr="00C41001" w:rsidRDefault="00F8553D" w:rsidP="00A96BB1">
            <w:pPr>
              <w:spacing w:line="240" w:lineRule="auto"/>
              <w:ind w:right="-18"/>
              <w:jc w:val="thaiDistribute"/>
              <w:rPr>
                <w:rFonts w:cs="Arial"/>
                <w:color w:val="000000"/>
                <w:sz w:val="18"/>
                <w:szCs w:val="18"/>
              </w:rPr>
            </w:pPr>
          </w:p>
          <w:p w:rsidR="00F8553D" w:rsidRPr="00C41001" w:rsidRDefault="00F8553D" w:rsidP="00A96BB1">
            <w:pPr>
              <w:pStyle w:val="Default"/>
              <w:numPr>
                <w:ilvl w:val="0"/>
                <w:numId w:val="4"/>
              </w:numPr>
              <w:ind w:left="252" w:right="45" w:hanging="252"/>
              <w:jc w:val="thaiDistribute"/>
              <w:rPr>
                <w:color w:val="auto"/>
                <w:sz w:val="18"/>
                <w:szCs w:val="18"/>
              </w:rPr>
            </w:pPr>
            <w:r w:rsidRPr="00C41001">
              <w:rPr>
                <w:color w:val="auto"/>
                <w:spacing w:val="-8"/>
                <w:sz w:val="18"/>
                <w:szCs w:val="18"/>
              </w:rPr>
              <w:t>Satisfied myself as to the appropriateness of management’s</w:t>
            </w:r>
            <w:r w:rsidRPr="00C41001">
              <w:rPr>
                <w:color w:val="auto"/>
                <w:sz w:val="18"/>
                <w:szCs w:val="18"/>
              </w:rPr>
              <w:t xml:space="preserve"> identification of the CGUs.</w:t>
            </w:r>
          </w:p>
          <w:p w:rsidR="00F8553D" w:rsidRPr="00C41001" w:rsidRDefault="00F8553D" w:rsidP="00A96BB1">
            <w:pPr>
              <w:pStyle w:val="Default"/>
              <w:numPr>
                <w:ilvl w:val="0"/>
                <w:numId w:val="4"/>
              </w:numPr>
              <w:ind w:left="252" w:right="45" w:hanging="252"/>
              <w:jc w:val="thaiDistribute"/>
              <w:rPr>
                <w:color w:val="auto"/>
                <w:sz w:val="18"/>
                <w:szCs w:val="18"/>
              </w:rPr>
            </w:pPr>
            <w:r w:rsidRPr="00C41001">
              <w:rPr>
                <w:color w:val="auto"/>
                <w:sz w:val="18"/>
                <w:szCs w:val="18"/>
              </w:rPr>
              <w:t>Held discussions with the management to understand the basis for the assumptions applied and evaluated whether the goodwill impairment testing process and assumptions had</w:t>
            </w:r>
            <w:r w:rsidRPr="00C41001">
              <w:rPr>
                <w:color w:val="auto"/>
                <w:sz w:val="18"/>
                <w:szCs w:val="18"/>
                <w:cs/>
              </w:rPr>
              <w:t xml:space="preserve"> </w:t>
            </w:r>
            <w:r w:rsidRPr="00C41001">
              <w:rPr>
                <w:color w:val="auto"/>
                <w:sz w:val="18"/>
                <w:szCs w:val="18"/>
              </w:rPr>
              <w:t>been applied consistently across the Group.</w:t>
            </w:r>
          </w:p>
          <w:p w:rsidR="00F8553D" w:rsidRPr="00C41001" w:rsidRDefault="00F8553D" w:rsidP="00A96BB1">
            <w:pPr>
              <w:pStyle w:val="Default"/>
              <w:numPr>
                <w:ilvl w:val="0"/>
                <w:numId w:val="4"/>
              </w:numPr>
              <w:ind w:left="252" w:right="45" w:hanging="252"/>
              <w:jc w:val="thaiDistribute"/>
              <w:rPr>
                <w:color w:val="auto"/>
                <w:sz w:val="18"/>
                <w:szCs w:val="18"/>
              </w:rPr>
            </w:pPr>
            <w:r w:rsidRPr="00C41001">
              <w:rPr>
                <w:color w:val="auto"/>
                <w:sz w:val="18"/>
                <w:szCs w:val="18"/>
              </w:rPr>
              <w:t xml:space="preserve">Challenged management’s significant assumptions </w:t>
            </w:r>
            <w:r w:rsidRPr="00C41001">
              <w:rPr>
                <w:color w:val="auto"/>
                <w:spacing w:val="-4"/>
                <w:sz w:val="18"/>
                <w:szCs w:val="18"/>
              </w:rPr>
              <w:t>used in goodwill impairment testing, especially in respect</w:t>
            </w:r>
            <w:r w:rsidRPr="00C41001">
              <w:rPr>
                <w:color w:val="auto"/>
                <w:sz w:val="18"/>
                <w:szCs w:val="18"/>
              </w:rPr>
              <w:t xml:space="preserve"> </w:t>
            </w:r>
            <w:r w:rsidRPr="00C41001">
              <w:rPr>
                <w:color w:val="auto"/>
                <w:spacing w:val="-6"/>
                <w:sz w:val="18"/>
                <w:szCs w:val="18"/>
              </w:rPr>
              <w:t>to the revenue growth rates, expected changes to working</w:t>
            </w:r>
            <w:r w:rsidRPr="00C41001">
              <w:rPr>
                <w:color w:val="auto"/>
                <w:sz w:val="18"/>
                <w:szCs w:val="18"/>
              </w:rPr>
              <w:t xml:space="preserve"> capital</w:t>
            </w:r>
            <w:r w:rsidR="00D85A90" w:rsidRPr="00C41001">
              <w:rPr>
                <w:color w:val="auto"/>
                <w:sz w:val="18"/>
                <w:szCs w:val="18"/>
              </w:rPr>
              <w:t>,</w:t>
            </w:r>
            <w:r w:rsidRPr="00C41001">
              <w:rPr>
                <w:color w:val="auto"/>
                <w:sz w:val="18"/>
                <w:szCs w:val="18"/>
              </w:rPr>
              <w:t xml:space="preserve"> overhead costs </w:t>
            </w:r>
            <w:r w:rsidR="00D85A90" w:rsidRPr="00C41001">
              <w:rPr>
                <w:color w:val="auto"/>
                <w:sz w:val="18"/>
                <w:szCs w:val="18"/>
              </w:rPr>
              <w:t xml:space="preserve">and long-term growth rate </w:t>
            </w:r>
            <w:r w:rsidRPr="00C41001">
              <w:rPr>
                <w:color w:val="auto"/>
                <w:sz w:val="18"/>
                <w:szCs w:val="18"/>
              </w:rPr>
              <w:t xml:space="preserve">to </w:t>
            </w:r>
            <w:r w:rsidRPr="00C41001">
              <w:rPr>
                <w:color w:val="auto"/>
                <w:spacing w:val="-4"/>
                <w:sz w:val="18"/>
                <w:szCs w:val="18"/>
              </w:rPr>
              <w:t>the business. My procedures included comparing thos</w:t>
            </w:r>
            <w:r w:rsidRPr="00C41001">
              <w:rPr>
                <w:color w:val="auto"/>
                <w:sz w:val="18"/>
                <w:szCs w:val="18"/>
              </w:rPr>
              <w:t xml:space="preserve">e </w:t>
            </w:r>
            <w:r w:rsidRPr="00C41001">
              <w:rPr>
                <w:color w:val="auto"/>
                <w:spacing w:val="-4"/>
                <w:sz w:val="18"/>
                <w:szCs w:val="18"/>
              </w:rPr>
              <w:t xml:space="preserve">assumptions to the external sources and </w:t>
            </w:r>
            <w:r w:rsidRPr="00C41001">
              <w:rPr>
                <w:color w:val="auto"/>
                <w:spacing w:val="-4"/>
                <w:sz w:val="18"/>
                <w:szCs w:val="18"/>
                <w:lang w:val="en-US"/>
              </w:rPr>
              <w:t>management’s</w:t>
            </w:r>
            <w:r w:rsidRPr="00C41001">
              <w:rPr>
                <w:color w:val="auto"/>
                <w:sz w:val="18"/>
                <w:szCs w:val="18"/>
                <w:lang w:val="en-US"/>
              </w:rPr>
              <w:t xml:space="preserve"> </w:t>
            </w:r>
            <w:r w:rsidRPr="00C41001">
              <w:rPr>
                <w:color w:val="auto"/>
                <w:sz w:val="18"/>
                <w:szCs w:val="18"/>
              </w:rPr>
              <w:t>approved business plan.</w:t>
            </w:r>
          </w:p>
          <w:p w:rsidR="00F8553D" w:rsidRPr="00C41001" w:rsidRDefault="00F8553D" w:rsidP="00A96BB1">
            <w:pPr>
              <w:pStyle w:val="Default"/>
              <w:numPr>
                <w:ilvl w:val="0"/>
                <w:numId w:val="4"/>
              </w:numPr>
              <w:ind w:left="252" w:right="45" w:hanging="252"/>
              <w:jc w:val="thaiDistribute"/>
              <w:rPr>
                <w:color w:val="auto"/>
                <w:sz w:val="18"/>
                <w:szCs w:val="18"/>
              </w:rPr>
            </w:pPr>
            <w:r w:rsidRPr="00C41001">
              <w:rPr>
                <w:color w:val="auto"/>
                <w:sz w:val="18"/>
                <w:szCs w:val="18"/>
              </w:rPr>
              <w:t>Assessed</w:t>
            </w:r>
            <w:r w:rsidR="00C2518A" w:rsidRPr="00C41001">
              <w:rPr>
                <w:color w:val="auto"/>
                <w:sz w:val="18"/>
                <w:szCs w:val="18"/>
              </w:rPr>
              <w:t xml:space="preserve"> the</w:t>
            </w:r>
            <w:r w:rsidRPr="00C41001">
              <w:rPr>
                <w:color w:val="auto"/>
                <w:sz w:val="18"/>
                <w:szCs w:val="18"/>
              </w:rPr>
              <w:t xml:space="preserve"> reasonableness of the business plan by comparing the plans of 2019 with actual results.</w:t>
            </w:r>
          </w:p>
          <w:p w:rsidR="00F8553D" w:rsidRPr="00C41001" w:rsidRDefault="00F8553D" w:rsidP="00A96BB1">
            <w:pPr>
              <w:pStyle w:val="Default"/>
              <w:numPr>
                <w:ilvl w:val="0"/>
                <w:numId w:val="4"/>
              </w:numPr>
              <w:ind w:left="252" w:right="45" w:hanging="252"/>
              <w:jc w:val="thaiDistribute"/>
              <w:rPr>
                <w:color w:val="auto"/>
                <w:sz w:val="18"/>
                <w:szCs w:val="18"/>
              </w:rPr>
            </w:pPr>
            <w:r w:rsidRPr="00C41001">
              <w:rPr>
                <w:color w:val="auto"/>
                <w:spacing w:val="-6"/>
                <w:sz w:val="18"/>
                <w:szCs w:val="18"/>
              </w:rPr>
              <w:t>Assessed the discount rate by considering and comparing</w:t>
            </w:r>
            <w:r w:rsidRPr="00C41001">
              <w:rPr>
                <w:color w:val="auto"/>
                <w:sz w:val="18"/>
                <w:szCs w:val="18"/>
              </w:rPr>
              <w:t xml:space="preserve"> </w:t>
            </w:r>
            <w:r w:rsidRPr="00C41001">
              <w:rPr>
                <w:color w:val="auto"/>
                <w:spacing w:val="-6"/>
                <w:sz w:val="18"/>
                <w:szCs w:val="18"/>
              </w:rPr>
              <w:t>with the independence data obtained from available public</w:t>
            </w:r>
            <w:r w:rsidRPr="00C41001">
              <w:rPr>
                <w:color w:val="auto"/>
                <w:sz w:val="18"/>
                <w:szCs w:val="18"/>
              </w:rPr>
              <w:t xml:space="preserve"> information of companies in the same industry sector </w:t>
            </w:r>
            <w:r w:rsidRPr="00C41001">
              <w:rPr>
                <w:color w:val="auto"/>
                <w:spacing w:val="-6"/>
                <w:sz w:val="18"/>
                <w:szCs w:val="18"/>
              </w:rPr>
              <w:t>to see whether the discount rate used by the management</w:t>
            </w:r>
            <w:r w:rsidRPr="00C41001">
              <w:rPr>
                <w:color w:val="auto"/>
                <w:sz w:val="18"/>
                <w:szCs w:val="18"/>
              </w:rPr>
              <w:t xml:space="preserve"> was within the acceptable range.</w:t>
            </w:r>
          </w:p>
          <w:p w:rsidR="00F8553D" w:rsidRPr="00C41001" w:rsidRDefault="00F8553D" w:rsidP="00A96BB1">
            <w:pPr>
              <w:pStyle w:val="Default"/>
              <w:numPr>
                <w:ilvl w:val="0"/>
                <w:numId w:val="4"/>
              </w:numPr>
              <w:ind w:left="252" w:right="45" w:hanging="252"/>
              <w:jc w:val="thaiDistribute"/>
              <w:rPr>
                <w:color w:val="auto"/>
                <w:sz w:val="18"/>
                <w:szCs w:val="18"/>
              </w:rPr>
            </w:pPr>
            <w:r w:rsidRPr="00C41001">
              <w:rPr>
                <w:color w:val="auto"/>
                <w:sz w:val="18"/>
                <w:szCs w:val="18"/>
              </w:rPr>
              <w:t xml:space="preserve">Tested the sensitivity analysis of the key assumptions used in the </w:t>
            </w:r>
            <w:r w:rsidR="00135FC1" w:rsidRPr="00C41001">
              <w:rPr>
                <w:color w:val="auto"/>
                <w:sz w:val="18"/>
                <w:szCs w:val="18"/>
              </w:rPr>
              <w:t>discounted cash flows projection</w:t>
            </w:r>
            <w:r w:rsidRPr="00C41001">
              <w:rPr>
                <w:color w:val="auto"/>
                <w:sz w:val="18"/>
                <w:szCs w:val="18"/>
              </w:rPr>
              <w:t xml:space="preserve">, such as </w:t>
            </w:r>
            <w:r w:rsidR="00D85A90" w:rsidRPr="00C41001">
              <w:rPr>
                <w:color w:val="auto"/>
                <w:sz w:val="18"/>
                <w:szCs w:val="18"/>
              </w:rPr>
              <w:t>long-term</w:t>
            </w:r>
            <w:r w:rsidRPr="00C41001">
              <w:rPr>
                <w:color w:val="auto"/>
                <w:sz w:val="18"/>
                <w:szCs w:val="18"/>
              </w:rPr>
              <w:t xml:space="preserve"> growth rate and discount rate, to assess the sensitivity impact and the impact from changes in these key assumptions. </w:t>
            </w:r>
          </w:p>
          <w:p w:rsidR="00F8553D" w:rsidRPr="00C41001" w:rsidRDefault="00F8553D" w:rsidP="00A96BB1">
            <w:pPr>
              <w:pStyle w:val="Default"/>
              <w:ind w:right="162"/>
              <w:jc w:val="thaiDistribute"/>
              <w:rPr>
                <w:sz w:val="18"/>
                <w:szCs w:val="18"/>
              </w:rPr>
            </w:pPr>
          </w:p>
          <w:p w:rsidR="00F8553D" w:rsidRPr="00C41001" w:rsidRDefault="00F8553D" w:rsidP="00A96BB1">
            <w:pPr>
              <w:spacing w:line="240" w:lineRule="auto"/>
              <w:jc w:val="both"/>
              <w:rPr>
                <w:rFonts w:cs="Arial"/>
                <w:color w:val="000000"/>
                <w:sz w:val="18"/>
                <w:szCs w:val="18"/>
              </w:rPr>
            </w:pPr>
            <w:r w:rsidRPr="00C41001">
              <w:rPr>
                <w:rFonts w:cs="Arial"/>
                <w:color w:val="000000"/>
                <w:sz w:val="18"/>
                <w:szCs w:val="18"/>
              </w:rPr>
              <w:t xml:space="preserve">As a result of the procedures performed, I did not </w:t>
            </w:r>
            <w:proofErr w:type="gramStart"/>
            <w:r w:rsidRPr="00C41001">
              <w:rPr>
                <w:rFonts w:cs="Arial"/>
                <w:color w:val="000000"/>
                <w:sz w:val="18"/>
                <w:szCs w:val="18"/>
              </w:rPr>
              <w:t>found</w:t>
            </w:r>
            <w:proofErr w:type="gramEnd"/>
            <w:r w:rsidRPr="00C41001">
              <w:rPr>
                <w:rFonts w:cs="Arial"/>
                <w:color w:val="000000"/>
                <w:sz w:val="18"/>
                <w:szCs w:val="18"/>
              </w:rPr>
              <w:t xml:space="preserve"> any irregularity of the management’s assessment of the impairment and noted that the key assumptions used by </w:t>
            </w:r>
            <w:r w:rsidRPr="00C41001">
              <w:rPr>
                <w:rFonts w:cs="Arial"/>
                <w:spacing w:val="-6"/>
                <w:sz w:val="18"/>
                <w:szCs w:val="18"/>
              </w:rPr>
              <w:t>management in assessing the possibility of future business</w:t>
            </w:r>
            <w:r w:rsidRPr="00C41001">
              <w:rPr>
                <w:rFonts w:cs="Arial"/>
                <w:color w:val="000000"/>
                <w:sz w:val="18"/>
                <w:szCs w:val="18"/>
              </w:rPr>
              <w:t xml:space="preserve"> plans are within the reasonable range.</w:t>
            </w:r>
          </w:p>
        </w:tc>
      </w:tr>
      <w:tr w:rsidR="00C41001" w:rsidRPr="00A96BB1" w:rsidTr="00C41001">
        <w:trPr>
          <w:trHeight w:val="20"/>
        </w:trPr>
        <w:tc>
          <w:tcPr>
            <w:tcW w:w="4321" w:type="dxa"/>
            <w:tcBorders>
              <w:top w:val="nil"/>
              <w:left w:val="nil"/>
              <w:bottom w:val="nil"/>
              <w:right w:val="nil"/>
            </w:tcBorders>
          </w:tcPr>
          <w:p w:rsidR="00C41001" w:rsidRPr="00C41001" w:rsidRDefault="00C41001" w:rsidP="00A96BB1">
            <w:pPr>
              <w:pStyle w:val="Default"/>
              <w:ind w:right="45"/>
              <w:jc w:val="thaiDistribute"/>
              <w:rPr>
                <w:color w:val="auto"/>
                <w:spacing w:val="-6"/>
                <w:sz w:val="12"/>
                <w:szCs w:val="12"/>
              </w:rPr>
            </w:pPr>
          </w:p>
        </w:tc>
        <w:tc>
          <w:tcPr>
            <w:tcW w:w="4889" w:type="dxa"/>
            <w:tcBorders>
              <w:top w:val="nil"/>
              <w:left w:val="nil"/>
              <w:bottom w:val="nil"/>
              <w:right w:val="nil"/>
            </w:tcBorders>
            <w:shd w:val="clear" w:color="auto" w:fill="FAFAFA"/>
          </w:tcPr>
          <w:p w:rsidR="00C41001" w:rsidRPr="00C41001" w:rsidRDefault="00C41001" w:rsidP="00A96BB1">
            <w:pPr>
              <w:pStyle w:val="Default"/>
              <w:ind w:right="14"/>
              <w:jc w:val="thaiDistribute"/>
              <w:rPr>
                <w:color w:val="auto"/>
                <w:sz w:val="12"/>
                <w:szCs w:val="12"/>
              </w:rPr>
            </w:pPr>
          </w:p>
        </w:tc>
      </w:tr>
    </w:tbl>
    <w:p w:rsidR="00C41001" w:rsidRDefault="00C41001">
      <w:pPr>
        <w:sectPr w:rsidR="00C41001" w:rsidSect="00C41001">
          <w:pgSz w:w="11909" w:h="16834" w:code="9"/>
          <w:pgMar w:top="2880" w:right="720" w:bottom="720" w:left="1987" w:header="706" w:footer="706" w:gutter="0"/>
          <w:cols w:space="720"/>
          <w:docGrid w:linePitch="360"/>
        </w:sectPr>
      </w:pPr>
    </w:p>
    <w:tbl>
      <w:tblPr>
        <w:tblW w:w="9210"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321"/>
        <w:gridCol w:w="4889"/>
      </w:tblGrid>
      <w:tr w:rsidR="00C41001" w:rsidRPr="00A96BB1" w:rsidTr="00C41001">
        <w:trPr>
          <w:trHeight w:val="302"/>
          <w:tblHeader/>
        </w:trPr>
        <w:tc>
          <w:tcPr>
            <w:tcW w:w="4321" w:type="dxa"/>
            <w:tcBorders>
              <w:top w:val="nil"/>
              <w:left w:val="nil"/>
              <w:bottom w:val="nil"/>
              <w:right w:val="nil"/>
            </w:tcBorders>
            <w:shd w:val="clear" w:color="auto" w:fill="FFA543"/>
            <w:vAlign w:val="center"/>
            <w:hideMark/>
          </w:tcPr>
          <w:p w:rsidR="00C41001" w:rsidRPr="00A96BB1" w:rsidRDefault="00C41001" w:rsidP="003642C1">
            <w:pPr>
              <w:pStyle w:val="Default"/>
              <w:jc w:val="center"/>
              <w:rPr>
                <w:b/>
                <w:bCs/>
                <w:color w:val="FFFFFF"/>
                <w:sz w:val="18"/>
                <w:szCs w:val="18"/>
              </w:rPr>
            </w:pPr>
            <w:r>
              <w:lastRenderedPageBreak/>
              <w:br w:type="page"/>
            </w:r>
            <w:r w:rsidRPr="00A96BB1">
              <w:rPr>
                <w:b/>
                <w:bCs/>
                <w:color w:val="FFFFFF"/>
                <w:sz w:val="18"/>
                <w:szCs w:val="18"/>
              </w:rPr>
              <w:t>Key audit matter</w:t>
            </w:r>
          </w:p>
        </w:tc>
        <w:tc>
          <w:tcPr>
            <w:tcW w:w="4889" w:type="dxa"/>
            <w:tcBorders>
              <w:top w:val="nil"/>
              <w:left w:val="nil"/>
              <w:bottom w:val="nil"/>
              <w:right w:val="nil"/>
            </w:tcBorders>
            <w:shd w:val="clear" w:color="auto" w:fill="FFA543"/>
            <w:vAlign w:val="center"/>
            <w:hideMark/>
          </w:tcPr>
          <w:p w:rsidR="00C41001" w:rsidRPr="00A96BB1" w:rsidRDefault="00C41001" w:rsidP="003642C1">
            <w:pPr>
              <w:pStyle w:val="Default"/>
              <w:jc w:val="center"/>
              <w:rPr>
                <w:b/>
                <w:bCs/>
                <w:color w:val="FFFFFF"/>
                <w:sz w:val="18"/>
                <w:szCs w:val="18"/>
              </w:rPr>
            </w:pPr>
            <w:r w:rsidRPr="00A96BB1">
              <w:rPr>
                <w:b/>
                <w:bCs/>
                <w:color w:val="FFFFFF"/>
                <w:sz w:val="18"/>
                <w:szCs w:val="18"/>
              </w:rPr>
              <w:t>How my audit addressed the key audit matter</w:t>
            </w:r>
          </w:p>
        </w:tc>
      </w:tr>
      <w:tr w:rsidR="00C41001" w:rsidRPr="00A96BB1" w:rsidTr="00C41001">
        <w:trPr>
          <w:trHeight w:val="20"/>
        </w:trPr>
        <w:tc>
          <w:tcPr>
            <w:tcW w:w="4321" w:type="dxa"/>
            <w:tcBorders>
              <w:top w:val="nil"/>
              <w:left w:val="nil"/>
              <w:bottom w:val="nil"/>
              <w:right w:val="nil"/>
            </w:tcBorders>
          </w:tcPr>
          <w:p w:rsidR="00C41001" w:rsidRPr="00C41001" w:rsidRDefault="00C41001" w:rsidP="00A96BB1">
            <w:pPr>
              <w:pStyle w:val="Default"/>
              <w:ind w:right="45"/>
              <w:jc w:val="thaiDistribute"/>
              <w:rPr>
                <w:color w:val="auto"/>
                <w:spacing w:val="-6"/>
                <w:sz w:val="12"/>
                <w:szCs w:val="12"/>
              </w:rPr>
            </w:pPr>
          </w:p>
        </w:tc>
        <w:tc>
          <w:tcPr>
            <w:tcW w:w="4889" w:type="dxa"/>
            <w:tcBorders>
              <w:top w:val="nil"/>
              <w:left w:val="nil"/>
              <w:bottom w:val="nil"/>
              <w:right w:val="nil"/>
            </w:tcBorders>
            <w:shd w:val="clear" w:color="auto" w:fill="FAFAFA"/>
          </w:tcPr>
          <w:p w:rsidR="00C41001" w:rsidRPr="00C41001" w:rsidRDefault="00C41001" w:rsidP="00A96BB1">
            <w:pPr>
              <w:pStyle w:val="Default"/>
              <w:ind w:right="14"/>
              <w:jc w:val="thaiDistribute"/>
              <w:rPr>
                <w:color w:val="auto"/>
                <w:sz w:val="12"/>
                <w:szCs w:val="12"/>
              </w:rPr>
            </w:pPr>
          </w:p>
        </w:tc>
      </w:tr>
      <w:tr w:rsidR="00C41001" w:rsidRPr="00A96BB1" w:rsidTr="00C41001">
        <w:trPr>
          <w:trHeight w:val="20"/>
        </w:trPr>
        <w:tc>
          <w:tcPr>
            <w:tcW w:w="4321" w:type="dxa"/>
            <w:tcBorders>
              <w:top w:val="nil"/>
              <w:left w:val="nil"/>
              <w:bottom w:val="nil"/>
              <w:right w:val="nil"/>
            </w:tcBorders>
          </w:tcPr>
          <w:p w:rsidR="00C41001" w:rsidRPr="00E26F46" w:rsidRDefault="00C41001" w:rsidP="00C41001">
            <w:pPr>
              <w:autoSpaceDE w:val="0"/>
              <w:autoSpaceDN w:val="0"/>
              <w:adjustRightInd w:val="0"/>
              <w:spacing w:line="240" w:lineRule="auto"/>
              <w:ind w:right="244"/>
              <w:jc w:val="thaiDistribute"/>
              <w:rPr>
                <w:rFonts w:cs="Arial"/>
                <w:b/>
                <w:bCs/>
                <w:sz w:val="18"/>
                <w:szCs w:val="18"/>
              </w:rPr>
            </w:pPr>
            <w:bookmarkStart w:id="1" w:name="_GoBack" w:colFirst="0" w:colLast="0"/>
            <w:r w:rsidRPr="00E26F46">
              <w:rPr>
                <w:rFonts w:cs="Arial"/>
                <w:b/>
                <w:bCs/>
                <w:sz w:val="18"/>
                <w:szCs w:val="18"/>
              </w:rPr>
              <w:t xml:space="preserve">Impairment assessment in marine </w:t>
            </w:r>
          </w:p>
          <w:p w:rsidR="00C41001" w:rsidRPr="00E26F46" w:rsidRDefault="00C41001" w:rsidP="00C41001">
            <w:pPr>
              <w:autoSpaceDE w:val="0"/>
              <w:autoSpaceDN w:val="0"/>
              <w:adjustRightInd w:val="0"/>
              <w:spacing w:line="240" w:lineRule="auto"/>
              <w:ind w:right="244"/>
              <w:jc w:val="thaiDistribute"/>
              <w:rPr>
                <w:rFonts w:cs="Arial"/>
                <w:b/>
                <w:bCs/>
                <w:spacing w:val="-4"/>
                <w:sz w:val="18"/>
                <w:szCs w:val="18"/>
              </w:rPr>
            </w:pPr>
            <w:r w:rsidRPr="00E26F46">
              <w:rPr>
                <w:rFonts w:cs="Arial"/>
                <w:b/>
                <w:bCs/>
                <w:sz w:val="18"/>
                <w:szCs w:val="18"/>
              </w:rPr>
              <w:t xml:space="preserve">   transportation</w:t>
            </w:r>
            <w:r w:rsidRPr="00E26F46">
              <w:rPr>
                <w:rFonts w:cs="Arial"/>
                <w:b/>
                <w:bCs/>
                <w:spacing w:val="-4"/>
                <w:sz w:val="18"/>
                <w:szCs w:val="18"/>
              </w:rPr>
              <w:t xml:space="preserve"> services business</w:t>
            </w:r>
          </w:p>
        </w:tc>
        <w:tc>
          <w:tcPr>
            <w:tcW w:w="4889" w:type="dxa"/>
            <w:tcBorders>
              <w:top w:val="nil"/>
              <w:left w:val="nil"/>
              <w:bottom w:val="nil"/>
              <w:right w:val="nil"/>
            </w:tcBorders>
            <w:shd w:val="clear" w:color="auto" w:fill="FAFAFA"/>
          </w:tcPr>
          <w:p w:rsidR="00C41001" w:rsidRPr="00A96BB1" w:rsidRDefault="00C41001" w:rsidP="00C41001">
            <w:pPr>
              <w:autoSpaceDE w:val="0"/>
              <w:autoSpaceDN w:val="0"/>
              <w:adjustRightInd w:val="0"/>
              <w:spacing w:line="240" w:lineRule="auto"/>
              <w:ind w:right="244"/>
              <w:jc w:val="thaiDistribute"/>
              <w:rPr>
                <w:rFonts w:cs="Arial"/>
                <w:b/>
                <w:bCs/>
                <w:color w:val="DC6900"/>
                <w:spacing w:val="-4"/>
                <w:sz w:val="18"/>
                <w:szCs w:val="18"/>
              </w:rPr>
            </w:pPr>
          </w:p>
        </w:tc>
      </w:tr>
      <w:bookmarkEnd w:id="1"/>
      <w:tr w:rsidR="00C41001" w:rsidRPr="00A96BB1" w:rsidTr="00C41001">
        <w:trPr>
          <w:trHeight w:val="20"/>
        </w:trPr>
        <w:tc>
          <w:tcPr>
            <w:tcW w:w="4321" w:type="dxa"/>
            <w:tcBorders>
              <w:top w:val="nil"/>
              <w:left w:val="nil"/>
              <w:bottom w:val="nil"/>
              <w:right w:val="nil"/>
            </w:tcBorders>
          </w:tcPr>
          <w:p w:rsidR="00C41001" w:rsidRPr="00A96BB1" w:rsidRDefault="00C41001" w:rsidP="00C41001">
            <w:pPr>
              <w:autoSpaceDE w:val="0"/>
              <w:autoSpaceDN w:val="0"/>
              <w:adjustRightInd w:val="0"/>
              <w:spacing w:line="240" w:lineRule="auto"/>
              <w:ind w:right="244"/>
              <w:jc w:val="thaiDistribute"/>
              <w:rPr>
                <w:rFonts w:cs="Arial"/>
                <w:b/>
                <w:bCs/>
                <w:color w:val="DC6900"/>
                <w:sz w:val="12"/>
                <w:szCs w:val="12"/>
              </w:rPr>
            </w:pPr>
          </w:p>
        </w:tc>
        <w:tc>
          <w:tcPr>
            <w:tcW w:w="4889" w:type="dxa"/>
            <w:tcBorders>
              <w:top w:val="nil"/>
              <w:left w:val="nil"/>
              <w:bottom w:val="nil"/>
              <w:right w:val="nil"/>
            </w:tcBorders>
            <w:shd w:val="clear" w:color="auto" w:fill="FAFAFA"/>
          </w:tcPr>
          <w:p w:rsidR="00C41001" w:rsidRPr="00A96BB1" w:rsidRDefault="00C41001" w:rsidP="00C41001">
            <w:pPr>
              <w:autoSpaceDE w:val="0"/>
              <w:autoSpaceDN w:val="0"/>
              <w:adjustRightInd w:val="0"/>
              <w:spacing w:line="240" w:lineRule="auto"/>
              <w:ind w:right="244"/>
              <w:jc w:val="thaiDistribute"/>
              <w:rPr>
                <w:rFonts w:cs="Arial"/>
                <w:b/>
                <w:bCs/>
                <w:color w:val="DC6900"/>
                <w:spacing w:val="-4"/>
                <w:sz w:val="12"/>
                <w:szCs w:val="12"/>
              </w:rPr>
            </w:pPr>
          </w:p>
        </w:tc>
      </w:tr>
      <w:tr w:rsidR="00C41001" w:rsidRPr="00A96BB1" w:rsidTr="00C41001">
        <w:trPr>
          <w:trHeight w:val="20"/>
        </w:trPr>
        <w:tc>
          <w:tcPr>
            <w:tcW w:w="4321" w:type="dxa"/>
            <w:tcBorders>
              <w:top w:val="nil"/>
              <w:left w:val="nil"/>
              <w:bottom w:val="nil"/>
              <w:right w:val="nil"/>
            </w:tcBorders>
          </w:tcPr>
          <w:p w:rsidR="00C41001" w:rsidRPr="00A96BB1" w:rsidRDefault="00C41001" w:rsidP="00C41001">
            <w:pPr>
              <w:pStyle w:val="Default"/>
              <w:ind w:right="45"/>
              <w:jc w:val="thaiDistribute"/>
              <w:rPr>
                <w:color w:val="auto"/>
                <w:sz w:val="18"/>
                <w:szCs w:val="18"/>
              </w:rPr>
            </w:pPr>
            <w:r w:rsidRPr="00C41001">
              <w:rPr>
                <w:color w:val="auto"/>
                <w:spacing w:val="-4"/>
                <w:sz w:val="18"/>
                <w:szCs w:val="18"/>
              </w:rPr>
              <w:t>Refer to note 4.2 - Impairment of property, plant and</w:t>
            </w:r>
            <w:r w:rsidRPr="00A96BB1">
              <w:rPr>
                <w:color w:val="auto"/>
                <w:spacing w:val="-4"/>
                <w:sz w:val="18"/>
                <w:szCs w:val="18"/>
              </w:rPr>
              <w:t xml:space="preserve"> equipment, note 4.3</w:t>
            </w:r>
            <w:r w:rsidRPr="00A96BB1">
              <w:rPr>
                <w:color w:val="auto"/>
                <w:spacing w:val="-4"/>
                <w:sz w:val="18"/>
                <w:szCs w:val="18"/>
                <w:cs/>
              </w:rPr>
              <w:t xml:space="preserve"> </w:t>
            </w:r>
            <w:r w:rsidRPr="00A96BB1">
              <w:rPr>
                <w:color w:val="auto"/>
                <w:spacing w:val="-4"/>
                <w:sz w:val="18"/>
                <w:szCs w:val="18"/>
                <w:lang w:val="en-US"/>
              </w:rPr>
              <w:t>-</w:t>
            </w:r>
            <w:r w:rsidRPr="00A96BB1">
              <w:rPr>
                <w:spacing w:val="-4"/>
                <w:sz w:val="18"/>
                <w:szCs w:val="18"/>
                <w:lang w:val="en-US"/>
              </w:rPr>
              <w:t xml:space="preserve"> </w:t>
            </w:r>
            <w:r w:rsidRPr="00A96BB1">
              <w:rPr>
                <w:color w:val="auto"/>
                <w:spacing w:val="-4"/>
                <w:sz w:val="18"/>
                <w:szCs w:val="18"/>
              </w:rPr>
              <w:t>Impairment of investment</w:t>
            </w:r>
            <w:r w:rsidRPr="00A96BB1">
              <w:rPr>
                <w:color w:val="auto"/>
                <w:sz w:val="18"/>
                <w:szCs w:val="18"/>
              </w:rPr>
              <w:t xml:space="preserve"> </w:t>
            </w:r>
            <w:r w:rsidRPr="00A96BB1">
              <w:rPr>
                <w:color w:val="auto"/>
                <w:spacing w:val="-4"/>
                <w:sz w:val="18"/>
                <w:szCs w:val="18"/>
              </w:rPr>
              <w:t xml:space="preserve">in subsidiaries, note 13 </w:t>
            </w:r>
            <w:r>
              <w:rPr>
                <w:color w:val="auto"/>
                <w:spacing w:val="-4"/>
                <w:sz w:val="18"/>
                <w:szCs w:val="18"/>
              </w:rPr>
              <w:t>-</w:t>
            </w:r>
            <w:r w:rsidRPr="00A96BB1">
              <w:rPr>
                <w:color w:val="auto"/>
                <w:spacing w:val="-4"/>
                <w:sz w:val="18"/>
                <w:szCs w:val="18"/>
              </w:rPr>
              <w:t xml:space="preserve"> Investment in subsidiaries</w:t>
            </w:r>
            <w:r w:rsidRPr="00A96BB1">
              <w:rPr>
                <w:color w:val="auto"/>
                <w:sz w:val="18"/>
                <w:szCs w:val="18"/>
              </w:rPr>
              <w:t xml:space="preserve"> and note 16 - Property, plant and equipment, net</w:t>
            </w:r>
          </w:p>
          <w:p w:rsidR="00C41001" w:rsidRPr="00A96BB1" w:rsidRDefault="00C41001" w:rsidP="00C41001">
            <w:pPr>
              <w:pStyle w:val="Default"/>
              <w:ind w:right="45"/>
              <w:jc w:val="thaiDistribute"/>
              <w:rPr>
                <w:color w:val="auto"/>
                <w:sz w:val="18"/>
                <w:szCs w:val="18"/>
              </w:rPr>
            </w:pPr>
          </w:p>
          <w:p w:rsidR="00C41001" w:rsidRPr="00A96BB1" w:rsidRDefault="00C41001" w:rsidP="00C41001">
            <w:pPr>
              <w:pStyle w:val="Default"/>
              <w:ind w:right="45"/>
              <w:jc w:val="thaiDistribute"/>
              <w:rPr>
                <w:sz w:val="18"/>
                <w:szCs w:val="18"/>
              </w:rPr>
            </w:pPr>
            <w:r w:rsidRPr="00A96BB1">
              <w:rPr>
                <w:color w:val="auto"/>
                <w:sz w:val="18"/>
                <w:szCs w:val="18"/>
              </w:rPr>
              <w:t xml:space="preserve">As of 31 December 2019, the </w:t>
            </w:r>
            <w:proofErr w:type="spellStart"/>
            <w:r w:rsidRPr="00A96BB1">
              <w:rPr>
                <w:color w:val="auto"/>
                <w:sz w:val="18"/>
                <w:szCs w:val="18"/>
              </w:rPr>
              <w:t>Grou</w:t>
            </w:r>
            <w:proofErr w:type="spellEnd"/>
            <w:r w:rsidRPr="00A96BB1">
              <w:rPr>
                <w:color w:val="auto"/>
                <w:sz w:val="18"/>
                <w:szCs w:val="18"/>
                <w:lang w:val="en-US"/>
              </w:rPr>
              <w:t xml:space="preserve">p’s subsidiaries </w:t>
            </w:r>
            <w:r w:rsidRPr="00A96BB1">
              <w:rPr>
                <w:sz w:val="18"/>
                <w:szCs w:val="18"/>
                <w:lang w:bidi="ar-SA"/>
              </w:rPr>
              <w:t xml:space="preserve">have certain vessels and crew boats which are not fully utilised in operation due to </w:t>
            </w:r>
            <w:r w:rsidRPr="00A96BB1">
              <w:rPr>
                <w:sz w:val="18"/>
                <w:szCs w:val="18"/>
                <w:lang w:val="en-US"/>
              </w:rPr>
              <w:t>the slowdown in</w:t>
            </w:r>
            <w:r w:rsidRPr="00A96BB1">
              <w:rPr>
                <w:sz w:val="18"/>
                <w:szCs w:val="18"/>
                <w:lang w:bidi="ar-SA"/>
              </w:rPr>
              <w:t xml:space="preserve"> </w:t>
            </w:r>
            <w:r w:rsidRPr="00C41001">
              <w:rPr>
                <w:color w:val="auto"/>
                <w:spacing w:val="-4"/>
                <w:sz w:val="18"/>
                <w:szCs w:val="18"/>
                <w:lang w:bidi="ar-SA"/>
              </w:rPr>
              <w:t>the exploration business which resulted in low freigh</w:t>
            </w:r>
            <w:r w:rsidRPr="00A96BB1">
              <w:rPr>
                <w:sz w:val="18"/>
                <w:szCs w:val="18"/>
                <w:lang w:bidi="ar-SA"/>
              </w:rPr>
              <w:t xml:space="preserve">t charge and lower demand in marine transportation </w:t>
            </w:r>
            <w:r w:rsidRPr="00C41001">
              <w:rPr>
                <w:color w:val="auto"/>
                <w:spacing w:val="-4"/>
                <w:sz w:val="18"/>
                <w:szCs w:val="18"/>
                <w:lang w:bidi="ar-SA"/>
              </w:rPr>
              <w:t>services. Management considered this as impairment</w:t>
            </w:r>
            <w:r w:rsidRPr="00A96BB1">
              <w:rPr>
                <w:sz w:val="18"/>
                <w:szCs w:val="18"/>
                <w:cs/>
              </w:rPr>
              <w:t xml:space="preserve"> </w:t>
            </w:r>
            <w:r w:rsidRPr="00A96BB1">
              <w:rPr>
                <w:sz w:val="18"/>
                <w:szCs w:val="18"/>
                <w:lang w:bidi="ar-SA"/>
              </w:rPr>
              <w:t xml:space="preserve">indicators of vessels and crew boats of marine </w:t>
            </w:r>
            <w:r w:rsidRPr="00C41001">
              <w:rPr>
                <w:spacing w:val="-4"/>
                <w:sz w:val="18"/>
                <w:szCs w:val="18"/>
                <w:lang w:bidi="ar-SA"/>
              </w:rPr>
              <w:t>transportation services segment, which had net book</w:t>
            </w:r>
            <w:r w:rsidRPr="00A96BB1">
              <w:rPr>
                <w:sz w:val="18"/>
                <w:szCs w:val="18"/>
                <w:lang w:bidi="ar-SA"/>
              </w:rPr>
              <w:t xml:space="preserve"> value at Baht 2,</w:t>
            </w:r>
            <w:r>
              <w:rPr>
                <w:sz w:val="18"/>
                <w:szCs w:val="18"/>
                <w:lang w:bidi="ar-SA"/>
              </w:rPr>
              <w:t>455</w:t>
            </w:r>
            <w:r w:rsidRPr="00A96BB1">
              <w:rPr>
                <w:sz w:val="18"/>
                <w:szCs w:val="18"/>
                <w:lang w:bidi="ar-SA"/>
              </w:rPr>
              <w:t xml:space="preserve"> million in consolidated </w:t>
            </w:r>
            <w:r w:rsidRPr="00C41001">
              <w:rPr>
                <w:color w:val="auto"/>
                <w:spacing w:val="-4"/>
                <w:sz w:val="18"/>
                <w:szCs w:val="18"/>
                <w:lang w:bidi="ar-SA"/>
              </w:rPr>
              <w:t xml:space="preserve">financial </w:t>
            </w:r>
            <w:r w:rsidRPr="00C41001">
              <w:rPr>
                <w:spacing w:val="-8"/>
                <w:sz w:val="18"/>
                <w:szCs w:val="18"/>
                <w:lang w:bidi="ar-SA"/>
              </w:rPr>
              <w:t>statements. This also triggered the impairment indicator</w:t>
            </w:r>
            <w:r w:rsidRPr="00A96BB1">
              <w:rPr>
                <w:sz w:val="18"/>
                <w:szCs w:val="18"/>
                <w:lang w:bidi="ar-SA"/>
              </w:rPr>
              <w:t xml:space="preserve"> </w:t>
            </w:r>
            <w:r w:rsidRPr="00C41001">
              <w:rPr>
                <w:spacing w:val="-4"/>
                <w:sz w:val="18"/>
                <w:szCs w:val="18"/>
                <w:lang w:bidi="ar-SA"/>
              </w:rPr>
              <w:t xml:space="preserve">of loan to and investment in </w:t>
            </w:r>
            <w:proofErr w:type="spellStart"/>
            <w:r w:rsidRPr="00C41001">
              <w:rPr>
                <w:spacing w:val="-4"/>
                <w:sz w:val="18"/>
                <w:szCs w:val="18"/>
                <w:lang w:bidi="ar-SA"/>
              </w:rPr>
              <w:t>Thaioil</w:t>
            </w:r>
            <w:proofErr w:type="spellEnd"/>
            <w:r w:rsidRPr="00C41001">
              <w:rPr>
                <w:spacing w:val="-4"/>
                <w:sz w:val="18"/>
                <w:szCs w:val="18"/>
                <w:lang w:bidi="ar-SA"/>
              </w:rPr>
              <w:t xml:space="preserve"> Marine Co., Ltd., </w:t>
            </w:r>
            <w:r w:rsidRPr="00A96BB1">
              <w:rPr>
                <w:sz w:val="18"/>
                <w:szCs w:val="18"/>
                <w:lang w:bidi="ar-SA"/>
              </w:rPr>
              <w:t>a direct subsidiary, amounting to Baht 590 million and Baht 970 million, respectively, in the separate financial statements. The management did not recognise provision for impairment during the year ended 2019.</w:t>
            </w:r>
          </w:p>
          <w:p w:rsidR="00C41001" w:rsidRPr="00A96BB1" w:rsidRDefault="00C41001" w:rsidP="00C41001">
            <w:pPr>
              <w:spacing w:line="240" w:lineRule="auto"/>
              <w:ind w:right="72"/>
              <w:jc w:val="thaiDistribute"/>
              <w:rPr>
                <w:rFonts w:cs="Arial"/>
                <w:color w:val="000000"/>
                <w:sz w:val="18"/>
                <w:szCs w:val="18"/>
              </w:rPr>
            </w:pPr>
          </w:p>
          <w:p w:rsidR="00C41001" w:rsidRPr="00A96BB1" w:rsidRDefault="00C41001" w:rsidP="00C41001">
            <w:pPr>
              <w:spacing w:line="240" w:lineRule="auto"/>
              <w:ind w:right="72"/>
              <w:jc w:val="thaiDistribute"/>
              <w:rPr>
                <w:rFonts w:cs="Arial"/>
                <w:color w:val="000000"/>
                <w:sz w:val="18"/>
                <w:szCs w:val="18"/>
              </w:rPr>
            </w:pPr>
            <w:r w:rsidRPr="00A96BB1">
              <w:rPr>
                <w:rFonts w:cs="Arial"/>
                <w:sz w:val="18"/>
                <w:szCs w:val="18"/>
              </w:rPr>
              <w:t xml:space="preserve">Management performed impairment testing on </w:t>
            </w:r>
            <w:r w:rsidRPr="00A96BB1">
              <w:rPr>
                <w:rFonts w:cs="Arial"/>
                <w:color w:val="000000"/>
                <w:sz w:val="18"/>
                <w:szCs w:val="18"/>
              </w:rPr>
              <w:t xml:space="preserve">vessels and crew boats in consolidated financial </w:t>
            </w:r>
            <w:r w:rsidRPr="00C41001">
              <w:rPr>
                <w:rFonts w:cs="Arial"/>
                <w:color w:val="000000"/>
                <w:spacing w:val="-4"/>
                <w:sz w:val="18"/>
                <w:szCs w:val="18"/>
              </w:rPr>
              <w:t>statements, and loan to a subsidiary and investment</w:t>
            </w:r>
            <w:r w:rsidRPr="00A96BB1">
              <w:rPr>
                <w:rFonts w:cs="Arial"/>
                <w:color w:val="000000"/>
                <w:sz w:val="18"/>
                <w:szCs w:val="18"/>
              </w:rPr>
              <w:t xml:space="preserve"> in a subsidiary in the separate financial statements </w:t>
            </w:r>
            <w:r w:rsidRPr="00C41001">
              <w:rPr>
                <w:rFonts w:cs="Arial"/>
                <w:color w:val="000000"/>
                <w:spacing w:val="-4"/>
                <w:sz w:val="18"/>
                <w:szCs w:val="18"/>
              </w:rPr>
              <w:t>and calculated the recoverable amount by comparing</w:t>
            </w:r>
            <w:r w:rsidRPr="00A96BB1">
              <w:rPr>
                <w:rFonts w:cs="Arial"/>
                <w:color w:val="000000"/>
                <w:sz w:val="18"/>
                <w:szCs w:val="18"/>
              </w:rPr>
              <w:t xml:space="preserve"> between the higher of the fair value less costs to sell and value-in-use. Management assessed its </w:t>
            </w:r>
            <w:r w:rsidRPr="00C41001">
              <w:rPr>
                <w:rFonts w:cs="Arial"/>
                <w:color w:val="000000"/>
                <w:spacing w:val="-4"/>
                <w:sz w:val="18"/>
                <w:szCs w:val="18"/>
              </w:rPr>
              <w:t>recoverable amount by applying value-in-use model.</w:t>
            </w:r>
            <w:r w:rsidRPr="00A96BB1">
              <w:rPr>
                <w:rFonts w:cs="Arial"/>
                <w:color w:val="000000"/>
                <w:sz w:val="18"/>
                <w:szCs w:val="18"/>
              </w:rPr>
              <w:t xml:space="preserve"> </w:t>
            </w:r>
            <w:r w:rsidRPr="00C41001">
              <w:rPr>
                <w:rFonts w:cs="Arial"/>
                <w:color w:val="000000"/>
                <w:spacing w:val="-8"/>
                <w:sz w:val="18"/>
                <w:szCs w:val="18"/>
              </w:rPr>
              <w:t>This value-in-use model involves significant judgements</w:t>
            </w:r>
            <w:r w:rsidRPr="00A96BB1">
              <w:rPr>
                <w:rFonts w:cs="Arial"/>
                <w:color w:val="000000"/>
                <w:sz w:val="18"/>
                <w:szCs w:val="18"/>
              </w:rPr>
              <w:t xml:space="preserve"> </w:t>
            </w:r>
            <w:r w:rsidRPr="00C41001">
              <w:rPr>
                <w:rFonts w:cs="Arial"/>
                <w:color w:val="000000"/>
                <w:spacing w:val="-8"/>
                <w:sz w:val="18"/>
                <w:szCs w:val="18"/>
              </w:rPr>
              <w:t>made by management in respect to the future operating</w:t>
            </w:r>
            <w:r w:rsidRPr="00A96BB1">
              <w:rPr>
                <w:rFonts w:cs="Arial"/>
                <w:color w:val="000000"/>
                <w:sz w:val="18"/>
                <w:szCs w:val="18"/>
              </w:rPr>
              <w:t xml:space="preserve"> results of business, projected cash flows and the discount rate applied to the projected cash flows. </w:t>
            </w:r>
            <w:r w:rsidRPr="00C41001">
              <w:rPr>
                <w:rFonts w:cs="Arial"/>
                <w:color w:val="000000"/>
                <w:spacing w:val="-8"/>
                <w:sz w:val="18"/>
                <w:szCs w:val="18"/>
              </w:rPr>
              <w:t>Key assumptions applied in the value-in-use model</w:t>
            </w:r>
            <w:r w:rsidRPr="00A96BB1">
              <w:rPr>
                <w:rFonts w:cs="Arial"/>
                <w:color w:val="000000"/>
                <w:sz w:val="18"/>
                <w:szCs w:val="18"/>
              </w:rPr>
              <w:t xml:space="preserve"> were:</w:t>
            </w:r>
          </w:p>
          <w:p w:rsidR="00C41001" w:rsidRPr="00A96BB1" w:rsidRDefault="00C41001" w:rsidP="00C41001">
            <w:pPr>
              <w:spacing w:line="240" w:lineRule="auto"/>
              <w:ind w:right="72"/>
              <w:jc w:val="thaiDistribute"/>
              <w:rPr>
                <w:rFonts w:cs="Arial"/>
                <w:color w:val="000000"/>
                <w:sz w:val="18"/>
                <w:szCs w:val="18"/>
              </w:rPr>
            </w:pPr>
          </w:p>
          <w:p w:rsidR="00C41001" w:rsidRPr="00A96BB1" w:rsidRDefault="00C41001" w:rsidP="00C41001">
            <w:pPr>
              <w:pStyle w:val="ListParagraph"/>
              <w:numPr>
                <w:ilvl w:val="0"/>
                <w:numId w:val="5"/>
              </w:numPr>
              <w:spacing w:after="0" w:line="240" w:lineRule="auto"/>
              <w:ind w:left="318" w:right="72" w:hanging="318"/>
              <w:jc w:val="thaiDistribute"/>
              <w:rPr>
                <w:rFonts w:ascii="Arial" w:hAnsi="Arial" w:cs="Arial"/>
                <w:color w:val="000000"/>
                <w:sz w:val="18"/>
                <w:szCs w:val="18"/>
              </w:rPr>
            </w:pPr>
            <w:r w:rsidRPr="00A96BB1">
              <w:rPr>
                <w:rFonts w:ascii="Arial" w:hAnsi="Arial" w:cs="Arial"/>
                <w:color w:val="000000"/>
                <w:sz w:val="18"/>
                <w:szCs w:val="18"/>
              </w:rPr>
              <w:t>freight rate, utilisation rate, expected changes to working capital</w:t>
            </w:r>
            <w:r>
              <w:rPr>
                <w:rFonts w:ascii="Arial" w:hAnsi="Arial" w:cs="Arial"/>
                <w:color w:val="000000"/>
                <w:sz w:val="18"/>
                <w:szCs w:val="18"/>
              </w:rPr>
              <w:t xml:space="preserve">, </w:t>
            </w:r>
            <w:r w:rsidRPr="00A96BB1">
              <w:rPr>
                <w:rFonts w:ascii="Arial" w:hAnsi="Arial" w:cs="Arial"/>
                <w:color w:val="000000"/>
                <w:sz w:val="18"/>
                <w:szCs w:val="18"/>
              </w:rPr>
              <w:t>operating expenditures in the business</w:t>
            </w:r>
            <w:r>
              <w:rPr>
                <w:rFonts w:ascii="Arial" w:hAnsi="Arial" w:cs="Arial"/>
                <w:color w:val="000000"/>
                <w:sz w:val="18"/>
                <w:szCs w:val="18"/>
              </w:rPr>
              <w:t xml:space="preserve"> and long-term growth rate.</w:t>
            </w:r>
          </w:p>
          <w:p w:rsidR="00C41001" w:rsidRPr="00A96BB1" w:rsidRDefault="00C41001" w:rsidP="00C41001">
            <w:pPr>
              <w:pStyle w:val="ListParagraph"/>
              <w:numPr>
                <w:ilvl w:val="0"/>
                <w:numId w:val="5"/>
              </w:numPr>
              <w:spacing w:after="0" w:line="240" w:lineRule="auto"/>
              <w:ind w:left="318" w:right="72" w:hanging="318"/>
              <w:jc w:val="thaiDistribute"/>
              <w:rPr>
                <w:rFonts w:ascii="Arial" w:hAnsi="Arial" w:cs="Arial"/>
                <w:color w:val="000000"/>
                <w:sz w:val="18"/>
                <w:szCs w:val="18"/>
                <w:lang w:bidi="ar-SA"/>
              </w:rPr>
            </w:pPr>
            <w:r w:rsidRPr="00C41001">
              <w:rPr>
                <w:rFonts w:ascii="Arial" w:hAnsi="Arial" w:cs="Arial"/>
                <w:color w:val="000000"/>
                <w:spacing w:val="-8"/>
                <w:sz w:val="18"/>
                <w:szCs w:val="18"/>
              </w:rPr>
              <w:t>discount rates calculated from capital structure</w:t>
            </w:r>
            <w:r w:rsidRPr="00A96BB1">
              <w:rPr>
                <w:rFonts w:ascii="Arial" w:hAnsi="Arial" w:cs="Arial"/>
                <w:color w:val="000000"/>
                <w:sz w:val="18"/>
                <w:szCs w:val="18"/>
              </w:rPr>
              <w:t xml:space="preserve">, </w:t>
            </w:r>
            <w:r w:rsidRPr="00C41001">
              <w:rPr>
                <w:rFonts w:ascii="Arial" w:hAnsi="Arial" w:cs="Arial"/>
                <w:color w:val="000000"/>
                <w:spacing w:val="-4"/>
                <w:sz w:val="18"/>
                <w:szCs w:val="18"/>
              </w:rPr>
              <w:t>market risk and beta from available information</w:t>
            </w:r>
            <w:r w:rsidRPr="00A96BB1">
              <w:rPr>
                <w:rFonts w:ascii="Arial" w:hAnsi="Arial" w:cs="Arial"/>
                <w:color w:val="000000"/>
                <w:sz w:val="18"/>
                <w:szCs w:val="18"/>
              </w:rPr>
              <w:t xml:space="preserve"> in its industry.</w:t>
            </w:r>
          </w:p>
          <w:p w:rsidR="00C41001" w:rsidRPr="00A96BB1" w:rsidRDefault="00C41001" w:rsidP="00C41001">
            <w:pPr>
              <w:spacing w:line="240" w:lineRule="auto"/>
              <w:ind w:right="72"/>
              <w:jc w:val="thaiDistribute"/>
              <w:rPr>
                <w:rFonts w:cs="Arial"/>
                <w:color w:val="000000"/>
                <w:sz w:val="18"/>
                <w:szCs w:val="18"/>
              </w:rPr>
            </w:pPr>
          </w:p>
          <w:p w:rsidR="00C41001" w:rsidRPr="00A96BB1" w:rsidRDefault="00C41001" w:rsidP="00C41001">
            <w:pPr>
              <w:spacing w:line="240" w:lineRule="auto"/>
              <w:ind w:right="72"/>
              <w:jc w:val="thaiDistribute"/>
              <w:rPr>
                <w:rFonts w:cs="Arial"/>
                <w:color w:val="000000"/>
                <w:sz w:val="18"/>
                <w:szCs w:val="18"/>
              </w:rPr>
            </w:pPr>
            <w:r w:rsidRPr="00C41001">
              <w:rPr>
                <w:rFonts w:cs="Arial"/>
                <w:color w:val="000000"/>
                <w:spacing w:val="-4"/>
                <w:sz w:val="18"/>
                <w:szCs w:val="18"/>
              </w:rPr>
              <w:t xml:space="preserve">I focused on the recoverable </w:t>
            </w:r>
            <w:proofErr w:type="gramStart"/>
            <w:r w:rsidRPr="00C41001">
              <w:rPr>
                <w:rFonts w:cs="Arial"/>
                <w:color w:val="000000"/>
                <w:spacing w:val="-4"/>
                <w:sz w:val="18"/>
                <w:szCs w:val="18"/>
              </w:rPr>
              <w:t>amount</w:t>
            </w:r>
            <w:proofErr w:type="gramEnd"/>
            <w:r w:rsidRPr="00C41001">
              <w:rPr>
                <w:rFonts w:cs="Arial"/>
                <w:color w:val="000000"/>
                <w:spacing w:val="-4"/>
                <w:sz w:val="18"/>
                <w:szCs w:val="18"/>
              </w:rPr>
              <w:t xml:space="preserve"> of vessels and</w:t>
            </w:r>
            <w:r w:rsidRPr="00C41001">
              <w:rPr>
                <w:rFonts w:cs="Arial"/>
                <w:color w:val="000000"/>
                <w:sz w:val="18"/>
                <w:szCs w:val="18"/>
              </w:rPr>
              <w:t xml:space="preserve"> crew boats, loans to a subsidiary and investment in a subsidiary due to its significant value and the determination of value-in-use depends on a </w:t>
            </w:r>
            <w:r w:rsidRPr="00C41001">
              <w:rPr>
                <w:rFonts w:cs="Arial"/>
                <w:color w:val="000000"/>
                <w:spacing w:val="-4"/>
                <w:sz w:val="18"/>
                <w:szCs w:val="18"/>
              </w:rPr>
              <w:t>number of assumptions. Those assumptions involve</w:t>
            </w:r>
            <w:r w:rsidRPr="00C41001">
              <w:rPr>
                <w:rFonts w:cs="Arial"/>
                <w:color w:val="000000"/>
                <w:sz w:val="18"/>
                <w:szCs w:val="18"/>
              </w:rPr>
              <w:t xml:space="preserve"> </w:t>
            </w:r>
            <w:r w:rsidRPr="00C41001">
              <w:rPr>
                <w:rFonts w:cs="Arial"/>
                <w:color w:val="000000"/>
                <w:spacing w:val="-4"/>
                <w:sz w:val="18"/>
                <w:szCs w:val="18"/>
              </w:rPr>
              <w:t xml:space="preserve">management’s significant judgements in assessing </w:t>
            </w:r>
            <w:r w:rsidRPr="00C41001">
              <w:rPr>
                <w:rFonts w:cs="Arial"/>
                <w:color w:val="000000"/>
                <w:sz w:val="18"/>
                <w:szCs w:val="18"/>
              </w:rPr>
              <w:t>the feasibility of future business plans</w:t>
            </w:r>
            <w:r w:rsidRPr="00A96BB1">
              <w:rPr>
                <w:rFonts w:cs="Arial"/>
                <w:color w:val="000000"/>
                <w:sz w:val="18"/>
                <w:szCs w:val="18"/>
              </w:rPr>
              <w:t>.</w:t>
            </w:r>
          </w:p>
        </w:tc>
        <w:tc>
          <w:tcPr>
            <w:tcW w:w="4889" w:type="dxa"/>
            <w:tcBorders>
              <w:top w:val="nil"/>
              <w:left w:val="nil"/>
              <w:bottom w:val="nil"/>
              <w:right w:val="nil"/>
            </w:tcBorders>
            <w:shd w:val="clear" w:color="auto" w:fill="FAFAFA"/>
          </w:tcPr>
          <w:p w:rsidR="00C41001" w:rsidRPr="00A96BB1" w:rsidRDefault="00C41001" w:rsidP="00C41001">
            <w:pPr>
              <w:pStyle w:val="Default"/>
              <w:ind w:right="14"/>
              <w:jc w:val="thaiDistribute"/>
              <w:rPr>
                <w:color w:val="auto"/>
                <w:sz w:val="18"/>
                <w:szCs w:val="18"/>
              </w:rPr>
            </w:pPr>
            <w:r w:rsidRPr="00A96BB1">
              <w:rPr>
                <w:color w:val="auto"/>
                <w:sz w:val="18"/>
                <w:szCs w:val="18"/>
              </w:rPr>
              <w:t>I carried out the following audit procedures to assess the impairment</w:t>
            </w:r>
            <w:r w:rsidR="00DB20D0">
              <w:rPr>
                <w:color w:val="auto"/>
                <w:sz w:val="18"/>
                <w:szCs w:val="18"/>
                <w:lang w:val="en-US"/>
              </w:rPr>
              <w:t xml:space="preserve"> test of vessels and crew boats</w:t>
            </w:r>
            <w:r w:rsidR="007A46AC" w:rsidRPr="004637CF">
              <w:rPr>
                <w:rFonts w:cs="Cordia New" w:hint="cs"/>
                <w:color w:val="auto"/>
                <w:sz w:val="18"/>
                <w:szCs w:val="18"/>
                <w:cs/>
                <w:lang w:val="en-US"/>
              </w:rPr>
              <w:t xml:space="preserve"> </w:t>
            </w:r>
            <w:r w:rsidR="007A46AC" w:rsidRPr="004637CF">
              <w:rPr>
                <w:rFonts w:cs="Cordia New"/>
                <w:color w:val="auto"/>
                <w:sz w:val="18"/>
                <w:szCs w:val="18"/>
                <w:lang w:val="en-US"/>
              </w:rPr>
              <w:t>in the consolidated financial statements, and</w:t>
            </w:r>
            <w:r w:rsidR="00DB20D0">
              <w:rPr>
                <w:color w:val="auto"/>
                <w:sz w:val="18"/>
                <w:szCs w:val="18"/>
                <w:lang w:val="en-US"/>
              </w:rPr>
              <w:t xml:space="preserve"> loan to a subsidiary and investment in a subsidiary in the separate financial statements</w:t>
            </w:r>
            <w:r w:rsidRPr="00A96BB1">
              <w:rPr>
                <w:color w:val="auto"/>
                <w:sz w:val="18"/>
                <w:szCs w:val="18"/>
              </w:rPr>
              <w:t xml:space="preserve"> prepared by management.  </w:t>
            </w:r>
          </w:p>
          <w:p w:rsidR="00C41001" w:rsidRPr="00A96BB1" w:rsidRDefault="00C41001" w:rsidP="00C41001">
            <w:pPr>
              <w:spacing w:line="240" w:lineRule="auto"/>
              <w:ind w:right="-18"/>
              <w:jc w:val="thaiDistribute"/>
              <w:rPr>
                <w:rFonts w:cs="Arial"/>
                <w:color w:val="000000"/>
                <w:sz w:val="18"/>
                <w:szCs w:val="18"/>
              </w:rPr>
            </w:pPr>
          </w:p>
          <w:p w:rsidR="00C41001" w:rsidRPr="00A96BB1" w:rsidRDefault="00C41001" w:rsidP="00C41001">
            <w:pPr>
              <w:pStyle w:val="Default"/>
              <w:numPr>
                <w:ilvl w:val="0"/>
                <w:numId w:val="4"/>
              </w:numPr>
              <w:ind w:left="252" w:right="45" w:hanging="252"/>
              <w:jc w:val="thaiDistribute"/>
              <w:rPr>
                <w:color w:val="auto"/>
                <w:sz w:val="18"/>
                <w:szCs w:val="18"/>
              </w:rPr>
            </w:pPr>
            <w:r w:rsidRPr="00C41001">
              <w:rPr>
                <w:color w:val="auto"/>
                <w:sz w:val="18"/>
                <w:szCs w:val="18"/>
              </w:rPr>
              <w:t>Assessed the appropriateness of management’s identification</w:t>
            </w:r>
            <w:r w:rsidRPr="00A96BB1">
              <w:rPr>
                <w:color w:val="auto"/>
                <w:sz w:val="18"/>
                <w:szCs w:val="18"/>
              </w:rPr>
              <w:t xml:space="preserve"> of the indicators for impairment of vessels and crew boats, loan to a subsidiary and investment in a subsidiary.</w:t>
            </w:r>
          </w:p>
          <w:p w:rsidR="00C41001" w:rsidRPr="00A96BB1" w:rsidRDefault="00C41001" w:rsidP="00C41001">
            <w:pPr>
              <w:pStyle w:val="Default"/>
              <w:numPr>
                <w:ilvl w:val="0"/>
                <w:numId w:val="4"/>
              </w:numPr>
              <w:ind w:left="252" w:right="45" w:hanging="252"/>
              <w:jc w:val="thaiDistribute"/>
              <w:rPr>
                <w:color w:val="auto"/>
                <w:sz w:val="18"/>
                <w:szCs w:val="18"/>
              </w:rPr>
            </w:pPr>
            <w:r w:rsidRPr="00A96BB1">
              <w:rPr>
                <w:color w:val="auto"/>
                <w:spacing w:val="-8"/>
                <w:sz w:val="18"/>
                <w:szCs w:val="18"/>
              </w:rPr>
              <w:t>Held discussions with the management to understand</w:t>
            </w:r>
            <w:r w:rsidRPr="00A96BB1">
              <w:rPr>
                <w:color w:val="auto"/>
                <w:sz w:val="18"/>
                <w:szCs w:val="18"/>
              </w:rPr>
              <w:t xml:space="preserve"> </w:t>
            </w:r>
            <w:r w:rsidRPr="00A96BB1">
              <w:rPr>
                <w:color w:val="auto"/>
                <w:spacing w:val="-8"/>
                <w:sz w:val="18"/>
                <w:szCs w:val="18"/>
              </w:rPr>
              <w:t xml:space="preserve">the </w:t>
            </w:r>
            <w:r w:rsidRPr="00C41001">
              <w:rPr>
                <w:color w:val="auto"/>
                <w:sz w:val="18"/>
                <w:szCs w:val="18"/>
              </w:rPr>
              <w:t>basis for the assumptions applied to the cash flow projections</w:t>
            </w:r>
            <w:r w:rsidRPr="00A96BB1">
              <w:rPr>
                <w:color w:val="auto"/>
                <w:sz w:val="18"/>
                <w:szCs w:val="18"/>
              </w:rPr>
              <w:t>.</w:t>
            </w:r>
          </w:p>
          <w:p w:rsidR="00C41001" w:rsidRPr="00C41001" w:rsidRDefault="00C41001" w:rsidP="00C41001">
            <w:pPr>
              <w:pStyle w:val="Default"/>
              <w:numPr>
                <w:ilvl w:val="0"/>
                <w:numId w:val="4"/>
              </w:numPr>
              <w:ind w:left="252" w:right="45" w:hanging="252"/>
              <w:jc w:val="thaiDistribute"/>
              <w:rPr>
                <w:color w:val="auto"/>
                <w:sz w:val="18"/>
                <w:szCs w:val="18"/>
              </w:rPr>
            </w:pPr>
            <w:r w:rsidRPr="00C41001">
              <w:rPr>
                <w:color w:val="auto"/>
                <w:sz w:val="18"/>
                <w:szCs w:val="18"/>
              </w:rPr>
              <w:t xml:space="preserve">Challenged management’s significant assumptions used in impairment testing, especially in respect to the </w:t>
            </w:r>
            <w:r w:rsidRPr="00C41001">
              <w:rPr>
                <w:color w:val="auto"/>
                <w:spacing w:val="-4"/>
                <w:sz w:val="18"/>
                <w:szCs w:val="18"/>
              </w:rPr>
              <w:t>freight rate, utilisation rate, expected changes to working</w:t>
            </w:r>
            <w:r w:rsidRPr="00C41001">
              <w:rPr>
                <w:color w:val="auto"/>
                <w:sz w:val="18"/>
                <w:szCs w:val="18"/>
              </w:rPr>
              <w:t xml:space="preserve"> capital, overhead costs and long-term growth rate to </w:t>
            </w:r>
            <w:r w:rsidRPr="00C41001">
              <w:rPr>
                <w:color w:val="auto"/>
                <w:spacing w:val="-4"/>
                <w:sz w:val="18"/>
                <w:szCs w:val="18"/>
              </w:rPr>
              <w:t>the business. My procedures included comparing those</w:t>
            </w:r>
            <w:r w:rsidRPr="00C41001">
              <w:rPr>
                <w:color w:val="auto"/>
                <w:sz w:val="18"/>
                <w:szCs w:val="18"/>
              </w:rPr>
              <w:t xml:space="preserve"> </w:t>
            </w:r>
            <w:r w:rsidRPr="00C41001">
              <w:rPr>
                <w:color w:val="auto"/>
                <w:spacing w:val="-4"/>
                <w:sz w:val="18"/>
                <w:szCs w:val="18"/>
              </w:rPr>
              <w:t>assumptions to the external sources and management’s</w:t>
            </w:r>
            <w:r w:rsidRPr="00C41001">
              <w:rPr>
                <w:color w:val="auto"/>
                <w:sz w:val="18"/>
                <w:szCs w:val="18"/>
              </w:rPr>
              <w:t xml:space="preserve"> approved business plan.</w:t>
            </w:r>
          </w:p>
          <w:p w:rsidR="00C41001" w:rsidRPr="00C41001" w:rsidRDefault="00C41001" w:rsidP="00C41001">
            <w:pPr>
              <w:pStyle w:val="Default"/>
              <w:numPr>
                <w:ilvl w:val="0"/>
                <w:numId w:val="4"/>
              </w:numPr>
              <w:ind w:left="252" w:right="45" w:hanging="252"/>
              <w:jc w:val="thaiDistribute"/>
              <w:rPr>
                <w:color w:val="auto"/>
                <w:sz w:val="18"/>
                <w:szCs w:val="18"/>
              </w:rPr>
            </w:pPr>
            <w:r w:rsidRPr="00C41001">
              <w:rPr>
                <w:color w:val="auto"/>
                <w:sz w:val="18"/>
                <w:szCs w:val="18"/>
              </w:rPr>
              <w:t xml:space="preserve">Assessed </w:t>
            </w:r>
            <w:r w:rsidRPr="00C41001">
              <w:rPr>
                <w:rFonts w:cs="Browallia New"/>
                <w:color w:val="auto"/>
                <w:sz w:val="18"/>
                <w:szCs w:val="22"/>
                <w:lang w:val="en-US"/>
              </w:rPr>
              <w:t xml:space="preserve">the </w:t>
            </w:r>
            <w:r w:rsidRPr="00C41001">
              <w:rPr>
                <w:color w:val="auto"/>
                <w:sz w:val="18"/>
                <w:szCs w:val="18"/>
              </w:rPr>
              <w:t>reasonableness of the business plan by comparing the plans of 2019 with actual results.</w:t>
            </w:r>
          </w:p>
          <w:p w:rsidR="00C41001" w:rsidRPr="00C41001" w:rsidRDefault="00C41001" w:rsidP="00C41001">
            <w:pPr>
              <w:pStyle w:val="Default"/>
              <w:numPr>
                <w:ilvl w:val="0"/>
                <w:numId w:val="4"/>
              </w:numPr>
              <w:ind w:left="252" w:right="45" w:hanging="252"/>
              <w:jc w:val="thaiDistribute"/>
              <w:rPr>
                <w:color w:val="auto"/>
                <w:sz w:val="18"/>
                <w:szCs w:val="18"/>
              </w:rPr>
            </w:pPr>
            <w:r w:rsidRPr="00C41001">
              <w:rPr>
                <w:color w:val="auto"/>
                <w:spacing w:val="-6"/>
                <w:sz w:val="18"/>
                <w:szCs w:val="18"/>
              </w:rPr>
              <w:t>Assessed the discount rate by considering and comparing</w:t>
            </w:r>
            <w:r w:rsidRPr="00C41001">
              <w:rPr>
                <w:color w:val="auto"/>
                <w:sz w:val="18"/>
                <w:szCs w:val="18"/>
              </w:rPr>
              <w:t xml:space="preserve"> with the independence data obtained from available public information of companies in the same industry sector to see whether the discount rate used by the management was within the acceptable range.</w:t>
            </w:r>
          </w:p>
          <w:p w:rsidR="00C41001" w:rsidRPr="00C41001" w:rsidRDefault="00C41001" w:rsidP="00C41001">
            <w:pPr>
              <w:pStyle w:val="Default"/>
              <w:numPr>
                <w:ilvl w:val="0"/>
                <w:numId w:val="4"/>
              </w:numPr>
              <w:ind w:left="252" w:right="45" w:hanging="252"/>
              <w:jc w:val="thaiDistribute"/>
              <w:rPr>
                <w:color w:val="auto"/>
                <w:sz w:val="18"/>
                <w:szCs w:val="18"/>
              </w:rPr>
            </w:pPr>
            <w:r w:rsidRPr="00C41001">
              <w:rPr>
                <w:color w:val="auto"/>
                <w:sz w:val="18"/>
                <w:szCs w:val="18"/>
              </w:rPr>
              <w:t xml:space="preserve">Tested the sensitivity analysis of the key assumptions used in the discounted cash flows projection, such as forecasted </w:t>
            </w:r>
            <w:r w:rsidRPr="00C41001">
              <w:rPr>
                <w:rFonts w:cs="Browallia New"/>
                <w:color w:val="auto"/>
                <w:sz w:val="18"/>
                <w:szCs w:val="22"/>
                <w:lang w:val="en-US"/>
              </w:rPr>
              <w:t xml:space="preserve">revenue </w:t>
            </w:r>
            <w:r w:rsidRPr="00C41001">
              <w:rPr>
                <w:color w:val="auto"/>
                <w:sz w:val="18"/>
                <w:szCs w:val="18"/>
              </w:rPr>
              <w:t xml:space="preserve">and discount rate, to assess the sensitivity impact and the impact from changes in these key assumptions. </w:t>
            </w:r>
          </w:p>
          <w:p w:rsidR="00C41001" w:rsidRPr="00C41001" w:rsidRDefault="00C41001" w:rsidP="00C41001">
            <w:pPr>
              <w:pStyle w:val="Default"/>
              <w:ind w:right="45"/>
              <w:jc w:val="thaiDistribute"/>
              <w:rPr>
                <w:color w:val="auto"/>
                <w:sz w:val="18"/>
                <w:szCs w:val="18"/>
              </w:rPr>
            </w:pPr>
          </w:p>
          <w:p w:rsidR="00C41001" w:rsidRPr="00C41001" w:rsidRDefault="00C41001" w:rsidP="00C41001">
            <w:pPr>
              <w:pStyle w:val="Default"/>
              <w:ind w:right="45"/>
              <w:jc w:val="thaiDistribute"/>
              <w:rPr>
                <w:color w:val="auto"/>
                <w:sz w:val="18"/>
                <w:szCs w:val="18"/>
              </w:rPr>
            </w:pPr>
            <w:r w:rsidRPr="00C41001">
              <w:rPr>
                <w:color w:val="auto"/>
                <w:sz w:val="18"/>
                <w:szCs w:val="18"/>
              </w:rPr>
              <w:t xml:space="preserve">As a result of the procedures performed, I did not find any irregularity of the management’s assessment of the impairment and noted that the key assumptions used by </w:t>
            </w:r>
            <w:r w:rsidRPr="00C41001">
              <w:rPr>
                <w:color w:val="auto"/>
                <w:spacing w:val="-6"/>
                <w:sz w:val="18"/>
                <w:szCs w:val="18"/>
              </w:rPr>
              <w:t>management in assessing the possibility of future business</w:t>
            </w:r>
            <w:r w:rsidRPr="00C41001">
              <w:rPr>
                <w:color w:val="auto"/>
                <w:sz w:val="18"/>
                <w:szCs w:val="18"/>
              </w:rPr>
              <w:t xml:space="preserve"> plans are within the reasonable range.</w:t>
            </w:r>
          </w:p>
          <w:p w:rsidR="00C41001" w:rsidRPr="00C41001" w:rsidRDefault="00C41001" w:rsidP="00C41001">
            <w:pPr>
              <w:pStyle w:val="Default"/>
              <w:ind w:right="162"/>
              <w:jc w:val="thaiDistribute"/>
              <w:rPr>
                <w:sz w:val="18"/>
                <w:szCs w:val="18"/>
              </w:rPr>
            </w:pPr>
          </w:p>
          <w:p w:rsidR="00C41001" w:rsidRPr="00A96BB1" w:rsidRDefault="00C41001" w:rsidP="00C41001">
            <w:pPr>
              <w:autoSpaceDE w:val="0"/>
              <w:autoSpaceDN w:val="0"/>
              <w:adjustRightInd w:val="0"/>
              <w:spacing w:line="240" w:lineRule="auto"/>
              <w:jc w:val="thaiDistribute"/>
              <w:rPr>
                <w:rFonts w:cs="Arial"/>
                <w:color w:val="000000"/>
                <w:spacing w:val="-6"/>
                <w:sz w:val="18"/>
                <w:szCs w:val="18"/>
              </w:rPr>
            </w:pPr>
          </w:p>
        </w:tc>
      </w:tr>
      <w:tr w:rsidR="00C41001" w:rsidRPr="00A96BB1" w:rsidTr="00C41001">
        <w:trPr>
          <w:trHeight w:val="20"/>
        </w:trPr>
        <w:tc>
          <w:tcPr>
            <w:tcW w:w="4321" w:type="dxa"/>
            <w:tcBorders>
              <w:top w:val="nil"/>
              <w:left w:val="nil"/>
              <w:bottom w:val="single" w:sz="4" w:space="0" w:color="FFA543"/>
              <w:right w:val="nil"/>
            </w:tcBorders>
          </w:tcPr>
          <w:p w:rsidR="00C41001" w:rsidRPr="00C41001" w:rsidRDefault="00C41001" w:rsidP="00C41001">
            <w:pPr>
              <w:pStyle w:val="Default"/>
              <w:ind w:right="45"/>
              <w:jc w:val="thaiDistribute"/>
              <w:rPr>
                <w:color w:val="auto"/>
                <w:spacing w:val="-4"/>
                <w:sz w:val="12"/>
                <w:szCs w:val="12"/>
              </w:rPr>
            </w:pPr>
          </w:p>
        </w:tc>
        <w:tc>
          <w:tcPr>
            <w:tcW w:w="4889" w:type="dxa"/>
            <w:tcBorders>
              <w:top w:val="nil"/>
              <w:left w:val="nil"/>
              <w:bottom w:val="single" w:sz="4" w:space="0" w:color="FFA543"/>
              <w:right w:val="nil"/>
            </w:tcBorders>
            <w:shd w:val="clear" w:color="auto" w:fill="FAFAFA"/>
          </w:tcPr>
          <w:p w:rsidR="00C41001" w:rsidRPr="00C41001" w:rsidRDefault="00C41001" w:rsidP="00C41001">
            <w:pPr>
              <w:pStyle w:val="Default"/>
              <w:ind w:right="14"/>
              <w:jc w:val="thaiDistribute"/>
              <w:rPr>
                <w:color w:val="auto"/>
                <w:sz w:val="12"/>
                <w:szCs w:val="12"/>
              </w:rPr>
            </w:pPr>
          </w:p>
        </w:tc>
      </w:tr>
    </w:tbl>
    <w:p w:rsidR="00D85A90" w:rsidRDefault="00D85A90"/>
    <w:p w:rsidR="008E7624" w:rsidRPr="00A96BB1" w:rsidRDefault="00D85A90" w:rsidP="00C41001">
      <w:pPr>
        <w:rPr>
          <w:sz w:val="18"/>
          <w:szCs w:val="18"/>
        </w:rPr>
      </w:pPr>
      <w:r>
        <w:br w:type="page"/>
      </w:r>
      <w:r w:rsidR="008E7624" w:rsidRPr="00A96BB1">
        <w:rPr>
          <w:b/>
          <w:bCs/>
          <w:color w:val="CF4A02"/>
        </w:rPr>
        <w:lastRenderedPageBreak/>
        <w:t xml:space="preserve">Other information </w:t>
      </w:r>
    </w:p>
    <w:p w:rsidR="00B64072" w:rsidRPr="00A96BB1" w:rsidRDefault="00B64072" w:rsidP="00B64072">
      <w:pPr>
        <w:pStyle w:val="Default"/>
        <w:jc w:val="thaiDistribute"/>
        <w:rPr>
          <w:b/>
          <w:bCs/>
          <w:color w:val="CF4A02"/>
          <w:sz w:val="12"/>
          <w:szCs w:val="12"/>
        </w:rPr>
      </w:pPr>
    </w:p>
    <w:p w:rsidR="008E7624" w:rsidRPr="00A96BB1" w:rsidRDefault="008E7624" w:rsidP="00B64072">
      <w:pPr>
        <w:pStyle w:val="Default"/>
        <w:jc w:val="thaiDistribute"/>
        <w:rPr>
          <w:sz w:val="18"/>
          <w:szCs w:val="18"/>
        </w:rPr>
      </w:pPr>
      <w:r w:rsidRPr="00A96BB1">
        <w:rPr>
          <w:sz w:val="18"/>
          <w:szCs w:val="18"/>
        </w:rPr>
        <w:t xml:space="preserve">The directors are responsible for the other information. The other information comprises the information included in the annual </w:t>
      </w:r>
      <w:proofErr w:type="gramStart"/>
      <w:r w:rsidRPr="00A96BB1">
        <w:rPr>
          <w:sz w:val="18"/>
          <w:szCs w:val="18"/>
        </w:rPr>
        <w:t>report, but</w:t>
      </w:r>
      <w:proofErr w:type="gramEnd"/>
      <w:r w:rsidRPr="00A96BB1">
        <w:rPr>
          <w:sz w:val="18"/>
          <w:szCs w:val="18"/>
        </w:rPr>
        <w:t xml:space="preserve"> does not include the consolidated and separate financial statements and my auditor’s report thereon.</w:t>
      </w:r>
      <w:r w:rsidRPr="00A96BB1">
        <w:rPr>
          <w:rFonts w:eastAsia="Times New Roman"/>
          <w:kern w:val="24"/>
          <w:sz w:val="18"/>
          <w:szCs w:val="18"/>
        </w:rPr>
        <w:t xml:space="preserve"> </w:t>
      </w:r>
      <w:r w:rsidRPr="00A96BB1">
        <w:rPr>
          <w:sz w:val="18"/>
          <w:szCs w:val="18"/>
        </w:rPr>
        <w:t>The annual report is expected to be made available to me after the date of this auditor's report.</w:t>
      </w:r>
    </w:p>
    <w:p w:rsidR="008E7624" w:rsidRPr="00A96BB1" w:rsidRDefault="008E7624" w:rsidP="00B64072">
      <w:pPr>
        <w:pStyle w:val="Default"/>
        <w:jc w:val="thaiDistribute"/>
        <w:rPr>
          <w:sz w:val="18"/>
          <w:szCs w:val="18"/>
        </w:rPr>
      </w:pPr>
    </w:p>
    <w:p w:rsidR="008E7624" w:rsidRPr="00A96BB1" w:rsidRDefault="008E7624" w:rsidP="00B64072">
      <w:pPr>
        <w:pStyle w:val="Default"/>
        <w:jc w:val="thaiDistribute"/>
        <w:rPr>
          <w:sz w:val="18"/>
          <w:szCs w:val="18"/>
        </w:rPr>
      </w:pPr>
      <w:r w:rsidRPr="00A96BB1">
        <w:rPr>
          <w:sz w:val="18"/>
          <w:szCs w:val="18"/>
        </w:rPr>
        <w:t xml:space="preserve">My opinion on the consolidated and separate financial statements does not cover the other information and I will not express any form of assurance conclusion thereon. </w:t>
      </w:r>
    </w:p>
    <w:p w:rsidR="008E7624" w:rsidRPr="00A96BB1" w:rsidRDefault="008E7624" w:rsidP="00B64072">
      <w:pPr>
        <w:pStyle w:val="Default"/>
        <w:jc w:val="thaiDistribute"/>
        <w:rPr>
          <w:sz w:val="18"/>
          <w:szCs w:val="18"/>
        </w:rPr>
      </w:pPr>
    </w:p>
    <w:p w:rsidR="008E7624" w:rsidRPr="00A96BB1" w:rsidRDefault="008E7624" w:rsidP="00B64072">
      <w:pPr>
        <w:pStyle w:val="Default"/>
        <w:jc w:val="thaiDistribute"/>
        <w:rPr>
          <w:sz w:val="18"/>
          <w:szCs w:val="18"/>
        </w:rPr>
      </w:pPr>
      <w:r w:rsidRPr="00A96BB1">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8E7624" w:rsidRPr="00A96BB1" w:rsidRDefault="008E7624" w:rsidP="00B64072">
      <w:pPr>
        <w:pStyle w:val="Default"/>
        <w:jc w:val="thaiDistribute"/>
        <w:rPr>
          <w:sz w:val="18"/>
          <w:szCs w:val="18"/>
        </w:rPr>
      </w:pPr>
    </w:p>
    <w:p w:rsidR="008E7624" w:rsidRPr="00A96BB1" w:rsidRDefault="008E7624" w:rsidP="00B64072">
      <w:pPr>
        <w:pStyle w:val="Default"/>
        <w:jc w:val="thaiDistribute"/>
        <w:rPr>
          <w:sz w:val="18"/>
          <w:szCs w:val="18"/>
        </w:rPr>
      </w:pPr>
      <w:r w:rsidRPr="00A96BB1">
        <w:rPr>
          <w:sz w:val="18"/>
          <w:szCs w:val="18"/>
        </w:rPr>
        <w:t>When I read the annual report, if I conclude that there is a material misstatement therein,</w:t>
      </w:r>
      <w:r w:rsidRPr="00A96BB1">
        <w:rPr>
          <w:sz w:val="18"/>
          <w:szCs w:val="18"/>
          <w:cs/>
        </w:rPr>
        <w:t xml:space="preserve"> </w:t>
      </w:r>
      <w:r w:rsidRPr="00A96BB1">
        <w:rPr>
          <w:sz w:val="18"/>
          <w:szCs w:val="18"/>
        </w:rPr>
        <w:t>I am required to communicate the matter to the audit committee.</w:t>
      </w:r>
    </w:p>
    <w:p w:rsidR="0099572D" w:rsidRDefault="0099572D" w:rsidP="00B64072">
      <w:pPr>
        <w:pStyle w:val="Default"/>
        <w:jc w:val="thaiDistribute"/>
        <w:rPr>
          <w:b/>
          <w:bCs/>
          <w:color w:val="CF4A02"/>
          <w:sz w:val="20"/>
          <w:szCs w:val="20"/>
        </w:rPr>
      </w:pPr>
    </w:p>
    <w:p w:rsidR="0099572D" w:rsidRDefault="0099572D" w:rsidP="00B64072">
      <w:pPr>
        <w:pStyle w:val="Default"/>
        <w:jc w:val="thaiDistribute"/>
        <w:rPr>
          <w:b/>
          <w:bCs/>
          <w:color w:val="CF4A02"/>
          <w:sz w:val="20"/>
          <w:szCs w:val="20"/>
        </w:rPr>
      </w:pPr>
    </w:p>
    <w:p w:rsidR="008E7624" w:rsidRPr="00A96BB1" w:rsidRDefault="008E7624" w:rsidP="00B64072">
      <w:pPr>
        <w:pStyle w:val="Default"/>
        <w:jc w:val="thaiDistribute"/>
        <w:rPr>
          <w:b/>
          <w:bCs/>
          <w:color w:val="CF4A02"/>
          <w:sz w:val="20"/>
          <w:szCs w:val="20"/>
        </w:rPr>
      </w:pPr>
      <w:r w:rsidRPr="00A96BB1">
        <w:rPr>
          <w:b/>
          <w:bCs/>
          <w:color w:val="CF4A02"/>
          <w:sz w:val="20"/>
          <w:szCs w:val="20"/>
        </w:rPr>
        <w:t xml:space="preserve">Responsibilities of the directors for the consolidated and separate financial statements </w:t>
      </w:r>
    </w:p>
    <w:p w:rsidR="00B64072" w:rsidRPr="00A96BB1" w:rsidRDefault="00B64072" w:rsidP="00B64072">
      <w:pPr>
        <w:pStyle w:val="Default"/>
        <w:jc w:val="thaiDistribute"/>
        <w:rPr>
          <w:b/>
          <w:bCs/>
          <w:color w:val="CF4A02"/>
          <w:sz w:val="12"/>
          <w:szCs w:val="12"/>
        </w:rPr>
      </w:pPr>
    </w:p>
    <w:p w:rsidR="008E7624" w:rsidRPr="00A96BB1" w:rsidRDefault="008E7624" w:rsidP="00B64072">
      <w:pPr>
        <w:spacing w:line="240" w:lineRule="auto"/>
        <w:jc w:val="thaiDistribute"/>
        <w:rPr>
          <w:rFonts w:cs="Arial"/>
          <w:color w:val="000000"/>
          <w:sz w:val="18"/>
          <w:szCs w:val="18"/>
        </w:rPr>
      </w:pPr>
      <w:r w:rsidRPr="00A96BB1">
        <w:rPr>
          <w:rFonts w:cs="Arial"/>
          <w:color w:val="000000"/>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rsidR="008E7624" w:rsidRPr="00A96BB1" w:rsidRDefault="008E7624" w:rsidP="00B64072">
      <w:pPr>
        <w:spacing w:line="240" w:lineRule="auto"/>
        <w:jc w:val="thaiDistribute"/>
        <w:rPr>
          <w:rFonts w:cs="Arial"/>
          <w:color w:val="000000"/>
          <w:sz w:val="18"/>
          <w:szCs w:val="18"/>
        </w:rPr>
      </w:pPr>
    </w:p>
    <w:p w:rsidR="008E7624" w:rsidRPr="00A96BB1" w:rsidRDefault="008E7624" w:rsidP="00B64072">
      <w:pPr>
        <w:spacing w:line="240" w:lineRule="auto"/>
        <w:jc w:val="thaiDistribute"/>
        <w:rPr>
          <w:rFonts w:cs="Arial"/>
          <w:color w:val="000000"/>
          <w:sz w:val="18"/>
          <w:szCs w:val="18"/>
        </w:rPr>
      </w:pPr>
      <w:r w:rsidRPr="00A96BB1">
        <w:rPr>
          <w:rFonts w:cs="Arial"/>
          <w:color w:val="000000"/>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rsidR="008E7624" w:rsidRPr="00A96BB1" w:rsidRDefault="008E7624" w:rsidP="00B64072">
      <w:pPr>
        <w:spacing w:line="240" w:lineRule="auto"/>
        <w:jc w:val="thaiDistribute"/>
        <w:rPr>
          <w:rFonts w:cs="Arial"/>
          <w:color w:val="000000"/>
          <w:sz w:val="18"/>
          <w:szCs w:val="18"/>
        </w:rPr>
      </w:pPr>
    </w:p>
    <w:p w:rsidR="008E7624" w:rsidRPr="00A96BB1" w:rsidRDefault="008E7624" w:rsidP="00B64072">
      <w:pPr>
        <w:spacing w:line="240" w:lineRule="auto"/>
        <w:jc w:val="thaiDistribute"/>
        <w:rPr>
          <w:rFonts w:cs="Arial"/>
          <w:color w:val="000000"/>
          <w:sz w:val="18"/>
          <w:szCs w:val="18"/>
        </w:rPr>
      </w:pPr>
      <w:r w:rsidRPr="00A96BB1">
        <w:rPr>
          <w:rFonts w:cs="Arial"/>
          <w:color w:val="000000"/>
          <w:sz w:val="18"/>
          <w:szCs w:val="18"/>
        </w:rPr>
        <w:t xml:space="preserve">The audit committee assists the directors in discharging their responsibilities for overseeing the Group and the Company’s financial reporting process. </w:t>
      </w:r>
    </w:p>
    <w:p w:rsidR="008E7624" w:rsidRDefault="008E7624" w:rsidP="00B64072">
      <w:pPr>
        <w:pStyle w:val="Default"/>
        <w:jc w:val="thaiDistribute"/>
        <w:rPr>
          <w:b/>
          <w:bCs/>
          <w:sz w:val="18"/>
          <w:szCs w:val="18"/>
        </w:rPr>
      </w:pPr>
    </w:p>
    <w:p w:rsidR="0094472A" w:rsidRPr="00A96BB1" w:rsidRDefault="0094472A" w:rsidP="00B64072">
      <w:pPr>
        <w:pStyle w:val="Default"/>
        <w:jc w:val="thaiDistribute"/>
        <w:rPr>
          <w:b/>
          <w:bCs/>
          <w:sz w:val="18"/>
          <w:szCs w:val="18"/>
        </w:rPr>
      </w:pPr>
    </w:p>
    <w:p w:rsidR="008E7624" w:rsidRPr="00A96BB1" w:rsidRDefault="008E7624" w:rsidP="00B64072">
      <w:pPr>
        <w:pStyle w:val="Default"/>
        <w:jc w:val="thaiDistribute"/>
        <w:rPr>
          <w:b/>
          <w:bCs/>
          <w:color w:val="CF4A02"/>
          <w:sz w:val="20"/>
          <w:szCs w:val="20"/>
        </w:rPr>
      </w:pPr>
      <w:r w:rsidRPr="00A96BB1">
        <w:rPr>
          <w:b/>
          <w:bCs/>
          <w:color w:val="CF4A02"/>
          <w:sz w:val="20"/>
          <w:szCs w:val="20"/>
        </w:rPr>
        <w:t>Auditor’s responsibilities for the audit of the consolidated and separate financial statements</w:t>
      </w:r>
    </w:p>
    <w:p w:rsidR="00B64072" w:rsidRPr="00A96BB1" w:rsidRDefault="00B64072" w:rsidP="00B64072">
      <w:pPr>
        <w:pStyle w:val="Default"/>
        <w:jc w:val="thaiDistribute"/>
        <w:rPr>
          <w:b/>
          <w:bCs/>
          <w:color w:val="CF4A02"/>
          <w:sz w:val="12"/>
          <w:szCs w:val="12"/>
        </w:rPr>
      </w:pPr>
    </w:p>
    <w:p w:rsidR="008E7624" w:rsidRPr="00A96BB1" w:rsidRDefault="008E7624" w:rsidP="00B64072">
      <w:pPr>
        <w:pStyle w:val="Default"/>
        <w:jc w:val="thaiDistribute"/>
        <w:rPr>
          <w:sz w:val="18"/>
          <w:szCs w:val="18"/>
        </w:rPr>
      </w:pPr>
      <w:r w:rsidRPr="00A96BB1">
        <w:rPr>
          <w:sz w:val="18"/>
          <w:szCs w:val="18"/>
        </w:rPr>
        <w:t xml:space="preserve">My objectives are to obtain reasonable assurance about whether the consolidated and separate financial statements </w:t>
      </w:r>
      <w:proofErr w:type="gramStart"/>
      <w:r w:rsidRPr="00A96BB1">
        <w:rPr>
          <w:sz w:val="18"/>
          <w:szCs w:val="18"/>
        </w:rPr>
        <w:t>as a whole are</w:t>
      </w:r>
      <w:proofErr w:type="gramEnd"/>
      <w:r w:rsidRPr="00A96BB1">
        <w:rPr>
          <w:sz w:val="18"/>
          <w:szCs w:val="18"/>
        </w:rPr>
        <w:t xml:space="preserve"> free from material misstatement, whether due to fraud or error, and to issue an auditor’s report that includes my opinion. Reasonable assurance is a high level of </w:t>
      </w:r>
      <w:proofErr w:type="gramStart"/>
      <w:r w:rsidRPr="00A96BB1">
        <w:rPr>
          <w:sz w:val="18"/>
          <w:szCs w:val="18"/>
        </w:rPr>
        <w:t>assurance, but</w:t>
      </w:r>
      <w:proofErr w:type="gramEnd"/>
      <w:r w:rsidRPr="00A96BB1">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96BB1">
        <w:rPr>
          <w:sz w:val="18"/>
          <w:szCs w:val="18"/>
        </w:rPr>
        <w:t>on the basis of</w:t>
      </w:r>
      <w:proofErr w:type="gramEnd"/>
      <w:r w:rsidRPr="00A96BB1">
        <w:rPr>
          <w:sz w:val="18"/>
          <w:szCs w:val="18"/>
        </w:rPr>
        <w:t xml:space="preserve"> these consolidated and separate financial statements.</w:t>
      </w:r>
    </w:p>
    <w:p w:rsidR="008E7624" w:rsidRPr="00A96BB1" w:rsidRDefault="008E7624" w:rsidP="00B64072">
      <w:pPr>
        <w:pStyle w:val="Default"/>
        <w:jc w:val="thaiDistribute"/>
        <w:rPr>
          <w:sz w:val="18"/>
          <w:szCs w:val="18"/>
        </w:rPr>
      </w:pPr>
    </w:p>
    <w:p w:rsidR="008E7624" w:rsidRPr="00A96BB1" w:rsidRDefault="008E7624" w:rsidP="00B64072">
      <w:pPr>
        <w:pStyle w:val="Default"/>
        <w:jc w:val="thaiDistribute"/>
        <w:rPr>
          <w:sz w:val="18"/>
          <w:szCs w:val="18"/>
        </w:rPr>
      </w:pPr>
      <w:r w:rsidRPr="00A96BB1">
        <w:rPr>
          <w:sz w:val="18"/>
          <w:szCs w:val="18"/>
        </w:rPr>
        <w:t xml:space="preserve">As part of an audit in accordance with TSAs, I exercise professional judgment and maintain professional scepticism throughout the audit. I also: </w:t>
      </w:r>
    </w:p>
    <w:p w:rsidR="008E7624" w:rsidRPr="00A96BB1" w:rsidRDefault="008E7624" w:rsidP="00B64072">
      <w:pPr>
        <w:pStyle w:val="Default"/>
        <w:jc w:val="thaiDistribute"/>
        <w:rPr>
          <w:sz w:val="12"/>
          <w:szCs w:val="12"/>
        </w:rPr>
      </w:pPr>
    </w:p>
    <w:p w:rsidR="008E7624" w:rsidRPr="00A96BB1" w:rsidRDefault="008E7624" w:rsidP="00B64072">
      <w:pPr>
        <w:pStyle w:val="Default"/>
        <w:numPr>
          <w:ilvl w:val="0"/>
          <w:numId w:val="3"/>
        </w:numPr>
        <w:tabs>
          <w:tab w:val="clear" w:pos="720"/>
          <w:tab w:val="num" w:pos="540"/>
        </w:tabs>
        <w:ind w:left="540"/>
        <w:jc w:val="thaiDistribute"/>
        <w:rPr>
          <w:sz w:val="18"/>
          <w:szCs w:val="18"/>
        </w:rPr>
      </w:pPr>
      <w:r w:rsidRPr="00A96BB1">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A96BB1">
        <w:rPr>
          <w:sz w:val="18"/>
          <w:szCs w:val="18"/>
        </w:rPr>
        <w:t>sufficient</w:t>
      </w:r>
      <w:proofErr w:type="gramEnd"/>
      <w:r w:rsidRPr="00A96BB1">
        <w:rPr>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8E7624" w:rsidRPr="00A96BB1" w:rsidRDefault="008E7624" w:rsidP="00B64072">
      <w:pPr>
        <w:pStyle w:val="Default"/>
        <w:ind w:left="540"/>
        <w:jc w:val="thaiDistribute"/>
        <w:rPr>
          <w:sz w:val="12"/>
          <w:szCs w:val="12"/>
        </w:rPr>
      </w:pPr>
    </w:p>
    <w:p w:rsidR="008E7624" w:rsidRPr="00A96BB1" w:rsidRDefault="008E7624" w:rsidP="00B64072">
      <w:pPr>
        <w:pStyle w:val="Default"/>
        <w:numPr>
          <w:ilvl w:val="0"/>
          <w:numId w:val="3"/>
        </w:numPr>
        <w:tabs>
          <w:tab w:val="clear" w:pos="720"/>
          <w:tab w:val="num" w:pos="540"/>
        </w:tabs>
        <w:ind w:left="540"/>
        <w:jc w:val="thaiDistribute"/>
        <w:rPr>
          <w:sz w:val="18"/>
          <w:szCs w:val="18"/>
        </w:rPr>
      </w:pPr>
      <w:r w:rsidRPr="00A96BB1">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rsidR="008E7624" w:rsidRPr="00A96BB1" w:rsidRDefault="008E7624" w:rsidP="00B64072">
      <w:pPr>
        <w:pStyle w:val="Default"/>
        <w:ind w:left="540"/>
        <w:jc w:val="thaiDistribute"/>
        <w:rPr>
          <w:sz w:val="12"/>
          <w:szCs w:val="12"/>
        </w:rPr>
      </w:pPr>
    </w:p>
    <w:p w:rsidR="008E7624" w:rsidRDefault="008E7624" w:rsidP="00B64072">
      <w:pPr>
        <w:pStyle w:val="Default"/>
        <w:numPr>
          <w:ilvl w:val="0"/>
          <w:numId w:val="3"/>
        </w:numPr>
        <w:tabs>
          <w:tab w:val="clear" w:pos="720"/>
          <w:tab w:val="num" w:pos="540"/>
        </w:tabs>
        <w:ind w:left="540"/>
        <w:jc w:val="thaiDistribute"/>
        <w:rPr>
          <w:sz w:val="18"/>
          <w:szCs w:val="18"/>
        </w:rPr>
      </w:pPr>
      <w:r w:rsidRPr="00A96BB1">
        <w:rPr>
          <w:sz w:val="18"/>
          <w:szCs w:val="18"/>
        </w:rPr>
        <w:t xml:space="preserve">Evaluate the appropriateness of accounting policies used and the reasonableness of accounting estimates and related disclosures made by the directors. </w:t>
      </w:r>
    </w:p>
    <w:p w:rsidR="008E7624" w:rsidRPr="00A96BB1" w:rsidRDefault="00C41001" w:rsidP="00C41001">
      <w:pPr>
        <w:pStyle w:val="Default"/>
        <w:numPr>
          <w:ilvl w:val="0"/>
          <w:numId w:val="3"/>
        </w:numPr>
        <w:tabs>
          <w:tab w:val="clear" w:pos="720"/>
          <w:tab w:val="num" w:pos="540"/>
        </w:tabs>
        <w:ind w:left="540"/>
        <w:jc w:val="thaiDistribute"/>
        <w:rPr>
          <w:sz w:val="18"/>
          <w:szCs w:val="18"/>
        </w:rPr>
      </w:pPr>
      <w:r>
        <w:rPr>
          <w:sz w:val="12"/>
          <w:szCs w:val="12"/>
        </w:rPr>
        <w:br w:type="page"/>
      </w:r>
      <w:r w:rsidR="008E7624" w:rsidRPr="00A96BB1">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8E7624" w:rsidRPr="00A96BB1" w:rsidRDefault="008E7624" w:rsidP="00B64072">
      <w:pPr>
        <w:pStyle w:val="Default"/>
        <w:ind w:left="540"/>
        <w:jc w:val="thaiDistribute"/>
        <w:rPr>
          <w:sz w:val="12"/>
          <w:szCs w:val="12"/>
        </w:rPr>
      </w:pPr>
    </w:p>
    <w:p w:rsidR="008E7624" w:rsidRPr="00A96BB1" w:rsidRDefault="008E7624" w:rsidP="00B64072">
      <w:pPr>
        <w:pStyle w:val="Default"/>
        <w:numPr>
          <w:ilvl w:val="0"/>
          <w:numId w:val="3"/>
        </w:numPr>
        <w:tabs>
          <w:tab w:val="clear" w:pos="720"/>
          <w:tab w:val="num" w:pos="540"/>
        </w:tabs>
        <w:ind w:left="540"/>
        <w:jc w:val="thaiDistribute"/>
        <w:rPr>
          <w:sz w:val="18"/>
          <w:szCs w:val="18"/>
        </w:rPr>
      </w:pPr>
      <w:r w:rsidRPr="00A96BB1">
        <w:rPr>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8E7624" w:rsidRPr="00A96BB1" w:rsidRDefault="008E7624" w:rsidP="00B64072">
      <w:pPr>
        <w:pStyle w:val="Default"/>
        <w:ind w:left="540"/>
        <w:jc w:val="thaiDistribute"/>
        <w:rPr>
          <w:sz w:val="12"/>
          <w:szCs w:val="12"/>
        </w:rPr>
      </w:pPr>
    </w:p>
    <w:p w:rsidR="008E7624" w:rsidRPr="00A96BB1" w:rsidRDefault="008E7624" w:rsidP="00B64072">
      <w:pPr>
        <w:pStyle w:val="Default"/>
        <w:numPr>
          <w:ilvl w:val="0"/>
          <w:numId w:val="3"/>
        </w:numPr>
        <w:tabs>
          <w:tab w:val="clear" w:pos="720"/>
          <w:tab w:val="num" w:pos="540"/>
        </w:tabs>
        <w:ind w:left="540"/>
        <w:jc w:val="thaiDistribute"/>
        <w:rPr>
          <w:sz w:val="18"/>
          <w:szCs w:val="18"/>
        </w:rPr>
      </w:pPr>
      <w:r w:rsidRPr="00A96BB1">
        <w:rPr>
          <w:sz w:val="18"/>
          <w:szCs w:val="18"/>
        </w:rPr>
        <w:t xml:space="preserve">Obtain </w:t>
      </w:r>
      <w:proofErr w:type="gramStart"/>
      <w:r w:rsidRPr="00A96BB1">
        <w:rPr>
          <w:sz w:val="18"/>
          <w:szCs w:val="18"/>
        </w:rPr>
        <w:t>sufficient</w:t>
      </w:r>
      <w:proofErr w:type="gramEnd"/>
      <w:r w:rsidRPr="00A96BB1">
        <w:rPr>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99572D" w:rsidRDefault="0099572D" w:rsidP="00B64072">
      <w:pPr>
        <w:spacing w:line="240" w:lineRule="auto"/>
        <w:rPr>
          <w:rFonts w:cs="Arial"/>
          <w:color w:val="000000"/>
          <w:sz w:val="18"/>
          <w:szCs w:val="18"/>
        </w:rPr>
      </w:pPr>
    </w:p>
    <w:p w:rsidR="008E7624" w:rsidRPr="00A96BB1" w:rsidRDefault="008E7624" w:rsidP="00B64072">
      <w:pPr>
        <w:spacing w:line="240" w:lineRule="auto"/>
        <w:rPr>
          <w:rFonts w:cs="Arial"/>
          <w:color w:val="000000"/>
        </w:rPr>
      </w:pPr>
      <w:r w:rsidRPr="00A96BB1">
        <w:rPr>
          <w:rFonts w:cs="Arial"/>
          <w:color w:val="000000"/>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rsidR="008E7624" w:rsidRPr="00A96BB1" w:rsidRDefault="008E7624" w:rsidP="00B64072">
      <w:pPr>
        <w:pStyle w:val="Default"/>
        <w:jc w:val="both"/>
        <w:rPr>
          <w:sz w:val="18"/>
          <w:szCs w:val="18"/>
        </w:rPr>
      </w:pPr>
    </w:p>
    <w:p w:rsidR="008E7624" w:rsidRPr="00A96BB1" w:rsidRDefault="008E7624" w:rsidP="00B64072">
      <w:pPr>
        <w:pStyle w:val="Default"/>
        <w:jc w:val="both"/>
        <w:rPr>
          <w:sz w:val="18"/>
          <w:szCs w:val="18"/>
        </w:rPr>
      </w:pPr>
      <w:r w:rsidRPr="00A96BB1">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8E7624" w:rsidRPr="00A96BB1" w:rsidRDefault="008E7624" w:rsidP="00B64072">
      <w:pPr>
        <w:pStyle w:val="Default"/>
        <w:jc w:val="both"/>
        <w:rPr>
          <w:sz w:val="18"/>
          <w:szCs w:val="18"/>
        </w:rPr>
      </w:pPr>
    </w:p>
    <w:p w:rsidR="008E7624" w:rsidRPr="00A96BB1" w:rsidRDefault="008E7624" w:rsidP="00B64072">
      <w:pPr>
        <w:pStyle w:val="Default"/>
        <w:jc w:val="both"/>
        <w:rPr>
          <w:sz w:val="18"/>
          <w:szCs w:val="18"/>
        </w:rPr>
      </w:pPr>
      <w:r w:rsidRPr="00A96BB1">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E7624" w:rsidRPr="00A96BB1" w:rsidRDefault="008E7624" w:rsidP="00B64072">
      <w:pPr>
        <w:pStyle w:val="Default"/>
        <w:jc w:val="both"/>
        <w:rPr>
          <w:sz w:val="18"/>
          <w:szCs w:val="18"/>
        </w:rPr>
      </w:pPr>
    </w:p>
    <w:p w:rsidR="008E7624" w:rsidRPr="00A96BB1" w:rsidRDefault="008E7624" w:rsidP="00B64072">
      <w:pPr>
        <w:suppressAutoHyphens/>
        <w:spacing w:line="240" w:lineRule="auto"/>
        <w:jc w:val="both"/>
        <w:rPr>
          <w:rFonts w:cs="Arial"/>
          <w:color w:val="000000"/>
          <w:sz w:val="18"/>
          <w:szCs w:val="18"/>
          <w:lang w:val="en-US"/>
        </w:rPr>
      </w:pPr>
    </w:p>
    <w:p w:rsidR="008E7624" w:rsidRPr="00A96BB1" w:rsidRDefault="008E7624" w:rsidP="00B64072">
      <w:pPr>
        <w:suppressAutoHyphens/>
        <w:spacing w:line="240" w:lineRule="auto"/>
        <w:jc w:val="both"/>
        <w:rPr>
          <w:rFonts w:cs="Arial"/>
          <w:color w:val="000000"/>
          <w:sz w:val="18"/>
          <w:szCs w:val="18"/>
          <w:lang w:val="en-US"/>
        </w:rPr>
      </w:pPr>
      <w:r w:rsidRPr="00A96BB1">
        <w:rPr>
          <w:rFonts w:cs="Arial"/>
          <w:color w:val="000000"/>
          <w:sz w:val="18"/>
          <w:szCs w:val="18"/>
          <w:lang w:val="en-US"/>
        </w:rPr>
        <w:t>PricewaterhouseCoopers ABAS Ltd.</w:t>
      </w:r>
    </w:p>
    <w:p w:rsidR="008E7624" w:rsidRPr="001C11AD" w:rsidRDefault="008E7624" w:rsidP="00B64072">
      <w:pPr>
        <w:pStyle w:val="Default"/>
        <w:jc w:val="both"/>
        <w:rPr>
          <w:color w:val="auto"/>
          <w:sz w:val="18"/>
          <w:szCs w:val="18"/>
        </w:rPr>
      </w:pPr>
    </w:p>
    <w:p w:rsidR="008E7624" w:rsidRPr="001C11AD" w:rsidRDefault="008E7624" w:rsidP="00B64072">
      <w:pPr>
        <w:suppressAutoHyphens/>
        <w:spacing w:line="240" w:lineRule="auto"/>
        <w:jc w:val="both"/>
        <w:rPr>
          <w:rFonts w:cs="Arial"/>
          <w:sz w:val="18"/>
          <w:szCs w:val="18"/>
        </w:rPr>
      </w:pPr>
    </w:p>
    <w:p w:rsidR="00A12059" w:rsidRPr="001C11AD" w:rsidRDefault="00A12059" w:rsidP="00B64072">
      <w:pPr>
        <w:autoSpaceDE w:val="0"/>
        <w:autoSpaceDN w:val="0"/>
        <w:adjustRightInd w:val="0"/>
        <w:spacing w:line="240" w:lineRule="auto"/>
        <w:jc w:val="both"/>
        <w:rPr>
          <w:rFonts w:cs="Arial"/>
          <w:b/>
          <w:bCs/>
        </w:rPr>
      </w:pPr>
    </w:p>
    <w:p w:rsidR="00AB2BE3" w:rsidRPr="001C11AD" w:rsidRDefault="00AB2BE3" w:rsidP="00B64072">
      <w:pPr>
        <w:autoSpaceDE w:val="0"/>
        <w:autoSpaceDN w:val="0"/>
        <w:adjustRightInd w:val="0"/>
        <w:spacing w:line="240" w:lineRule="auto"/>
        <w:jc w:val="both"/>
        <w:rPr>
          <w:rFonts w:cs="Arial"/>
          <w:b/>
          <w:bCs/>
        </w:rPr>
      </w:pPr>
    </w:p>
    <w:p w:rsidR="00A96BB1" w:rsidRPr="001C11AD" w:rsidRDefault="00A96BB1" w:rsidP="00B64072">
      <w:pPr>
        <w:autoSpaceDE w:val="0"/>
        <w:autoSpaceDN w:val="0"/>
        <w:adjustRightInd w:val="0"/>
        <w:spacing w:line="240" w:lineRule="auto"/>
        <w:jc w:val="both"/>
        <w:rPr>
          <w:rFonts w:cs="Arial"/>
          <w:b/>
          <w:bCs/>
        </w:rPr>
      </w:pPr>
    </w:p>
    <w:p w:rsidR="00AB2BE3" w:rsidRPr="001C11AD" w:rsidRDefault="00AB2BE3" w:rsidP="00B64072">
      <w:pPr>
        <w:autoSpaceDE w:val="0"/>
        <w:autoSpaceDN w:val="0"/>
        <w:adjustRightInd w:val="0"/>
        <w:spacing w:line="240" w:lineRule="auto"/>
        <w:jc w:val="both"/>
        <w:rPr>
          <w:rFonts w:cs="Arial"/>
          <w:b/>
          <w:bCs/>
        </w:rPr>
      </w:pPr>
    </w:p>
    <w:p w:rsidR="00AB2BE3" w:rsidRPr="001C11AD" w:rsidRDefault="00AB2BE3" w:rsidP="00B64072">
      <w:pPr>
        <w:autoSpaceDE w:val="0"/>
        <w:autoSpaceDN w:val="0"/>
        <w:adjustRightInd w:val="0"/>
        <w:spacing w:line="240" w:lineRule="auto"/>
        <w:jc w:val="both"/>
        <w:rPr>
          <w:rFonts w:cs="Arial"/>
          <w:b/>
          <w:bCs/>
        </w:rPr>
      </w:pPr>
    </w:p>
    <w:p w:rsidR="00AB2BE3" w:rsidRPr="001C11AD" w:rsidRDefault="00AB2BE3" w:rsidP="00B64072">
      <w:pPr>
        <w:autoSpaceDE w:val="0"/>
        <w:autoSpaceDN w:val="0"/>
        <w:adjustRightInd w:val="0"/>
        <w:spacing w:line="240" w:lineRule="auto"/>
        <w:jc w:val="both"/>
        <w:rPr>
          <w:rFonts w:cs="Arial"/>
          <w:b/>
          <w:bCs/>
        </w:rPr>
      </w:pPr>
    </w:p>
    <w:p w:rsidR="00AB2BE3" w:rsidRPr="001C11AD" w:rsidRDefault="00AB2BE3" w:rsidP="00B64072">
      <w:pPr>
        <w:spacing w:line="240" w:lineRule="auto"/>
        <w:jc w:val="both"/>
        <w:rPr>
          <w:rFonts w:cs="Arial"/>
          <w:b/>
          <w:bCs/>
          <w:sz w:val="18"/>
          <w:szCs w:val="18"/>
        </w:rPr>
      </w:pPr>
      <w:proofErr w:type="spellStart"/>
      <w:proofErr w:type="gramStart"/>
      <w:r w:rsidRPr="001C11AD">
        <w:rPr>
          <w:rFonts w:cs="Arial"/>
          <w:b/>
          <w:bCs/>
          <w:sz w:val="18"/>
          <w:szCs w:val="18"/>
        </w:rPr>
        <w:t>Boonrueng</w:t>
      </w:r>
      <w:proofErr w:type="spellEnd"/>
      <w:r w:rsidRPr="001C11AD">
        <w:rPr>
          <w:rFonts w:cs="Arial"/>
          <w:b/>
          <w:bCs/>
          <w:sz w:val="18"/>
          <w:szCs w:val="18"/>
        </w:rPr>
        <w:t xml:space="preserve">  </w:t>
      </w:r>
      <w:proofErr w:type="spellStart"/>
      <w:r w:rsidRPr="001C11AD">
        <w:rPr>
          <w:rFonts w:cs="Arial"/>
          <w:b/>
          <w:bCs/>
          <w:sz w:val="18"/>
          <w:szCs w:val="18"/>
        </w:rPr>
        <w:t>Lerdwiseswit</w:t>
      </w:r>
      <w:proofErr w:type="spellEnd"/>
      <w:proofErr w:type="gramEnd"/>
      <w:r w:rsidRPr="001C11AD">
        <w:rPr>
          <w:rFonts w:cs="Arial"/>
          <w:b/>
          <w:bCs/>
          <w:sz w:val="18"/>
          <w:szCs w:val="18"/>
        </w:rPr>
        <w:t xml:space="preserve"> </w:t>
      </w:r>
    </w:p>
    <w:p w:rsidR="00AB2BE3" w:rsidRPr="001C11AD" w:rsidRDefault="00AB2BE3" w:rsidP="00B64072">
      <w:pPr>
        <w:spacing w:line="240" w:lineRule="auto"/>
        <w:jc w:val="both"/>
        <w:rPr>
          <w:rFonts w:cs="Arial"/>
          <w:sz w:val="18"/>
          <w:szCs w:val="18"/>
        </w:rPr>
      </w:pPr>
      <w:r w:rsidRPr="001C11AD">
        <w:rPr>
          <w:rFonts w:cs="Arial"/>
          <w:sz w:val="18"/>
          <w:szCs w:val="18"/>
        </w:rPr>
        <w:t>Certified Public Accountant (Thailand) No. 6552</w:t>
      </w:r>
    </w:p>
    <w:p w:rsidR="00AB2BE3" w:rsidRPr="001C11AD" w:rsidRDefault="00AB2BE3" w:rsidP="00B64072">
      <w:pPr>
        <w:spacing w:line="240" w:lineRule="auto"/>
        <w:jc w:val="both"/>
        <w:rPr>
          <w:rFonts w:cs="Arial"/>
          <w:sz w:val="18"/>
          <w:szCs w:val="18"/>
        </w:rPr>
      </w:pPr>
      <w:r w:rsidRPr="001C11AD">
        <w:rPr>
          <w:rFonts w:cs="Arial"/>
          <w:sz w:val="18"/>
          <w:szCs w:val="18"/>
        </w:rPr>
        <w:t>Bangkok</w:t>
      </w:r>
    </w:p>
    <w:p w:rsidR="00AB2BE3" w:rsidRPr="001C11AD" w:rsidRDefault="00AB2BE3" w:rsidP="00B64072">
      <w:pPr>
        <w:spacing w:line="240" w:lineRule="auto"/>
        <w:jc w:val="both"/>
        <w:rPr>
          <w:rFonts w:cs="Arial"/>
          <w:sz w:val="18"/>
          <w:szCs w:val="18"/>
        </w:rPr>
      </w:pPr>
      <w:r w:rsidRPr="001C11AD">
        <w:rPr>
          <w:rFonts w:cs="Arial"/>
          <w:sz w:val="18"/>
          <w:szCs w:val="24"/>
        </w:rPr>
        <w:t>14</w:t>
      </w:r>
      <w:r w:rsidRPr="001C11AD">
        <w:rPr>
          <w:rFonts w:cs="Arial"/>
          <w:sz w:val="18"/>
          <w:szCs w:val="24"/>
          <w:lang w:val="en-US"/>
        </w:rPr>
        <w:t xml:space="preserve"> February</w:t>
      </w:r>
      <w:r w:rsidR="00676287" w:rsidRPr="001C11AD">
        <w:rPr>
          <w:rFonts w:cs="Arial"/>
          <w:sz w:val="18"/>
          <w:szCs w:val="18"/>
        </w:rPr>
        <w:t xml:space="preserve"> 2020</w:t>
      </w:r>
    </w:p>
    <w:p w:rsidR="00AB2BE3" w:rsidRPr="001C11AD" w:rsidRDefault="00AB2BE3" w:rsidP="00B64072">
      <w:pPr>
        <w:autoSpaceDE w:val="0"/>
        <w:autoSpaceDN w:val="0"/>
        <w:adjustRightInd w:val="0"/>
        <w:spacing w:line="240" w:lineRule="auto"/>
        <w:jc w:val="both"/>
        <w:rPr>
          <w:rFonts w:cs="Arial"/>
          <w:b/>
          <w:bCs/>
        </w:rPr>
      </w:pPr>
    </w:p>
    <w:sectPr w:rsidR="00AB2BE3" w:rsidRPr="001C11AD" w:rsidSect="00C41001">
      <w:pgSz w:w="11909" w:h="16834" w:code="9"/>
      <w:pgMar w:top="2880" w:right="720" w:bottom="720"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37CF" w:rsidRDefault="004637CF" w:rsidP="00CE6D98">
      <w:pPr>
        <w:spacing w:line="240" w:lineRule="auto"/>
      </w:pPr>
      <w:r>
        <w:separator/>
      </w:r>
    </w:p>
  </w:endnote>
  <w:endnote w:type="continuationSeparator" w:id="0">
    <w:p w:rsidR="004637CF" w:rsidRDefault="004637CF" w:rsidP="00CE6D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37CF" w:rsidRDefault="004637CF" w:rsidP="00CE6D98">
      <w:pPr>
        <w:spacing w:line="240" w:lineRule="auto"/>
      </w:pPr>
      <w:r>
        <w:separator/>
      </w:r>
    </w:p>
  </w:footnote>
  <w:footnote w:type="continuationSeparator" w:id="0">
    <w:p w:rsidR="004637CF" w:rsidRDefault="004637CF" w:rsidP="00CE6D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634" w:rsidRDefault="00230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452AAB3E"/>
    <w:lvl w:ilvl="0" w:tplc="1618F54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9069D8"/>
    <w:multiLevelType w:val="hybridMultilevel"/>
    <w:tmpl w:val="81506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04727"/>
    <w:rsid w:val="000025CC"/>
    <w:rsid w:val="00006F23"/>
    <w:rsid w:val="00016909"/>
    <w:rsid w:val="00067D89"/>
    <w:rsid w:val="00080068"/>
    <w:rsid w:val="00086B6A"/>
    <w:rsid w:val="000904A1"/>
    <w:rsid w:val="000941D6"/>
    <w:rsid w:val="000F18D8"/>
    <w:rsid w:val="00121DCA"/>
    <w:rsid w:val="00134289"/>
    <w:rsid w:val="00135FC1"/>
    <w:rsid w:val="001C11AD"/>
    <w:rsid w:val="001E23A7"/>
    <w:rsid w:val="00225847"/>
    <w:rsid w:val="00230634"/>
    <w:rsid w:val="0024069A"/>
    <w:rsid w:val="00241BE1"/>
    <w:rsid w:val="0024576B"/>
    <w:rsid w:val="002515B0"/>
    <w:rsid w:val="0025390E"/>
    <w:rsid w:val="0026614C"/>
    <w:rsid w:val="00266300"/>
    <w:rsid w:val="002A4929"/>
    <w:rsid w:val="002B200F"/>
    <w:rsid w:val="002B214A"/>
    <w:rsid w:val="002B39AC"/>
    <w:rsid w:val="002C7FFD"/>
    <w:rsid w:val="002E2167"/>
    <w:rsid w:val="002E4ADC"/>
    <w:rsid w:val="002E67C7"/>
    <w:rsid w:val="0032038B"/>
    <w:rsid w:val="003425B1"/>
    <w:rsid w:val="003705B9"/>
    <w:rsid w:val="00393D68"/>
    <w:rsid w:val="003E393F"/>
    <w:rsid w:val="003F474F"/>
    <w:rsid w:val="004637CF"/>
    <w:rsid w:val="00480A6F"/>
    <w:rsid w:val="00482A76"/>
    <w:rsid w:val="00485203"/>
    <w:rsid w:val="004B006E"/>
    <w:rsid w:val="004C0C7F"/>
    <w:rsid w:val="0052552D"/>
    <w:rsid w:val="00542D38"/>
    <w:rsid w:val="00546D31"/>
    <w:rsid w:val="00584646"/>
    <w:rsid w:val="005A4568"/>
    <w:rsid w:val="005C7B7A"/>
    <w:rsid w:val="005D147F"/>
    <w:rsid w:val="00610D07"/>
    <w:rsid w:val="00630780"/>
    <w:rsid w:val="006551DB"/>
    <w:rsid w:val="0065559D"/>
    <w:rsid w:val="006710F5"/>
    <w:rsid w:val="00676287"/>
    <w:rsid w:val="006C7D8C"/>
    <w:rsid w:val="006D7740"/>
    <w:rsid w:val="006E27C2"/>
    <w:rsid w:val="006F4B3E"/>
    <w:rsid w:val="006F720E"/>
    <w:rsid w:val="007032E7"/>
    <w:rsid w:val="00726197"/>
    <w:rsid w:val="00746791"/>
    <w:rsid w:val="00752C97"/>
    <w:rsid w:val="00760B46"/>
    <w:rsid w:val="0077035C"/>
    <w:rsid w:val="007A46AC"/>
    <w:rsid w:val="007C2384"/>
    <w:rsid w:val="008274EC"/>
    <w:rsid w:val="0084378C"/>
    <w:rsid w:val="00851FA4"/>
    <w:rsid w:val="00860976"/>
    <w:rsid w:val="008738F5"/>
    <w:rsid w:val="008C687D"/>
    <w:rsid w:val="008D5BC4"/>
    <w:rsid w:val="008E7624"/>
    <w:rsid w:val="00904727"/>
    <w:rsid w:val="0094472A"/>
    <w:rsid w:val="00993876"/>
    <w:rsid w:val="0099572D"/>
    <w:rsid w:val="009B2AA4"/>
    <w:rsid w:val="009B43F8"/>
    <w:rsid w:val="009D79B9"/>
    <w:rsid w:val="00A108EF"/>
    <w:rsid w:val="00A12059"/>
    <w:rsid w:val="00A12925"/>
    <w:rsid w:val="00A145BB"/>
    <w:rsid w:val="00A4091C"/>
    <w:rsid w:val="00A83183"/>
    <w:rsid w:val="00A96BB1"/>
    <w:rsid w:val="00AB2BE3"/>
    <w:rsid w:val="00AD617D"/>
    <w:rsid w:val="00B172BD"/>
    <w:rsid w:val="00B50600"/>
    <w:rsid w:val="00B55D67"/>
    <w:rsid w:val="00B62786"/>
    <w:rsid w:val="00B64072"/>
    <w:rsid w:val="00B84C7C"/>
    <w:rsid w:val="00B84CE0"/>
    <w:rsid w:val="00BA457A"/>
    <w:rsid w:val="00BD63C3"/>
    <w:rsid w:val="00C05E10"/>
    <w:rsid w:val="00C2518A"/>
    <w:rsid w:val="00C40413"/>
    <w:rsid w:val="00C41001"/>
    <w:rsid w:val="00C85C13"/>
    <w:rsid w:val="00C97F4C"/>
    <w:rsid w:val="00CA2390"/>
    <w:rsid w:val="00CB551E"/>
    <w:rsid w:val="00CB5718"/>
    <w:rsid w:val="00CC2D15"/>
    <w:rsid w:val="00CE6D98"/>
    <w:rsid w:val="00CF789C"/>
    <w:rsid w:val="00D5070A"/>
    <w:rsid w:val="00D51527"/>
    <w:rsid w:val="00D5339D"/>
    <w:rsid w:val="00D85A90"/>
    <w:rsid w:val="00D9404A"/>
    <w:rsid w:val="00DA3E62"/>
    <w:rsid w:val="00DA50F3"/>
    <w:rsid w:val="00DB20D0"/>
    <w:rsid w:val="00DC7DC6"/>
    <w:rsid w:val="00DD6617"/>
    <w:rsid w:val="00DF19A2"/>
    <w:rsid w:val="00E26BBA"/>
    <w:rsid w:val="00E26F46"/>
    <w:rsid w:val="00E62EAC"/>
    <w:rsid w:val="00E66079"/>
    <w:rsid w:val="00EB697B"/>
    <w:rsid w:val="00EC3977"/>
    <w:rsid w:val="00ED5FBE"/>
    <w:rsid w:val="00EF67D6"/>
    <w:rsid w:val="00F31F78"/>
    <w:rsid w:val="00F622DD"/>
    <w:rsid w:val="00F8553D"/>
    <w:rsid w:val="00F86A01"/>
    <w:rsid w:val="00F96D7C"/>
    <w:rsid w:val="00FC4F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06429332-B3F0-43B8-9C40-3BCAF5C1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4727"/>
    <w:pPr>
      <w:spacing w:line="240" w:lineRule="atLeast"/>
    </w:pPr>
    <w:rPr>
      <w:rFonts w:ascii="Arial" w:eastAsia="Times New Roman" w:hAnsi="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04727"/>
    <w:pPr>
      <w:tabs>
        <w:tab w:val="center" w:pos="4536"/>
        <w:tab w:val="right" w:pos="9866"/>
      </w:tabs>
      <w:spacing w:line="240" w:lineRule="auto"/>
    </w:pPr>
    <w:rPr>
      <w:rFonts w:eastAsia="Arial"/>
      <w:sz w:val="18"/>
      <w:lang w:bidi="ar-SA"/>
    </w:rPr>
  </w:style>
  <w:style w:type="character" w:customStyle="1" w:styleId="HeaderChar">
    <w:name w:val="Header Char"/>
    <w:link w:val="Header"/>
    <w:rsid w:val="00904727"/>
    <w:rPr>
      <w:rFonts w:ascii="Arial" w:hAnsi="Arial"/>
      <w:sz w:val="18"/>
      <w:szCs w:val="20"/>
      <w:lang w:val="en-GB"/>
    </w:rPr>
  </w:style>
  <w:style w:type="paragraph" w:styleId="Caption">
    <w:name w:val="caption"/>
    <w:basedOn w:val="Normal"/>
    <w:next w:val="Normal"/>
    <w:qFormat/>
    <w:rsid w:val="00904727"/>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016909"/>
    <w:pPr>
      <w:spacing w:line="240" w:lineRule="auto"/>
    </w:pPr>
    <w:rPr>
      <w:rFonts w:ascii="Segoe UI" w:hAnsi="Segoe UI"/>
      <w:sz w:val="18"/>
      <w:szCs w:val="22"/>
    </w:rPr>
  </w:style>
  <w:style w:type="character" w:customStyle="1" w:styleId="BalloonTextChar">
    <w:name w:val="Balloon Text Char"/>
    <w:link w:val="BalloonText"/>
    <w:uiPriority w:val="99"/>
    <w:semiHidden/>
    <w:rsid w:val="00016909"/>
    <w:rPr>
      <w:rFonts w:ascii="Segoe UI" w:eastAsia="Times New Roman" w:hAnsi="Segoe UI"/>
      <w:sz w:val="18"/>
      <w:szCs w:val="22"/>
      <w:lang w:val="en-GB"/>
    </w:rPr>
  </w:style>
  <w:style w:type="paragraph" w:styleId="Footer">
    <w:name w:val="footer"/>
    <w:basedOn w:val="Normal"/>
    <w:link w:val="FooterChar"/>
    <w:uiPriority w:val="99"/>
    <w:unhideWhenUsed/>
    <w:rsid w:val="00CE6D98"/>
    <w:pPr>
      <w:tabs>
        <w:tab w:val="center" w:pos="4680"/>
        <w:tab w:val="right" w:pos="9360"/>
      </w:tabs>
    </w:pPr>
    <w:rPr>
      <w:szCs w:val="25"/>
    </w:rPr>
  </w:style>
  <w:style w:type="character" w:customStyle="1" w:styleId="FooterChar">
    <w:name w:val="Footer Char"/>
    <w:link w:val="Footer"/>
    <w:uiPriority w:val="99"/>
    <w:rsid w:val="00CE6D98"/>
    <w:rPr>
      <w:rFonts w:ascii="Arial" w:eastAsia="Times New Roman" w:hAnsi="Arial"/>
      <w:szCs w:val="25"/>
      <w:lang w:val="en-GB"/>
    </w:rPr>
  </w:style>
  <w:style w:type="paragraph" w:customStyle="1" w:styleId="Default">
    <w:name w:val="Default"/>
    <w:rsid w:val="006D7740"/>
    <w:pPr>
      <w:autoSpaceDE w:val="0"/>
      <w:autoSpaceDN w:val="0"/>
      <w:adjustRightInd w:val="0"/>
    </w:pPr>
    <w:rPr>
      <w:rFonts w:ascii="Arial" w:eastAsia="Calibri" w:hAnsi="Arial" w:cs="Arial"/>
      <w:color w:val="000000"/>
      <w:sz w:val="24"/>
      <w:szCs w:val="24"/>
      <w:lang w:eastAsia="en-US"/>
    </w:rPr>
  </w:style>
  <w:style w:type="paragraph" w:styleId="ListParagraph">
    <w:name w:val="List Paragraph"/>
    <w:basedOn w:val="Normal"/>
    <w:uiPriority w:val="34"/>
    <w:qFormat/>
    <w:rsid w:val="0025390E"/>
    <w:pPr>
      <w:spacing w:after="160" w:line="259" w:lineRule="auto"/>
      <w:ind w:left="720"/>
      <w:contextualSpacing/>
    </w:pPr>
    <w:rPr>
      <w:rFonts w:ascii="Calibri" w:eastAsia="Calibri" w:hAnsi="Calibri" w:cs="Cordia New"/>
      <w:sz w:val="22"/>
      <w:szCs w:val="28"/>
    </w:rPr>
  </w:style>
  <w:style w:type="paragraph" w:customStyle="1" w:styleId="RNormal">
    <w:name w:val="RNormal"/>
    <w:basedOn w:val="Normal"/>
    <w:rsid w:val="0025390E"/>
    <w:pPr>
      <w:spacing w:line="240" w:lineRule="auto"/>
      <w:jc w:val="both"/>
    </w:pPr>
    <w:rPr>
      <w:rFonts w:ascii="Times New Roman" w:hAnsi="Times New Roman" w:cs="Times New Roman"/>
      <w:sz w:val="22"/>
      <w:szCs w:val="24"/>
      <w:lang w:val="en-US" w:bidi="ar-SA"/>
    </w:rPr>
  </w:style>
  <w:style w:type="paragraph" w:styleId="NoSpacing">
    <w:name w:val="No Spacing"/>
    <w:uiPriority w:val="1"/>
    <w:qFormat/>
    <w:rsid w:val="002539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06966">
      <w:bodyDiv w:val="1"/>
      <w:marLeft w:val="0"/>
      <w:marRight w:val="0"/>
      <w:marTop w:val="0"/>
      <w:marBottom w:val="0"/>
      <w:divBdr>
        <w:top w:val="none" w:sz="0" w:space="0" w:color="auto"/>
        <w:left w:val="none" w:sz="0" w:space="0" w:color="auto"/>
        <w:bottom w:val="none" w:sz="0" w:space="0" w:color="auto"/>
        <w:right w:val="none" w:sz="0" w:space="0" w:color="auto"/>
      </w:divBdr>
    </w:div>
    <w:div w:id="12442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D8D8D-613B-4F3C-BBB0-89BC24638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6</Pages>
  <Words>2499</Words>
  <Characters>14245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Baramee Permsantithu</dc:creator>
  <cp:keywords/>
  <dc:description/>
  <cp:lastModifiedBy>Rujira Yaruang</cp:lastModifiedBy>
  <cp:revision>33</cp:revision>
  <cp:lastPrinted>2020-02-06T09:45:00Z</cp:lastPrinted>
  <dcterms:created xsi:type="dcterms:W3CDTF">2019-11-29T04:17:00Z</dcterms:created>
  <dcterms:modified xsi:type="dcterms:W3CDTF">2020-02-14T09:03:00Z</dcterms:modified>
</cp:coreProperties>
</file>