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0456">
        <w:rPr>
          <w:rFonts w:ascii="Angsana New" w:hAnsi="Angsana New"/>
          <w:sz w:val="32"/>
          <w:szCs w:val="32"/>
        </w:rPr>
        <w:t>2562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 w:hint="cs"/>
          <w:sz w:val="30"/>
          <w:szCs w:val="30"/>
          <w:cs/>
        </w:rPr>
        <w:t>2562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AA5CBD" w:rsidRDefault="003D30F8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 w:hint="cs"/>
          <w:sz w:val="30"/>
          <w:szCs w:val="30"/>
          <w:cs/>
        </w:rPr>
        <w:t>2562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AA5CBD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AA5CB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i/>
          <w:iCs/>
          <w:color w:val="000000"/>
          <w:sz w:val="30"/>
          <w:szCs w:val="30"/>
          <w:u w:val="single"/>
        </w:rPr>
      </w:pPr>
      <w:r w:rsidRPr="002E2A2A">
        <w:rPr>
          <w:rFonts w:ascii="AngsanaUPC" w:hAnsi="AngsanaUPC" w:cs="AngsanaUPC"/>
          <w:i/>
          <w:iCs/>
          <w:color w:val="000000"/>
          <w:sz w:val="30"/>
          <w:szCs w:val="30"/>
          <w:u w:val="single"/>
          <w:cs/>
        </w:rPr>
        <w:lastRenderedPageBreak/>
        <w:t xml:space="preserve">สินทรัพย์ภาษีเงินได้รอการตัดบัญชี – </w:t>
      </w:r>
      <w:r w:rsidR="006C6F7C">
        <w:rPr>
          <w:rFonts w:ascii="AngsanaUPC" w:hAnsi="AngsanaUPC" w:cs="AngsanaUPC" w:hint="cs"/>
          <w:i/>
          <w:iCs/>
          <w:color w:val="000000"/>
          <w:sz w:val="30"/>
          <w:szCs w:val="30"/>
          <w:u w:val="single"/>
          <w:cs/>
        </w:rPr>
        <w:t xml:space="preserve">ผลขาดทุนสุทธิทางภาษียกมา </w:t>
      </w:r>
    </w:p>
    <w:p w:rsidR="002E2A2A" w:rsidRPr="002E2A2A" w:rsidRDefault="002E2A2A" w:rsidP="002E2A2A">
      <w:pPr>
        <w:pStyle w:val="NoSpacing"/>
        <w:jc w:val="thaiDistribute"/>
        <w:rPr>
          <w:rFonts w:ascii="AngsanaUPC" w:hAnsi="AngsanaUPC" w:cs="AngsanaUPC"/>
          <w:sz w:val="16"/>
          <w:szCs w:val="16"/>
        </w:rPr>
      </w:pPr>
    </w:p>
    <w:p w:rsidR="002E2A2A" w:rsidRDefault="002E2A2A" w:rsidP="002E2A2A">
      <w:pPr>
        <w:pStyle w:val="Default"/>
        <w:jc w:val="thaiDistribute"/>
        <w:rPr>
          <w:rFonts w:ascii="AngsanaUPC" w:hAnsi="AngsanaUPC" w:cs="AngsanaUPC"/>
          <w:sz w:val="30"/>
          <w:szCs w:val="30"/>
        </w:rPr>
      </w:pPr>
      <w:r w:rsidRPr="002E2A2A">
        <w:rPr>
          <w:rFonts w:ascii="AngsanaUPC" w:hAnsi="AngsanaUPC" w:cs="AngsanaUPC"/>
          <w:sz w:val="30"/>
          <w:szCs w:val="30"/>
          <w:cs/>
        </w:rPr>
        <w:t>บริษัทมี</w:t>
      </w:r>
      <w:r w:rsidR="006C6F7C">
        <w:rPr>
          <w:rFonts w:ascii="AngsanaUPC" w:hAnsi="AngsanaUPC" w:cs="AngsanaUPC" w:hint="cs"/>
          <w:sz w:val="30"/>
          <w:szCs w:val="30"/>
          <w:cs/>
        </w:rPr>
        <w:t>ผล</w:t>
      </w:r>
      <w:r w:rsidRPr="002E2A2A">
        <w:rPr>
          <w:rFonts w:ascii="AngsanaUPC" w:hAnsi="AngsanaUPC" w:cs="AngsanaUPC"/>
          <w:sz w:val="30"/>
          <w:szCs w:val="30"/>
          <w:cs/>
        </w:rPr>
        <w:t>ขาดทุน</w:t>
      </w:r>
      <w:r w:rsidR="006C6F7C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2E2A2A">
        <w:rPr>
          <w:rFonts w:ascii="AngsanaUPC" w:hAnsi="AngsanaUPC" w:cs="AngsanaUPC"/>
          <w:sz w:val="30"/>
          <w:szCs w:val="30"/>
          <w:cs/>
        </w:rPr>
        <w:t>ทางภาษี</w:t>
      </w:r>
      <w:r w:rsidR="006C6F7C">
        <w:rPr>
          <w:rFonts w:ascii="AngsanaUPC" w:hAnsi="AngsanaUPC" w:cs="AngsanaUPC" w:hint="cs"/>
          <w:sz w:val="30"/>
          <w:szCs w:val="30"/>
          <w:cs/>
        </w:rPr>
        <w:t xml:space="preserve">ยกมา 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(ซึ่งเป็นจำนวนเงินที่มีสาระสำคัญ) ณ วันที่ </w:t>
      </w:r>
      <w:r w:rsidRPr="002E2A2A">
        <w:rPr>
          <w:rFonts w:ascii="AngsanaUPC" w:hAnsi="AngsanaUPC" w:cs="AngsanaUPC"/>
          <w:sz w:val="30"/>
          <w:szCs w:val="30"/>
        </w:rPr>
        <w:t xml:space="preserve">31 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E20456">
        <w:rPr>
          <w:rFonts w:ascii="AngsanaUPC" w:hAnsi="AngsanaUPC" w:cs="AngsanaUPC"/>
          <w:sz w:val="30"/>
          <w:szCs w:val="30"/>
        </w:rPr>
        <w:t>2562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เป็นจำนวนเงินรวมประมาณ</w:t>
      </w:r>
      <w:r w:rsidRPr="002E2A2A">
        <w:rPr>
          <w:rFonts w:ascii="AngsanaUPC" w:hAnsi="AngsanaUPC" w:cs="AngsanaUPC"/>
          <w:sz w:val="30"/>
          <w:szCs w:val="30"/>
        </w:rPr>
        <w:t xml:space="preserve"> </w:t>
      </w:r>
      <w:r w:rsidR="006C6F7C">
        <w:rPr>
          <w:rFonts w:ascii="AngsanaUPC" w:hAnsi="AngsanaUPC" w:cs="AngsanaUPC"/>
          <w:sz w:val="30"/>
          <w:szCs w:val="30"/>
        </w:rPr>
        <w:t>95.0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ล้านบาท  </w:t>
      </w:r>
      <w:r w:rsidR="006C6F7C">
        <w:rPr>
          <w:rFonts w:ascii="AngsanaUPC" w:hAnsi="AngsanaUPC" w:cs="AngsanaUPC" w:hint="cs"/>
          <w:sz w:val="30"/>
          <w:szCs w:val="30"/>
          <w:cs/>
        </w:rPr>
        <w:t>ผล</w:t>
      </w:r>
      <w:r w:rsidR="006C6F7C" w:rsidRPr="002E2A2A">
        <w:rPr>
          <w:rFonts w:ascii="AngsanaUPC" w:hAnsi="AngsanaUPC" w:cs="AngsanaUPC"/>
          <w:sz w:val="30"/>
          <w:szCs w:val="30"/>
          <w:cs/>
        </w:rPr>
        <w:t>ขาดทุน</w:t>
      </w:r>
      <w:r w:rsidR="006C6F7C">
        <w:rPr>
          <w:rFonts w:ascii="AngsanaUPC" w:hAnsi="AngsanaUPC" w:cs="AngsanaUPC" w:hint="cs"/>
          <w:sz w:val="30"/>
          <w:szCs w:val="30"/>
          <w:cs/>
        </w:rPr>
        <w:t>สุทธิ</w:t>
      </w:r>
      <w:r w:rsidR="006C6F7C" w:rsidRPr="002E2A2A">
        <w:rPr>
          <w:rFonts w:ascii="AngsanaUPC" w:hAnsi="AngsanaUPC" w:cs="AngsanaUPC"/>
          <w:sz w:val="30"/>
          <w:szCs w:val="30"/>
          <w:cs/>
        </w:rPr>
        <w:t>ทางภาษี</w:t>
      </w:r>
      <w:r w:rsidR="006C6F7C">
        <w:rPr>
          <w:rFonts w:ascii="AngsanaUPC" w:hAnsi="AngsanaUPC" w:cs="AngsanaUPC" w:hint="cs"/>
          <w:sz w:val="30"/>
          <w:szCs w:val="30"/>
          <w:cs/>
        </w:rPr>
        <w:t>ยกมา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ดังกล่าวสามารถนำไปถือเป็นรายจ่ายในการคำนวณภาษีเงินได้นิติบุคคลได้จนถึงปี </w:t>
      </w:r>
      <w:r w:rsidRPr="00083B8E">
        <w:rPr>
          <w:rFonts w:ascii="AngsanaUPC" w:hAnsi="AngsanaUPC" w:cs="AngsanaUPC"/>
          <w:sz w:val="30"/>
          <w:szCs w:val="30"/>
          <w:cs/>
        </w:rPr>
        <w:t>2566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บริษัทได้เปิดเผยนโยบายการบัญชีการรับรู้สินทรัพย์ภาษีเงินได้รอการตัดบัญชีในหมายเหตุประกอบงบการเงินข้อ </w:t>
      </w:r>
      <w:r w:rsidRPr="002E2A2A">
        <w:rPr>
          <w:rFonts w:ascii="AngsanaUPC" w:hAnsi="AngsanaUPC" w:cs="AngsanaUPC"/>
          <w:sz w:val="30"/>
          <w:szCs w:val="30"/>
        </w:rPr>
        <w:t xml:space="preserve">3 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และได้จัดทำประมาณการกำไรทางภาษีเพื่อประโยชน์ในการพิจารณาบันทึกรับรู้สินทรัพย์ภาษีเงินได้รอการตัดบัญชี ประมาณการดังกล่าวขึ้นอยู่กับข้อสมมติฐานต่าง ๆ และดุลยพินิจของผู้บริหาร </w:t>
      </w:r>
      <w:r w:rsidRPr="002E2A2A">
        <w:rPr>
          <w:rFonts w:ascii="AngsanaUPC" w:hAnsi="AngsanaUPC" w:cs="AngsanaUPC"/>
          <w:sz w:val="30"/>
          <w:szCs w:val="30"/>
          <w:cs/>
          <w:lang w:val="en-GB"/>
        </w:rPr>
        <w:t>บริษัทบันทึกรับรู้สินทรัพย์ภาษีเงินได้รอการตัดบัญชีสำหรับ</w:t>
      </w:r>
      <w:r w:rsidR="006C6F7C">
        <w:rPr>
          <w:rFonts w:ascii="AngsanaUPC" w:hAnsi="AngsanaUPC" w:cs="AngsanaUPC" w:hint="cs"/>
          <w:sz w:val="30"/>
          <w:szCs w:val="30"/>
          <w:cs/>
        </w:rPr>
        <w:t>ผล</w:t>
      </w:r>
      <w:r w:rsidR="006C6F7C" w:rsidRPr="002E2A2A">
        <w:rPr>
          <w:rFonts w:ascii="AngsanaUPC" w:hAnsi="AngsanaUPC" w:cs="AngsanaUPC"/>
          <w:sz w:val="30"/>
          <w:szCs w:val="30"/>
          <w:cs/>
        </w:rPr>
        <w:t>ขาดทุน</w:t>
      </w:r>
      <w:r w:rsidR="006C6F7C">
        <w:rPr>
          <w:rFonts w:ascii="AngsanaUPC" w:hAnsi="AngsanaUPC" w:cs="AngsanaUPC" w:hint="cs"/>
          <w:sz w:val="30"/>
          <w:szCs w:val="30"/>
          <w:cs/>
        </w:rPr>
        <w:t>สุทธิ</w:t>
      </w:r>
      <w:r w:rsidR="006C6F7C" w:rsidRPr="002E2A2A">
        <w:rPr>
          <w:rFonts w:ascii="AngsanaUPC" w:hAnsi="AngsanaUPC" w:cs="AngsanaUPC"/>
          <w:sz w:val="30"/>
          <w:szCs w:val="30"/>
          <w:cs/>
        </w:rPr>
        <w:t>ทางภาษี</w:t>
      </w:r>
      <w:r w:rsidR="006C6F7C">
        <w:rPr>
          <w:rFonts w:ascii="AngsanaUPC" w:hAnsi="AngsanaUPC" w:cs="AngsanaUPC" w:hint="cs"/>
          <w:sz w:val="30"/>
          <w:szCs w:val="30"/>
          <w:cs/>
        </w:rPr>
        <w:t>ยกมา</w:t>
      </w:r>
      <w:r w:rsidRPr="002E2A2A">
        <w:rPr>
          <w:rFonts w:ascii="AngsanaUPC" w:hAnsi="AngsanaUPC" w:cs="AngsanaUPC"/>
          <w:sz w:val="30"/>
          <w:szCs w:val="30"/>
          <w:cs/>
          <w:lang w:val="en-GB"/>
        </w:rPr>
        <w:t xml:space="preserve"> ณ วันที่ 31 ธันวาคม </w:t>
      </w:r>
      <w:r w:rsidR="00E20456">
        <w:rPr>
          <w:rFonts w:ascii="AngsanaUPC" w:hAnsi="AngsanaUPC" w:cs="AngsanaUPC"/>
          <w:sz w:val="30"/>
          <w:szCs w:val="30"/>
          <w:cs/>
          <w:lang w:val="en-GB"/>
        </w:rPr>
        <w:t>2562</w:t>
      </w:r>
      <w:r w:rsidRPr="002E2A2A">
        <w:rPr>
          <w:rFonts w:ascii="AngsanaUPC" w:hAnsi="AngsanaUPC" w:cs="AngsanaUPC"/>
          <w:sz w:val="30"/>
          <w:szCs w:val="30"/>
          <w:cs/>
          <w:lang w:val="en-GB"/>
        </w:rPr>
        <w:t xml:space="preserve"> เป็นจำนวนเงิน </w:t>
      </w:r>
      <w:r w:rsidR="006C6F7C">
        <w:rPr>
          <w:rFonts w:ascii="AngsanaUPC" w:hAnsi="AngsanaUPC" w:cs="AngsanaUPC" w:hint="cs"/>
          <w:sz w:val="30"/>
          <w:szCs w:val="30"/>
          <w:cs/>
        </w:rPr>
        <w:t>7.6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ล้านบาท (ดูหมายเหตุ </w:t>
      </w:r>
      <w:r w:rsidR="00083B8E">
        <w:rPr>
          <w:rFonts w:ascii="AngsanaUPC" w:hAnsi="AngsanaUPC" w:cs="AngsanaUPC"/>
          <w:sz w:val="30"/>
          <w:szCs w:val="30"/>
        </w:rPr>
        <w:t>10</w:t>
      </w:r>
      <w:r w:rsidRPr="002E2A2A">
        <w:rPr>
          <w:rFonts w:ascii="AngsanaUPC" w:hAnsi="AngsanaUPC" w:cs="AngsanaUPC"/>
          <w:sz w:val="30"/>
          <w:szCs w:val="30"/>
        </w:rPr>
        <w:t>)</w:t>
      </w:r>
      <w:r w:rsidRPr="002E2A2A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2E2A2A" w:rsidRPr="002E2A2A" w:rsidRDefault="002E2A2A" w:rsidP="002E2A2A">
      <w:pPr>
        <w:pStyle w:val="Default"/>
        <w:jc w:val="thaiDistribute"/>
        <w:rPr>
          <w:rFonts w:ascii="AngsanaUPC" w:hAnsi="AngsanaUPC" w:cs="AngsanaUPC"/>
          <w:sz w:val="30"/>
          <w:szCs w:val="30"/>
        </w:rPr>
      </w:pPr>
    </w:p>
    <w:p w:rsidR="002E2A2A" w:rsidRPr="002E2A2A" w:rsidRDefault="002E2A2A" w:rsidP="002E2A2A">
      <w:pPr>
        <w:pStyle w:val="NoSpacing"/>
        <w:rPr>
          <w:rFonts w:ascii="AngsanaUPC" w:hAnsi="AngsanaUPC" w:cs="AngsanaUPC"/>
          <w:sz w:val="30"/>
          <w:szCs w:val="30"/>
        </w:rPr>
      </w:pPr>
      <w:r w:rsidRPr="002E2A2A">
        <w:rPr>
          <w:rFonts w:ascii="AngsanaUPC" w:hAnsi="AngsanaUPC" w:cs="AngsanaUPC"/>
          <w:sz w:val="30"/>
          <w:szCs w:val="30"/>
          <w:cs/>
          <w:lang w:val="en-GB"/>
        </w:rPr>
        <w:t>ข้าพเจ้าได้ตรวจสอบประมาณการกำไรทางภาษีของบริษัทที่จัดทำโดยผู้บริหาร โดย</w:t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sz w:val="16"/>
          <w:szCs w:val="16"/>
        </w:rPr>
      </w:pPr>
    </w:p>
    <w:p w:rsidR="002E2A2A" w:rsidRP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สอบถามผู้บริหารเกี่ยวกับความเป็นไปได้ของข้อสมมติฐานในอัตราการเติบโตของรายได้จากการขายและข้อสมมติฐานอื่น ๆ</w:t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sz w:val="16"/>
          <w:szCs w:val="16"/>
          <w:lang w:val="en-GB"/>
        </w:rPr>
      </w:pPr>
    </w:p>
    <w:p w:rsid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  <w:lang w:val="en-GB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เปรียบเทียบผลการดำเนินงานที่เกิดขึ้นในอดีตกับประมาณการ</w:t>
      </w:r>
    </w:p>
    <w:p w:rsidR="002E2A2A" w:rsidRPr="002E2A2A" w:rsidRDefault="002E2A2A" w:rsidP="002E2A2A">
      <w:pPr>
        <w:pStyle w:val="NoSpacing"/>
        <w:rPr>
          <w:rFonts w:ascii="AngsanaUPC" w:hAnsi="AngsanaUPC" w:cs="AngsanaUPC"/>
          <w:color w:val="000000"/>
          <w:sz w:val="16"/>
          <w:szCs w:val="16"/>
          <w:lang w:val="en-GB"/>
        </w:rPr>
      </w:pPr>
    </w:p>
    <w:p w:rsid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  <w:lang w:val="en-GB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ตรวจสอบความเหมาะสมของข้อมูลที่ใช้ในการทำประมาณการ</w:t>
      </w:r>
      <w:r w:rsidRPr="002E2A2A">
        <w:rPr>
          <w:rFonts w:ascii="AngsanaUPC" w:hAnsi="AngsanaUPC" w:cs="AngsanaUPC"/>
          <w:color w:val="000000"/>
          <w:sz w:val="30"/>
          <w:szCs w:val="30"/>
          <w:lang w:val="en-GB"/>
        </w:rPr>
        <w:t xml:space="preserve"> </w:t>
      </w: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>และ</w:t>
      </w:r>
    </w:p>
    <w:p w:rsidR="002E2A2A" w:rsidRPr="002E2A2A" w:rsidRDefault="002E2A2A" w:rsidP="002E2A2A">
      <w:pPr>
        <w:pStyle w:val="NoSpacing"/>
        <w:ind w:left="567"/>
        <w:rPr>
          <w:rFonts w:ascii="AngsanaUPC" w:hAnsi="AngsanaUPC" w:cs="AngsanaUPC"/>
          <w:color w:val="000000"/>
          <w:sz w:val="16"/>
          <w:szCs w:val="16"/>
          <w:lang w:val="en-GB"/>
        </w:rPr>
      </w:pPr>
    </w:p>
    <w:p w:rsidR="002E2A2A" w:rsidRPr="002E2A2A" w:rsidRDefault="002E2A2A" w:rsidP="002E2A2A">
      <w:pPr>
        <w:pStyle w:val="NoSpacing"/>
        <w:numPr>
          <w:ilvl w:val="0"/>
          <w:numId w:val="5"/>
        </w:numPr>
        <w:ind w:left="567" w:hanging="567"/>
        <w:rPr>
          <w:rFonts w:ascii="AngsanaUPC" w:hAnsi="AngsanaUPC" w:cs="AngsanaUPC"/>
          <w:color w:val="000000"/>
          <w:sz w:val="30"/>
          <w:szCs w:val="30"/>
          <w:lang w:val="en-GB"/>
        </w:rPr>
      </w:pPr>
      <w:r w:rsidRPr="002E2A2A">
        <w:rPr>
          <w:rFonts w:ascii="AngsanaUPC" w:hAnsi="AngsanaUPC" w:cs="AngsanaUPC"/>
          <w:color w:val="000000"/>
          <w:sz w:val="30"/>
          <w:szCs w:val="30"/>
          <w:cs/>
          <w:lang w:val="en-GB"/>
        </w:rPr>
        <w:t xml:space="preserve">ทดสอบความถูกต้องของการคำนวณ  </w:t>
      </w:r>
    </w:p>
    <w:p w:rsidR="0026115E" w:rsidRPr="006E25AB" w:rsidRDefault="0026115E" w:rsidP="006E25AB">
      <w:pPr>
        <w:pStyle w:val="NoSpacing"/>
        <w:rPr>
          <w:rFonts w:ascii="AngsanaUPC" w:hAnsi="AngsanaUPC" w:cs="AngsanaUPC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AA5CBD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376A3F" w:rsidRPr="00AA5CBD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50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AA5CBD" w:rsidRDefault="003A747E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:rsidR="00C403C6" w:rsidRPr="00AA5CBD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AA5CBD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766F0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AA5CBD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2B2B40" w:rsidRDefault="002B2B40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Pr="00AA5CBD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9766F0" w:rsidRPr="00AA5CBD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1A4567" w:rsidRPr="00AA5CB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304A62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5087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F11C9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1</w:t>
      </w:r>
      <w:r w:rsidR="00A63DFA">
        <w:rPr>
          <w:rFonts w:ascii="Angsana New" w:hAnsi="Angsana New" w:cs="Angsana New"/>
          <w:color w:val="auto"/>
          <w:sz w:val="30"/>
          <w:szCs w:val="30"/>
        </w:rPr>
        <w:t>5</w:t>
      </w:r>
      <w:r w:rsidR="00327273" w:rsidRPr="00F11C9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E20456">
        <w:rPr>
          <w:rFonts w:ascii="Angsana New" w:hAnsi="Angsana New" w:cs="Angsana New"/>
          <w:color w:val="auto"/>
          <w:sz w:val="30"/>
          <w:szCs w:val="30"/>
        </w:rPr>
        <w:t>2563</w:t>
      </w:r>
    </w:p>
    <w:sectPr w:rsidR="00465837" w:rsidRPr="00327273" w:rsidSect="00BF5726">
      <w:footerReference w:type="default" r:id="rId8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1A1" w:rsidRDefault="002921A1" w:rsidP="00CC04AB">
      <w:pPr>
        <w:spacing w:after="0" w:line="240" w:lineRule="auto"/>
      </w:pPr>
      <w:r>
        <w:separator/>
      </w:r>
    </w:p>
  </w:endnote>
  <w:endnote w:type="continuationSeparator" w:id="0">
    <w:p w:rsidR="002921A1" w:rsidRDefault="002921A1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EndPr/>
    <w:sdtContent>
      <w:p w:rsidR="00CC04AB" w:rsidRPr="00CC04AB" w:rsidRDefault="00BA1E9B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1F2922">
          <w:rPr>
            <w:rFonts w:ascii="Angsana New" w:hAnsi="Angsana New" w:cs="Angsana New"/>
            <w:noProof/>
            <w:sz w:val="30"/>
            <w:szCs w:val="30"/>
          </w:rPr>
          <w:t>0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1A1" w:rsidRDefault="002921A1" w:rsidP="00CC04AB">
      <w:pPr>
        <w:spacing w:after="0" w:line="240" w:lineRule="auto"/>
      </w:pPr>
      <w:r>
        <w:separator/>
      </w:r>
    </w:p>
  </w:footnote>
  <w:footnote w:type="continuationSeparator" w:id="0">
    <w:p w:rsidR="002921A1" w:rsidRDefault="002921A1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145"/>
    <w:rsid w:val="00005CF4"/>
    <w:rsid w:val="0001109C"/>
    <w:rsid w:val="00013221"/>
    <w:rsid w:val="00014FFD"/>
    <w:rsid w:val="00027D27"/>
    <w:rsid w:val="00036155"/>
    <w:rsid w:val="00041493"/>
    <w:rsid w:val="00043EE2"/>
    <w:rsid w:val="00044CF6"/>
    <w:rsid w:val="00051A45"/>
    <w:rsid w:val="00053954"/>
    <w:rsid w:val="00056953"/>
    <w:rsid w:val="00063B6A"/>
    <w:rsid w:val="00067C90"/>
    <w:rsid w:val="00076150"/>
    <w:rsid w:val="00083216"/>
    <w:rsid w:val="00083B8E"/>
    <w:rsid w:val="000846AB"/>
    <w:rsid w:val="00086B68"/>
    <w:rsid w:val="000923DE"/>
    <w:rsid w:val="000A477D"/>
    <w:rsid w:val="000A487D"/>
    <w:rsid w:val="000A7BD2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84B"/>
    <w:rsid w:val="001271BF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8606C"/>
    <w:rsid w:val="001A3CF9"/>
    <w:rsid w:val="001A4567"/>
    <w:rsid w:val="001A56D3"/>
    <w:rsid w:val="001C09D7"/>
    <w:rsid w:val="001C7CA7"/>
    <w:rsid w:val="001D40BA"/>
    <w:rsid w:val="001D57BC"/>
    <w:rsid w:val="001F2922"/>
    <w:rsid w:val="00203835"/>
    <w:rsid w:val="0023234C"/>
    <w:rsid w:val="00234388"/>
    <w:rsid w:val="00252B27"/>
    <w:rsid w:val="002578D3"/>
    <w:rsid w:val="0026115E"/>
    <w:rsid w:val="00273288"/>
    <w:rsid w:val="00275140"/>
    <w:rsid w:val="00283E3D"/>
    <w:rsid w:val="002868A4"/>
    <w:rsid w:val="00287053"/>
    <w:rsid w:val="002921A1"/>
    <w:rsid w:val="0029607F"/>
    <w:rsid w:val="002A4329"/>
    <w:rsid w:val="002A4C99"/>
    <w:rsid w:val="002B0CD9"/>
    <w:rsid w:val="002B0F89"/>
    <w:rsid w:val="002B14E2"/>
    <w:rsid w:val="002B2B40"/>
    <w:rsid w:val="002B2F04"/>
    <w:rsid w:val="002B41C9"/>
    <w:rsid w:val="002B604E"/>
    <w:rsid w:val="002C777F"/>
    <w:rsid w:val="002D3F40"/>
    <w:rsid w:val="002E1664"/>
    <w:rsid w:val="002E2A2A"/>
    <w:rsid w:val="002F5A7A"/>
    <w:rsid w:val="00300F0B"/>
    <w:rsid w:val="00304A62"/>
    <w:rsid w:val="003101A5"/>
    <w:rsid w:val="00313A5C"/>
    <w:rsid w:val="00313ABF"/>
    <w:rsid w:val="00317DED"/>
    <w:rsid w:val="00327246"/>
    <w:rsid w:val="00327273"/>
    <w:rsid w:val="00345454"/>
    <w:rsid w:val="003510AE"/>
    <w:rsid w:val="00366949"/>
    <w:rsid w:val="00376A3F"/>
    <w:rsid w:val="00390E75"/>
    <w:rsid w:val="003A2226"/>
    <w:rsid w:val="003A747E"/>
    <w:rsid w:val="003D30F8"/>
    <w:rsid w:val="003D4A16"/>
    <w:rsid w:val="003E799F"/>
    <w:rsid w:val="003F76E7"/>
    <w:rsid w:val="00407C81"/>
    <w:rsid w:val="0042136C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965D8"/>
    <w:rsid w:val="004A3B74"/>
    <w:rsid w:val="004C3C1B"/>
    <w:rsid w:val="004E0AF2"/>
    <w:rsid w:val="004E23CC"/>
    <w:rsid w:val="004E685D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5247C"/>
    <w:rsid w:val="005556D7"/>
    <w:rsid w:val="0056328D"/>
    <w:rsid w:val="00564A0A"/>
    <w:rsid w:val="00565148"/>
    <w:rsid w:val="00586D07"/>
    <w:rsid w:val="00596947"/>
    <w:rsid w:val="005B0BED"/>
    <w:rsid w:val="005B6877"/>
    <w:rsid w:val="005B7B97"/>
    <w:rsid w:val="005D6EEA"/>
    <w:rsid w:val="005E4330"/>
    <w:rsid w:val="005E6D0C"/>
    <w:rsid w:val="00602EC0"/>
    <w:rsid w:val="006032B4"/>
    <w:rsid w:val="0062013D"/>
    <w:rsid w:val="00620254"/>
    <w:rsid w:val="00642E1F"/>
    <w:rsid w:val="00650C72"/>
    <w:rsid w:val="00652BF3"/>
    <w:rsid w:val="006661B7"/>
    <w:rsid w:val="0066696C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C6F7C"/>
    <w:rsid w:val="006D2F90"/>
    <w:rsid w:val="006D63A7"/>
    <w:rsid w:val="006E04C1"/>
    <w:rsid w:val="006E25AB"/>
    <w:rsid w:val="006E4601"/>
    <w:rsid w:val="006E640B"/>
    <w:rsid w:val="00703529"/>
    <w:rsid w:val="007143CC"/>
    <w:rsid w:val="00745028"/>
    <w:rsid w:val="007451CC"/>
    <w:rsid w:val="007508B4"/>
    <w:rsid w:val="00752EAB"/>
    <w:rsid w:val="0075445F"/>
    <w:rsid w:val="00760867"/>
    <w:rsid w:val="00786D4F"/>
    <w:rsid w:val="007A4350"/>
    <w:rsid w:val="007B604A"/>
    <w:rsid w:val="007B6A97"/>
    <w:rsid w:val="007B7696"/>
    <w:rsid w:val="007C492D"/>
    <w:rsid w:val="007C5233"/>
    <w:rsid w:val="007C7BED"/>
    <w:rsid w:val="007E1174"/>
    <w:rsid w:val="007E4D6B"/>
    <w:rsid w:val="007E5966"/>
    <w:rsid w:val="007F3AA5"/>
    <w:rsid w:val="007F7AC6"/>
    <w:rsid w:val="008171D0"/>
    <w:rsid w:val="00833537"/>
    <w:rsid w:val="00842903"/>
    <w:rsid w:val="00846328"/>
    <w:rsid w:val="008519D3"/>
    <w:rsid w:val="00851C81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5953"/>
    <w:rsid w:val="00911C83"/>
    <w:rsid w:val="009144CC"/>
    <w:rsid w:val="00915845"/>
    <w:rsid w:val="00924E62"/>
    <w:rsid w:val="00925ED7"/>
    <w:rsid w:val="00937A5C"/>
    <w:rsid w:val="00937CAF"/>
    <w:rsid w:val="00942C86"/>
    <w:rsid w:val="00956CD2"/>
    <w:rsid w:val="009642B4"/>
    <w:rsid w:val="00966BCE"/>
    <w:rsid w:val="00973A17"/>
    <w:rsid w:val="009766F0"/>
    <w:rsid w:val="00983905"/>
    <w:rsid w:val="009862D4"/>
    <w:rsid w:val="00994717"/>
    <w:rsid w:val="009A579C"/>
    <w:rsid w:val="009B3B6E"/>
    <w:rsid w:val="009C074E"/>
    <w:rsid w:val="009C1DCB"/>
    <w:rsid w:val="009D5410"/>
    <w:rsid w:val="009E2130"/>
    <w:rsid w:val="009F5205"/>
    <w:rsid w:val="009F5C36"/>
    <w:rsid w:val="009F602D"/>
    <w:rsid w:val="00A011DB"/>
    <w:rsid w:val="00A01C9C"/>
    <w:rsid w:val="00A12419"/>
    <w:rsid w:val="00A15DE2"/>
    <w:rsid w:val="00A274C7"/>
    <w:rsid w:val="00A351BC"/>
    <w:rsid w:val="00A37DB4"/>
    <w:rsid w:val="00A41D89"/>
    <w:rsid w:val="00A4704A"/>
    <w:rsid w:val="00A56D02"/>
    <w:rsid w:val="00A61C62"/>
    <w:rsid w:val="00A63DFA"/>
    <w:rsid w:val="00A67C9B"/>
    <w:rsid w:val="00A7711C"/>
    <w:rsid w:val="00A803C2"/>
    <w:rsid w:val="00A81343"/>
    <w:rsid w:val="00A85718"/>
    <w:rsid w:val="00A94972"/>
    <w:rsid w:val="00A94C16"/>
    <w:rsid w:val="00A96DE7"/>
    <w:rsid w:val="00A97BFA"/>
    <w:rsid w:val="00AA3DB7"/>
    <w:rsid w:val="00AA581B"/>
    <w:rsid w:val="00AA5CBD"/>
    <w:rsid w:val="00AB2A4D"/>
    <w:rsid w:val="00AB4917"/>
    <w:rsid w:val="00AB6CCF"/>
    <w:rsid w:val="00AC4B2B"/>
    <w:rsid w:val="00AD0630"/>
    <w:rsid w:val="00AE1F6A"/>
    <w:rsid w:val="00AE4BA9"/>
    <w:rsid w:val="00AE5D13"/>
    <w:rsid w:val="00AE65B4"/>
    <w:rsid w:val="00AF248B"/>
    <w:rsid w:val="00AF6AA8"/>
    <w:rsid w:val="00AF7CE3"/>
    <w:rsid w:val="00B01423"/>
    <w:rsid w:val="00B02CAE"/>
    <w:rsid w:val="00B05193"/>
    <w:rsid w:val="00B138D3"/>
    <w:rsid w:val="00B226B2"/>
    <w:rsid w:val="00B23624"/>
    <w:rsid w:val="00B43579"/>
    <w:rsid w:val="00B541A5"/>
    <w:rsid w:val="00B55152"/>
    <w:rsid w:val="00B63EAF"/>
    <w:rsid w:val="00B707B6"/>
    <w:rsid w:val="00B73CB9"/>
    <w:rsid w:val="00B74A5B"/>
    <w:rsid w:val="00B80060"/>
    <w:rsid w:val="00BA1718"/>
    <w:rsid w:val="00BA1E9B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C038A5"/>
    <w:rsid w:val="00C04D09"/>
    <w:rsid w:val="00C147D9"/>
    <w:rsid w:val="00C16B92"/>
    <w:rsid w:val="00C17613"/>
    <w:rsid w:val="00C22C2D"/>
    <w:rsid w:val="00C26106"/>
    <w:rsid w:val="00C26EAF"/>
    <w:rsid w:val="00C3271A"/>
    <w:rsid w:val="00C35618"/>
    <w:rsid w:val="00C378CB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14165"/>
    <w:rsid w:val="00D148B6"/>
    <w:rsid w:val="00D36FFC"/>
    <w:rsid w:val="00D57CE2"/>
    <w:rsid w:val="00D66012"/>
    <w:rsid w:val="00D73C2C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1E14"/>
    <w:rsid w:val="00DD1F2E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20456"/>
    <w:rsid w:val="00E51091"/>
    <w:rsid w:val="00E517F8"/>
    <w:rsid w:val="00E548A9"/>
    <w:rsid w:val="00E638B8"/>
    <w:rsid w:val="00E725A4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24BB"/>
    <w:rsid w:val="00EE5FE9"/>
    <w:rsid w:val="00F11B92"/>
    <w:rsid w:val="00F11C99"/>
    <w:rsid w:val="00F12A39"/>
    <w:rsid w:val="00F158BE"/>
    <w:rsid w:val="00F17C2D"/>
    <w:rsid w:val="00F212BA"/>
    <w:rsid w:val="00F21F76"/>
    <w:rsid w:val="00F2241F"/>
    <w:rsid w:val="00F24051"/>
    <w:rsid w:val="00F24092"/>
    <w:rsid w:val="00F26C2D"/>
    <w:rsid w:val="00F27E66"/>
    <w:rsid w:val="00F41337"/>
    <w:rsid w:val="00F41AFE"/>
    <w:rsid w:val="00F4638F"/>
    <w:rsid w:val="00F60590"/>
    <w:rsid w:val="00F62050"/>
    <w:rsid w:val="00F622F9"/>
    <w:rsid w:val="00F707AE"/>
    <w:rsid w:val="00F964D2"/>
    <w:rsid w:val="00F96C19"/>
    <w:rsid w:val="00FB31A7"/>
    <w:rsid w:val="00FB69AD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4BDEA8-D42B-4020-ADED-3A4613E5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5FDFE-0EDE-4F74-85C9-8DDC7067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Phankamol P</cp:lastModifiedBy>
  <cp:revision>3</cp:revision>
  <cp:lastPrinted>2020-02-13T16:08:00Z</cp:lastPrinted>
  <dcterms:created xsi:type="dcterms:W3CDTF">2020-02-16T10:14:00Z</dcterms:created>
  <dcterms:modified xsi:type="dcterms:W3CDTF">2020-02-16T10:14:00Z</dcterms:modified>
</cp:coreProperties>
</file>