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D041A" w14:textId="77777777" w:rsidR="005471B4" w:rsidRPr="001C5867" w:rsidRDefault="005471B4" w:rsidP="00FF313A">
      <w:pPr>
        <w:spacing w:line="240" w:lineRule="auto"/>
        <w:rPr>
          <w:b/>
          <w:bCs/>
          <w:szCs w:val="28"/>
          <w:cs/>
          <w:lang w:bidi="th-TH"/>
        </w:rPr>
      </w:pPr>
      <w:bookmarkStart w:id="0" w:name="_Hlk32998163"/>
      <w:bookmarkStart w:id="1" w:name="_GoBack"/>
      <w:bookmarkEnd w:id="1"/>
    </w:p>
    <w:p w14:paraId="63032259" w14:textId="77777777" w:rsidR="00504C59" w:rsidRPr="001C5867" w:rsidRDefault="00504C59" w:rsidP="00FF313A">
      <w:pPr>
        <w:spacing w:line="240" w:lineRule="auto"/>
        <w:rPr>
          <w:b/>
          <w:bCs/>
          <w:szCs w:val="22"/>
        </w:rPr>
      </w:pP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4B356AE7" w14:textId="77777777" w:rsidR="00364E2E" w:rsidRPr="001C5867" w:rsidRDefault="001F51E0" w:rsidP="00FF313A">
      <w:pPr>
        <w:spacing w:line="240" w:lineRule="auto"/>
        <w:jc w:val="center"/>
        <w:rPr>
          <w:b/>
          <w:bCs/>
          <w:sz w:val="40"/>
          <w:szCs w:val="40"/>
        </w:rPr>
      </w:pPr>
      <w:r w:rsidRPr="001C5867">
        <w:rPr>
          <w:b/>
          <w:bCs/>
          <w:sz w:val="40"/>
          <w:szCs w:val="40"/>
        </w:rPr>
        <w:t>Central Retail Corporation</w:t>
      </w:r>
      <w:r w:rsidR="005471B4" w:rsidRPr="001C5867">
        <w:rPr>
          <w:b/>
          <w:bCs/>
          <w:sz w:val="40"/>
          <w:szCs w:val="40"/>
        </w:rPr>
        <w:t xml:space="preserve"> </w:t>
      </w:r>
      <w:r w:rsidR="00DC4133" w:rsidRPr="001C5867">
        <w:rPr>
          <w:b/>
          <w:bCs/>
          <w:sz w:val="40"/>
          <w:szCs w:val="40"/>
        </w:rPr>
        <w:t xml:space="preserve">Limited </w:t>
      </w:r>
      <w:r w:rsidR="005471B4" w:rsidRPr="001C5867">
        <w:rPr>
          <w:b/>
          <w:bCs/>
          <w:sz w:val="40"/>
          <w:szCs w:val="40"/>
        </w:rPr>
        <w:br/>
        <w:t>and its Subsidiaries</w:t>
      </w:r>
    </w:p>
    <w:p w14:paraId="5B52FABB" w14:textId="77777777" w:rsidR="00364E2E" w:rsidRPr="001C5867" w:rsidRDefault="00364E2E" w:rsidP="00FF313A">
      <w:pPr>
        <w:shd w:val="clear" w:color="auto" w:fill="FFFFFF"/>
        <w:spacing w:line="240" w:lineRule="auto"/>
        <w:jc w:val="center"/>
        <w:rPr>
          <w:b/>
          <w:bCs/>
        </w:rPr>
      </w:pPr>
    </w:p>
    <w:p w14:paraId="1969B778" w14:textId="77777777" w:rsidR="00A84C94" w:rsidRPr="001C5867" w:rsidRDefault="00A84C94" w:rsidP="00FF313A">
      <w:pPr>
        <w:spacing w:line="240" w:lineRule="auto"/>
        <w:jc w:val="center"/>
      </w:pPr>
    </w:p>
    <w:p w14:paraId="07B040C7" w14:textId="2199CA60" w:rsidR="007E529D" w:rsidRPr="001C5867" w:rsidRDefault="007E529D" w:rsidP="007E529D">
      <w:pPr>
        <w:pStyle w:val="CoverTitle"/>
        <w:spacing w:line="240" w:lineRule="auto"/>
        <w:jc w:val="center"/>
        <w:rPr>
          <w:spacing w:val="-3"/>
          <w:szCs w:val="36"/>
        </w:rPr>
      </w:pPr>
      <w:r w:rsidRPr="001C5867">
        <w:rPr>
          <w:spacing w:val="-3"/>
          <w:szCs w:val="36"/>
        </w:rPr>
        <w:t>Financial Statements</w:t>
      </w:r>
      <w:r w:rsidRPr="001C5867">
        <w:rPr>
          <w:spacing w:val="-3"/>
          <w:szCs w:val="36"/>
        </w:rPr>
        <w:br/>
        <w:t>for the year</w:t>
      </w:r>
      <w:r w:rsidR="00C514C7" w:rsidRPr="001C5867">
        <w:rPr>
          <w:spacing w:val="-3"/>
          <w:szCs w:val="36"/>
        </w:rPr>
        <w:t>s</w:t>
      </w:r>
      <w:r w:rsidRPr="001C5867">
        <w:rPr>
          <w:spacing w:val="-3"/>
          <w:szCs w:val="36"/>
        </w:rPr>
        <w:t xml:space="preserve"> ended</w:t>
      </w:r>
    </w:p>
    <w:p w14:paraId="0FB1BF07" w14:textId="77777777" w:rsidR="007E529D" w:rsidRPr="001C5867" w:rsidRDefault="007E529D" w:rsidP="007E529D">
      <w:pPr>
        <w:pStyle w:val="CoverTitle"/>
        <w:spacing w:line="240" w:lineRule="auto"/>
        <w:jc w:val="center"/>
        <w:rPr>
          <w:spacing w:val="-3"/>
          <w:szCs w:val="36"/>
        </w:rPr>
      </w:pPr>
      <w:r w:rsidRPr="001C5867">
        <w:rPr>
          <w:spacing w:val="-3"/>
          <w:szCs w:val="36"/>
        </w:rPr>
        <w:t>31 December 201</w:t>
      </w:r>
      <w:r w:rsidR="00877EFB" w:rsidRPr="001C5867">
        <w:rPr>
          <w:spacing w:val="-3"/>
          <w:szCs w:val="36"/>
        </w:rPr>
        <w:t>8, 2017 and 2016</w:t>
      </w:r>
      <w:r w:rsidR="00877EFB" w:rsidRPr="001C5867" w:rsidDel="00877EFB">
        <w:rPr>
          <w:spacing w:val="-3"/>
          <w:szCs w:val="36"/>
        </w:rPr>
        <w:t xml:space="preserve"> </w:t>
      </w:r>
    </w:p>
    <w:p w14:paraId="30FA33E1" w14:textId="77777777" w:rsidR="005471B4" w:rsidRPr="001C5867" w:rsidRDefault="005471B4" w:rsidP="00FF313A">
      <w:pPr>
        <w:pStyle w:val="CoverTitle"/>
        <w:spacing w:line="240" w:lineRule="auto"/>
        <w:jc w:val="center"/>
        <w:rPr>
          <w:spacing w:val="-3"/>
          <w:szCs w:val="36"/>
        </w:rPr>
      </w:pPr>
      <w:r w:rsidRPr="001C5867">
        <w:rPr>
          <w:spacing w:val="-3"/>
          <w:szCs w:val="36"/>
        </w:rPr>
        <w:t>and</w:t>
      </w:r>
    </w:p>
    <w:p w14:paraId="09A50B65" w14:textId="33BE6CA3" w:rsidR="00A84C94" w:rsidRPr="001C5867" w:rsidRDefault="00F3439C" w:rsidP="00FF313A">
      <w:pPr>
        <w:spacing w:line="240" w:lineRule="auto"/>
        <w:jc w:val="center"/>
        <w:rPr>
          <w:spacing w:val="-3"/>
          <w:sz w:val="36"/>
          <w:szCs w:val="36"/>
        </w:rPr>
      </w:pPr>
      <w:r w:rsidRPr="001C5867">
        <w:rPr>
          <w:spacing w:val="-3"/>
          <w:sz w:val="36"/>
          <w:szCs w:val="36"/>
        </w:rPr>
        <w:t>Independent Auditor’s Report</w:t>
      </w:r>
    </w:p>
    <w:p w14:paraId="2B5A6B1E" w14:textId="0F5BE9A9" w:rsidR="00434CDA" w:rsidRPr="001C5867" w:rsidRDefault="00434CDA" w:rsidP="00FF313A">
      <w:pPr>
        <w:spacing w:line="240" w:lineRule="auto"/>
        <w:jc w:val="center"/>
        <w:rPr>
          <w:sz w:val="36"/>
          <w:szCs w:val="36"/>
        </w:rPr>
      </w:pPr>
      <w:r w:rsidRPr="001C5867">
        <w:rPr>
          <w:spacing w:val="-3"/>
          <w:sz w:val="36"/>
          <w:szCs w:val="36"/>
        </w:rPr>
        <w:t>(reissued)</w:t>
      </w: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1C5867" w:rsidRDefault="001F51E0" w:rsidP="00FF313A">
      <w:pPr>
        <w:pStyle w:val="acctmainheading"/>
        <w:tabs>
          <w:tab w:val="left" w:pos="7810"/>
        </w:tabs>
        <w:spacing w:after="0" w:line="240" w:lineRule="auto"/>
        <w:outlineLvl w:val="0"/>
      </w:pPr>
    </w:p>
    <w:p w14:paraId="578D7362" w14:textId="77777777" w:rsidR="001F51E0" w:rsidRPr="001C5867" w:rsidRDefault="001F51E0" w:rsidP="00FF313A">
      <w:pPr>
        <w:pStyle w:val="acctmainheading"/>
        <w:tabs>
          <w:tab w:val="left" w:pos="7810"/>
        </w:tabs>
        <w:spacing w:after="0" w:line="240" w:lineRule="auto"/>
        <w:outlineLvl w:val="0"/>
      </w:pPr>
    </w:p>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41EC5A54" w14:textId="6C95BBD7" w:rsidR="00364E2E" w:rsidRPr="001C5867" w:rsidRDefault="00D47D89" w:rsidP="00FF313A">
      <w:pPr>
        <w:tabs>
          <w:tab w:val="left" w:pos="540"/>
          <w:tab w:val="left" w:pos="5760"/>
          <w:tab w:val="left" w:pos="9540"/>
        </w:tabs>
        <w:spacing w:line="240" w:lineRule="auto"/>
        <w:ind w:right="99"/>
        <w:jc w:val="both"/>
        <w:rPr>
          <w:b/>
          <w:bCs/>
          <w:sz w:val="24"/>
          <w:szCs w:val="22"/>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1F51E0" w:rsidRPr="001C5867">
        <w:rPr>
          <w:b/>
          <w:bCs/>
          <w:sz w:val="24"/>
          <w:szCs w:val="24"/>
        </w:rPr>
        <w:t>Central Retail Corporation Limited</w:t>
      </w:r>
    </w:p>
    <w:p w14:paraId="7F1F7DCA" w14:textId="77777777" w:rsidR="008E56CB" w:rsidRPr="001C5867" w:rsidRDefault="008E56CB" w:rsidP="008E56CB">
      <w:pPr>
        <w:jc w:val="both"/>
        <w:outlineLvl w:val="0"/>
        <w:rPr>
          <w:i/>
          <w:iCs/>
          <w:szCs w:val="22"/>
        </w:rPr>
      </w:pPr>
    </w:p>
    <w:p w14:paraId="76299B8D" w14:textId="77777777" w:rsidR="008E56CB" w:rsidRPr="001C5867" w:rsidRDefault="008E56CB" w:rsidP="008E56CB">
      <w:pPr>
        <w:jc w:val="both"/>
        <w:outlineLvl w:val="0"/>
        <w:rPr>
          <w:i/>
          <w:iCs/>
          <w:szCs w:val="22"/>
        </w:rPr>
      </w:pPr>
      <w:r w:rsidRPr="001C5867">
        <w:rPr>
          <w:i/>
          <w:iCs/>
          <w:szCs w:val="22"/>
        </w:rPr>
        <w:t>Opinion</w:t>
      </w:r>
    </w:p>
    <w:p w14:paraId="35416317" w14:textId="77777777" w:rsidR="008E56CB" w:rsidRPr="001C5867" w:rsidRDefault="008E56CB" w:rsidP="008E56CB">
      <w:pPr>
        <w:jc w:val="both"/>
        <w:outlineLvl w:val="0"/>
        <w:rPr>
          <w:i/>
          <w:iCs/>
          <w:szCs w:val="22"/>
        </w:rPr>
      </w:pPr>
    </w:p>
    <w:p w14:paraId="28832E5E" w14:textId="37A64500" w:rsidR="008E56CB" w:rsidRPr="001C5867" w:rsidRDefault="008E56CB" w:rsidP="008E56CB">
      <w:pPr>
        <w:jc w:val="both"/>
        <w:rPr>
          <w:i/>
          <w:iCs/>
          <w:szCs w:val="22"/>
          <w:lang w:bidi="th-TH"/>
        </w:rPr>
      </w:pPr>
      <w:r w:rsidRPr="001C5867">
        <w:rPr>
          <w:szCs w:val="22"/>
          <w:lang w:bidi="th-TH"/>
        </w:rPr>
        <w:t>I have audited the consolidated and separate financial statements</w:t>
      </w:r>
      <w:r w:rsidRPr="001C5867">
        <w:rPr>
          <w:color w:val="0000FF"/>
          <w:szCs w:val="22"/>
          <w:lang w:bidi="th-TH"/>
        </w:rPr>
        <w:t xml:space="preserve"> </w:t>
      </w:r>
      <w:r w:rsidRPr="001C5867">
        <w:rPr>
          <w:szCs w:val="22"/>
          <w:lang w:bidi="th-TH"/>
        </w:rPr>
        <w:t xml:space="preserve">of </w:t>
      </w:r>
      <w:r w:rsidRPr="001C5867">
        <w:rPr>
          <w:szCs w:val="22"/>
        </w:rPr>
        <w:t>Central Retail Corporation Limited</w:t>
      </w:r>
      <w:r w:rsidRPr="001C5867">
        <w:rPr>
          <w:color w:val="0000FF"/>
          <w:szCs w:val="22"/>
          <w:lang w:bidi="th-TH"/>
        </w:rPr>
        <w:t xml:space="preserve"> </w:t>
      </w:r>
      <w:r w:rsidRPr="001C5867">
        <w:rPr>
          <w:szCs w:val="22"/>
          <w:lang w:bidi="th-TH"/>
        </w:rPr>
        <w:t xml:space="preserve">and its subsidiaries (the “Group”) and of </w:t>
      </w:r>
      <w:r w:rsidRPr="001C5867">
        <w:rPr>
          <w:szCs w:val="22"/>
        </w:rPr>
        <w:t>Central Retail Corporation Limited</w:t>
      </w:r>
      <w:r w:rsidRPr="001C5867">
        <w:rPr>
          <w:szCs w:val="22"/>
          <w:lang w:bidi="th-TH"/>
        </w:rPr>
        <w:t xml:space="preserve"> (the “Company”), respectively, which comprise the consolidated and separate statements of financial position as at 31 December 2018, 2017 and 2016</w:t>
      </w:r>
      <w:r w:rsidR="000F02FD" w:rsidRPr="001C5867">
        <w:rPr>
          <w:szCs w:val="22"/>
          <w:lang w:bidi="th-TH"/>
        </w:rPr>
        <w:t>,</w:t>
      </w:r>
      <w:r w:rsidRPr="001C5867">
        <w:rPr>
          <w:szCs w:val="22"/>
          <w:lang w:bidi="th-TH"/>
        </w:rPr>
        <w:t xml:space="preserve"> the consolidated and separate statements of comprehensive income, changes in equity and cash flows for the years then ended, and notes, comprising a summary of significant accounting policies and other explanatory information.</w:t>
      </w:r>
    </w:p>
    <w:p w14:paraId="4B968ACA" w14:textId="77777777" w:rsidR="008E56CB" w:rsidRPr="001C5867" w:rsidRDefault="008E56CB" w:rsidP="008E56CB">
      <w:pPr>
        <w:jc w:val="both"/>
        <w:rPr>
          <w:i/>
          <w:iCs/>
          <w:szCs w:val="22"/>
          <w:lang w:bidi="th-TH"/>
        </w:rPr>
      </w:pPr>
    </w:p>
    <w:p w14:paraId="69573B86" w14:textId="77777777" w:rsidR="008E56CB" w:rsidRPr="001C5867" w:rsidRDefault="008E56CB" w:rsidP="008E56CB">
      <w:pPr>
        <w:jc w:val="both"/>
        <w:rPr>
          <w:szCs w:val="22"/>
        </w:rPr>
      </w:pPr>
      <w:r w:rsidRPr="001C5867">
        <w:rPr>
          <w:szCs w:val="22"/>
        </w:rPr>
        <w:t xml:space="preserve">In my opinion, the </w:t>
      </w:r>
      <w:r w:rsidRPr="001C5867">
        <w:rPr>
          <w:szCs w:val="22"/>
          <w:lang w:bidi="th-TH"/>
        </w:rPr>
        <w:t>accompanying</w:t>
      </w:r>
      <w:r w:rsidRPr="001C5867">
        <w:rPr>
          <w:szCs w:val="22"/>
        </w:rPr>
        <w:t xml:space="preserve"> consolidated and separate financial statements present fairly, in all material respects, the financial position of the Group and the Company, respectively, as at </w:t>
      </w:r>
      <w:r w:rsidRPr="001C5867">
        <w:rPr>
          <w:szCs w:val="22"/>
          <w:lang w:bidi="th-TH"/>
        </w:rPr>
        <w:t xml:space="preserve">31 December 2018, 2017 and 2016 </w:t>
      </w:r>
      <w:r w:rsidRPr="001C5867">
        <w:rPr>
          <w:szCs w:val="22"/>
        </w:rPr>
        <w:t xml:space="preserve">and their financial performance and cash flows for the years then ended in accordance with Thai Financial Reporting Standards (TFRSs). </w:t>
      </w:r>
    </w:p>
    <w:p w14:paraId="52938335" w14:textId="77777777" w:rsidR="008E56CB" w:rsidRPr="001C5867" w:rsidRDefault="008E56CB" w:rsidP="008E56CB">
      <w:pPr>
        <w:shd w:val="clear" w:color="auto" w:fill="FFFFFF" w:themeFill="background1"/>
        <w:jc w:val="both"/>
        <w:rPr>
          <w:szCs w:val="22"/>
        </w:rPr>
      </w:pPr>
    </w:p>
    <w:p w14:paraId="001D67F1" w14:textId="77777777" w:rsidR="008E56CB" w:rsidRPr="001C5867" w:rsidRDefault="008E56CB" w:rsidP="008E56CB">
      <w:pPr>
        <w:autoSpaceDE w:val="0"/>
        <w:autoSpaceDN w:val="0"/>
        <w:adjustRightInd w:val="0"/>
        <w:rPr>
          <w:i/>
          <w:iCs/>
          <w:color w:val="000000"/>
          <w:szCs w:val="22"/>
        </w:rPr>
      </w:pPr>
      <w:r w:rsidRPr="001C5867">
        <w:rPr>
          <w:i/>
          <w:iCs/>
          <w:color w:val="000000"/>
          <w:szCs w:val="22"/>
        </w:rPr>
        <w:t xml:space="preserve">Basis for Opinion </w:t>
      </w:r>
    </w:p>
    <w:p w14:paraId="38876205" w14:textId="77777777" w:rsidR="008D6908" w:rsidRPr="001C5867" w:rsidRDefault="008D6908" w:rsidP="008E56CB">
      <w:pPr>
        <w:autoSpaceDE w:val="0"/>
        <w:autoSpaceDN w:val="0"/>
        <w:adjustRightInd w:val="0"/>
        <w:rPr>
          <w:i/>
          <w:iCs/>
          <w:color w:val="000000"/>
          <w:szCs w:val="22"/>
        </w:rPr>
      </w:pPr>
    </w:p>
    <w:p w14:paraId="5FAE8D30" w14:textId="77777777" w:rsidR="008E56CB" w:rsidRPr="001C5867" w:rsidRDefault="008E56CB" w:rsidP="008E56CB">
      <w:pPr>
        <w:autoSpaceDE w:val="0"/>
        <w:autoSpaceDN w:val="0"/>
        <w:adjustRightInd w:val="0"/>
        <w:jc w:val="both"/>
        <w:rPr>
          <w:szCs w:val="22"/>
        </w:rPr>
      </w:pPr>
      <w:r w:rsidRPr="001C5867">
        <w:rPr>
          <w:color w:val="000000"/>
          <w:szCs w:val="22"/>
        </w:rPr>
        <w:t xml:space="preserve">I conducted </w:t>
      </w:r>
      <w:r w:rsidRPr="001C5867">
        <w:rPr>
          <w:szCs w:val="22"/>
        </w:rPr>
        <w:t xml:space="preserve">my audit in accordance with Thai Standards on Auditing (TSAs). My responsibilities under those standards are further described in the </w:t>
      </w:r>
      <w:r w:rsidRPr="001C5867">
        <w:rPr>
          <w:i/>
          <w:iCs/>
          <w:szCs w:val="22"/>
        </w:rPr>
        <w:t>Auditor’s Responsibilities for the Audit of the Consolidated and Separate</w:t>
      </w:r>
      <w:r w:rsidRPr="001C5867">
        <w:rPr>
          <w:szCs w:val="22"/>
        </w:rPr>
        <w:t xml:space="preserve"> </w:t>
      </w:r>
      <w:r w:rsidRPr="001C5867">
        <w:rPr>
          <w:i/>
          <w:iCs/>
          <w:szCs w:val="22"/>
        </w:rPr>
        <w:t xml:space="preserve">Financial Statements </w:t>
      </w:r>
      <w:r w:rsidRPr="001C5867">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66B6442" w14:textId="77777777" w:rsidR="008E56CB" w:rsidRPr="001C5867" w:rsidRDefault="008E56CB" w:rsidP="008E56CB">
      <w:pPr>
        <w:autoSpaceDE w:val="0"/>
        <w:autoSpaceDN w:val="0"/>
        <w:adjustRightInd w:val="0"/>
        <w:rPr>
          <w:i/>
          <w:iCs/>
          <w:color w:val="000000"/>
          <w:szCs w:val="22"/>
        </w:rPr>
      </w:pPr>
    </w:p>
    <w:p w14:paraId="20F21F3B" w14:textId="77777777" w:rsidR="008E56CB" w:rsidRPr="001C5867" w:rsidRDefault="008E56CB" w:rsidP="008E56CB">
      <w:pPr>
        <w:autoSpaceDE w:val="0"/>
        <w:autoSpaceDN w:val="0"/>
        <w:adjustRightInd w:val="0"/>
        <w:rPr>
          <w:i/>
          <w:iCs/>
          <w:szCs w:val="22"/>
        </w:rPr>
      </w:pPr>
      <w:r w:rsidRPr="001C5867">
        <w:rPr>
          <w:i/>
          <w:iCs/>
          <w:szCs w:val="22"/>
        </w:rPr>
        <w:t>Emphasis of Matter</w:t>
      </w:r>
    </w:p>
    <w:p w14:paraId="03A4D974" w14:textId="30569DBF" w:rsidR="008E56CB" w:rsidRPr="001C5867" w:rsidRDefault="008E56CB" w:rsidP="008E56CB">
      <w:pPr>
        <w:rPr>
          <w:szCs w:val="22"/>
        </w:rPr>
      </w:pPr>
    </w:p>
    <w:p w14:paraId="2A4BB9A4" w14:textId="71B8A66E" w:rsidR="008162DF" w:rsidRPr="001C5867" w:rsidRDefault="008162DF" w:rsidP="008162DF">
      <w:pPr>
        <w:autoSpaceDE w:val="0"/>
        <w:autoSpaceDN w:val="0"/>
        <w:adjustRightInd w:val="0"/>
        <w:rPr>
          <w:color w:val="000000"/>
          <w:szCs w:val="22"/>
        </w:rPr>
      </w:pPr>
      <w:r w:rsidRPr="001C5867">
        <w:rPr>
          <w:color w:val="000000"/>
          <w:szCs w:val="22"/>
        </w:rPr>
        <w:t>I draw attention to</w:t>
      </w:r>
      <w:r w:rsidR="00975397" w:rsidRPr="001C5867">
        <w:rPr>
          <w:color w:val="000000"/>
          <w:szCs w:val="22"/>
        </w:rPr>
        <w:t xml:space="preserve"> following matters</w:t>
      </w:r>
    </w:p>
    <w:p w14:paraId="05EE8407" w14:textId="77777777" w:rsidR="008162DF" w:rsidRPr="001C5867" w:rsidRDefault="008162DF" w:rsidP="008E56CB">
      <w:pPr>
        <w:rPr>
          <w:szCs w:val="22"/>
        </w:rPr>
      </w:pPr>
    </w:p>
    <w:p w14:paraId="58071397" w14:textId="312467D7" w:rsidR="000C5517" w:rsidRPr="001C5867" w:rsidRDefault="000C5517" w:rsidP="008162DF">
      <w:pPr>
        <w:pStyle w:val="ListParagraph"/>
        <w:numPr>
          <w:ilvl w:val="0"/>
          <w:numId w:val="17"/>
        </w:numPr>
        <w:autoSpaceDE w:val="0"/>
        <w:autoSpaceDN w:val="0"/>
        <w:jc w:val="thaiDistribute"/>
        <w:rPr>
          <w:szCs w:val="22"/>
          <w:lang w:bidi="th-TH"/>
        </w:rPr>
      </w:pPr>
      <w:r w:rsidRPr="001C5867">
        <w:t>As</w:t>
      </w:r>
      <w:r w:rsidRPr="001C5867">
        <w:rPr>
          <w:rtl/>
        </w:rPr>
        <w:t xml:space="preserve"> </w:t>
      </w:r>
      <w:r w:rsidRPr="001C5867">
        <w:t>disclosed in note 4 to the financial statements, the Group restructured it</w:t>
      </w:r>
      <w:r w:rsidR="00711405" w:rsidRPr="001C5867">
        <w:t>s</w:t>
      </w:r>
      <w:r w:rsidRPr="001C5867">
        <w:t xml:space="preserve"> businesses in 2018 and 2017 through acquisitions and disposals of entities under common control of the ultimate shareholder</w:t>
      </w:r>
      <w:r w:rsidRPr="001C5867">
        <w:rPr>
          <w:szCs w:val="30"/>
          <w:lang w:bidi="th-TH"/>
        </w:rPr>
        <w:t xml:space="preserve">. </w:t>
      </w:r>
      <w:r w:rsidRPr="001C5867">
        <w:t>Accordingly, the acquisitions have been accounted for in a manner similar to a pooling of interests method.</w:t>
      </w:r>
      <w:r w:rsidRPr="001C5867">
        <w:rPr>
          <w:rtl/>
        </w:rPr>
        <w:t xml:space="preserve"> </w:t>
      </w:r>
      <w:r w:rsidRPr="001C5867">
        <w:t>The 2017 and 2016 financial statements has been restated to reflect the economic substance of the Group as one economic unit from 1 January 2016 for</w:t>
      </w:r>
      <w:r w:rsidR="00711405" w:rsidRPr="001C5867">
        <w:t xml:space="preserve"> the</w:t>
      </w:r>
      <w:r w:rsidRPr="001C5867">
        <w:t xml:space="preserve"> benefit of comparison, although the legal relationships</w:t>
      </w:r>
      <w:r w:rsidRPr="001C5867">
        <w:rPr>
          <w:rtl/>
          <w:cs/>
        </w:rPr>
        <w:t xml:space="preserve"> </w:t>
      </w:r>
      <w:r w:rsidRPr="001C5867">
        <w:t xml:space="preserve">between the companies within the Group became effective at later dates. </w:t>
      </w:r>
    </w:p>
    <w:p w14:paraId="6271F0FA" w14:textId="77777777" w:rsidR="008E56CB" w:rsidRPr="001C5867" w:rsidRDefault="008E56CB" w:rsidP="008E56CB">
      <w:pPr>
        <w:autoSpaceDE w:val="0"/>
        <w:autoSpaceDN w:val="0"/>
        <w:jc w:val="thaiDistribute"/>
      </w:pPr>
    </w:p>
    <w:p w14:paraId="48368860" w14:textId="77777777" w:rsidR="008E56CB" w:rsidRPr="001C5867" w:rsidRDefault="008E56CB" w:rsidP="008E56CB">
      <w:pPr>
        <w:spacing w:after="160" w:line="252" w:lineRule="auto"/>
      </w:pPr>
      <w:r w:rsidRPr="001C5867">
        <w:br w:type="page"/>
      </w:r>
    </w:p>
    <w:p w14:paraId="069C1A93" w14:textId="2DB41EB8" w:rsidR="00C95BD9" w:rsidRPr="001C5867" w:rsidRDefault="00C95BD9" w:rsidP="00C95BD9">
      <w:pPr>
        <w:pStyle w:val="ListParagraph"/>
        <w:autoSpaceDE w:val="0"/>
        <w:autoSpaceDN w:val="0"/>
        <w:jc w:val="thaiDistribute"/>
        <w:rPr>
          <w:szCs w:val="22"/>
        </w:rPr>
      </w:pPr>
    </w:p>
    <w:p w14:paraId="720B3DDA" w14:textId="3450B933" w:rsidR="00C95BD9" w:rsidRPr="001C5867" w:rsidRDefault="00C95BD9" w:rsidP="00C95BD9">
      <w:pPr>
        <w:pStyle w:val="ListParagraph"/>
        <w:autoSpaceDE w:val="0"/>
        <w:autoSpaceDN w:val="0"/>
        <w:jc w:val="thaiDistribute"/>
        <w:rPr>
          <w:szCs w:val="22"/>
        </w:rPr>
      </w:pPr>
    </w:p>
    <w:p w14:paraId="17DDADAD" w14:textId="77777777" w:rsidR="00C95BD9" w:rsidRPr="001C5867" w:rsidRDefault="00C95BD9" w:rsidP="00C95BD9">
      <w:pPr>
        <w:pStyle w:val="ListParagraph"/>
        <w:autoSpaceDE w:val="0"/>
        <w:autoSpaceDN w:val="0"/>
        <w:jc w:val="thaiDistribute"/>
        <w:rPr>
          <w:szCs w:val="22"/>
        </w:rPr>
      </w:pPr>
    </w:p>
    <w:p w14:paraId="6F1AB7BE" w14:textId="233A1749" w:rsidR="008E56CB" w:rsidRPr="001C5867" w:rsidRDefault="00C54672" w:rsidP="008162DF">
      <w:pPr>
        <w:pStyle w:val="ListParagraph"/>
        <w:numPr>
          <w:ilvl w:val="0"/>
          <w:numId w:val="17"/>
        </w:numPr>
        <w:autoSpaceDE w:val="0"/>
        <w:autoSpaceDN w:val="0"/>
        <w:jc w:val="thaiDistribute"/>
        <w:rPr>
          <w:szCs w:val="22"/>
        </w:rPr>
      </w:pPr>
      <w:r w:rsidRPr="001C5867">
        <w:t>As disc</w:t>
      </w:r>
      <w:r w:rsidR="00757DE5" w:rsidRPr="001C5867">
        <w:t>losed in note 36</w:t>
      </w:r>
      <w:r w:rsidRPr="001C5867">
        <w:t xml:space="preserve"> to the financial statements</w:t>
      </w:r>
      <w:r w:rsidR="00757DE5" w:rsidRPr="001C5867">
        <w:t>,</w:t>
      </w:r>
      <w:r w:rsidRPr="001C5867">
        <w:t xml:space="preserve"> the</w:t>
      </w:r>
      <w:r w:rsidR="008E56CB" w:rsidRPr="001C5867">
        <w:t xml:space="preserve"> Group disposed </w:t>
      </w:r>
      <w:r w:rsidRPr="001C5867">
        <w:t>of a number of businesses</w:t>
      </w:r>
      <w:r w:rsidR="008E56CB" w:rsidRPr="001C5867">
        <w:t xml:space="preserve"> during 2018 and 2017. The 2017 and 2016 financial statements ha</w:t>
      </w:r>
      <w:r w:rsidR="00934F49" w:rsidRPr="001C5867">
        <w:t>ve</w:t>
      </w:r>
      <w:r w:rsidR="008E56CB" w:rsidRPr="001C5867">
        <w:t xml:space="preserve"> been revised to present</w:t>
      </w:r>
      <w:r w:rsidR="00934F49" w:rsidRPr="001C5867">
        <w:t xml:space="preserve"> the situation</w:t>
      </w:r>
      <w:r w:rsidR="008E56CB" w:rsidRPr="001C5867">
        <w:t xml:space="preserve"> as if the operation</w:t>
      </w:r>
      <w:r w:rsidRPr="001C5867">
        <w:t>s</w:t>
      </w:r>
      <w:r w:rsidR="008E56CB" w:rsidRPr="001C5867">
        <w:t xml:space="preserve"> had been discontinued from the start of</w:t>
      </w:r>
      <w:r w:rsidR="00AD657F" w:rsidRPr="001C5867">
        <w:t xml:space="preserve"> the</w:t>
      </w:r>
      <w:r w:rsidR="008E56CB" w:rsidRPr="001C5867">
        <w:t xml:space="preserve"> comparative period. </w:t>
      </w:r>
    </w:p>
    <w:p w14:paraId="6F07F14D" w14:textId="568121A6" w:rsidR="008E56CB" w:rsidRPr="001C5867" w:rsidRDefault="008E56CB" w:rsidP="008E56CB">
      <w:pPr>
        <w:autoSpaceDE w:val="0"/>
        <w:autoSpaceDN w:val="0"/>
        <w:jc w:val="thaiDistribute"/>
        <w:rPr>
          <w:szCs w:val="22"/>
        </w:rPr>
      </w:pPr>
    </w:p>
    <w:p w14:paraId="58828D47" w14:textId="6D9AE762" w:rsidR="00B654C3" w:rsidRPr="001C5867" w:rsidRDefault="008162DF" w:rsidP="008162DF">
      <w:pPr>
        <w:pStyle w:val="ListParagraph"/>
        <w:numPr>
          <w:ilvl w:val="0"/>
          <w:numId w:val="17"/>
        </w:numPr>
        <w:autoSpaceDE w:val="0"/>
        <w:autoSpaceDN w:val="0"/>
        <w:adjustRightInd w:val="0"/>
        <w:jc w:val="both"/>
        <w:rPr>
          <w:color w:val="000000"/>
          <w:szCs w:val="28"/>
          <w:lang w:bidi="th-TH"/>
        </w:rPr>
      </w:pPr>
      <w:r w:rsidRPr="001C5867">
        <w:rPr>
          <w:color w:val="000000"/>
          <w:szCs w:val="22"/>
        </w:rPr>
        <w:t>As</w:t>
      </w:r>
      <w:r w:rsidR="00B654C3" w:rsidRPr="001C5867">
        <w:rPr>
          <w:color w:val="000000"/>
          <w:szCs w:val="22"/>
        </w:rPr>
        <w:t xml:space="preserve"> disclosed </w:t>
      </w:r>
      <w:r w:rsidRPr="001C5867">
        <w:rPr>
          <w:color w:val="000000"/>
          <w:szCs w:val="22"/>
        </w:rPr>
        <w:t>in note 2(f)</w:t>
      </w:r>
      <w:r w:rsidR="00B654C3" w:rsidRPr="001C5867">
        <w:rPr>
          <w:color w:val="000000"/>
          <w:szCs w:val="22"/>
        </w:rPr>
        <w:t xml:space="preserve"> the Group changed the accounting policy for disposals of businesses to </w:t>
      </w:r>
      <w:r w:rsidR="00D5255D" w:rsidRPr="001C5867">
        <w:rPr>
          <w:color w:val="000000"/>
          <w:szCs w:val="28"/>
          <w:lang w:bidi="th-TH"/>
        </w:rPr>
        <w:t>entities</w:t>
      </w:r>
      <w:r w:rsidR="00B654C3" w:rsidRPr="001C5867">
        <w:rPr>
          <w:color w:val="000000"/>
          <w:szCs w:val="22"/>
        </w:rPr>
        <w:t xml:space="preserve"> under common control</w:t>
      </w:r>
      <w:r w:rsidR="00D5255D" w:rsidRPr="001C5867">
        <w:rPr>
          <w:color w:val="000000"/>
          <w:szCs w:val="22"/>
        </w:rPr>
        <w:t xml:space="preserve"> </w:t>
      </w:r>
      <w:r w:rsidR="00711405" w:rsidRPr="001C5867">
        <w:rPr>
          <w:color w:val="000000"/>
          <w:szCs w:val="22"/>
        </w:rPr>
        <w:t xml:space="preserve">for which </w:t>
      </w:r>
      <w:r w:rsidR="00D5255D" w:rsidRPr="001C5867">
        <w:rPr>
          <w:color w:val="000000"/>
          <w:szCs w:val="22"/>
        </w:rPr>
        <w:t>p</w:t>
      </w:r>
      <w:r w:rsidR="00B654C3" w:rsidRPr="001C5867">
        <w:rPr>
          <w:color w:val="000000"/>
          <w:szCs w:val="22"/>
        </w:rPr>
        <w:t>reviously the gain or loss on disposal was recognized in equity</w:t>
      </w:r>
      <w:r w:rsidR="00641B8B" w:rsidRPr="001C5867">
        <w:rPr>
          <w:color w:val="000000"/>
          <w:szCs w:val="22"/>
        </w:rPr>
        <w:t>,</w:t>
      </w:r>
      <w:r w:rsidR="00B654C3" w:rsidRPr="001C5867">
        <w:rPr>
          <w:color w:val="000000"/>
          <w:szCs w:val="22"/>
        </w:rPr>
        <w:t xml:space="preserve"> </w:t>
      </w:r>
      <w:r w:rsidR="00D5255D" w:rsidRPr="001C5867">
        <w:rPr>
          <w:color w:val="000000"/>
          <w:szCs w:val="22"/>
        </w:rPr>
        <w:t>to</w:t>
      </w:r>
      <w:r w:rsidR="00B654C3" w:rsidRPr="001C5867">
        <w:rPr>
          <w:color w:val="000000"/>
          <w:szCs w:val="22"/>
        </w:rPr>
        <w:t xml:space="preserve"> recognize </w:t>
      </w:r>
      <w:r w:rsidR="007F35A6" w:rsidRPr="001C5867">
        <w:rPr>
          <w:color w:val="000000"/>
          <w:szCs w:val="22"/>
        </w:rPr>
        <w:t xml:space="preserve">the gain or loss in </w:t>
      </w:r>
      <w:r w:rsidR="00B654C3" w:rsidRPr="001C5867">
        <w:rPr>
          <w:color w:val="000000"/>
          <w:szCs w:val="22"/>
        </w:rPr>
        <w:t xml:space="preserve">profit or loss. As </w:t>
      </w:r>
      <w:r w:rsidR="00B654C3" w:rsidRPr="001C5867">
        <w:rPr>
          <w:color w:val="000000"/>
          <w:szCs w:val="28"/>
          <w:lang w:bidi="th-TH"/>
        </w:rPr>
        <w:t>a result, I issued this auditor's report for the reissued financial statements for the years ended 31 December 2018, 2017 and 2016. The new auditor’s report</w:t>
      </w:r>
      <w:r w:rsidR="00882C5D" w:rsidRPr="001C5867">
        <w:rPr>
          <w:color w:val="000000"/>
          <w:szCs w:val="28"/>
          <w:lang w:bidi="th-TH"/>
        </w:rPr>
        <w:t xml:space="preserve"> supersedes</w:t>
      </w:r>
      <w:r w:rsidR="00B654C3" w:rsidRPr="001C5867">
        <w:rPr>
          <w:color w:val="000000"/>
          <w:szCs w:val="28"/>
          <w:lang w:bidi="th-TH"/>
        </w:rPr>
        <w:t xml:space="preserve"> </w:t>
      </w:r>
      <w:r w:rsidR="00B654C3" w:rsidRPr="001C5867">
        <w:rPr>
          <w:color w:val="000000"/>
          <w:szCs w:val="22"/>
        </w:rPr>
        <w:t>my previous auditor’s report expressing an unmodified opinion</w:t>
      </w:r>
      <w:r w:rsidR="00B654C3" w:rsidRPr="001C5867">
        <w:rPr>
          <w:color w:val="000000"/>
          <w:szCs w:val="28"/>
          <w:lang w:bidi="th-TH"/>
        </w:rPr>
        <w:t xml:space="preserve"> dated 29 April 2019.</w:t>
      </w:r>
    </w:p>
    <w:p w14:paraId="32F4B619" w14:textId="77777777" w:rsidR="00474745" w:rsidRPr="001C5867" w:rsidRDefault="00474745" w:rsidP="008E56CB">
      <w:pPr>
        <w:autoSpaceDE w:val="0"/>
        <w:autoSpaceDN w:val="0"/>
        <w:jc w:val="thaiDistribute"/>
        <w:rPr>
          <w:szCs w:val="22"/>
        </w:rPr>
      </w:pPr>
    </w:p>
    <w:p w14:paraId="1EC10BCA" w14:textId="201C5018" w:rsidR="008E56CB" w:rsidRPr="001C5867" w:rsidRDefault="008E56CB" w:rsidP="008E56CB">
      <w:pPr>
        <w:autoSpaceDE w:val="0"/>
        <w:autoSpaceDN w:val="0"/>
        <w:adjustRightInd w:val="0"/>
        <w:rPr>
          <w:color w:val="000000"/>
          <w:szCs w:val="22"/>
        </w:rPr>
      </w:pPr>
      <w:r w:rsidRPr="001C5867">
        <w:rPr>
          <w:color w:val="000000"/>
          <w:szCs w:val="22"/>
        </w:rPr>
        <w:t xml:space="preserve">My opinion is not </w:t>
      </w:r>
      <w:r w:rsidRPr="001C5867">
        <w:rPr>
          <w:color w:val="000000"/>
          <w:szCs w:val="22"/>
          <w:lang w:bidi="th-TH"/>
        </w:rPr>
        <w:t xml:space="preserve">modified </w:t>
      </w:r>
      <w:r w:rsidRPr="001C5867">
        <w:rPr>
          <w:color w:val="000000"/>
          <w:szCs w:val="22"/>
        </w:rPr>
        <w:t>in resp</w:t>
      </w:r>
      <w:r w:rsidR="00C54672" w:rsidRPr="001C5867">
        <w:rPr>
          <w:color w:val="000000"/>
          <w:szCs w:val="22"/>
        </w:rPr>
        <w:t>ect of these</w:t>
      </w:r>
      <w:r w:rsidRPr="001C5867">
        <w:rPr>
          <w:color w:val="000000"/>
          <w:szCs w:val="22"/>
        </w:rPr>
        <w:t xml:space="preserve"> matter</w:t>
      </w:r>
      <w:r w:rsidR="00934F49" w:rsidRPr="001C5867">
        <w:rPr>
          <w:color w:val="000000"/>
          <w:szCs w:val="22"/>
        </w:rPr>
        <w:t>s</w:t>
      </w:r>
      <w:r w:rsidRPr="001C5867">
        <w:rPr>
          <w:color w:val="000000"/>
          <w:szCs w:val="22"/>
        </w:rPr>
        <w:t>.</w:t>
      </w:r>
    </w:p>
    <w:p w14:paraId="6EEDFEC0" w14:textId="77777777" w:rsidR="008E56CB" w:rsidRPr="001C5867" w:rsidRDefault="008E56CB" w:rsidP="008E56CB">
      <w:pPr>
        <w:autoSpaceDE w:val="0"/>
        <w:autoSpaceDN w:val="0"/>
        <w:adjustRightInd w:val="0"/>
        <w:rPr>
          <w:i/>
          <w:iCs/>
          <w:szCs w:val="22"/>
        </w:rPr>
      </w:pPr>
    </w:p>
    <w:p w14:paraId="3B52F8B2" w14:textId="77777777" w:rsidR="008E56CB" w:rsidRPr="001C5867" w:rsidRDefault="008E56CB" w:rsidP="008E56CB">
      <w:pPr>
        <w:autoSpaceDE w:val="0"/>
        <w:autoSpaceDN w:val="0"/>
        <w:adjustRightInd w:val="0"/>
        <w:rPr>
          <w:i/>
          <w:iCs/>
          <w:szCs w:val="22"/>
        </w:rPr>
      </w:pPr>
      <w:r w:rsidRPr="001C5867">
        <w:rPr>
          <w:i/>
          <w:iCs/>
          <w:szCs w:val="22"/>
        </w:rPr>
        <w:t>Responsibilities of Management for the Consolidated and Separate Financial Statements</w:t>
      </w:r>
    </w:p>
    <w:p w14:paraId="791BA2B2" w14:textId="77777777" w:rsidR="008E56CB" w:rsidRPr="001C5867" w:rsidRDefault="008E56CB" w:rsidP="008E56CB">
      <w:pPr>
        <w:autoSpaceDE w:val="0"/>
        <w:autoSpaceDN w:val="0"/>
        <w:adjustRightInd w:val="0"/>
        <w:rPr>
          <w:szCs w:val="22"/>
        </w:rPr>
      </w:pPr>
    </w:p>
    <w:p w14:paraId="343D854B" w14:textId="77777777" w:rsidR="008E56CB" w:rsidRPr="001C5867" w:rsidRDefault="008E56CB" w:rsidP="008E56CB">
      <w:pPr>
        <w:autoSpaceDE w:val="0"/>
        <w:autoSpaceDN w:val="0"/>
        <w:adjustRightInd w:val="0"/>
        <w:jc w:val="both"/>
        <w:rPr>
          <w:szCs w:val="22"/>
        </w:rPr>
      </w:pPr>
      <w:r w:rsidRPr="001C5867">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2F6730" w14:textId="77777777" w:rsidR="008E56CB" w:rsidRPr="001C5867" w:rsidRDefault="008E56CB" w:rsidP="008E56CB">
      <w:pPr>
        <w:autoSpaceDE w:val="0"/>
        <w:autoSpaceDN w:val="0"/>
        <w:adjustRightInd w:val="0"/>
        <w:jc w:val="center"/>
        <w:rPr>
          <w:szCs w:val="22"/>
        </w:rPr>
      </w:pPr>
    </w:p>
    <w:p w14:paraId="30966738" w14:textId="77777777" w:rsidR="008E56CB" w:rsidRPr="001C5867" w:rsidRDefault="008E56CB" w:rsidP="008E56CB">
      <w:pPr>
        <w:autoSpaceDE w:val="0"/>
        <w:autoSpaceDN w:val="0"/>
        <w:adjustRightInd w:val="0"/>
        <w:jc w:val="both"/>
        <w:rPr>
          <w:szCs w:val="22"/>
        </w:rPr>
      </w:pPr>
      <w:r w:rsidRPr="001C586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5028D76" w14:textId="77777777" w:rsidR="008E56CB" w:rsidRPr="001C5867" w:rsidRDefault="008E56CB" w:rsidP="008E56CB">
      <w:pPr>
        <w:autoSpaceDE w:val="0"/>
        <w:autoSpaceDN w:val="0"/>
        <w:adjustRightInd w:val="0"/>
        <w:jc w:val="both"/>
        <w:rPr>
          <w:szCs w:val="22"/>
        </w:rPr>
      </w:pPr>
    </w:p>
    <w:p w14:paraId="1DF9B199" w14:textId="77777777" w:rsidR="008E56CB" w:rsidRPr="001C5867" w:rsidRDefault="008E56CB" w:rsidP="008E56CB">
      <w:pPr>
        <w:autoSpaceDE w:val="0"/>
        <w:autoSpaceDN w:val="0"/>
        <w:adjustRightInd w:val="0"/>
        <w:jc w:val="thaiDistribute"/>
        <w:rPr>
          <w:i/>
          <w:iCs/>
          <w:szCs w:val="22"/>
        </w:rPr>
      </w:pPr>
      <w:r w:rsidRPr="001C5867">
        <w:rPr>
          <w:i/>
          <w:iCs/>
          <w:szCs w:val="22"/>
        </w:rPr>
        <w:t xml:space="preserve">Auditor’s Responsibilities for the Audit of the Consolidated and Separate Financial Statements </w:t>
      </w:r>
    </w:p>
    <w:p w14:paraId="0F1F0A3C" w14:textId="77777777" w:rsidR="008E56CB" w:rsidRPr="001C5867" w:rsidRDefault="008E56CB" w:rsidP="008E56CB">
      <w:pPr>
        <w:autoSpaceDE w:val="0"/>
        <w:autoSpaceDN w:val="0"/>
        <w:adjustRightInd w:val="0"/>
        <w:rPr>
          <w:szCs w:val="22"/>
        </w:rPr>
      </w:pPr>
    </w:p>
    <w:p w14:paraId="34D8567F" w14:textId="77847C4F" w:rsidR="008E56CB" w:rsidRPr="001C5867" w:rsidRDefault="008E56CB" w:rsidP="008E56CB">
      <w:pPr>
        <w:autoSpaceDE w:val="0"/>
        <w:autoSpaceDN w:val="0"/>
        <w:adjustRightInd w:val="0"/>
        <w:jc w:val="both"/>
        <w:rPr>
          <w:szCs w:val="22"/>
        </w:rPr>
      </w:pPr>
      <w:r w:rsidRPr="001C5867">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FD51D8" w:rsidRPr="001C5867">
        <w:rPr>
          <w:szCs w:val="22"/>
        </w:rPr>
        <w:t xml:space="preserve"> </w:t>
      </w:r>
      <w:r w:rsidRPr="001C5867">
        <w:rPr>
          <w:szCs w:val="22"/>
        </w:rPr>
        <w:t xml:space="preserve">but is not </w:t>
      </w:r>
      <w:r w:rsidR="00FD51D8" w:rsidRPr="001C5867">
        <w:rPr>
          <w:szCs w:val="22"/>
        </w:rPr>
        <w:t xml:space="preserve">                          </w:t>
      </w:r>
      <w:r w:rsidRPr="001C5867">
        <w:rPr>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A7B108A" w14:textId="77777777" w:rsidR="008E56CB" w:rsidRPr="001C5867" w:rsidRDefault="008E56CB" w:rsidP="008E56CB">
      <w:pPr>
        <w:autoSpaceDE w:val="0"/>
        <w:autoSpaceDN w:val="0"/>
        <w:adjustRightInd w:val="0"/>
        <w:jc w:val="both"/>
        <w:rPr>
          <w:szCs w:val="22"/>
        </w:rPr>
      </w:pPr>
    </w:p>
    <w:p w14:paraId="0E366623" w14:textId="77777777" w:rsidR="008E56CB" w:rsidRPr="001C5867" w:rsidRDefault="008E56CB" w:rsidP="008E56CB">
      <w:pPr>
        <w:autoSpaceDE w:val="0"/>
        <w:autoSpaceDN w:val="0"/>
        <w:adjustRightInd w:val="0"/>
        <w:jc w:val="both"/>
        <w:rPr>
          <w:szCs w:val="22"/>
        </w:rPr>
      </w:pPr>
      <w:r w:rsidRPr="001C5867">
        <w:rPr>
          <w:szCs w:val="22"/>
        </w:rPr>
        <w:t xml:space="preserve">As part of an audit in accordance with TSAs, I exercise professional judgment and maintain professional skepticism throughout the audit. I also: </w:t>
      </w:r>
    </w:p>
    <w:p w14:paraId="57F904AF" w14:textId="77777777" w:rsidR="008E56CB" w:rsidRPr="001C5867" w:rsidRDefault="008E56CB" w:rsidP="008E56CB">
      <w:pPr>
        <w:autoSpaceDE w:val="0"/>
        <w:autoSpaceDN w:val="0"/>
        <w:adjustRightInd w:val="0"/>
        <w:jc w:val="both"/>
        <w:rPr>
          <w:szCs w:val="22"/>
        </w:rPr>
      </w:pPr>
    </w:p>
    <w:p w14:paraId="0735A1B8"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89B1CA"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07650B9"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Evaluate the appropriateness of accounting policies used and the reasonableness of accounting estimates and related disclosures made by management. </w:t>
      </w:r>
    </w:p>
    <w:p w14:paraId="565D675F" w14:textId="77777777" w:rsidR="00AB0748" w:rsidRPr="001C5867" w:rsidRDefault="00AB0748">
      <w:pPr>
        <w:spacing w:line="240" w:lineRule="auto"/>
        <w:rPr>
          <w:szCs w:val="22"/>
        </w:rPr>
      </w:pPr>
      <w:r w:rsidRPr="001C5867">
        <w:rPr>
          <w:szCs w:val="22"/>
        </w:rPr>
        <w:br w:type="page"/>
      </w:r>
    </w:p>
    <w:p w14:paraId="1B52E02B" w14:textId="556E8C84" w:rsidR="00A97BC6" w:rsidRPr="001C5867" w:rsidRDefault="00A97BC6" w:rsidP="00A97BC6">
      <w:pPr>
        <w:pStyle w:val="ListParagraph"/>
        <w:autoSpaceDE w:val="0"/>
        <w:autoSpaceDN w:val="0"/>
        <w:adjustRightInd w:val="0"/>
        <w:spacing w:after="200" w:line="276" w:lineRule="auto"/>
        <w:ind w:left="340"/>
        <w:jc w:val="both"/>
        <w:rPr>
          <w:szCs w:val="22"/>
        </w:rPr>
      </w:pPr>
    </w:p>
    <w:p w14:paraId="0D1174F4" w14:textId="71C075AD" w:rsidR="00A97BC6" w:rsidRPr="001C5867" w:rsidRDefault="00A97BC6" w:rsidP="00A97BC6">
      <w:pPr>
        <w:pStyle w:val="ListParagraph"/>
        <w:autoSpaceDE w:val="0"/>
        <w:autoSpaceDN w:val="0"/>
        <w:adjustRightInd w:val="0"/>
        <w:spacing w:after="200" w:line="276" w:lineRule="auto"/>
        <w:ind w:left="340"/>
        <w:jc w:val="both"/>
        <w:rPr>
          <w:szCs w:val="22"/>
        </w:rPr>
      </w:pPr>
    </w:p>
    <w:p w14:paraId="7F6F6129" w14:textId="77777777" w:rsidR="00A97BC6" w:rsidRPr="001C5867" w:rsidRDefault="00A97BC6" w:rsidP="00A97BC6">
      <w:pPr>
        <w:pStyle w:val="ListParagraph"/>
        <w:autoSpaceDE w:val="0"/>
        <w:autoSpaceDN w:val="0"/>
        <w:adjustRightInd w:val="0"/>
        <w:spacing w:after="200" w:line="276" w:lineRule="auto"/>
        <w:ind w:left="340"/>
        <w:jc w:val="both"/>
        <w:rPr>
          <w:szCs w:val="22"/>
        </w:rPr>
      </w:pPr>
    </w:p>
    <w:p w14:paraId="51CCE0E0" w14:textId="4080769B" w:rsidR="004D727F"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FD51D8" w:rsidRPr="001C5867">
        <w:rPr>
          <w:szCs w:val="22"/>
        </w:rPr>
        <w:t xml:space="preserve">                   </w:t>
      </w:r>
      <w:r w:rsidRPr="001C5867">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54ACCC1" w14:textId="77777777" w:rsidR="008E56CB" w:rsidRPr="001C5867" w:rsidRDefault="008E56CB" w:rsidP="00BD4DA6">
      <w:pPr>
        <w:pStyle w:val="ListParagraph"/>
        <w:numPr>
          <w:ilvl w:val="0"/>
          <w:numId w:val="11"/>
        </w:numPr>
        <w:autoSpaceDE w:val="0"/>
        <w:autoSpaceDN w:val="0"/>
        <w:adjustRightInd w:val="0"/>
        <w:spacing w:after="200" w:line="276" w:lineRule="auto"/>
        <w:jc w:val="both"/>
        <w:rPr>
          <w:szCs w:val="22"/>
        </w:rPr>
      </w:pPr>
      <w:r w:rsidRPr="001C586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19DE64D" w14:textId="77777777" w:rsidR="008E56CB" w:rsidRPr="001C5867" w:rsidRDefault="008E56CB" w:rsidP="00BD4DA6">
      <w:pPr>
        <w:pStyle w:val="ListParagraph"/>
        <w:numPr>
          <w:ilvl w:val="0"/>
          <w:numId w:val="11"/>
        </w:numPr>
        <w:autoSpaceDE w:val="0"/>
        <w:autoSpaceDN w:val="0"/>
        <w:adjustRightInd w:val="0"/>
        <w:spacing w:line="276" w:lineRule="auto"/>
        <w:jc w:val="both"/>
        <w:rPr>
          <w:szCs w:val="22"/>
        </w:rPr>
      </w:pPr>
      <w:r w:rsidRPr="001C5867">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98D7CF" w14:textId="77777777" w:rsidR="008E56CB" w:rsidRPr="001C5867" w:rsidRDefault="008E56CB" w:rsidP="008E56CB">
      <w:pPr>
        <w:autoSpaceDE w:val="0"/>
        <w:autoSpaceDN w:val="0"/>
        <w:adjustRightInd w:val="0"/>
        <w:ind w:left="450" w:hanging="90"/>
        <w:jc w:val="both"/>
        <w:rPr>
          <w:szCs w:val="22"/>
        </w:rPr>
      </w:pPr>
    </w:p>
    <w:p w14:paraId="0F9C171D" w14:textId="77777777" w:rsidR="008E56CB" w:rsidRPr="001C5867" w:rsidRDefault="008E56CB" w:rsidP="008E56CB">
      <w:pPr>
        <w:autoSpaceDE w:val="0"/>
        <w:autoSpaceDN w:val="0"/>
        <w:adjustRightInd w:val="0"/>
        <w:jc w:val="both"/>
        <w:rPr>
          <w:szCs w:val="22"/>
        </w:rPr>
      </w:pPr>
      <w:r w:rsidRPr="001C5867">
        <w:rPr>
          <w:szCs w:val="22"/>
        </w:rPr>
        <w:t xml:space="preserve">I communicate with management regarding, among other matters, the planned scope and timing of the audit and significant audit findings, including any significant deficiencies in internal control that I identify during my audit. </w:t>
      </w:r>
    </w:p>
    <w:p w14:paraId="722F7133" w14:textId="77777777" w:rsidR="008E56CB" w:rsidRPr="001C5867" w:rsidRDefault="008E56CB" w:rsidP="008E56CB">
      <w:pPr>
        <w:autoSpaceDE w:val="0"/>
        <w:autoSpaceDN w:val="0"/>
        <w:adjustRightInd w:val="0"/>
        <w:rPr>
          <w:szCs w:val="22"/>
        </w:rPr>
      </w:pPr>
    </w:p>
    <w:p w14:paraId="21169E2D" w14:textId="77777777" w:rsidR="008E56CB" w:rsidRPr="001C5867" w:rsidRDefault="008E56CB" w:rsidP="008E56CB">
      <w:pPr>
        <w:autoSpaceDE w:val="0"/>
        <w:autoSpaceDN w:val="0"/>
        <w:adjustRightInd w:val="0"/>
        <w:rPr>
          <w:szCs w:val="22"/>
        </w:rPr>
      </w:pPr>
    </w:p>
    <w:p w14:paraId="7BBEE682" w14:textId="77777777" w:rsidR="008E56CB" w:rsidRPr="001C5867" w:rsidRDefault="008E56CB" w:rsidP="008E56CB">
      <w:pPr>
        <w:autoSpaceDE w:val="0"/>
        <w:autoSpaceDN w:val="0"/>
        <w:adjustRightInd w:val="0"/>
        <w:rPr>
          <w:szCs w:val="22"/>
        </w:rPr>
      </w:pPr>
    </w:p>
    <w:p w14:paraId="659DF1F9" w14:textId="77777777" w:rsidR="008E56CB" w:rsidRPr="001C5867" w:rsidRDefault="008E56CB" w:rsidP="008E56CB">
      <w:pPr>
        <w:jc w:val="both"/>
        <w:rPr>
          <w:szCs w:val="22"/>
          <w:lang w:bidi="th-TH"/>
        </w:rPr>
      </w:pPr>
    </w:p>
    <w:p w14:paraId="7758DB42" w14:textId="77777777" w:rsidR="008E56CB" w:rsidRPr="001C5867" w:rsidRDefault="008E56CB" w:rsidP="008E56CB">
      <w:pPr>
        <w:pStyle w:val="RNormal"/>
        <w:rPr>
          <w:szCs w:val="22"/>
        </w:rPr>
      </w:pPr>
    </w:p>
    <w:p w14:paraId="26E07235" w14:textId="77777777" w:rsidR="008E56CB" w:rsidRPr="001C5867" w:rsidRDefault="008E56CB"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1C5867" w:rsidRDefault="008E56CB" w:rsidP="008E56CB">
      <w:pPr>
        <w:pStyle w:val="RNormal"/>
        <w:rPr>
          <w:szCs w:val="22"/>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KPMG Phoomchai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4D51F37" w14:textId="7088B9FC" w:rsidR="003A749F" w:rsidRPr="001C5867" w:rsidRDefault="00150BAC" w:rsidP="003A749F">
      <w:pPr>
        <w:tabs>
          <w:tab w:val="left" w:pos="540"/>
          <w:tab w:val="left" w:pos="9540"/>
        </w:tabs>
        <w:spacing w:line="240" w:lineRule="atLeast"/>
        <w:ind w:right="99"/>
      </w:pPr>
      <w:r w:rsidRPr="001C5867">
        <w:t>1</w:t>
      </w:r>
      <w:r w:rsidR="00350C29" w:rsidRPr="001C5867">
        <w:rPr>
          <w:lang w:bidi="th-TH"/>
        </w:rPr>
        <w:t>4</w:t>
      </w:r>
      <w:r w:rsidRPr="001C5867">
        <w:t xml:space="preserve"> November</w:t>
      </w:r>
      <w:r w:rsidR="003A749F" w:rsidRPr="001C5867">
        <w:t xml:space="preserve"> 2019</w:t>
      </w:r>
    </w:p>
    <w:p w14:paraId="18FA56C6" w14:textId="77777777" w:rsidR="003A749F" w:rsidRPr="001C5867" w:rsidRDefault="003A749F" w:rsidP="008E56CB">
      <w:pPr>
        <w:spacing w:line="240" w:lineRule="auto"/>
      </w:pPr>
    </w:p>
    <w:p w14:paraId="0710A78C" w14:textId="77777777" w:rsidR="008E56CB" w:rsidRPr="001C5867" w:rsidRDefault="008E56CB" w:rsidP="008E56CB">
      <w:pPr>
        <w:tabs>
          <w:tab w:val="left" w:pos="2160"/>
        </w:tabs>
        <w:spacing w:line="240" w:lineRule="auto"/>
      </w:pPr>
      <w:r w:rsidRPr="001C5867">
        <w:tab/>
      </w:r>
    </w:p>
    <w:p w14:paraId="6AA882DC" w14:textId="36685E7B" w:rsidR="00412773" w:rsidRPr="001C5867" w:rsidRDefault="008E56CB" w:rsidP="00491109">
      <w:pPr>
        <w:tabs>
          <w:tab w:val="left" w:pos="2160"/>
        </w:tabs>
        <w:spacing w:line="240" w:lineRule="auto"/>
        <w:rPr>
          <w:lang w:bidi="th-TH"/>
        </w:rPr>
      </w:pPr>
      <w:r w:rsidRPr="001C5867">
        <w:tab/>
      </w:r>
      <w:bookmarkEnd w:id="0"/>
    </w:p>
    <w:sectPr w:rsidR="00412773" w:rsidRPr="001C5867" w:rsidSect="007C3522">
      <w:footerReference w:type="default" r:id="rId1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41DB2" w14:textId="77777777" w:rsidR="00D45F17" w:rsidRDefault="00D45F17">
      <w:r>
        <w:separator/>
      </w:r>
    </w:p>
  </w:endnote>
  <w:endnote w:type="continuationSeparator" w:id="0">
    <w:p w14:paraId="17CDD3A5" w14:textId="77777777" w:rsidR="00D45F17" w:rsidRDefault="00D4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20B0403020202020204"/>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6E0C7" w14:textId="77777777" w:rsidR="0029164B" w:rsidRDefault="0029164B"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29164B" w:rsidRDefault="0029164B"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29164B" w:rsidRPr="00EC6F78" w:rsidRDefault="0029164B"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29164B" w:rsidRPr="001028E8" w:rsidRDefault="0029164B">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sidR="00356CEE">
          <w:rPr>
            <w:i w:val="0"/>
            <w:iCs w:val="0"/>
            <w:noProof/>
            <w:color w:val="auto"/>
            <w:sz w:val="22"/>
            <w:szCs w:val="22"/>
          </w:rPr>
          <w:t>3</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4669C" w14:textId="77777777" w:rsidR="00D45F17" w:rsidRDefault="00D45F17">
      <w:r>
        <w:separator/>
      </w:r>
    </w:p>
  </w:footnote>
  <w:footnote w:type="continuationSeparator" w:id="0">
    <w:p w14:paraId="32089A2C" w14:textId="77777777" w:rsidR="00D45F17" w:rsidRDefault="00D4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A764C" w14:textId="77777777" w:rsidR="0029164B" w:rsidRPr="005471B4" w:rsidRDefault="0029164B" w:rsidP="0062398B">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C29D8" w14:textId="77777777" w:rsidR="0029164B" w:rsidRDefault="0029164B" w:rsidP="005471B4">
    <w:pPr>
      <w:pStyle w:val="Header"/>
      <w:jc w:val="left"/>
      <w:rPr>
        <w:i w:val="0"/>
        <w:iCs/>
        <w:sz w:val="22"/>
        <w:szCs w:val="22"/>
      </w:rPr>
    </w:pPr>
  </w:p>
  <w:p w14:paraId="58AE3F79" w14:textId="77777777" w:rsidR="0029164B" w:rsidRDefault="0029164B" w:rsidP="005471B4">
    <w:pPr>
      <w:pStyle w:val="Header"/>
      <w:jc w:val="left"/>
      <w:rPr>
        <w:i w:val="0"/>
        <w:iCs/>
        <w:sz w:val="22"/>
        <w:szCs w:val="22"/>
      </w:rPr>
    </w:pPr>
  </w:p>
  <w:p w14:paraId="2FC5F666" w14:textId="77777777" w:rsidR="0029164B" w:rsidRDefault="0029164B" w:rsidP="005471B4">
    <w:pPr>
      <w:pStyle w:val="Header"/>
      <w:jc w:val="left"/>
      <w:rPr>
        <w:i w:val="0"/>
        <w:iCs/>
        <w:sz w:val="22"/>
        <w:szCs w:val="22"/>
      </w:rPr>
    </w:pPr>
  </w:p>
  <w:p w14:paraId="588A810B" w14:textId="77777777" w:rsidR="0029164B" w:rsidRDefault="0029164B" w:rsidP="005471B4">
    <w:pPr>
      <w:pStyle w:val="Header"/>
      <w:jc w:val="left"/>
      <w:rPr>
        <w:i w:val="0"/>
        <w:iCs/>
        <w:sz w:val="22"/>
        <w:szCs w:val="22"/>
      </w:rPr>
    </w:pPr>
  </w:p>
  <w:p w14:paraId="5485629B" w14:textId="77777777" w:rsidR="0029164B" w:rsidRDefault="0029164B" w:rsidP="005471B4">
    <w:pPr>
      <w:pStyle w:val="Header"/>
      <w:jc w:val="left"/>
      <w:rPr>
        <w:i w:val="0"/>
        <w:iCs/>
        <w:sz w:val="22"/>
        <w:szCs w:val="22"/>
      </w:rPr>
    </w:pPr>
  </w:p>
  <w:p w14:paraId="1C24A575" w14:textId="77777777" w:rsidR="0029164B" w:rsidRDefault="0029164B" w:rsidP="005471B4">
    <w:pPr>
      <w:pStyle w:val="Header"/>
      <w:jc w:val="left"/>
      <w:rPr>
        <w:i w:val="0"/>
        <w:iCs/>
        <w:sz w:val="22"/>
        <w:szCs w:val="22"/>
      </w:rPr>
    </w:pPr>
  </w:p>
  <w:p w14:paraId="44EC487A" w14:textId="77777777" w:rsidR="0029164B" w:rsidRDefault="0029164B" w:rsidP="005471B4">
    <w:pPr>
      <w:pStyle w:val="Header"/>
      <w:jc w:val="left"/>
      <w:rPr>
        <w:i w:val="0"/>
        <w:iCs/>
        <w:sz w:val="22"/>
        <w:szCs w:val="22"/>
      </w:rPr>
    </w:pPr>
  </w:p>
  <w:p w14:paraId="37A55B65" w14:textId="77777777" w:rsidR="0029164B" w:rsidRDefault="0029164B" w:rsidP="005471B4">
    <w:pPr>
      <w:pStyle w:val="Header"/>
      <w:jc w:val="left"/>
      <w:rPr>
        <w:i w:val="0"/>
        <w:iCs/>
        <w:sz w:val="22"/>
        <w:szCs w:val="22"/>
      </w:rPr>
    </w:pPr>
  </w:p>
  <w:p w14:paraId="5DAFFAD2" w14:textId="77777777" w:rsidR="0029164B" w:rsidRDefault="0029164B" w:rsidP="005471B4">
    <w:pPr>
      <w:pStyle w:val="Header"/>
      <w:jc w:val="left"/>
      <w:rPr>
        <w:i w:val="0"/>
        <w:iCs/>
        <w:sz w:val="22"/>
        <w:szCs w:val="22"/>
      </w:rPr>
    </w:pPr>
  </w:p>
  <w:p w14:paraId="43362EEB" w14:textId="77777777" w:rsidR="0029164B" w:rsidRDefault="0029164B" w:rsidP="005471B4">
    <w:pPr>
      <w:pStyle w:val="Header"/>
      <w:jc w:val="left"/>
      <w:rPr>
        <w:i w:val="0"/>
        <w:iCs/>
        <w:sz w:val="22"/>
        <w:szCs w:val="22"/>
      </w:rPr>
    </w:pPr>
  </w:p>
  <w:p w14:paraId="10B2C50A" w14:textId="77777777" w:rsidR="0029164B" w:rsidRDefault="0029164B" w:rsidP="005471B4">
    <w:pPr>
      <w:pStyle w:val="Header"/>
      <w:jc w:val="left"/>
      <w:rPr>
        <w:i w:val="0"/>
        <w:iCs/>
        <w:sz w:val="22"/>
        <w:szCs w:val="22"/>
      </w:rPr>
    </w:pPr>
  </w:p>
  <w:p w14:paraId="353DD80A" w14:textId="77777777" w:rsidR="0029164B" w:rsidRDefault="0029164B" w:rsidP="005471B4">
    <w:pPr>
      <w:pStyle w:val="Header"/>
      <w:jc w:val="left"/>
      <w:rPr>
        <w:i w:val="0"/>
        <w:iCs/>
        <w:sz w:val="22"/>
        <w:szCs w:val="22"/>
      </w:rPr>
    </w:pPr>
  </w:p>
  <w:p w14:paraId="2095D572" w14:textId="77777777" w:rsidR="0029164B" w:rsidRPr="005471B4" w:rsidRDefault="0029164B" w:rsidP="005471B4">
    <w:pPr>
      <w:pStyle w:val="Header"/>
      <w:jc w:val="left"/>
      <w:rPr>
        <w:i w:val="0"/>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7"/>
  </w:num>
  <w:num w:numId="3">
    <w:abstractNumId w:val="10"/>
  </w:num>
  <w:num w:numId="4">
    <w:abstractNumId w:val="8"/>
  </w:num>
  <w:num w:numId="5">
    <w:abstractNumId w:val="16"/>
  </w:num>
  <w:num w:numId="6">
    <w:abstractNumId w:val="13"/>
  </w:num>
  <w:num w:numId="7">
    <w:abstractNumId w:val="6"/>
  </w:num>
  <w:num w:numId="8">
    <w:abstractNumId w:val="15"/>
  </w:num>
  <w:num w:numId="9">
    <w:abstractNumId w:val="9"/>
  </w:num>
  <w:num w:numId="10">
    <w:abstractNumId w:val="11"/>
  </w:num>
  <w:num w:numId="11">
    <w:abstractNumId w:val="5"/>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3385"/>
    <w:rsid w:val="000535EB"/>
    <w:rsid w:val="000536D2"/>
    <w:rsid w:val="00053CEF"/>
    <w:rsid w:val="00053D09"/>
    <w:rsid w:val="00053F47"/>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5028"/>
    <w:rsid w:val="001057A3"/>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44B"/>
    <w:rsid w:val="00172760"/>
    <w:rsid w:val="00172919"/>
    <w:rsid w:val="00172A43"/>
    <w:rsid w:val="00172CA5"/>
    <w:rsid w:val="001730B1"/>
    <w:rsid w:val="00173154"/>
    <w:rsid w:val="001734B4"/>
    <w:rsid w:val="0017354F"/>
    <w:rsid w:val="0017355F"/>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FE"/>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ED5"/>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C0"/>
    <w:rsid w:val="001D20B5"/>
    <w:rsid w:val="001D21E5"/>
    <w:rsid w:val="001D2564"/>
    <w:rsid w:val="001D2668"/>
    <w:rsid w:val="001D2694"/>
    <w:rsid w:val="001D2794"/>
    <w:rsid w:val="001D296B"/>
    <w:rsid w:val="001D2C41"/>
    <w:rsid w:val="001D2CCB"/>
    <w:rsid w:val="001D3333"/>
    <w:rsid w:val="001D341C"/>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4E0E"/>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AC"/>
    <w:rsid w:val="00263D62"/>
    <w:rsid w:val="00264380"/>
    <w:rsid w:val="0026467C"/>
    <w:rsid w:val="00264785"/>
    <w:rsid w:val="00264A0E"/>
    <w:rsid w:val="00264B44"/>
    <w:rsid w:val="00264BD9"/>
    <w:rsid w:val="00264C16"/>
    <w:rsid w:val="00264CA2"/>
    <w:rsid w:val="00264EBA"/>
    <w:rsid w:val="002653BA"/>
    <w:rsid w:val="0026542A"/>
    <w:rsid w:val="0026552E"/>
    <w:rsid w:val="002656A3"/>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E5"/>
    <w:rsid w:val="002D68D1"/>
    <w:rsid w:val="002D6A68"/>
    <w:rsid w:val="002D6CF1"/>
    <w:rsid w:val="002D6F5B"/>
    <w:rsid w:val="002D7287"/>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28A"/>
    <w:rsid w:val="00327326"/>
    <w:rsid w:val="003277AC"/>
    <w:rsid w:val="00327853"/>
    <w:rsid w:val="0032797A"/>
    <w:rsid w:val="003279EB"/>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CEE"/>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919"/>
    <w:rsid w:val="00366997"/>
    <w:rsid w:val="00366E79"/>
    <w:rsid w:val="00367103"/>
    <w:rsid w:val="00367669"/>
    <w:rsid w:val="0036795D"/>
    <w:rsid w:val="00367C51"/>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F92"/>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27F"/>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9E2"/>
    <w:rsid w:val="00412B11"/>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109"/>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D7"/>
    <w:rsid w:val="00555D31"/>
    <w:rsid w:val="00556123"/>
    <w:rsid w:val="005561C0"/>
    <w:rsid w:val="0055641C"/>
    <w:rsid w:val="005564DE"/>
    <w:rsid w:val="0055681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B8"/>
    <w:rsid w:val="005878C6"/>
    <w:rsid w:val="00587A43"/>
    <w:rsid w:val="00587B16"/>
    <w:rsid w:val="00587B90"/>
    <w:rsid w:val="00587D3F"/>
    <w:rsid w:val="00587F86"/>
    <w:rsid w:val="005902F5"/>
    <w:rsid w:val="00590411"/>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76D"/>
    <w:rsid w:val="00710AA6"/>
    <w:rsid w:val="00710B04"/>
    <w:rsid w:val="00710ED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FFA"/>
    <w:rsid w:val="00856065"/>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9CA"/>
    <w:rsid w:val="008A1B05"/>
    <w:rsid w:val="008A1CB7"/>
    <w:rsid w:val="008A1F4C"/>
    <w:rsid w:val="008A1F6B"/>
    <w:rsid w:val="008A1FDA"/>
    <w:rsid w:val="008A2148"/>
    <w:rsid w:val="008A26A1"/>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F06"/>
    <w:rsid w:val="008D3FAF"/>
    <w:rsid w:val="008D4061"/>
    <w:rsid w:val="008D4251"/>
    <w:rsid w:val="008D45C5"/>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24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68F"/>
    <w:rsid w:val="00B5183A"/>
    <w:rsid w:val="00B518A1"/>
    <w:rsid w:val="00B51A7F"/>
    <w:rsid w:val="00B51B52"/>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584"/>
    <w:rsid w:val="00BE3770"/>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7D0"/>
    <w:rsid w:val="00C34B37"/>
    <w:rsid w:val="00C34C46"/>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D95"/>
    <w:rsid w:val="00CC5E94"/>
    <w:rsid w:val="00CC603E"/>
    <w:rsid w:val="00CC6283"/>
    <w:rsid w:val="00CC62AE"/>
    <w:rsid w:val="00CC6762"/>
    <w:rsid w:val="00CC6964"/>
    <w:rsid w:val="00CC6B02"/>
    <w:rsid w:val="00CC6B40"/>
    <w:rsid w:val="00CC6BBD"/>
    <w:rsid w:val="00CC6C9D"/>
    <w:rsid w:val="00CC6CD4"/>
    <w:rsid w:val="00CC6EDC"/>
    <w:rsid w:val="00CC6F70"/>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5F17"/>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FC7"/>
    <w:rsid w:val="00E06FFF"/>
    <w:rsid w:val="00E07040"/>
    <w:rsid w:val="00E071A8"/>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2A5"/>
    <w:rsid w:val="00E6360E"/>
    <w:rsid w:val="00E6370A"/>
    <w:rsid w:val="00E639F4"/>
    <w:rsid w:val="00E63C6D"/>
    <w:rsid w:val="00E63E23"/>
    <w:rsid w:val="00E64076"/>
    <w:rsid w:val="00E641FC"/>
    <w:rsid w:val="00E6439C"/>
    <w:rsid w:val="00E643B9"/>
    <w:rsid w:val="00E64540"/>
    <w:rsid w:val="00E64883"/>
    <w:rsid w:val="00E64DE6"/>
    <w:rsid w:val="00E64ED3"/>
    <w:rsid w:val="00E64F42"/>
    <w:rsid w:val="00E65160"/>
    <w:rsid w:val="00E6517E"/>
    <w:rsid w:val="00E655EE"/>
    <w:rsid w:val="00E65693"/>
    <w:rsid w:val="00E66026"/>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67F"/>
    <w:rsid w:val="00E94728"/>
    <w:rsid w:val="00E94FE2"/>
    <w:rsid w:val="00E94FF4"/>
    <w:rsid w:val="00E9502D"/>
    <w:rsid w:val="00E95518"/>
    <w:rsid w:val="00E95695"/>
    <w:rsid w:val="00E95919"/>
    <w:rsid w:val="00E9596E"/>
    <w:rsid w:val="00E95B0B"/>
    <w:rsid w:val="00E95BA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96F"/>
    <w:rsid w:val="00EB1AB2"/>
    <w:rsid w:val="00EB1E1D"/>
    <w:rsid w:val="00EB21CE"/>
    <w:rsid w:val="00EB2A4C"/>
    <w:rsid w:val="00EB2C6E"/>
    <w:rsid w:val="00EB2F1D"/>
    <w:rsid w:val="00EB30B2"/>
    <w:rsid w:val="00EB335F"/>
    <w:rsid w:val="00EB3476"/>
    <w:rsid w:val="00EB3669"/>
    <w:rsid w:val="00EB3692"/>
    <w:rsid w:val="00EB382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80"/>
    <w:rsid w:val="00EF58C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9D"/>
    <w:rsid w:val="00F13FF5"/>
    <w:rsid w:val="00F14295"/>
    <w:rsid w:val="00F15576"/>
    <w:rsid w:val="00F155EC"/>
    <w:rsid w:val="00F15703"/>
    <w:rsid w:val="00F15A6D"/>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D"/>
    <w:rsid w:val="00FE3DDD"/>
    <w:rsid w:val="00FE3E8C"/>
    <w:rsid w:val="00FE409C"/>
    <w:rsid w:val="00FE460C"/>
    <w:rsid w:val="00FE4780"/>
    <w:rsid w:val="00FE49C4"/>
    <w:rsid w:val="00FE4AA8"/>
    <w:rsid w:val="00FE4B56"/>
    <w:rsid w:val="00FE4E9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313A"/>
    <w:rsid w:val="00FF32CA"/>
    <w:rsid w:val="00FF33FE"/>
    <w:rsid w:val="00FF34B6"/>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9B843-668E-466A-879F-C99D2102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Phannita Kojaranusart</cp:lastModifiedBy>
  <cp:revision>2</cp:revision>
  <cp:lastPrinted>2019-11-28T11:18:00Z</cp:lastPrinted>
  <dcterms:created xsi:type="dcterms:W3CDTF">2020-02-19T03:37:00Z</dcterms:created>
  <dcterms:modified xsi:type="dcterms:W3CDTF">2020-02-19T03:37:00Z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