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517" w:rsidRPr="00F952A3" w:rsidRDefault="00790517" w:rsidP="000D55B0">
      <w:pPr>
        <w:pStyle w:val="Default"/>
        <w:rPr>
          <w:b/>
          <w:bCs/>
          <w:color w:val="CF4A02"/>
          <w:sz w:val="20"/>
          <w:szCs w:val="20"/>
        </w:rPr>
      </w:pPr>
      <w:bookmarkStart w:id="0" w:name="_GoBack"/>
      <w:bookmarkEnd w:id="0"/>
      <w:r w:rsidRPr="00F952A3">
        <w:rPr>
          <w:b/>
          <w:bCs/>
          <w:color w:val="CF4A02"/>
          <w:sz w:val="20"/>
          <w:szCs w:val="20"/>
        </w:rPr>
        <w:t>I</w:t>
      </w:r>
      <w:r w:rsidR="00886FDA" w:rsidRPr="00F952A3">
        <w:rPr>
          <w:b/>
          <w:bCs/>
          <w:color w:val="CF4A02"/>
          <w:sz w:val="20"/>
          <w:szCs w:val="20"/>
        </w:rPr>
        <w:t>ndependent</w:t>
      </w:r>
      <w:r w:rsidRPr="00F952A3">
        <w:rPr>
          <w:b/>
          <w:bCs/>
          <w:color w:val="CF4A02"/>
          <w:sz w:val="20"/>
          <w:szCs w:val="20"/>
        </w:rPr>
        <w:t xml:space="preserve"> </w:t>
      </w:r>
      <w:r w:rsidR="008E0FC2" w:rsidRPr="00F952A3">
        <w:rPr>
          <w:b/>
          <w:bCs/>
          <w:color w:val="CF4A02"/>
          <w:sz w:val="20"/>
          <w:szCs w:val="20"/>
        </w:rPr>
        <w:t>A</w:t>
      </w:r>
      <w:r w:rsidR="00886FDA" w:rsidRPr="00F952A3">
        <w:rPr>
          <w:b/>
          <w:bCs/>
          <w:color w:val="CF4A02"/>
          <w:sz w:val="20"/>
          <w:szCs w:val="20"/>
        </w:rPr>
        <w:t>uditor</w:t>
      </w:r>
      <w:r w:rsidRPr="00F952A3">
        <w:rPr>
          <w:b/>
          <w:bCs/>
          <w:color w:val="CF4A02"/>
          <w:sz w:val="20"/>
          <w:szCs w:val="20"/>
        </w:rPr>
        <w:t>’</w:t>
      </w:r>
      <w:r w:rsidR="00886FDA" w:rsidRPr="00F952A3">
        <w:rPr>
          <w:b/>
          <w:bCs/>
          <w:color w:val="CF4A02"/>
          <w:sz w:val="20"/>
          <w:szCs w:val="20"/>
        </w:rPr>
        <w:t xml:space="preserve">s </w:t>
      </w:r>
      <w:r w:rsidR="008E0FC2" w:rsidRPr="00F952A3">
        <w:rPr>
          <w:b/>
          <w:bCs/>
          <w:color w:val="CF4A02"/>
          <w:sz w:val="20"/>
          <w:szCs w:val="20"/>
        </w:rPr>
        <w:t>R</w:t>
      </w:r>
      <w:r w:rsidR="00886FDA" w:rsidRPr="00F952A3">
        <w:rPr>
          <w:b/>
          <w:bCs/>
          <w:color w:val="CF4A02"/>
          <w:sz w:val="20"/>
          <w:szCs w:val="20"/>
        </w:rPr>
        <w:t>eport</w:t>
      </w:r>
    </w:p>
    <w:p w:rsidR="000D55B0" w:rsidRPr="00F952A3" w:rsidRDefault="000D55B0" w:rsidP="000D55B0">
      <w:pPr>
        <w:pStyle w:val="Default"/>
        <w:rPr>
          <w:b/>
          <w:bCs/>
          <w:color w:val="CF4A02"/>
          <w:sz w:val="18"/>
          <w:szCs w:val="18"/>
        </w:rPr>
      </w:pPr>
    </w:p>
    <w:p w:rsidR="000D55B0" w:rsidRPr="00F952A3" w:rsidRDefault="000D55B0" w:rsidP="000D55B0">
      <w:pPr>
        <w:pStyle w:val="Default"/>
        <w:rPr>
          <w:color w:val="CF4A02"/>
          <w:sz w:val="18"/>
          <w:szCs w:val="18"/>
        </w:rPr>
      </w:pPr>
    </w:p>
    <w:p w:rsidR="00790517" w:rsidRPr="00F952A3" w:rsidRDefault="00E07F94" w:rsidP="000D55B0">
      <w:pPr>
        <w:pStyle w:val="Default"/>
        <w:rPr>
          <w:color w:val="CF4A02"/>
          <w:sz w:val="18"/>
          <w:szCs w:val="18"/>
        </w:rPr>
      </w:pPr>
      <w:r w:rsidRPr="00F952A3">
        <w:rPr>
          <w:color w:val="CF4A02"/>
          <w:sz w:val="18"/>
          <w:szCs w:val="18"/>
        </w:rPr>
        <w:t>To the s</w:t>
      </w:r>
      <w:r w:rsidR="00790517" w:rsidRPr="00F952A3">
        <w:rPr>
          <w:color w:val="CF4A02"/>
          <w:sz w:val="18"/>
          <w:szCs w:val="18"/>
        </w:rPr>
        <w:t xml:space="preserve">hareholders </w:t>
      </w:r>
      <w:r w:rsidR="005F1C97" w:rsidRPr="00F952A3">
        <w:rPr>
          <w:color w:val="CF4A02"/>
          <w:sz w:val="18"/>
          <w:szCs w:val="18"/>
        </w:rPr>
        <w:t xml:space="preserve">of </w:t>
      </w:r>
      <w:r w:rsidR="004636F0" w:rsidRPr="00F952A3">
        <w:rPr>
          <w:color w:val="CF4A02"/>
          <w:sz w:val="18"/>
          <w:szCs w:val="18"/>
        </w:rPr>
        <w:t>RS Public Company Limited</w:t>
      </w:r>
    </w:p>
    <w:p w:rsidR="00790517" w:rsidRPr="00F952A3" w:rsidRDefault="00790517" w:rsidP="000D55B0">
      <w:pPr>
        <w:pStyle w:val="Default"/>
        <w:rPr>
          <w:b/>
          <w:bCs/>
          <w:sz w:val="18"/>
          <w:szCs w:val="18"/>
        </w:rPr>
      </w:pPr>
    </w:p>
    <w:p w:rsidR="00790517" w:rsidRPr="00F952A3" w:rsidRDefault="00790517" w:rsidP="00785CE6">
      <w:pPr>
        <w:pStyle w:val="Default"/>
        <w:rPr>
          <w:b/>
          <w:bCs/>
          <w:sz w:val="18"/>
          <w:szCs w:val="18"/>
        </w:rPr>
      </w:pPr>
    </w:p>
    <w:p w:rsidR="00790517" w:rsidRDefault="009D6C4B" w:rsidP="00785CE6">
      <w:pPr>
        <w:pStyle w:val="Default"/>
        <w:jc w:val="thaiDistribute"/>
        <w:rPr>
          <w:b/>
          <w:bCs/>
          <w:color w:val="CF4A02"/>
          <w:sz w:val="18"/>
          <w:szCs w:val="18"/>
        </w:rPr>
      </w:pPr>
      <w:r w:rsidRPr="00F952A3">
        <w:rPr>
          <w:b/>
          <w:bCs/>
          <w:color w:val="CF4A02"/>
          <w:sz w:val="18"/>
          <w:szCs w:val="18"/>
        </w:rPr>
        <w:t>My o</w:t>
      </w:r>
      <w:r w:rsidR="004872AE" w:rsidRPr="00F952A3">
        <w:rPr>
          <w:b/>
          <w:bCs/>
          <w:color w:val="CF4A02"/>
          <w:sz w:val="18"/>
          <w:szCs w:val="18"/>
        </w:rPr>
        <w:t>pinion</w:t>
      </w:r>
    </w:p>
    <w:p w:rsidR="00785CE6" w:rsidRPr="00F952A3" w:rsidRDefault="00785CE6" w:rsidP="00785CE6">
      <w:pPr>
        <w:pStyle w:val="Default"/>
        <w:jc w:val="thaiDistribute"/>
        <w:rPr>
          <w:b/>
          <w:bCs/>
          <w:color w:val="CF4A02"/>
          <w:sz w:val="18"/>
          <w:szCs w:val="18"/>
        </w:rPr>
      </w:pPr>
    </w:p>
    <w:p w:rsidR="009D6C4B" w:rsidRPr="00F952A3" w:rsidRDefault="009D6C4B" w:rsidP="00785CE6">
      <w:pPr>
        <w:spacing w:after="0" w:line="240" w:lineRule="auto"/>
        <w:jc w:val="thaiDistribute"/>
        <w:rPr>
          <w:rFonts w:ascii="Arial" w:hAnsi="Arial" w:cs="Arial"/>
          <w:color w:val="000000"/>
          <w:sz w:val="18"/>
          <w:szCs w:val="18"/>
        </w:rPr>
      </w:pPr>
      <w:r w:rsidRPr="00F952A3">
        <w:rPr>
          <w:rFonts w:ascii="Arial" w:hAnsi="Arial" w:cs="Arial"/>
          <w:color w:val="000000"/>
          <w:spacing w:val="-6"/>
          <w:sz w:val="18"/>
          <w:szCs w:val="18"/>
        </w:rPr>
        <w:t xml:space="preserve">In my opinion, the consolidated </w:t>
      </w:r>
      <w:r w:rsidR="00AF7479" w:rsidRPr="00F952A3">
        <w:rPr>
          <w:rFonts w:ascii="Arial" w:hAnsi="Arial" w:cs="Arial"/>
          <w:color w:val="000000"/>
          <w:spacing w:val="-6"/>
          <w:sz w:val="18"/>
          <w:szCs w:val="18"/>
        </w:rPr>
        <w:t xml:space="preserve">financial statements </w:t>
      </w:r>
      <w:r w:rsidR="00886FDA" w:rsidRPr="00F952A3">
        <w:rPr>
          <w:rFonts w:ascii="Arial" w:hAnsi="Arial" w:cs="Arial"/>
          <w:color w:val="000000"/>
          <w:spacing w:val="-6"/>
          <w:sz w:val="18"/>
          <w:szCs w:val="18"/>
        </w:rPr>
        <w:t xml:space="preserve">of </w:t>
      </w:r>
      <w:r w:rsidR="004636F0" w:rsidRPr="00F952A3">
        <w:rPr>
          <w:rFonts w:ascii="Arial" w:hAnsi="Arial" w:cs="Arial"/>
          <w:color w:val="000000"/>
          <w:spacing w:val="-6"/>
          <w:sz w:val="18"/>
          <w:szCs w:val="18"/>
        </w:rPr>
        <w:t xml:space="preserve">RS Public Company Limited </w:t>
      </w:r>
      <w:r w:rsidR="00AF7479" w:rsidRPr="00F952A3">
        <w:rPr>
          <w:rFonts w:ascii="Arial" w:hAnsi="Arial" w:cs="Arial"/>
          <w:color w:val="000000"/>
          <w:spacing w:val="-6"/>
          <w:sz w:val="18"/>
          <w:szCs w:val="18"/>
        </w:rPr>
        <w:t>(</w:t>
      </w:r>
      <w:r w:rsidR="00E87DF2" w:rsidRPr="00F952A3">
        <w:rPr>
          <w:rFonts w:ascii="Arial" w:hAnsi="Arial" w:cs="Arial"/>
          <w:color w:val="000000"/>
          <w:spacing w:val="-6"/>
          <w:sz w:val="18"/>
          <w:szCs w:val="18"/>
        </w:rPr>
        <w:t>“</w:t>
      </w:r>
      <w:r w:rsidR="00AF7479" w:rsidRPr="00F952A3">
        <w:rPr>
          <w:rFonts w:ascii="Arial" w:hAnsi="Arial" w:cs="Arial"/>
          <w:color w:val="000000"/>
          <w:spacing w:val="-6"/>
          <w:sz w:val="18"/>
          <w:szCs w:val="18"/>
        </w:rPr>
        <w:t>the Company</w:t>
      </w:r>
      <w:r w:rsidR="00E87DF2" w:rsidRPr="00F952A3">
        <w:rPr>
          <w:rFonts w:ascii="Arial" w:hAnsi="Arial" w:cs="Arial"/>
          <w:color w:val="000000"/>
          <w:spacing w:val="-6"/>
          <w:sz w:val="18"/>
          <w:szCs w:val="18"/>
        </w:rPr>
        <w:t>”</w:t>
      </w:r>
      <w:r w:rsidR="00AF7479" w:rsidRPr="00F952A3">
        <w:rPr>
          <w:rFonts w:ascii="Arial" w:hAnsi="Arial" w:cs="Arial"/>
          <w:color w:val="000000"/>
          <w:spacing w:val="-6"/>
          <w:sz w:val="18"/>
          <w:szCs w:val="18"/>
        </w:rPr>
        <w:t>)</w:t>
      </w:r>
      <w:r w:rsidR="00AF7479" w:rsidRPr="00F952A3">
        <w:rPr>
          <w:rFonts w:ascii="Arial" w:hAnsi="Arial" w:cs="Arial"/>
          <w:color w:val="000000"/>
          <w:sz w:val="18"/>
          <w:szCs w:val="18"/>
        </w:rPr>
        <w:t xml:space="preserve"> </w:t>
      </w:r>
      <w:r w:rsidR="00886FDA" w:rsidRPr="00F952A3">
        <w:rPr>
          <w:rFonts w:ascii="Arial" w:hAnsi="Arial" w:cs="Arial"/>
          <w:sz w:val="18"/>
          <w:szCs w:val="18"/>
          <w:lang w:val="en-US"/>
        </w:rPr>
        <w:t>and its subsidiaries (</w:t>
      </w:r>
      <w:r w:rsidR="00E87DF2" w:rsidRPr="00F952A3">
        <w:rPr>
          <w:rFonts w:ascii="Arial" w:hAnsi="Arial" w:cs="Arial"/>
          <w:sz w:val="18"/>
          <w:szCs w:val="18"/>
          <w:lang w:val="en-US"/>
        </w:rPr>
        <w:t>“</w:t>
      </w:r>
      <w:r w:rsidR="00886FDA" w:rsidRPr="00F952A3">
        <w:rPr>
          <w:rFonts w:ascii="Arial" w:hAnsi="Arial" w:cs="Arial"/>
          <w:sz w:val="18"/>
          <w:szCs w:val="18"/>
          <w:lang w:val="en-US"/>
        </w:rPr>
        <w:t>the Group</w:t>
      </w:r>
      <w:r w:rsidR="00E87DF2" w:rsidRPr="00F952A3">
        <w:rPr>
          <w:rFonts w:ascii="Arial" w:hAnsi="Arial" w:cs="Arial"/>
          <w:sz w:val="18"/>
          <w:szCs w:val="18"/>
          <w:lang w:val="en-US"/>
        </w:rPr>
        <w:t>”</w:t>
      </w:r>
      <w:r w:rsidR="00886FDA" w:rsidRPr="00F952A3">
        <w:rPr>
          <w:rFonts w:ascii="Arial" w:hAnsi="Arial" w:cs="Arial"/>
          <w:sz w:val="18"/>
          <w:szCs w:val="18"/>
          <w:lang w:val="en-US"/>
        </w:rPr>
        <w:t xml:space="preserve">) </w:t>
      </w:r>
      <w:r w:rsidR="00AF7479" w:rsidRPr="00F952A3">
        <w:rPr>
          <w:rFonts w:ascii="Arial" w:hAnsi="Arial" w:cs="Arial"/>
          <w:sz w:val="18"/>
          <w:szCs w:val="18"/>
          <w:lang w:val="en-US"/>
        </w:rPr>
        <w:t xml:space="preserve">and the </w:t>
      </w:r>
      <w:r w:rsidR="00AF7479" w:rsidRPr="00F952A3">
        <w:rPr>
          <w:rFonts w:ascii="Arial" w:hAnsi="Arial" w:cs="Arial"/>
          <w:color w:val="000000"/>
          <w:sz w:val="18"/>
          <w:szCs w:val="18"/>
        </w:rPr>
        <w:t xml:space="preserve">separate financial statements of the Company </w:t>
      </w:r>
      <w:r w:rsidRPr="00F952A3">
        <w:rPr>
          <w:rFonts w:ascii="Arial" w:hAnsi="Arial" w:cs="Arial"/>
          <w:color w:val="000000"/>
          <w:sz w:val="18"/>
          <w:szCs w:val="18"/>
        </w:rPr>
        <w:t xml:space="preserve">present fairly, in all material respects, the </w:t>
      </w:r>
      <w:r w:rsidRPr="00F952A3">
        <w:rPr>
          <w:rFonts w:ascii="Arial" w:hAnsi="Arial" w:cs="Arial"/>
          <w:sz w:val="18"/>
          <w:szCs w:val="18"/>
          <w:lang w:val="en-US"/>
        </w:rPr>
        <w:t>consolidated and separate financial position of the Group and of the Company as at</w:t>
      </w:r>
      <w:r w:rsidRPr="00F952A3">
        <w:rPr>
          <w:rFonts w:ascii="Arial" w:hAnsi="Arial" w:cs="Arial"/>
          <w:color w:val="000000"/>
          <w:sz w:val="18"/>
          <w:szCs w:val="18"/>
        </w:rPr>
        <w:t xml:space="preserve"> </w:t>
      </w:r>
      <w:r w:rsidR="00AB6694" w:rsidRPr="00F952A3">
        <w:rPr>
          <w:rFonts w:ascii="Arial" w:hAnsi="Arial" w:cs="Arial"/>
          <w:color w:val="000000"/>
          <w:sz w:val="18"/>
          <w:szCs w:val="18"/>
        </w:rPr>
        <w:t>31 December 201</w:t>
      </w:r>
      <w:r w:rsidR="00C73D7B" w:rsidRPr="00F952A3">
        <w:rPr>
          <w:rFonts w:ascii="Arial" w:hAnsi="Arial" w:cs="Arial"/>
          <w:color w:val="000000"/>
          <w:sz w:val="18"/>
          <w:szCs w:val="18"/>
        </w:rPr>
        <w:t>9</w:t>
      </w:r>
      <w:r w:rsidRPr="00F952A3">
        <w:rPr>
          <w:rFonts w:ascii="Arial" w:hAnsi="Arial" w:cs="Arial"/>
          <w:color w:val="000000"/>
          <w:sz w:val="18"/>
          <w:szCs w:val="18"/>
        </w:rPr>
        <w:t xml:space="preserve">, and its </w:t>
      </w:r>
      <w:r w:rsidRPr="0017137A">
        <w:rPr>
          <w:rFonts w:ascii="Arial" w:hAnsi="Arial" w:cs="Arial"/>
          <w:color w:val="000000"/>
          <w:spacing w:val="-2"/>
          <w:sz w:val="18"/>
          <w:szCs w:val="18"/>
        </w:rPr>
        <w:t>consolidated and separate financial performance and its consolidated and separate cash flows for the year then ended</w:t>
      </w:r>
      <w:r w:rsidRPr="00F952A3">
        <w:rPr>
          <w:rFonts w:ascii="Arial" w:hAnsi="Arial" w:cs="Arial"/>
          <w:color w:val="000000"/>
          <w:sz w:val="18"/>
          <w:szCs w:val="18"/>
        </w:rPr>
        <w:t xml:space="preserve"> in accordance with Thai Financial Reporting Standards</w:t>
      </w:r>
      <w:r w:rsidRPr="00F952A3">
        <w:rPr>
          <w:rFonts w:ascii="Arial" w:hAnsi="Arial" w:cs="Arial"/>
          <w:sz w:val="18"/>
          <w:szCs w:val="18"/>
        </w:rPr>
        <w:t xml:space="preserve"> </w:t>
      </w:r>
      <w:r w:rsidRPr="00F952A3">
        <w:rPr>
          <w:rFonts w:ascii="Arial" w:hAnsi="Arial" w:cs="Arial"/>
          <w:color w:val="000000"/>
          <w:sz w:val="18"/>
          <w:szCs w:val="18"/>
        </w:rPr>
        <w:t xml:space="preserve">(TFRSs). </w:t>
      </w:r>
    </w:p>
    <w:p w:rsidR="009D6C4B" w:rsidRPr="00F952A3" w:rsidRDefault="009D6C4B" w:rsidP="00785CE6">
      <w:pPr>
        <w:pStyle w:val="Default"/>
        <w:jc w:val="thaiDistribute"/>
        <w:rPr>
          <w:b/>
          <w:bCs/>
          <w:sz w:val="18"/>
          <w:szCs w:val="18"/>
        </w:rPr>
      </w:pPr>
    </w:p>
    <w:p w:rsidR="00FE1F66" w:rsidRDefault="00FE1F66" w:rsidP="00785CE6">
      <w:pPr>
        <w:pStyle w:val="Default"/>
        <w:jc w:val="thaiDistribute"/>
        <w:rPr>
          <w:b/>
          <w:bCs/>
          <w:color w:val="CF4A02"/>
          <w:sz w:val="18"/>
          <w:szCs w:val="18"/>
        </w:rPr>
      </w:pPr>
      <w:r w:rsidRPr="00F952A3">
        <w:rPr>
          <w:b/>
          <w:bCs/>
          <w:color w:val="CF4A02"/>
          <w:sz w:val="18"/>
          <w:szCs w:val="18"/>
        </w:rPr>
        <w:t>What I have audited</w:t>
      </w:r>
    </w:p>
    <w:p w:rsidR="00785CE6" w:rsidRPr="00F952A3" w:rsidRDefault="00785CE6" w:rsidP="00785CE6">
      <w:pPr>
        <w:pStyle w:val="Default"/>
        <w:jc w:val="thaiDistribute"/>
        <w:rPr>
          <w:b/>
          <w:bCs/>
          <w:color w:val="CF4A02"/>
          <w:sz w:val="18"/>
          <w:szCs w:val="18"/>
        </w:rPr>
      </w:pPr>
    </w:p>
    <w:p w:rsidR="00FE1F66" w:rsidRPr="00F952A3" w:rsidRDefault="00FE1F66" w:rsidP="00785CE6">
      <w:pPr>
        <w:pStyle w:val="Default"/>
        <w:jc w:val="thaiDistribute"/>
        <w:rPr>
          <w:sz w:val="18"/>
          <w:szCs w:val="18"/>
        </w:rPr>
      </w:pPr>
      <w:r w:rsidRPr="00F952A3">
        <w:rPr>
          <w:sz w:val="18"/>
          <w:szCs w:val="18"/>
        </w:rPr>
        <w:t>The consolidated financial statements and the separate financial statements comprise:</w:t>
      </w:r>
    </w:p>
    <w:p w:rsidR="00FE1F66" w:rsidRPr="00F952A3" w:rsidRDefault="00FE1F66" w:rsidP="00785CE6">
      <w:pPr>
        <w:pStyle w:val="Default"/>
        <w:numPr>
          <w:ilvl w:val="0"/>
          <w:numId w:val="13"/>
        </w:numPr>
        <w:ind w:left="540"/>
        <w:jc w:val="thaiDistribute"/>
        <w:rPr>
          <w:sz w:val="18"/>
          <w:szCs w:val="18"/>
        </w:rPr>
      </w:pPr>
      <w:r w:rsidRPr="00F952A3">
        <w:rPr>
          <w:sz w:val="18"/>
          <w:szCs w:val="18"/>
        </w:rPr>
        <w:t>the consolidated and separate statements of financial position as at 31 December 20</w:t>
      </w:r>
      <w:r w:rsidR="00C73D7B" w:rsidRPr="00F952A3">
        <w:rPr>
          <w:sz w:val="18"/>
          <w:szCs w:val="18"/>
        </w:rPr>
        <w:t>19</w:t>
      </w:r>
      <w:r w:rsidRPr="00F952A3">
        <w:rPr>
          <w:sz w:val="18"/>
          <w:szCs w:val="18"/>
        </w:rPr>
        <w:t>;</w:t>
      </w:r>
    </w:p>
    <w:p w:rsidR="00FE1F66" w:rsidRPr="00F952A3" w:rsidRDefault="00FE1F66" w:rsidP="00785CE6">
      <w:pPr>
        <w:pStyle w:val="Default"/>
        <w:numPr>
          <w:ilvl w:val="0"/>
          <w:numId w:val="13"/>
        </w:numPr>
        <w:ind w:left="540"/>
        <w:jc w:val="thaiDistribute"/>
        <w:rPr>
          <w:sz w:val="18"/>
          <w:szCs w:val="18"/>
        </w:rPr>
      </w:pPr>
      <w:r w:rsidRPr="00F952A3">
        <w:rPr>
          <w:sz w:val="18"/>
          <w:szCs w:val="18"/>
        </w:rPr>
        <w:t>the consolidated and separate statements of comprehensive income for the year then ended;</w:t>
      </w:r>
    </w:p>
    <w:p w:rsidR="00FE1F66" w:rsidRPr="00F952A3" w:rsidRDefault="00FE1F66" w:rsidP="00785CE6">
      <w:pPr>
        <w:pStyle w:val="Default"/>
        <w:numPr>
          <w:ilvl w:val="0"/>
          <w:numId w:val="13"/>
        </w:numPr>
        <w:ind w:left="540"/>
        <w:jc w:val="thaiDistribute"/>
        <w:rPr>
          <w:sz w:val="18"/>
          <w:szCs w:val="18"/>
        </w:rPr>
      </w:pPr>
      <w:r w:rsidRPr="00F952A3">
        <w:rPr>
          <w:sz w:val="18"/>
          <w:szCs w:val="18"/>
        </w:rPr>
        <w:t>the consolidated and separate statements of changes in equity for the year then ended;</w:t>
      </w:r>
    </w:p>
    <w:p w:rsidR="00FE1F66" w:rsidRPr="00F952A3" w:rsidRDefault="00FE1F66" w:rsidP="00785CE6">
      <w:pPr>
        <w:pStyle w:val="Default"/>
        <w:numPr>
          <w:ilvl w:val="0"/>
          <w:numId w:val="13"/>
        </w:numPr>
        <w:ind w:left="540"/>
        <w:jc w:val="thaiDistribute"/>
        <w:rPr>
          <w:sz w:val="18"/>
          <w:szCs w:val="18"/>
        </w:rPr>
      </w:pPr>
      <w:r w:rsidRPr="00F952A3">
        <w:rPr>
          <w:sz w:val="18"/>
          <w:szCs w:val="18"/>
        </w:rPr>
        <w:t>the consolidated and separate statements of cash flows for the year then end</w:t>
      </w:r>
      <w:r w:rsidR="003F552D" w:rsidRPr="00F952A3">
        <w:rPr>
          <w:sz w:val="18"/>
          <w:szCs w:val="18"/>
        </w:rPr>
        <w:t>ed</w:t>
      </w:r>
      <w:r w:rsidRPr="00F952A3">
        <w:rPr>
          <w:sz w:val="18"/>
          <w:szCs w:val="18"/>
        </w:rPr>
        <w:t>; and</w:t>
      </w:r>
    </w:p>
    <w:p w:rsidR="00FE1F66" w:rsidRPr="0017137A" w:rsidRDefault="00FE1F66" w:rsidP="00785CE6">
      <w:pPr>
        <w:pStyle w:val="Default"/>
        <w:numPr>
          <w:ilvl w:val="0"/>
          <w:numId w:val="13"/>
        </w:numPr>
        <w:ind w:left="540"/>
        <w:jc w:val="thaiDistribute"/>
        <w:rPr>
          <w:spacing w:val="-10"/>
          <w:sz w:val="18"/>
          <w:szCs w:val="18"/>
        </w:rPr>
      </w:pPr>
      <w:proofErr w:type="gramStart"/>
      <w:r w:rsidRPr="0017137A">
        <w:rPr>
          <w:spacing w:val="-10"/>
          <w:sz w:val="18"/>
          <w:szCs w:val="18"/>
        </w:rPr>
        <w:t>the</w:t>
      </w:r>
      <w:proofErr w:type="gramEnd"/>
      <w:r w:rsidRPr="0017137A">
        <w:rPr>
          <w:spacing w:val="-10"/>
          <w:sz w:val="18"/>
          <w:szCs w:val="18"/>
        </w:rPr>
        <w:t xml:space="preserve"> notes to the consolidated and separate financial statements, which include a summary of significant accounting policies.</w:t>
      </w:r>
    </w:p>
    <w:p w:rsidR="00790517" w:rsidRPr="00F952A3" w:rsidRDefault="00790517" w:rsidP="00785CE6">
      <w:pPr>
        <w:pStyle w:val="Default"/>
        <w:jc w:val="thaiDistribute"/>
        <w:rPr>
          <w:b/>
          <w:bCs/>
          <w:sz w:val="18"/>
          <w:szCs w:val="18"/>
        </w:rPr>
      </w:pPr>
    </w:p>
    <w:p w:rsidR="00790517" w:rsidRDefault="00790517" w:rsidP="00785CE6">
      <w:pPr>
        <w:pStyle w:val="Default"/>
        <w:jc w:val="thaiDistribute"/>
        <w:rPr>
          <w:b/>
          <w:bCs/>
          <w:color w:val="CF4A02"/>
          <w:sz w:val="18"/>
          <w:szCs w:val="18"/>
        </w:rPr>
      </w:pPr>
      <w:r w:rsidRPr="00F952A3">
        <w:rPr>
          <w:b/>
          <w:bCs/>
          <w:color w:val="CF4A02"/>
          <w:sz w:val="18"/>
          <w:szCs w:val="18"/>
        </w:rPr>
        <w:t xml:space="preserve">Basis for </w:t>
      </w:r>
      <w:r w:rsidR="00E07F94" w:rsidRPr="00F952A3">
        <w:rPr>
          <w:b/>
          <w:bCs/>
          <w:color w:val="CF4A02"/>
          <w:sz w:val="18"/>
          <w:szCs w:val="18"/>
        </w:rPr>
        <w:t>o</w:t>
      </w:r>
      <w:r w:rsidR="004872AE" w:rsidRPr="00F952A3">
        <w:rPr>
          <w:b/>
          <w:bCs/>
          <w:color w:val="CF4A02"/>
          <w:sz w:val="18"/>
          <w:szCs w:val="18"/>
        </w:rPr>
        <w:t>pinion</w:t>
      </w:r>
    </w:p>
    <w:p w:rsidR="00785CE6" w:rsidRPr="00F952A3" w:rsidRDefault="00785CE6" w:rsidP="00785CE6">
      <w:pPr>
        <w:pStyle w:val="Default"/>
        <w:jc w:val="thaiDistribute"/>
        <w:rPr>
          <w:b/>
          <w:bCs/>
          <w:color w:val="CF4A02"/>
          <w:sz w:val="18"/>
          <w:szCs w:val="18"/>
        </w:rPr>
      </w:pPr>
    </w:p>
    <w:p w:rsidR="00684C98" w:rsidRPr="00F952A3" w:rsidRDefault="00684C98" w:rsidP="00785CE6">
      <w:pPr>
        <w:pStyle w:val="Default"/>
        <w:jc w:val="thaiDistribute"/>
        <w:rPr>
          <w:sz w:val="18"/>
          <w:szCs w:val="18"/>
        </w:rPr>
      </w:pPr>
      <w:r w:rsidRPr="00F952A3">
        <w:rPr>
          <w:spacing w:val="-4"/>
          <w:sz w:val="18"/>
          <w:szCs w:val="18"/>
        </w:rPr>
        <w:t>I conducted my audit in accordance with Thai Standards on Auditing (TSAs). My responsibilities</w:t>
      </w:r>
      <w:r w:rsidRPr="00F952A3">
        <w:rPr>
          <w:sz w:val="18"/>
          <w:szCs w:val="18"/>
        </w:rPr>
        <w:t xml:space="preserve"> under those standards </w:t>
      </w:r>
      <w:r w:rsidRPr="0017137A">
        <w:rPr>
          <w:spacing w:val="-4"/>
          <w:sz w:val="18"/>
          <w:szCs w:val="18"/>
        </w:rPr>
        <w:t xml:space="preserve">are further described in the Auditor’s </w:t>
      </w:r>
      <w:r w:rsidR="00433A38" w:rsidRPr="0017137A">
        <w:rPr>
          <w:spacing w:val="-4"/>
          <w:sz w:val="18"/>
          <w:szCs w:val="18"/>
        </w:rPr>
        <w:t>r</w:t>
      </w:r>
      <w:r w:rsidRPr="0017137A">
        <w:rPr>
          <w:spacing w:val="-4"/>
          <w:sz w:val="18"/>
          <w:szCs w:val="18"/>
        </w:rPr>
        <w:t xml:space="preserve">esponsibilities for the </w:t>
      </w:r>
      <w:r w:rsidR="009D6C4B" w:rsidRPr="0017137A">
        <w:rPr>
          <w:spacing w:val="-4"/>
          <w:sz w:val="18"/>
          <w:szCs w:val="18"/>
        </w:rPr>
        <w:t>a</w:t>
      </w:r>
      <w:r w:rsidRPr="0017137A">
        <w:rPr>
          <w:spacing w:val="-4"/>
          <w:sz w:val="18"/>
          <w:szCs w:val="18"/>
        </w:rPr>
        <w:t>udit of the</w:t>
      </w:r>
      <w:r w:rsidR="005237A1" w:rsidRPr="0017137A">
        <w:rPr>
          <w:spacing w:val="-4"/>
          <w:sz w:val="18"/>
          <w:szCs w:val="18"/>
        </w:rPr>
        <w:t xml:space="preserve"> </w:t>
      </w:r>
      <w:r w:rsidR="009D6C4B" w:rsidRPr="0017137A">
        <w:rPr>
          <w:spacing w:val="-4"/>
          <w:sz w:val="18"/>
          <w:szCs w:val="18"/>
        </w:rPr>
        <w:t>c</w:t>
      </w:r>
      <w:r w:rsidR="005237A1" w:rsidRPr="0017137A">
        <w:rPr>
          <w:spacing w:val="-4"/>
          <w:sz w:val="18"/>
          <w:szCs w:val="18"/>
        </w:rPr>
        <w:t xml:space="preserve">onsolidated and </w:t>
      </w:r>
      <w:r w:rsidR="009D6C4B" w:rsidRPr="0017137A">
        <w:rPr>
          <w:spacing w:val="-4"/>
          <w:sz w:val="18"/>
          <w:szCs w:val="18"/>
        </w:rPr>
        <w:t>separate f</w:t>
      </w:r>
      <w:r w:rsidRPr="0017137A">
        <w:rPr>
          <w:spacing w:val="-4"/>
          <w:sz w:val="18"/>
          <w:szCs w:val="18"/>
        </w:rPr>
        <w:t xml:space="preserve">inancial </w:t>
      </w:r>
      <w:r w:rsidR="009D6C4B" w:rsidRPr="0017137A">
        <w:rPr>
          <w:spacing w:val="-4"/>
          <w:sz w:val="18"/>
          <w:szCs w:val="18"/>
        </w:rPr>
        <w:t>s</w:t>
      </w:r>
      <w:r w:rsidRPr="0017137A">
        <w:rPr>
          <w:spacing w:val="-4"/>
          <w:sz w:val="18"/>
          <w:szCs w:val="18"/>
        </w:rPr>
        <w:t>tatements</w:t>
      </w:r>
      <w:r w:rsidRPr="00F952A3">
        <w:rPr>
          <w:sz w:val="18"/>
          <w:szCs w:val="18"/>
        </w:rPr>
        <w:t xml:space="preserve"> section of my report. I am independent of the </w:t>
      </w:r>
      <w:r w:rsidR="005237A1" w:rsidRPr="00F952A3">
        <w:rPr>
          <w:sz w:val="18"/>
          <w:szCs w:val="18"/>
        </w:rPr>
        <w:t>Group</w:t>
      </w:r>
      <w:r w:rsidR="00AC1524" w:rsidRPr="00F952A3">
        <w:rPr>
          <w:sz w:val="18"/>
          <w:szCs w:val="18"/>
        </w:rPr>
        <w:t xml:space="preserve"> and Company</w:t>
      </w:r>
      <w:r w:rsidRPr="00F952A3">
        <w:rPr>
          <w:sz w:val="18"/>
          <w:szCs w:val="18"/>
        </w:rPr>
        <w:t xml:space="preserve"> in accordance with the Federation of Accounting Professions under the Royal Patronage of his Majesty the King’s Code of Ethics for Professional </w:t>
      </w:r>
      <w:r w:rsidRPr="00434DE4">
        <w:rPr>
          <w:spacing w:val="-4"/>
          <w:sz w:val="18"/>
          <w:szCs w:val="18"/>
        </w:rPr>
        <w:t>Accountants together with the ethical requirements that are relevant to my audit of the financial statements, and I have</w:t>
      </w:r>
      <w:r w:rsidRPr="00F952A3">
        <w:rPr>
          <w:sz w:val="18"/>
          <w:szCs w:val="18"/>
        </w:rPr>
        <w:t xml:space="preserve"> </w:t>
      </w:r>
      <w:r w:rsidRPr="00434DE4">
        <w:rPr>
          <w:spacing w:val="-4"/>
          <w:sz w:val="18"/>
          <w:szCs w:val="18"/>
        </w:rPr>
        <w:t xml:space="preserve">fulfilled my other ethical responsibilities in accordance with these requirements. I believe that the audit evidence I have </w:t>
      </w:r>
      <w:r w:rsidRPr="00F952A3">
        <w:rPr>
          <w:sz w:val="18"/>
          <w:szCs w:val="18"/>
        </w:rPr>
        <w:t xml:space="preserve">obtained is sufficient and appropriate to provide a basis for my opinion. </w:t>
      </w:r>
    </w:p>
    <w:p w:rsidR="005D072C" w:rsidRPr="00F952A3" w:rsidRDefault="005D072C" w:rsidP="00785CE6">
      <w:pPr>
        <w:spacing w:after="0" w:line="240" w:lineRule="auto"/>
        <w:rPr>
          <w:rFonts w:ascii="Arial" w:hAnsi="Arial" w:cs="Arial"/>
          <w:b/>
          <w:bCs/>
          <w:color w:val="CF4A02"/>
          <w:sz w:val="18"/>
          <w:szCs w:val="18"/>
        </w:rPr>
      </w:pPr>
    </w:p>
    <w:p w:rsidR="005D072C" w:rsidRPr="00F952A3" w:rsidRDefault="005D072C" w:rsidP="00785CE6">
      <w:pPr>
        <w:spacing w:after="0" w:line="240" w:lineRule="auto"/>
        <w:rPr>
          <w:rFonts w:ascii="Arial" w:hAnsi="Arial" w:cs="Arial"/>
          <w:b/>
          <w:bCs/>
          <w:color w:val="CF4A02"/>
          <w:sz w:val="18"/>
          <w:szCs w:val="18"/>
        </w:rPr>
        <w:sectPr w:rsidR="005D072C" w:rsidRPr="00F952A3" w:rsidSect="00E3756E">
          <w:pgSz w:w="11909" w:h="16834" w:code="9"/>
          <w:pgMar w:top="3139" w:right="720" w:bottom="1584" w:left="1987" w:header="706" w:footer="706" w:gutter="0"/>
          <w:cols w:space="708"/>
          <w:docGrid w:linePitch="360"/>
        </w:sectPr>
      </w:pPr>
    </w:p>
    <w:p w:rsidR="00790517" w:rsidRDefault="004E0135" w:rsidP="00785CE6">
      <w:pPr>
        <w:pStyle w:val="Default"/>
        <w:jc w:val="thaiDistribute"/>
        <w:rPr>
          <w:b/>
          <w:bCs/>
          <w:color w:val="CF4A02"/>
          <w:sz w:val="18"/>
          <w:szCs w:val="18"/>
        </w:rPr>
      </w:pPr>
      <w:r w:rsidRPr="00F952A3">
        <w:rPr>
          <w:b/>
          <w:bCs/>
          <w:color w:val="CF4A02"/>
          <w:sz w:val="18"/>
          <w:szCs w:val="18"/>
        </w:rPr>
        <w:lastRenderedPageBreak/>
        <w:t xml:space="preserve">Key </w:t>
      </w:r>
      <w:r w:rsidR="00E07F94" w:rsidRPr="00F952A3">
        <w:rPr>
          <w:b/>
          <w:bCs/>
          <w:color w:val="CF4A02"/>
          <w:sz w:val="18"/>
          <w:szCs w:val="18"/>
        </w:rPr>
        <w:t>a</w:t>
      </w:r>
      <w:r w:rsidRPr="00F952A3">
        <w:rPr>
          <w:b/>
          <w:bCs/>
          <w:color w:val="CF4A02"/>
          <w:sz w:val="18"/>
          <w:szCs w:val="18"/>
        </w:rPr>
        <w:t xml:space="preserve">udit </w:t>
      </w:r>
      <w:r w:rsidR="00E07F94" w:rsidRPr="00F952A3">
        <w:rPr>
          <w:b/>
          <w:bCs/>
          <w:color w:val="CF4A02"/>
          <w:sz w:val="18"/>
          <w:szCs w:val="18"/>
        </w:rPr>
        <w:t>m</w:t>
      </w:r>
      <w:r w:rsidRPr="00F952A3">
        <w:rPr>
          <w:b/>
          <w:bCs/>
          <w:color w:val="CF4A02"/>
          <w:sz w:val="18"/>
          <w:szCs w:val="18"/>
        </w:rPr>
        <w:t>atters</w:t>
      </w:r>
    </w:p>
    <w:p w:rsidR="00785CE6" w:rsidRPr="00F952A3" w:rsidRDefault="00785CE6" w:rsidP="00785CE6">
      <w:pPr>
        <w:pStyle w:val="Default"/>
        <w:jc w:val="thaiDistribute"/>
        <w:rPr>
          <w:b/>
          <w:bCs/>
          <w:color w:val="CF4A02"/>
          <w:sz w:val="18"/>
          <w:szCs w:val="18"/>
        </w:rPr>
      </w:pPr>
    </w:p>
    <w:p w:rsidR="00747C86" w:rsidRPr="00F952A3" w:rsidRDefault="00747C86" w:rsidP="000D55B0">
      <w:pPr>
        <w:pStyle w:val="Default"/>
        <w:jc w:val="thaiDistribute"/>
        <w:rPr>
          <w:sz w:val="18"/>
          <w:szCs w:val="18"/>
        </w:rPr>
      </w:pPr>
      <w:r w:rsidRPr="00851665">
        <w:rPr>
          <w:spacing w:val="-10"/>
          <w:sz w:val="18"/>
          <w:szCs w:val="18"/>
        </w:rPr>
        <w:t xml:space="preserve">Key audit matters are those matters that, in my professional judgment, were of most significance in my audit of the </w:t>
      </w:r>
      <w:r w:rsidR="005237A1" w:rsidRPr="00851665">
        <w:rPr>
          <w:spacing w:val="-10"/>
          <w:sz w:val="18"/>
          <w:szCs w:val="18"/>
        </w:rPr>
        <w:t>consolidated</w:t>
      </w:r>
      <w:r w:rsidR="005237A1" w:rsidRPr="00F952A3">
        <w:rPr>
          <w:sz w:val="18"/>
          <w:szCs w:val="18"/>
        </w:rPr>
        <w:t xml:space="preserve"> and </w:t>
      </w:r>
      <w:r w:rsidR="009D6C4B" w:rsidRPr="00F952A3">
        <w:rPr>
          <w:sz w:val="18"/>
          <w:szCs w:val="18"/>
        </w:rPr>
        <w:t xml:space="preserve">separate </w:t>
      </w:r>
      <w:r w:rsidRPr="00F952A3">
        <w:rPr>
          <w:sz w:val="18"/>
          <w:szCs w:val="18"/>
        </w:rPr>
        <w:t xml:space="preserve">financial statements of the current period. These matters were addressed in the context of my audit of the </w:t>
      </w:r>
      <w:r w:rsidR="005237A1" w:rsidRPr="00F952A3">
        <w:rPr>
          <w:sz w:val="18"/>
          <w:szCs w:val="18"/>
        </w:rPr>
        <w:t xml:space="preserve">consolidated and </w:t>
      </w:r>
      <w:r w:rsidR="009D6C4B" w:rsidRPr="00F952A3">
        <w:rPr>
          <w:sz w:val="18"/>
          <w:szCs w:val="18"/>
        </w:rPr>
        <w:t>s</w:t>
      </w:r>
      <w:r w:rsidR="00BF4028" w:rsidRPr="00F952A3">
        <w:rPr>
          <w:sz w:val="18"/>
          <w:szCs w:val="18"/>
        </w:rPr>
        <w:t>e</w:t>
      </w:r>
      <w:r w:rsidR="009D6C4B" w:rsidRPr="00F952A3">
        <w:rPr>
          <w:sz w:val="18"/>
          <w:szCs w:val="18"/>
        </w:rPr>
        <w:t>parate</w:t>
      </w:r>
      <w:r w:rsidR="005237A1" w:rsidRPr="00F952A3">
        <w:rPr>
          <w:sz w:val="18"/>
          <w:szCs w:val="18"/>
        </w:rPr>
        <w:t xml:space="preserve"> </w:t>
      </w:r>
      <w:r w:rsidRPr="00F952A3">
        <w:rPr>
          <w:sz w:val="18"/>
          <w:szCs w:val="18"/>
        </w:rPr>
        <w:t xml:space="preserve">financial statements as a whole, and in forming my opinion thereon, and I do not provide a separate opinion on these matters. </w:t>
      </w:r>
    </w:p>
    <w:p w:rsidR="00620568" w:rsidRPr="00F952A3" w:rsidRDefault="00620568" w:rsidP="000D55B0">
      <w:pPr>
        <w:pStyle w:val="Default"/>
        <w:jc w:val="thaiDistribute"/>
        <w:rPr>
          <w:sz w:val="18"/>
          <w:szCs w:val="18"/>
        </w:rPr>
      </w:pPr>
    </w:p>
    <w:tbl>
      <w:tblPr>
        <w:tblW w:w="9180" w:type="dxa"/>
        <w:tblInd w:w="108" w:type="dxa"/>
        <w:tblBorders>
          <w:bottom w:val="single" w:sz="4" w:space="0" w:color="auto"/>
        </w:tblBorders>
        <w:tblLayout w:type="fixed"/>
        <w:tblLook w:val="04A0" w:firstRow="1" w:lastRow="0" w:firstColumn="1" w:lastColumn="0" w:noHBand="0" w:noVBand="1"/>
      </w:tblPr>
      <w:tblGrid>
        <w:gridCol w:w="4671"/>
        <w:gridCol w:w="4509"/>
      </w:tblGrid>
      <w:tr w:rsidR="00AA7CA5" w:rsidRPr="00F952A3" w:rsidTr="00E025A3">
        <w:trPr>
          <w:trHeight w:val="346"/>
          <w:tblHeader/>
        </w:trPr>
        <w:tc>
          <w:tcPr>
            <w:tcW w:w="4671" w:type="dxa"/>
            <w:tcBorders>
              <w:bottom w:val="nil"/>
            </w:tcBorders>
            <w:shd w:val="clear" w:color="auto" w:fill="FFA543"/>
            <w:vAlign w:val="center"/>
          </w:tcPr>
          <w:p w:rsidR="00AA7CA5" w:rsidRPr="00F952A3" w:rsidRDefault="00AA7CA5" w:rsidP="00C65ABF">
            <w:pPr>
              <w:pStyle w:val="Default"/>
              <w:ind w:right="244"/>
              <w:jc w:val="center"/>
              <w:rPr>
                <w:b/>
                <w:bCs/>
                <w:color w:val="FFFFFF"/>
                <w:sz w:val="18"/>
                <w:szCs w:val="18"/>
                <w:lang w:val="en-US"/>
              </w:rPr>
            </w:pPr>
            <w:bookmarkStart w:id="1" w:name="_Hlk31647724"/>
            <w:r w:rsidRPr="00F952A3">
              <w:rPr>
                <w:b/>
                <w:bCs/>
                <w:color w:val="FFFFFF"/>
                <w:sz w:val="18"/>
                <w:szCs w:val="18"/>
              </w:rPr>
              <w:t>Key audit matter</w:t>
            </w:r>
            <w:r w:rsidR="00E737DD" w:rsidRPr="00F952A3">
              <w:rPr>
                <w:b/>
                <w:bCs/>
                <w:color w:val="FFFFFF"/>
                <w:sz w:val="18"/>
                <w:szCs w:val="18"/>
                <w:lang w:val="en-US"/>
              </w:rPr>
              <w:t>s</w:t>
            </w:r>
          </w:p>
        </w:tc>
        <w:tc>
          <w:tcPr>
            <w:tcW w:w="4509" w:type="dxa"/>
            <w:tcBorders>
              <w:bottom w:val="nil"/>
            </w:tcBorders>
            <w:shd w:val="clear" w:color="auto" w:fill="FFA543"/>
            <w:vAlign w:val="center"/>
          </w:tcPr>
          <w:p w:rsidR="00AA7CA5" w:rsidRPr="00F952A3" w:rsidRDefault="00AA7CA5" w:rsidP="00E737DD">
            <w:pPr>
              <w:pStyle w:val="Default"/>
              <w:ind w:left="-88"/>
              <w:jc w:val="center"/>
              <w:rPr>
                <w:b/>
                <w:bCs/>
                <w:color w:val="FFFFFF"/>
                <w:spacing w:val="-2"/>
                <w:sz w:val="18"/>
                <w:szCs w:val="18"/>
              </w:rPr>
            </w:pPr>
            <w:r w:rsidRPr="00F952A3">
              <w:rPr>
                <w:b/>
                <w:bCs/>
                <w:color w:val="FFFFFF"/>
                <w:spacing w:val="-2"/>
                <w:sz w:val="18"/>
                <w:szCs w:val="18"/>
              </w:rPr>
              <w:t>How my audit addressed the key audit matter</w:t>
            </w:r>
            <w:r w:rsidR="003240E4" w:rsidRPr="00F952A3">
              <w:rPr>
                <w:b/>
                <w:bCs/>
                <w:color w:val="FFFFFF"/>
                <w:spacing w:val="-2"/>
                <w:sz w:val="18"/>
                <w:szCs w:val="18"/>
              </w:rPr>
              <w:t>s</w:t>
            </w:r>
          </w:p>
        </w:tc>
      </w:tr>
      <w:tr w:rsidR="00D330EC" w:rsidRPr="00F952A3" w:rsidTr="00C35896">
        <w:tblPrEx>
          <w:tblBorders>
            <w:bottom w:val="none" w:sz="0" w:space="0" w:color="auto"/>
          </w:tblBorders>
        </w:tblPrEx>
        <w:trPr>
          <w:trHeight w:val="346"/>
        </w:trPr>
        <w:tc>
          <w:tcPr>
            <w:tcW w:w="4671" w:type="dxa"/>
            <w:shd w:val="clear" w:color="auto" w:fill="auto"/>
          </w:tcPr>
          <w:p w:rsidR="00D330EC" w:rsidRPr="00F952A3" w:rsidRDefault="00D330EC" w:rsidP="007B7D0C">
            <w:pPr>
              <w:pStyle w:val="Default"/>
              <w:ind w:right="-29"/>
              <w:rPr>
                <w:rFonts w:ascii="Arial Bold" w:hAnsi="Arial Bold"/>
                <w:b/>
                <w:bCs/>
                <w:color w:val="auto"/>
                <w:spacing w:val="-10"/>
                <w:sz w:val="18"/>
                <w:szCs w:val="18"/>
              </w:rPr>
            </w:pPr>
          </w:p>
          <w:p w:rsidR="00D330EC" w:rsidRPr="00F952A3" w:rsidRDefault="00651546" w:rsidP="007B7D0C">
            <w:pPr>
              <w:pStyle w:val="Default"/>
              <w:ind w:right="-29"/>
              <w:jc w:val="both"/>
              <w:rPr>
                <w:b/>
                <w:bCs/>
                <w:sz w:val="18"/>
                <w:szCs w:val="18"/>
              </w:rPr>
            </w:pPr>
            <w:r w:rsidRPr="00F952A3">
              <w:rPr>
                <w:rFonts w:ascii="Arial Bold" w:hAnsi="Arial Bold"/>
                <w:b/>
                <w:bCs/>
                <w:spacing w:val="-10"/>
                <w:sz w:val="18"/>
                <w:szCs w:val="18"/>
              </w:rPr>
              <w:t xml:space="preserve">Valuation of </w:t>
            </w:r>
            <w:r w:rsidR="00CB0FE0">
              <w:rPr>
                <w:rFonts w:ascii="Arial Bold" w:hAnsi="Arial Bold"/>
                <w:b/>
                <w:bCs/>
                <w:spacing w:val="-10"/>
                <w:sz w:val="18"/>
                <w:szCs w:val="18"/>
              </w:rPr>
              <w:t xml:space="preserve">the </w:t>
            </w:r>
            <w:r w:rsidRPr="00F952A3">
              <w:rPr>
                <w:rFonts w:ascii="Arial Bold" w:hAnsi="Arial Bold"/>
                <w:b/>
                <w:bCs/>
                <w:spacing w:val="-10"/>
                <w:sz w:val="18"/>
                <w:szCs w:val="18"/>
              </w:rPr>
              <w:t>‘licence for operation right in spectrum</w:t>
            </w:r>
            <w:r w:rsidRPr="00F952A3">
              <w:rPr>
                <w:b/>
                <w:bCs/>
                <w:sz w:val="18"/>
                <w:szCs w:val="18"/>
              </w:rPr>
              <w:t xml:space="preserve"> of digital television’</w:t>
            </w:r>
          </w:p>
          <w:p w:rsidR="00D330EC" w:rsidRPr="00F952A3" w:rsidRDefault="00D330EC" w:rsidP="007B7D0C">
            <w:pPr>
              <w:pStyle w:val="Default"/>
              <w:ind w:right="-29"/>
              <w:rPr>
                <w:b/>
                <w:bCs/>
                <w:color w:val="auto"/>
                <w:sz w:val="18"/>
                <w:szCs w:val="18"/>
              </w:rPr>
            </w:pPr>
          </w:p>
        </w:tc>
        <w:tc>
          <w:tcPr>
            <w:tcW w:w="4509" w:type="dxa"/>
            <w:shd w:val="clear" w:color="auto" w:fill="FAFAFA"/>
          </w:tcPr>
          <w:p w:rsidR="00D330EC" w:rsidRPr="00F952A3" w:rsidRDefault="00D330EC" w:rsidP="007B7D0C">
            <w:pPr>
              <w:pStyle w:val="Default"/>
              <w:ind w:right="-29"/>
              <w:rPr>
                <w:b/>
                <w:bCs/>
                <w:color w:val="auto"/>
                <w:sz w:val="18"/>
                <w:szCs w:val="18"/>
              </w:rPr>
            </w:pPr>
          </w:p>
        </w:tc>
      </w:tr>
      <w:tr w:rsidR="00600077" w:rsidRPr="00F952A3" w:rsidTr="00C35896">
        <w:tblPrEx>
          <w:tblBorders>
            <w:bottom w:val="none" w:sz="0" w:space="0" w:color="auto"/>
          </w:tblBorders>
        </w:tblPrEx>
        <w:tc>
          <w:tcPr>
            <w:tcW w:w="4671" w:type="dxa"/>
            <w:shd w:val="clear" w:color="auto" w:fill="auto"/>
          </w:tcPr>
          <w:p w:rsidR="009F4B56" w:rsidRPr="00F952A3" w:rsidRDefault="009F4B56" w:rsidP="007B7D0C">
            <w:pPr>
              <w:spacing w:after="0" w:line="240" w:lineRule="auto"/>
              <w:ind w:right="-29"/>
              <w:rPr>
                <w:rFonts w:ascii="Arial" w:hAnsi="Arial" w:cs="Arial"/>
                <w:sz w:val="18"/>
                <w:szCs w:val="18"/>
              </w:rPr>
            </w:pPr>
          </w:p>
          <w:p w:rsidR="00AF63B1" w:rsidRPr="00576E67" w:rsidRDefault="00046658" w:rsidP="007B7D0C">
            <w:pPr>
              <w:spacing w:after="0" w:line="240" w:lineRule="auto"/>
              <w:ind w:right="-29"/>
              <w:jc w:val="both"/>
              <w:rPr>
                <w:rFonts w:ascii="Arial" w:hAnsi="Arial" w:cs="Arial"/>
                <w:i/>
                <w:iCs/>
                <w:spacing w:val="-12"/>
                <w:sz w:val="18"/>
                <w:szCs w:val="18"/>
              </w:rPr>
            </w:pPr>
            <w:r w:rsidRPr="00851665">
              <w:rPr>
                <w:rFonts w:ascii="Arial" w:hAnsi="Arial" w:cs="Arial"/>
                <w:i/>
                <w:iCs/>
                <w:spacing w:val="-12"/>
                <w:sz w:val="18"/>
                <w:szCs w:val="18"/>
              </w:rPr>
              <w:t xml:space="preserve">Refer to note </w:t>
            </w:r>
            <w:r w:rsidR="00980DD3" w:rsidRPr="00851665">
              <w:rPr>
                <w:rFonts w:ascii="Arial" w:hAnsi="Arial" w:cs="Arial"/>
                <w:i/>
                <w:iCs/>
                <w:spacing w:val="-12"/>
                <w:sz w:val="18"/>
                <w:szCs w:val="18"/>
              </w:rPr>
              <w:t xml:space="preserve">2.9 and </w:t>
            </w:r>
            <w:r w:rsidRPr="00851665">
              <w:rPr>
                <w:rFonts w:ascii="Arial" w:hAnsi="Arial" w:cs="Arial"/>
                <w:i/>
                <w:iCs/>
                <w:spacing w:val="-12"/>
                <w:sz w:val="18"/>
                <w:szCs w:val="18"/>
              </w:rPr>
              <w:t>1</w:t>
            </w:r>
            <w:r w:rsidR="00C87A0B" w:rsidRPr="00851665">
              <w:rPr>
                <w:rFonts w:ascii="Arial" w:hAnsi="Arial" w:cs="Arial"/>
                <w:i/>
                <w:iCs/>
                <w:spacing w:val="-12"/>
                <w:sz w:val="18"/>
                <w:szCs w:val="18"/>
              </w:rPr>
              <w:t>3</w:t>
            </w:r>
            <w:r w:rsidRPr="00851665">
              <w:rPr>
                <w:rFonts w:ascii="Arial" w:hAnsi="Arial" w:cs="Arial"/>
                <w:i/>
                <w:iCs/>
                <w:spacing w:val="-12"/>
                <w:sz w:val="18"/>
                <w:szCs w:val="18"/>
              </w:rPr>
              <w:t xml:space="preserve"> </w:t>
            </w:r>
            <w:r w:rsidR="00576E67" w:rsidRPr="00851665">
              <w:rPr>
                <w:rFonts w:ascii="Arial" w:hAnsi="Arial" w:cs="Arial"/>
                <w:i/>
                <w:iCs/>
                <w:spacing w:val="-12"/>
                <w:sz w:val="18"/>
                <w:szCs w:val="18"/>
              </w:rPr>
              <w:t>‘</w:t>
            </w:r>
            <w:r w:rsidRPr="00851665">
              <w:rPr>
                <w:rFonts w:ascii="Arial" w:hAnsi="Arial" w:cs="Arial"/>
                <w:i/>
                <w:iCs/>
                <w:spacing w:val="-12"/>
                <w:sz w:val="18"/>
                <w:szCs w:val="18"/>
              </w:rPr>
              <w:t>Licence for operation right in spectrum</w:t>
            </w:r>
            <w:r w:rsidRPr="00F952A3">
              <w:rPr>
                <w:rFonts w:ascii="Arial" w:hAnsi="Arial" w:cs="Arial"/>
                <w:i/>
                <w:iCs/>
                <w:sz w:val="18"/>
                <w:szCs w:val="18"/>
              </w:rPr>
              <w:t xml:space="preserve"> </w:t>
            </w:r>
            <w:r w:rsidRPr="00F952A3">
              <w:rPr>
                <w:rFonts w:ascii="Arial" w:hAnsi="Arial" w:cs="Arial"/>
                <w:i/>
                <w:iCs/>
                <w:spacing w:val="-12"/>
                <w:sz w:val="18"/>
                <w:szCs w:val="18"/>
              </w:rPr>
              <w:t>of digital television (net)</w:t>
            </w:r>
            <w:r w:rsidR="00576E67">
              <w:rPr>
                <w:rFonts w:ascii="Arial" w:hAnsi="Arial" w:cs="Arial"/>
                <w:i/>
                <w:iCs/>
                <w:spacing w:val="-12"/>
                <w:sz w:val="18"/>
                <w:szCs w:val="18"/>
              </w:rPr>
              <w:t>’</w:t>
            </w:r>
            <w:r w:rsidRPr="00F952A3">
              <w:rPr>
                <w:rFonts w:ascii="Arial" w:hAnsi="Arial" w:cs="Arial"/>
                <w:i/>
                <w:iCs/>
                <w:spacing w:val="-12"/>
                <w:sz w:val="18"/>
                <w:szCs w:val="18"/>
              </w:rPr>
              <w:t xml:space="preserve"> of the consolidated and </w:t>
            </w:r>
            <w:r w:rsidR="00851665">
              <w:rPr>
                <w:rFonts w:ascii="Arial" w:hAnsi="Arial" w:cs="Arial"/>
                <w:i/>
                <w:iCs/>
                <w:spacing w:val="-12"/>
                <w:sz w:val="18"/>
                <w:szCs w:val="18"/>
              </w:rPr>
              <w:t>separate</w:t>
            </w:r>
            <w:r w:rsidRPr="00F952A3">
              <w:rPr>
                <w:rFonts w:ascii="Arial" w:hAnsi="Arial" w:cs="Arial"/>
                <w:i/>
                <w:iCs/>
                <w:sz w:val="18"/>
                <w:szCs w:val="18"/>
              </w:rPr>
              <w:t xml:space="preserve"> </w:t>
            </w:r>
            <w:r w:rsidRPr="00F952A3">
              <w:rPr>
                <w:rFonts w:ascii="Arial" w:hAnsi="Arial" w:cs="Arial"/>
                <w:i/>
                <w:iCs/>
                <w:spacing w:val="-4"/>
                <w:sz w:val="18"/>
                <w:szCs w:val="18"/>
              </w:rPr>
              <w:t>financial statements</w:t>
            </w:r>
          </w:p>
          <w:p w:rsidR="00FB11FA" w:rsidRPr="00F952A3" w:rsidRDefault="00FB11FA" w:rsidP="007B7D0C">
            <w:pPr>
              <w:spacing w:after="0" w:line="240" w:lineRule="auto"/>
              <w:ind w:right="-29"/>
              <w:jc w:val="both"/>
              <w:rPr>
                <w:rFonts w:ascii="Arial" w:hAnsi="Arial" w:cs="Arial"/>
                <w:sz w:val="18"/>
                <w:szCs w:val="18"/>
              </w:rPr>
            </w:pPr>
          </w:p>
          <w:p w:rsidR="00AF63B1" w:rsidRPr="00F952A3" w:rsidRDefault="00AF63B1" w:rsidP="007B7D0C">
            <w:pPr>
              <w:spacing w:after="0" w:line="240" w:lineRule="auto"/>
              <w:ind w:right="-29"/>
              <w:jc w:val="both"/>
              <w:rPr>
                <w:rFonts w:ascii="Arial" w:hAnsi="Arial" w:cs="Arial"/>
                <w:color w:val="000000"/>
                <w:sz w:val="18"/>
                <w:szCs w:val="18"/>
              </w:rPr>
            </w:pPr>
          </w:p>
          <w:p w:rsidR="00046658" w:rsidRPr="00F952A3" w:rsidRDefault="00046658" w:rsidP="007B7D0C">
            <w:pPr>
              <w:spacing w:after="0" w:line="240" w:lineRule="auto"/>
              <w:ind w:right="-29"/>
              <w:jc w:val="both"/>
              <w:rPr>
                <w:rFonts w:ascii="Arial" w:hAnsi="Arial" w:cs="Arial"/>
                <w:color w:val="000000"/>
                <w:sz w:val="18"/>
                <w:szCs w:val="18"/>
              </w:rPr>
            </w:pPr>
            <w:r w:rsidRPr="00F952A3">
              <w:rPr>
                <w:rFonts w:ascii="Arial" w:hAnsi="Arial" w:cs="Arial"/>
                <w:color w:val="000000"/>
                <w:spacing w:val="-7"/>
                <w:sz w:val="18"/>
                <w:szCs w:val="18"/>
              </w:rPr>
              <w:t>As at 31 December 201</w:t>
            </w:r>
            <w:r w:rsidR="00FC54AE" w:rsidRPr="00F952A3">
              <w:rPr>
                <w:rFonts w:ascii="Arial" w:hAnsi="Arial" w:cs="Arial"/>
                <w:color w:val="000000"/>
                <w:spacing w:val="-7"/>
                <w:sz w:val="18"/>
                <w:szCs w:val="18"/>
              </w:rPr>
              <w:t>9</w:t>
            </w:r>
            <w:r w:rsidRPr="00F952A3">
              <w:rPr>
                <w:rFonts w:ascii="Arial" w:hAnsi="Arial" w:cs="Arial"/>
                <w:color w:val="000000"/>
                <w:spacing w:val="-7"/>
                <w:sz w:val="18"/>
                <w:szCs w:val="18"/>
              </w:rPr>
              <w:t xml:space="preserve">, the Group had the Licence </w:t>
            </w:r>
            <w:r w:rsidRPr="00F952A3">
              <w:rPr>
                <w:rFonts w:ascii="Arial" w:hAnsi="Arial" w:cs="Arial"/>
                <w:color w:val="000000"/>
                <w:spacing w:val="-8"/>
                <w:sz w:val="18"/>
                <w:szCs w:val="18"/>
              </w:rPr>
              <w:t>for operation right in spectrum of digital television which</w:t>
            </w:r>
            <w:r w:rsidRPr="00F952A3">
              <w:rPr>
                <w:rFonts w:ascii="Arial" w:hAnsi="Arial" w:cs="Arial"/>
                <w:color w:val="000000"/>
                <w:sz w:val="18"/>
                <w:szCs w:val="18"/>
              </w:rPr>
              <w:t xml:space="preserve"> </w:t>
            </w:r>
            <w:r w:rsidRPr="00F952A3">
              <w:rPr>
                <w:rFonts w:ascii="Arial" w:hAnsi="Arial" w:cs="Arial"/>
                <w:color w:val="000000"/>
                <w:spacing w:val="-8"/>
                <w:sz w:val="18"/>
                <w:szCs w:val="18"/>
              </w:rPr>
              <w:t xml:space="preserve">was valued at Baht </w:t>
            </w:r>
            <w:r w:rsidR="00A05ACE">
              <w:rPr>
                <w:rFonts w:ascii="Arial" w:hAnsi="Arial" w:cs="Arial"/>
                <w:color w:val="000000"/>
                <w:spacing w:val="-8"/>
                <w:sz w:val="18"/>
                <w:szCs w:val="18"/>
              </w:rPr>
              <w:t>671</w:t>
            </w:r>
            <w:r w:rsidRPr="00F952A3">
              <w:rPr>
                <w:rFonts w:ascii="Arial" w:hAnsi="Arial" w:cs="Arial"/>
                <w:color w:val="000000"/>
                <w:spacing w:val="-8"/>
                <w:sz w:val="18"/>
                <w:szCs w:val="18"/>
              </w:rPr>
              <w:t xml:space="preserve"> </w:t>
            </w:r>
            <w:r w:rsidR="00730AAC" w:rsidRPr="00F952A3">
              <w:rPr>
                <w:rFonts w:ascii="Arial" w:hAnsi="Arial" w:cs="Arial"/>
                <w:color w:val="000000"/>
                <w:spacing w:val="-8"/>
                <w:sz w:val="18"/>
                <w:szCs w:val="18"/>
              </w:rPr>
              <w:t>m</w:t>
            </w:r>
            <w:r w:rsidRPr="00F952A3">
              <w:rPr>
                <w:rFonts w:ascii="Arial" w:hAnsi="Arial" w:cs="Arial"/>
                <w:color w:val="000000"/>
                <w:spacing w:val="-8"/>
                <w:sz w:val="18"/>
                <w:szCs w:val="18"/>
              </w:rPr>
              <w:t>illion</w:t>
            </w:r>
            <w:r w:rsidR="00FA43B0">
              <w:rPr>
                <w:rFonts w:ascii="Arial" w:hAnsi="Arial" w:cs="Arial"/>
                <w:color w:val="000000"/>
                <w:spacing w:val="-8"/>
                <w:sz w:val="18"/>
                <w:szCs w:val="18"/>
              </w:rPr>
              <w:t>,</w:t>
            </w:r>
            <w:r w:rsidRPr="00F952A3">
              <w:rPr>
                <w:rFonts w:ascii="Arial" w:hAnsi="Arial" w:cs="Arial"/>
                <w:color w:val="000000"/>
                <w:spacing w:val="-8"/>
                <w:sz w:val="18"/>
                <w:szCs w:val="18"/>
              </w:rPr>
              <w:t xml:space="preserve"> net of accumulated</w:t>
            </w:r>
            <w:r w:rsidRPr="00F952A3">
              <w:rPr>
                <w:rFonts w:ascii="Arial" w:hAnsi="Arial" w:cs="Arial"/>
                <w:color w:val="000000"/>
                <w:sz w:val="18"/>
                <w:szCs w:val="18"/>
              </w:rPr>
              <w:t xml:space="preserve"> </w:t>
            </w:r>
            <w:r w:rsidRPr="00F952A3">
              <w:rPr>
                <w:rFonts w:ascii="Arial" w:hAnsi="Arial" w:cs="Arial"/>
                <w:color w:val="000000"/>
                <w:spacing w:val="-8"/>
                <w:sz w:val="18"/>
                <w:szCs w:val="18"/>
              </w:rPr>
              <w:t xml:space="preserve">amortisation. </w:t>
            </w:r>
            <w:r w:rsidRPr="00FA43B0">
              <w:rPr>
                <w:rFonts w:ascii="Arial" w:hAnsi="Arial" w:cs="Arial"/>
                <w:color w:val="000000"/>
                <w:spacing w:val="-2"/>
                <w:sz w:val="18"/>
                <w:szCs w:val="18"/>
              </w:rPr>
              <w:t xml:space="preserve">As there are many digital TV channels, audiences have many </w:t>
            </w:r>
            <w:r w:rsidR="00FA43B0" w:rsidRPr="00FA43B0">
              <w:rPr>
                <w:rFonts w:ascii="Arial" w:hAnsi="Arial" w:cs="Arial"/>
                <w:color w:val="000000"/>
                <w:spacing w:val="-2"/>
                <w:sz w:val="18"/>
                <w:szCs w:val="18"/>
              </w:rPr>
              <w:t>choices for accessing content, meaning the digital</w:t>
            </w:r>
            <w:r w:rsidR="00FA43B0" w:rsidRPr="00FA43B0">
              <w:rPr>
                <w:rFonts w:ascii="Arial" w:hAnsi="Arial" w:cs="Arial"/>
                <w:color w:val="000000"/>
                <w:sz w:val="18"/>
                <w:szCs w:val="18"/>
              </w:rPr>
              <w:t xml:space="preserve"> television market is highly competitive.</w:t>
            </w:r>
          </w:p>
          <w:p w:rsidR="00046658" w:rsidRPr="00F952A3" w:rsidRDefault="00046658" w:rsidP="007B7D0C">
            <w:pPr>
              <w:spacing w:after="0" w:line="240" w:lineRule="auto"/>
              <w:ind w:right="-29"/>
              <w:jc w:val="both"/>
              <w:rPr>
                <w:rFonts w:ascii="Arial" w:hAnsi="Arial" w:cs="Arial"/>
                <w:color w:val="000000"/>
                <w:sz w:val="18"/>
                <w:szCs w:val="18"/>
              </w:rPr>
            </w:pPr>
          </w:p>
          <w:p w:rsidR="00046658" w:rsidRPr="00F952A3" w:rsidRDefault="00046658" w:rsidP="007B7D0C">
            <w:pPr>
              <w:spacing w:after="0" w:line="240" w:lineRule="auto"/>
              <w:ind w:right="-29"/>
              <w:jc w:val="both"/>
              <w:rPr>
                <w:rFonts w:ascii="Arial" w:hAnsi="Arial" w:cs="Arial"/>
                <w:color w:val="000000"/>
                <w:spacing w:val="-8"/>
                <w:sz w:val="18"/>
                <w:szCs w:val="18"/>
              </w:rPr>
            </w:pPr>
            <w:r w:rsidRPr="00F952A3">
              <w:rPr>
                <w:rFonts w:ascii="Arial" w:hAnsi="Arial" w:cs="Arial"/>
                <w:color w:val="000000"/>
                <w:sz w:val="18"/>
                <w:szCs w:val="18"/>
              </w:rPr>
              <w:t xml:space="preserve">These factors indicate that the recoverable value </w:t>
            </w:r>
            <w:r w:rsidRPr="00F952A3">
              <w:rPr>
                <w:rFonts w:ascii="Arial" w:hAnsi="Arial" w:cs="Arial"/>
                <w:color w:val="000000"/>
                <w:spacing w:val="-6"/>
                <w:sz w:val="18"/>
                <w:szCs w:val="18"/>
              </w:rPr>
              <w:t xml:space="preserve">of </w:t>
            </w:r>
            <w:r w:rsidR="00DA5799">
              <w:rPr>
                <w:rFonts w:ascii="Arial" w:hAnsi="Arial" w:cs="Arial"/>
                <w:color w:val="000000"/>
                <w:spacing w:val="-6"/>
                <w:sz w:val="18"/>
                <w:szCs w:val="18"/>
              </w:rPr>
              <w:t>this</w:t>
            </w:r>
            <w:r w:rsidRPr="00F952A3">
              <w:rPr>
                <w:rFonts w:ascii="Arial" w:hAnsi="Arial" w:cs="Arial"/>
                <w:color w:val="000000"/>
                <w:spacing w:val="-6"/>
                <w:sz w:val="18"/>
                <w:szCs w:val="18"/>
              </w:rPr>
              <w:t xml:space="preserve"> </w:t>
            </w:r>
            <w:r w:rsidR="00DA5799" w:rsidRPr="00DA5799">
              <w:rPr>
                <w:rFonts w:ascii="Arial" w:hAnsi="Arial" w:cs="Arial"/>
                <w:color w:val="000000"/>
                <w:spacing w:val="-6"/>
                <w:sz w:val="18"/>
                <w:szCs w:val="18"/>
              </w:rPr>
              <w:t>l</w:t>
            </w:r>
            <w:r w:rsidR="007333DE" w:rsidRPr="00DA5799">
              <w:rPr>
                <w:rFonts w:ascii="Arial" w:hAnsi="Arial" w:cs="Arial"/>
                <w:color w:val="000000"/>
                <w:spacing w:val="-6"/>
                <w:sz w:val="18"/>
                <w:szCs w:val="18"/>
              </w:rPr>
              <w:t>icence</w:t>
            </w:r>
            <w:r w:rsidR="00DA5799" w:rsidRPr="00DA5799">
              <w:rPr>
                <w:rFonts w:ascii="Arial" w:hAnsi="Arial" w:cs="Arial"/>
                <w:color w:val="000000"/>
                <w:spacing w:val="-6"/>
                <w:sz w:val="18"/>
                <w:szCs w:val="18"/>
              </w:rPr>
              <w:t xml:space="preserve"> </w:t>
            </w:r>
            <w:r w:rsidRPr="00DA5799">
              <w:rPr>
                <w:rFonts w:ascii="Arial" w:hAnsi="Arial" w:cs="Arial"/>
                <w:color w:val="000000"/>
                <w:spacing w:val="-6"/>
                <w:sz w:val="18"/>
                <w:szCs w:val="18"/>
              </w:rPr>
              <w:t>might be less than the net book value.</w:t>
            </w:r>
            <w:r w:rsidR="00DA5799" w:rsidRPr="00DA5799">
              <w:rPr>
                <w:rFonts w:ascii="Arial" w:hAnsi="Arial" w:cs="Arial"/>
                <w:color w:val="000000"/>
                <w:spacing w:val="-6"/>
                <w:sz w:val="18"/>
                <w:szCs w:val="18"/>
              </w:rPr>
              <w:t xml:space="preserve"> </w:t>
            </w:r>
            <w:r w:rsidRPr="00DA5799">
              <w:rPr>
                <w:rFonts w:ascii="Arial" w:hAnsi="Arial" w:cs="Arial"/>
                <w:color w:val="000000"/>
                <w:spacing w:val="-6"/>
                <w:sz w:val="18"/>
                <w:szCs w:val="18"/>
              </w:rPr>
              <w:t>Management</w:t>
            </w:r>
            <w:r w:rsidRPr="00F952A3">
              <w:rPr>
                <w:rFonts w:ascii="Arial" w:hAnsi="Arial" w:cs="Arial"/>
                <w:color w:val="000000"/>
                <w:spacing w:val="-6"/>
                <w:sz w:val="18"/>
                <w:szCs w:val="18"/>
              </w:rPr>
              <w:t xml:space="preserve"> </w:t>
            </w:r>
            <w:r w:rsidRPr="00DA5799">
              <w:rPr>
                <w:rFonts w:ascii="Arial" w:hAnsi="Arial" w:cs="Arial"/>
                <w:color w:val="000000"/>
                <w:spacing w:val="-4"/>
                <w:sz w:val="18"/>
                <w:szCs w:val="18"/>
              </w:rPr>
              <w:t xml:space="preserve">annually evaluated the impairment loss on </w:t>
            </w:r>
            <w:r w:rsidR="00DA5799" w:rsidRPr="00DA5799">
              <w:rPr>
                <w:rFonts w:ascii="Arial" w:hAnsi="Arial" w:cs="Arial"/>
                <w:color w:val="000000"/>
                <w:spacing w:val="-4"/>
                <w:sz w:val="18"/>
                <w:szCs w:val="18"/>
              </w:rPr>
              <w:t>this license</w:t>
            </w:r>
            <w:r w:rsidRPr="00DA5799">
              <w:rPr>
                <w:rFonts w:ascii="Arial" w:hAnsi="Arial" w:cs="Arial"/>
                <w:color w:val="000000"/>
                <w:spacing w:val="-4"/>
                <w:sz w:val="18"/>
                <w:szCs w:val="18"/>
              </w:rPr>
              <w:t xml:space="preserve">. This year the impairment test indicated </w:t>
            </w:r>
            <w:r w:rsidR="002F5835" w:rsidRPr="00DA5799">
              <w:rPr>
                <w:rFonts w:ascii="Arial" w:hAnsi="Arial" w:cs="Arial"/>
                <w:color w:val="000000"/>
                <w:spacing w:val="-4"/>
                <w:sz w:val="18"/>
                <w:szCs w:val="18"/>
              </w:rPr>
              <w:t>that there was no im</w:t>
            </w:r>
            <w:r w:rsidRPr="00DA5799">
              <w:rPr>
                <w:rFonts w:ascii="Arial" w:hAnsi="Arial" w:cs="Arial"/>
                <w:color w:val="000000"/>
                <w:spacing w:val="-4"/>
                <w:sz w:val="18"/>
                <w:szCs w:val="18"/>
              </w:rPr>
              <w:t>pairment loss</w:t>
            </w:r>
            <w:r w:rsidRPr="00F952A3">
              <w:rPr>
                <w:rFonts w:ascii="Arial" w:hAnsi="Arial" w:cs="Arial"/>
                <w:color w:val="000000"/>
                <w:spacing w:val="-8"/>
                <w:sz w:val="18"/>
                <w:szCs w:val="18"/>
              </w:rPr>
              <w:t>.</w:t>
            </w:r>
          </w:p>
          <w:p w:rsidR="00046658" w:rsidRPr="00F952A3" w:rsidRDefault="00046658" w:rsidP="007B7D0C">
            <w:pPr>
              <w:spacing w:after="0" w:line="240" w:lineRule="auto"/>
              <w:ind w:right="-29"/>
              <w:jc w:val="both"/>
              <w:rPr>
                <w:rFonts w:ascii="Arial" w:hAnsi="Arial" w:cs="Arial"/>
                <w:color w:val="000000"/>
                <w:spacing w:val="-7"/>
                <w:sz w:val="18"/>
                <w:szCs w:val="18"/>
              </w:rPr>
            </w:pPr>
          </w:p>
          <w:p w:rsidR="00AF63B1" w:rsidRPr="00F952A3" w:rsidRDefault="00DA5799" w:rsidP="007B7D0C">
            <w:pPr>
              <w:spacing w:after="0" w:line="240" w:lineRule="auto"/>
              <w:ind w:right="-29"/>
              <w:jc w:val="both"/>
              <w:rPr>
                <w:rFonts w:ascii="Arial" w:hAnsi="Arial" w:cs="Arial"/>
                <w:sz w:val="18"/>
                <w:szCs w:val="18"/>
              </w:rPr>
            </w:pPr>
            <w:r w:rsidRPr="00DA5799">
              <w:rPr>
                <w:rFonts w:ascii="Arial" w:hAnsi="Arial" w:cs="Arial"/>
                <w:color w:val="000000"/>
                <w:spacing w:val="-2"/>
                <w:sz w:val="18"/>
                <w:szCs w:val="18"/>
              </w:rPr>
              <w:t>I focussed on the impairment test of this licence because</w:t>
            </w:r>
            <w:r w:rsidRPr="00DA5799">
              <w:rPr>
                <w:rFonts w:ascii="Arial" w:hAnsi="Arial" w:cs="Arial"/>
                <w:color w:val="000000"/>
                <w:sz w:val="18"/>
                <w:szCs w:val="18"/>
              </w:rPr>
              <w:t xml:space="preserve"> </w:t>
            </w:r>
            <w:r w:rsidRPr="00DA5799">
              <w:rPr>
                <w:rFonts w:ascii="Arial" w:hAnsi="Arial" w:cs="Arial"/>
                <w:color w:val="000000"/>
                <w:spacing w:val="-2"/>
                <w:sz w:val="18"/>
                <w:szCs w:val="18"/>
              </w:rPr>
              <w:t>it relates to a significant amount. Also, assumptions were</w:t>
            </w:r>
            <w:r w:rsidRPr="00DA5799">
              <w:rPr>
                <w:rFonts w:ascii="Arial" w:hAnsi="Arial" w:cs="Arial"/>
                <w:color w:val="000000"/>
                <w:spacing w:val="-4"/>
                <w:sz w:val="18"/>
                <w:szCs w:val="18"/>
              </w:rPr>
              <w:t xml:space="preserve"> made by management to determine the recoverable value</w:t>
            </w:r>
            <w:r w:rsidRPr="00DA5799">
              <w:rPr>
                <w:rFonts w:ascii="Arial" w:hAnsi="Arial" w:cs="Arial"/>
                <w:color w:val="000000"/>
                <w:sz w:val="18"/>
                <w:szCs w:val="18"/>
              </w:rPr>
              <w:t xml:space="preserve">, </w:t>
            </w:r>
            <w:r w:rsidRPr="00DA5799">
              <w:rPr>
                <w:rFonts w:ascii="Arial" w:hAnsi="Arial" w:cs="Arial"/>
                <w:color w:val="000000"/>
                <w:spacing w:val="-2"/>
                <w:sz w:val="18"/>
                <w:szCs w:val="18"/>
              </w:rPr>
              <w:t xml:space="preserve">estimating the overall revenue growth rates and discount rates in the future cash flow forecast. Small changes to these assumptions could result in a significant change to </w:t>
            </w:r>
            <w:r w:rsidRPr="00DA5799">
              <w:rPr>
                <w:rFonts w:ascii="Arial" w:hAnsi="Arial" w:cs="Arial"/>
                <w:color w:val="000000"/>
                <w:spacing w:val="-8"/>
                <w:sz w:val="18"/>
                <w:szCs w:val="18"/>
              </w:rPr>
              <w:t>the cash flow forecast and licence impairment consideration</w:t>
            </w:r>
            <w:r w:rsidRPr="00DA5799">
              <w:rPr>
                <w:rFonts w:ascii="Arial" w:hAnsi="Arial" w:cs="Arial"/>
                <w:color w:val="000000"/>
                <w:sz w:val="18"/>
                <w:szCs w:val="18"/>
              </w:rPr>
              <w:t>.</w:t>
            </w:r>
          </w:p>
          <w:p w:rsidR="00AA7CA5" w:rsidRDefault="00AA7CA5" w:rsidP="007B7D0C">
            <w:pPr>
              <w:spacing w:after="0" w:line="240" w:lineRule="auto"/>
              <w:ind w:right="-29"/>
              <w:rPr>
                <w:rFonts w:ascii="Arial" w:hAnsi="Arial" w:cs="Arial"/>
                <w:sz w:val="18"/>
                <w:szCs w:val="18"/>
              </w:rPr>
            </w:pPr>
          </w:p>
          <w:p w:rsidR="00041F15" w:rsidRDefault="00041F15" w:rsidP="007B7D0C">
            <w:pPr>
              <w:spacing w:after="0" w:line="240" w:lineRule="auto"/>
              <w:ind w:right="-29"/>
              <w:rPr>
                <w:rFonts w:ascii="Arial" w:hAnsi="Arial" w:cs="Arial"/>
                <w:sz w:val="18"/>
                <w:szCs w:val="18"/>
              </w:rPr>
            </w:pPr>
          </w:p>
          <w:p w:rsidR="00041F15" w:rsidRDefault="00041F15" w:rsidP="007B7D0C">
            <w:pPr>
              <w:spacing w:after="0" w:line="240" w:lineRule="auto"/>
              <w:ind w:right="-29"/>
              <w:rPr>
                <w:rFonts w:ascii="Arial" w:hAnsi="Arial" w:cs="Arial"/>
                <w:sz w:val="18"/>
                <w:szCs w:val="18"/>
              </w:rPr>
            </w:pPr>
          </w:p>
          <w:p w:rsidR="00041F15" w:rsidRPr="00F952A3" w:rsidRDefault="00041F15" w:rsidP="007B7D0C">
            <w:pPr>
              <w:spacing w:after="0" w:line="240" w:lineRule="auto"/>
              <w:ind w:right="-29"/>
              <w:rPr>
                <w:rFonts w:ascii="Arial" w:hAnsi="Arial" w:cs="Arial"/>
                <w:sz w:val="18"/>
                <w:szCs w:val="18"/>
              </w:rPr>
            </w:pPr>
          </w:p>
          <w:p w:rsidR="00AA7CA5" w:rsidRPr="00F952A3" w:rsidRDefault="00AA7CA5" w:rsidP="007B7D0C">
            <w:pPr>
              <w:spacing w:after="0" w:line="240" w:lineRule="auto"/>
              <w:ind w:right="-29"/>
              <w:rPr>
                <w:rFonts w:ascii="Arial" w:hAnsi="Arial" w:cs="Arial"/>
                <w:sz w:val="18"/>
                <w:szCs w:val="18"/>
              </w:rPr>
            </w:pPr>
          </w:p>
          <w:p w:rsidR="00AA7CA5" w:rsidRPr="00F952A3" w:rsidRDefault="00AA7CA5" w:rsidP="007B7D0C">
            <w:pPr>
              <w:spacing w:after="0" w:line="240" w:lineRule="auto"/>
              <w:ind w:right="-29"/>
              <w:rPr>
                <w:rFonts w:ascii="Arial" w:hAnsi="Arial" w:cs="Arial"/>
                <w:sz w:val="18"/>
                <w:szCs w:val="18"/>
              </w:rPr>
            </w:pPr>
          </w:p>
          <w:p w:rsidR="00AA7CA5" w:rsidRPr="00F952A3" w:rsidRDefault="00AA7CA5" w:rsidP="007B7D0C">
            <w:pPr>
              <w:spacing w:after="0" w:line="240" w:lineRule="auto"/>
              <w:ind w:right="-29"/>
              <w:rPr>
                <w:rFonts w:ascii="Arial" w:hAnsi="Arial" w:cs="Arial"/>
                <w:sz w:val="18"/>
                <w:szCs w:val="18"/>
              </w:rPr>
            </w:pPr>
          </w:p>
          <w:p w:rsidR="00AA7CA5" w:rsidRPr="00F952A3" w:rsidRDefault="00AA7CA5" w:rsidP="007B7D0C">
            <w:pPr>
              <w:spacing w:after="0" w:line="240" w:lineRule="auto"/>
              <w:ind w:right="-29"/>
              <w:rPr>
                <w:rFonts w:ascii="Arial" w:hAnsi="Arial" w:cs="Arial"/>
                <w:sz w:val="18"/>
                <w:szCs w:val="18"/>
              </w:rPr>
            </w:pPr>
          </w:p>
          <w:p w:rsidR="00AA7CA5" w:rsidRPr="00F952A3" w:rsidRDefault="00AA7CA5" w:rsidP="007B7D0C">
            <w:pPr>
              <w:spacing w:after="0" w:line="240" w:lineRule="auto"/>
              <w:ind w:right="-29"/>
              <w:rPr>
                <w:rFonts w:ascii="Arial" w:hAnsi="Arial" w:cs="Arial"/>
                <w:sz w:val="18"/>
                <w:szCs w:val="18"/>
              </w:rPr>
            </w:pPr>
          </w:p>
          <w:p w:rsidR="00AA7CA5" w:rsidRPr="00F952A3" w:rsidRDefault="00AA7CA5" w:rsidP="007B7D0C">
            <w:pPr>
              <w:spacing w:after="0" w:line="240" w:lineRule="auto"/>
              <w:ind w:right="-29"/>
              <w:rPr>
                <w:rFonts w:ascii="Arial" w:hAnsi="Arial" w:cs="Arial"/>
                <w:sz w:val="18"/>
                <w:szCs w:val="18"/>
              </w:rPr>
            </w:pPr>
          </w:p>
          <w:p w:rsidR="00AA7CA5" w:rsidRPr="00F952A3" w:rsidRDefault="00AA7CA5" w:rsidP="007B7D0C">
            <w:pPr>
              <w:spacing w:after="0" w:line="240" w:lineRule="auto"/>
              <w:ind w:right="-29"/>
              <w:rPr>
                <w:rFonts w:ascii="Arial" w:hAnsi="Arial" w:cs="Arial"/>
                <w:sz w:val="18"/>
                <w:szCs w:val="18"/>
              </w:rPr>
            </w:pPr>
          </w:p>
          <w:p w:rsidR="00F952A3" w:rsidRPr="00F952A3" w:rsidRDefault="00F952A3" w:rsidP="007B7D0C">
            <w:pPr>
              <w:spacing w:after="0" w:line="240" w:lineRule="auto"/>
              <w:ind w:right="-29"/>
              <w:rPr>
                <w:rFonts w:ascii="Arial" w:hAnsi="Arial" w:cs="Arial"/>
                <w:i/>
                <w:iCs/>
                <w:sz w:val="18"/>
                <w:szCs w:val="18"/>
                <w:cs/>
              </w:rPr>
            </w:pPr>
          </w:p>
        </w:tc>
        <w:tc>
          <w:tcPr>
            <w:tcW w:w="4509" w:type="dxa"/>
            <w:shd w:val="clear" w:color="auto" w:fill="FAFAFA"/>
          </w:tcPr>
          <w:p w:rsidR="00AA7CA5" w:rsidRPr="00F952A3" w:rsidRDefault="00AA7CA5" w:rsidP="007B7D0C">
            <w:pPr>
              <w:spacing w:after="0" w:line="240" w:lineRule="auto"/>
              <w:ind w:right="-29"/>
              <w:jc w:val="both"/>
              <w:rPr>
                <w:rFonts w:ascii="Arial" w:hAnsi="Arial" w:cs="Arial"/>
                <w:sz w:val="18"/>
                <w:szCs w:val="18"/>
              </w:rPr>
            </w:pPr>
          </w:p>
          <w:p w:rsidR="00AF63B1" w:rsidRPr="00F952A3" w:rsidRDefault="005A1E95" w:rsidP="007B7D0C">
            <w:pPr>
              <w:spacing w:after="0" w:line="240" w:lineRule="auto"/>
              <w:ind w:right="-29"/>
              <w:jc w:val="both"/>
              <w:rPr>
                <w:rFonts w:ascii="Arial" w:hAnsi="Arial" w:cs="Arial"/>
                <w:sz w:val="18"/>
                <w:szCs w:val="18"/>
              </w:rPr>
            </w:pPr>
            <w:r w:rsidRPr="007C6CBF">
              <w:rPr>
                <w:rFonts w:ascii="Arial" w:hAnsi="Arial" w:cs="Arial"/>
                <w:spacing w:val="-8"/>
                <w:sz w:val="18"/>
                <w:szCs w:val="18"/>
              </w:rPr>
              <w:t xml:space="preserve">I </w:t>
            </w:r>
            <w:r w:rsidR="007C6CBF" w:rsidRPr="007C6CBF">
              <w:rPr>
                <w:rFonts w:ascii="Arial" w:hAnsi="Arial" w:cs="Arial"/>
                <w:spacing w:val="-8"/>
                <w:sz w:val="18"/>
                <w:szCs w:val="18"/>
              </w:rPr>
              <w:t xml:space="preserve">gain </w:t>
            </w:r>
            <w:r w:rsidRPr="007C6CBF">
              <w:rPr>
                <w:rFonts w:ascii="Arial" w:hAnsi="Arial" w:cs="Arial"/>
                <w:spacing w:val="-8"/>
                <w:sz w:val="18"/>
                <w:szCs w:val="18"/>
              </w:rPr>
              <w:t xml:space="preserve">understand </w:t>
            </w:r>
            <w:r w:rsidR="00FB3E91" w:rsidRPr="007C6CBF">
              <w:rPr>
                <w:rFonts w:ascii="Arial" w:hAnsi="Arial" w:cs="Browallia New"/>
                <w:spacing w:val="-8"/>
                <w:sz w:val="18"/>
                <w:szCs w:val="22"/>
              </w:rPr>
              <w:t xml:space="preserve">the method of </w:t>
            </w:r>
            <w:r w:rsidRPr="007C6CBF">
              <w:rPr>
                <w:rFonts w:ascii="Arial" w:hAnsi="Arial" w:cs="Arial"/>
                <w:spacing w:val="-8"/>
                <w:sz w:val="18"/>
                <w:szCs w:val="18"/>
              </w:rPr>
              <w:t>assessing the impairment</w:t>
            </w:r>
            <w:r w:rsidRPr="00554A64">
              <w:rPr>
                <w:rFonts w:ascii="Arial" w:hAnsi="Arial" w:cs="Arial"/>
                <w:spacing w:val="-4"/>
                <w:sz w:val="18"/>
                <w:szCs w:val="18"/>
              </w:rPr>
              <w:t xml:space="preserve"> </w:t>
            </w:r>
            <w:r w:rsidRPr="007C6CBF">
              <w:rPr>
                <w:rFonts w:ascii="Arial" w:hAnsi="Arial" w:cs="Arial"/>
                <w:spacing w:val="-12"/>
                <w:sz w:val="18"/>
                <w:szCs w:val="18"/>
              </w:rPr>
              <w:t>of the license for operation right in spectrum of digital television</w:t>
            </w:r>
            <w:r w:rsidRPr="00554A64">
              <w:rPr>
                <w:rFonts w:ascii="Arial" w:hAnsi="Arial" w:cs="Arial"/>
                <w:spacing w:val="-4"/>
                <w:sz w:val="18"/>
                <w:szCs w:val="18"/>
              </w:rPr>
              <w:t xml:space="preserve"> </w:t>
            </w:r>
            <w:r w:rsidRPr="00FB3E91">
              <w:rPr>
                <w:rFonts w:ascii="Arial" w:hAnsi="Arial" w:cs="Arial"/>
                <w:spacing w:val="-10"/>
                <w:sz w:val="18"/>
                <w:szCs w:val="18"/>
              </w:rPr>
              <w:t>and test the assumptions used by management in calculating</w:t>
            </w:r>
            <w:r w:rsidRPr="005A1E95">
              <w:rPr>
                <w:rFonts w:ascii="Arial" w:hAnsi="Arial" w:cs="Arial"/>
                <w:sz w:val="18"/>
                <w:szCs w:val="18"/>
              </w:rPr>
              <w:t xml:space="preserve"> </w:t>
            </w:r>
            <w:r w:rsidRPr="007C6CBF">
              <w:rPr>
                <w:rFonts w:ascii="Arial" w:hAnsi="Arial" w:cs="Arial"/>
                <w:spacing w:val="-12"/>
                <w:sz w:val="18"/>
                <w:szCs w:val="18"/>
              </w:rPr>
              <w:t>the recoverable value of the license</w:t>
            </w:r>
            <w:r w:rsidR="007C6CBF" w:rsidRPr="007C6CBF">
              <w:rPr>
                <w:rFonts w:ascii="Arial" w:hAnsi="Arial" w:cs="Arial"/>
                <w:spacing w:val="-12"/>
                <w:sz w:val="18"/>
                <w:szCs w:val="18"/>
              </w:rPr>
              <w:t>. I performed the following</w:t>
            </w:r>
            <w:r w:rsidR="007C6CBF">
              <w:rPr>
                <w:rFonts w:ascii="Arial" w:hAnsi="Arial" w:cs="Arial"/>
                <w:sz w:val="18"/>
                <w:szCs w:val="18"/>
              </w:rPr>
              <w:t>;</w:t>
            </w:r>
          </w:p>
          <w:p w:rsidR="00AF63B1" w:rsidRPr="00F952A3" w:rsidRDefault="00AF63B1" w:rsidP="007B7D0C">
            <w:pPr>
              <w:spacing w:after="0" w:line="240" w:lineRule="auto"/>
              <w:ind w:right="-29"/>
              <w:jc w:val="both"/>
              <w:rPr>
                <w:rFonts w:ascii="Arial" w:hAnsi="Arial" w:cs="Arial"/>
                <w:sz w:val="18"/>
                <w:szCs w:val="18"/>
              </w:rPr>
            </w:pPr>
          </w:p>
          <w:p w:rsidR="00AF63B1" w:rsidRPr="00F952A3" w:rsidRDefault="00763C57" w:rsidP="007B7D0C">
            <w:pPr>
              <w:pStyle w:val="ListParagraph"/>
              <w:numPr>
                <w:ilvl w:val="0"/>
                <w:numId w:val="14"/>
              </w:numPr>
              <w:spacing w:after="0" w:line="240" w:lineRule="auto"/>
              <w:ind w:left="255" w:right="-29" w:hanging="243"/>
              <w:jc w:val="both"/>
              <w:rPr>
                <w:rFonts w:ascii="Arial" w:hAnsi="Arial" w:cs="Arial"/>
                <w:spacing w:val="-4"/>
                <w:sz w:val="18"/>
                <w:szCs w:val="18"/>
              </w:rPr>
            </w:pPr>
            <w:proofErr w:type="gramStart"/>
            <w:r>
              <w:rPr>
                <w:rFonts w:ascii="Arial" w:hAnsi="Arial" w:cs="Arial"/>
                <w:spacing w:val="-10"/>
                <w:sz w:val="18"/>
                <w:szCs w:val="18"/>
              </w:rPr>
              <w:t>e</w:t>
            </w:r>
            <w:r w:rsidR="00EA4784" w:rsidRPr="00F952A3">
              <w:rPr>
                <w:rFonts w:ascii="Arial" w:hAnsi="Arial" w:cs="Arial"/>
                <w:spacing w:val="-10"/>
                <w:sz w:val="18"/>
                <w:szCs w:val="18"/>
              </w:rPr>
              <w:t>valuating</w:t>
            </w:r>
            <w:proofErr w:type="gramEnd"/>
            <w:r w:rsidR="00EA4784" w:rsidRPr="00F952A3">
              <w:rPr>
                <w:rFonts w:ascii="Arial" w:hAnsi="Arial" w:cs="Arial"/>
                <w:spacing w:val="-10"/>
                <w:sz w:val="18"/>
                <w:szCs w:val="18"/>
              </w:rPr>
              <w:t xml:space="preserve"> the appropriateness of the method used </w:t>
            </w:r>
            <w:r w:rsidR="00EA4784" w:rsidRPr="00F952A3">
              <w:rPr>
                <w:rFonts w:ascii="Arial" w:hAnsi="Arial" w:cs="Arial"/>
                <w:spacing w:val="-6"/>
                <w:sz w:val="18"/>
                <w:szCs w:val="18"/>
              </w:rPr>
              <w:t>in the Group’s cash flow forecast and the process</w:t>
            </w:r>
            <w:r w:rsidR="00EA4784" w:rsidRPr="00F952A3">
              <w:rPr>
                <w:rFonts w:ascii="Arial" w:hAnsi="Arial" w:cs="Arial"/>
                <w:spacing w:val="-4"/>
                <w:sz w:val="18"/>
                <w:szCs w:val="18"/>
              </w:rPr>
              <w:t xml:space="preserve"> </w:t>
            </w:r>
            <w:r w:rsidR="00EA4784" w:rsidRPr="00F952A3">
              <w:rPr>
                <w:rFonts w:ascii="Arial" w:hAnsi="Arial" w:cs="Arial"/>
                <w:spacing w:val="-12"/>
                <w:sz w:val="18"/>
                <w:szCs w:val="18"/>
              </w:rPr>
              <w:t>by which it was drawn up, and testing the underlying</w:t>
            </w:r>
            <w:r w:rsidR="00EA4784" w:rsidRPr="00F952A3">
              <w:rPr>
                <w:rFonts w:ascii="Arial" w:hAnsi="Arial" w:cs="Arial"/>
                <w:spacing w:val="-4"/>
                <w:sz w:val="18"/>
                <w:szCs w:val="18"/>
              </w:rPr>
              <w:t xml:space="preserve"> values used in the forecast.</w:t>
            </w:r>
          </w:p>
          <w:p w:rsidR="00AF63B1" w:rsidRPr="00F952A3" w:rsidRDefault="00AF63B1" w:rsidP="007B7D0C">
            <w:pPr>
              <w:spacing w:after="0" w:line="240" w:lineRule="auto"/>
              <w:ind w:left="255" w:right="-29" w:hanging="243"/>
              <w:jc w:val="both"/>
              <w:rPr>
                <w:rFonts w:ascii="Arial" w:hAnsi="Arial" w:cs="Arial"/>
                <w:sz w:val="18"/>
                <w:szCs w:val="18"/>
              </w:rPr>
            </w:pPr>
          </w:p>
          <w:p w:rsidR="00AF63B1" w:rsidRPr="00C35896" w:rsidRDefault="00763C57" w:rsidP="007B7D0C">
            <w:pPr>
              <w:pStyle w:val="ListParagraph"/>
              <w:numPr>
                <w:ilvl w:val="0"/>
                <w:numId w:val="14"/>
              </w:numPr>
              <w:spacing w:after="0" w:line="240" w:lineRule="auto"/>
              <w:ind w:left="245" w:right="-29" w:hanging="245"/>
              <w:jc w:val="both"/>
              <w:rPr>
                <w:rFonts w:ascii="Arial" w:hAnsi="Arial" w:cs="Arial"/>
                <w:spacing w:val="-6"/>
                <w:sz w:val="18"/>
                <w:szCs w:val="18"/>
              </w:rPr>
            </w:pPr>
            <w:proofErr w:type="gramStart"/>
            <w:r w:rsidRPr="009C4F3F">
              <w:rPr>
                <w:rFonts w:ascii="Arial" w:hAnsi="Arial" w:cs="Arial"/>
                <w:spacing w:val="-10"/>
                <w:sz w:val="18"/>
                <w:szCs w:val="18"/>
              </w:rPr>
              <w:t>c</w:t>
            </w:r>
            <w:r w:rsidR="00EA4784" w:rsidRPr="009C4F3F">
              <w:rPr>
                <w:rFonts w:ascii="Arial" w:hAnsi="Arial" w:cs="Arial"/>
                <w:spacing w:val="-10"/>
                <w:sz w:val="18"/>
                <w:szCs w:val="18"/>
              </w:rPr>
              <w:t>omparing</w:t>
            </w:r>
            <w:proofErr w:type="gramEnd"/>
            <w:r w:rsidR="00EA4784" w:rsidRPr="009C4F3F">
              <w:rPr>
                <w:rFonts w:ascii="Arial" w:hAnsi="Arial" w:cs="Arial"/>
                <w:spacing w:val="-10"/>
                <w:sz w:val="18"/>
                <w:szCs w:val="18"/>
              </w:rPr>
              <w:t xml:space="preserve"> the Group’s cash flow forecast of the current</w:t>
            </w:r>
            <w:r w:rsidR="00EA4784" w:rsidRPr="00F952A3">
              <w:rPr>
                <w:rFonts w:ascii="Arial" w:hAnsi="Arial" w:cs="Arial"/>
                <w:spacing w:val="-10"/>
                <w:sz w:val="18"/>
                <w:szCs w:val="18"/>
              </w:rPr>
              <w:t xml:space="preserve"> </w:t>
            </w:r>
            <w:r w:rsidR="00EA4784" w:rsidRPr="009C4F3F">
              <w:rPr>
                <w:rFonts w:ascii="Arial" w:hAnsi="Arial" w:cs="Arial"/>
                <w:spacing w:val="-4"/>
                <w:sz w:val="18"/>
                <w:szCs w:val="18"/>
              </w:rPr>
              <w:t>year to the previous year and evaluating significant amendments</w:t>
            </w:r>
            <w:r w:rsidR="00EA4784" w:rsidRPr="0045096F">
              <w:rPr>
                <w:rFonts w:ascii="Arial" w:hAnsi="Arial" w:cs="Arial"/>
                <w:spacing w:val="-4"/>
                <w:sz w:val="18"/>
                <w:szCs w:val="18"/>
              </w:rPr>
              <w:t>. Also, comparing the Group’s cash flow</w:t>
            </w:r>
            <w:r w:rsidR="00EA4784" w:rsidRPr="00F952A3">
              <w:rPr>
                <w:rFonts w:ascii="Arial" w:hAnsi="Arial" w:cs="Arial"/>
                <w:spacing w:val="-2"/>
                <w:sz w:val="18"/>
                <w:szCs w:val="18"/>
              </w:rPr>
              <w:t xml:space="preserve"> </w:t>
            </w:r>
            <w:r w:rsidR="00EA4784" w:rsidRPr="00C35896">
              <w:rPr>
                <w:rFonts w:ascii="Arial" w:hAnsi="Arial" w:cs="Arial"/>
                <w:spacing w:val="-6"/>
                <w:sz w:val="18"/>
                <w:szCs w:val="18"/>
              </w:rPr>
              <w:t>forecast to the actual performance of the current year.</w:t>
            </w:r>
          </w:p>
          <w:p w:rsidR="00AF63B1" w:rsidRPr="00F952A3" w:rsidRDefault="00AF63B1" w:rsidP="007B7D0C">
            <w:pPr>
              <w:spacing w:after="0" w:line="240" w:lineRule="auto"/>
              <w:ind w:left="255" w:right="-29" w:hanging="243"/>
              <w:jc w:val="both"/>
              <w:rPr>
                <w:rFonts w:ascii="Arial" w:hAnsi="Arial" w:cs="Arial"/>
                <w:sz w:val="18"/>
                <w:szCs w:val="18"/>
              </w:rPr>
            </w:pPr>
          </w:p>
          <w:p w:rsidR="00980DD3" w:rsidRPr="00041F15" w:rsidRDefault="00763C57" w:rsidP="007B7D0C">
            <w:pPr>
              <w:pStyle w:val="ListParagraph"/>
              <w:numPr>
                <w:ilvl w:val="0"/>
                <w:numId w:val="14"/>
              </w:numPr>
              <w:spacing w:after="0" w:line="240" w:lineRule="auto"/>
              <w:ind w:left="255" w:right="-29" w:hanging="243"/>
              <w:jc w:val="both"/>
              <w:rPr>
                <w:rFonts w:ascii="Arial" w:hAnsi="Arial" w:cs="Arial"/>
                <w:spacing w:val="-2"/>
                <w:sz w:val="18"/>
                <w:szCs w:val="18"/>
              </w:rPr>
            </w:pPr>
            <w:r>
              <w:rPr>
                <w:rFonts w:ascii="Arial" w:hAnsi="Arial" w:cs="Arial"/>
                <w:spacing w:val="-2"/>
                <w:sz w:val="18"/>
                <w:szCs w:val="18"/>
              </w:rPr>
              <w:t>c</w:t>
            </w:r>
            <w:r w:rsidR="00EA4784" w:rsidRPr="00041F15">
              <w:rPr>
                <w:rFonts w:ascii="Arial" w:hAnsi="Arial" w:cs="Arial"/>
                <w:spacing w:val="-2"/>
                <w:sz w:val="18"/>
                <w:szCs w:val="18"/>
              </w:rPr>
              <w:t>hallenging management on their key assumptions, including the revenue growth rates and the discount rate</w:t>
            </w:r>
            <w:r w:rsidR="00041F15" w:rsidRPr="00041F15">
              <w:rPr>
                <w:rFonts w:ascii="Arial" w:hAnsi="Arial" w:cs="Arial"/>
                <w:spacing w:val="-2"/>
                <w:sz w:val="18"/>
                <w:szCs w:val="18"/>
              </w:rPr>
              <w:t xml:space="preserve"> </w:t>
            </w:r>
            <w:r w:rsidRPr="00041F15">
              <w:rPr>
                <w:rFonts w:ascii="Arial" w:hAnsi="Arial" w:cs="Arial"/>
                <w:spacing w:val="-2"/>
                <w:sz w:val="18"/>
                <w:szCs w:val="18"/>
              </w:rPr>
              <w:t>by</w:t>
            </w:r>
            <w:r>
              <w:rPr>
                <w:rFonts w:ascii="Arial" w:hAnsi="Arial" w:cs="Arial"/>
                <w:spacing w:val="-2"/>
                <w:sz w:val="18"/>
                <w:szCs w:val="18"/>
              </w:rPr>
              <w:t>:</w:t>
            </w:r>
            <w:r w:rsidR="00EA4784" w:rsidRPr="00041F15">
              <w:rPr>
                <w:rFonts w:ascii="Arial" w:hAnsi="Arial" w:cs="Arial"/>
                <w:spacing w:val="-2"/>
                <w:sz w:val="18"/>
                <w:szCs w:val="18"/>
              </w:rPr>
              <w:t xml:space="preserve"> </w:t>
            </w:r>
          </w:p>
          <w:p w:rsidR="00980DD3" w:rsidRDefault="00980DD3" w:rsidP="007B7D0C">
            <w:pPr>
              <w:pStyle w:val="ListParagraph"/>
              <w:spacing w:after="0"/>
              <w:ind w:right="-29"/>
              <w:rPr>
                <w:rFonts w:ascii="Arial" w:hAnsi="Arial" w:cs="Arial"/>
                <w:spacing w:val="-8"/>
                <w:sz w:val="18"/>
                <w:szCs w:val="18"/>
              </w:rPr>
            </w:pPr>
          </w:p>
          <w:p w:rsidR="00041F15" w:rsidRDefault="00763C57" w:rsidP="007B7D0C">
            <w:pPr>
              <w:pStyle w:val="ListParagraph"/>
              <w:numPr>
                <w:ilvl w:val="0"/>
                <w:numId w:val="14"/>
              </w:numPr>
              <w:spacing w:after="0" w:line="240" w:lineRule="auto"/>
              <w:ind w:right="-29"/>
              <w:jc w:val="both"/>
              <w:rPr>
                <w:rFonts w:ascii="Arial" w:hAnsi="Arial" w:cs="Angsana New"/>
                <w:sz w:val="18"/>
                <w:szCs w:val="18"/>
              </w:rPr>
            </w:pPr>
            <w:proofErr w:type="gramStart"/>
            <w:r>
              <w:rPr>
                <w:rFonts w:ascii="Arial" w:hAnsi="Arial" w:cs="Arial"/>
                <w:spacing w:val="-4"/>
                <w:sz w:val="18"/>
                <w:szCs w:val="18"/>
              </w:rPr>
              <w:t>u</w:t>
            </w:r>
            <w:r w:rsidRPr="00763C57">
              <w:rPr>
                <w:rFonts w:ascii="Arial" w:hAnsi="Arial" w:cs="Arial"/>
                <w:spacing w:val="-4"/>
                <w:sz w:val="18"/>
                <w:szCs w:val="18"/>
              </w:rPr>
              <w:t>nderstanding</w:t>
            </w:r>
            <w:proofErr w:type="gramEnd"/>
            <w:r w:rsidRPr="00763C57">
              <w:rPr>
                <w:rFonts w:ascii="Arial" w:hAnsi="Arial" w:cs="Arial"/>
                <w:spacing w:val="-4"/>
                <w:sz w:val="18"/>
                <w:szCs w:val="18"/>
              </w:rPr>
              <w:t xml:space="preserve"> management’s plans for future growth</w:t>
            </w:r>
            <w:r w:rsidRPr="00763C57">
              <w:rPr>
                <w:rFonts w:ascii="Arial" w:hAnsi="Arial" w:cs="Arial"/>
                <w:spacing w:val="-8"/>
                <w:sz w:val="18"/>
                <w:szCs w:val="18"/>
              </w:rPr>
              <w:t>. Also, assessing the Group’s potential to achieve their plans over the relevant period by comparing the revenue growth rates to economic and industry forecasts, including comparing past income growth rates to consider the possibility of future growth plans</w:t>
            </w:r>
            <w:r w:rsidR="009C4F3F">
              <w:rPr>
                <w:rFonts w:ascii="Arial" w:hAnsi="Arial" w:cs="Arial"/>
                <w:spacing w:val="-8"/>
                <w:sz w:val="18"/>
                <w:szCs w:val="18"/>
              </w:rPr>
              <w:t>.</w:t>
            </w:r>
          </w:p>
          <w:p w:rsidR="00041F15" w:rsidRPr="00041F15" w:rsidRDefault="00041F15" w:rsidP="007B7D0C">
            <w:pPr>
              <w:pStyle w:val="ListParagraph"/>
              <w:spacing w:after="0" w:line="240" w:lineRule="auto"/>
              <w:ind w:left="0" w:right="-29"/>
              <w:jc w:val="both"/>
              <w:rPr>
                <w:rFonts w:ascii="Arial" w:hAnsi="Arial" w:cs="Angsana New"/>
                <w:sz w:val="18"/>
                <w:szCs w:val="18"/>
              </w:rPr>
            </w:pPr>
          </w:p>
          <w:p w:rsidR="00AF63B1" w:rsidRPr="00041F15" w:rsidRDefault="00763C57" w:rsidP="007B7D0C">
            <w:pPr>
              <w:pStyle w:val="ListParagraph"/>
              <w:numPr>
                <w:ilvl w:val="0"/>
                <w:numId w:val="14"/>
              </w:numPr>
              <w:spacing w:after="0" w:line="240" w:lineRule="auto"/>
              <w:ind w:right="-29"/>
              <w:jc w:val="both"/>
              <w:rPr>
                <w:rFonts w:ascii="Arial" w:hAnsi="Arial" w:cs="Angsana New"/>
                <w:sz w:val="18"/>
                <w:szCs w:val="18"/>
              </w:rPr>
            </w:pPr>
            <w:proofErr w:type="gramStart"/>
            <w:r>
              <w:rPr>
                <w:rFonts w:ascii="Arial" w:hAnsi="Arial" w:cs="Arial"/>
                <w:spacing w:val="-8"/>
                <w:sz w:val="18"/>
                <w:szCs w:val="18"/>
              </w:rPr>
              <w:t>t</w:t>
            </w:r>
            <w:r w:rsidR="00EA4784" w:rsidRPr="00041F15">
              <w:rPr>
                <w:rFonts w:ascii="Arial" w:hAnsi="Arial" w:cs="Arial"/>
                <w:spacing w:val="-8"/>
                <w:sz w:val="18"/>
                <w:szCs w:val="18"/>
              </w:rPr>
              <w:t>esting</w:t>
            </w:r>
            <w:proofErr w:type="gramEnd"/>
            <w:r w:rsidR="00EA4784" w:rsidRPr="00041F15">
              <w:rPr>
                <w:rFonts w:ascii="Arial" w:hAnsi="Arial" w:cs="Arial"/>
                <w:spacing w:val="-8"/>
                <w:sz w:val="18"/>
                <w:szCs w:val="18"/>
              </w:rPr>
              <w:t xml:space="preserve"> the appropriateness of the discount rate applied</w:t>
            </w:r>
            <w:r w:rsidR="00EA4784" w:rsidRPr="00041F15">
              <w:rPr>
                <w:rFonts w:ascii="Arial" w:hAnsi="Arial" w:cs="Arial"/>
                <w:sz w:val="18"/>
                <w:szCs w:val="18"/>
              </w:rPr>
              <w:t xml:space="preserve"> to the cost of capital for the Group by </w:t>
            </w:r>
            <w:r w:rsidR="00C8774E" w:rsidRPr="00041F15">
              <w:rPr>
                <w:rFonts w:ascii="Arial" w:hAnsi="Arial" w:cs="Arial"/>
                <w:sz w:val="18"/>
                <w:szCs w:val="18"/>
              </w:rPr>
              <w:t>comparison</w:t>
            </w:r>
            <w:r w:rsidR="00EA4784" w:rsidRPr="00041F15">
              <w:rPr>
                <w:rFonts w:ascii="Arial" w:hAnsi="Arial" w:cs="Arial"/>
                <w:sz w:val="18"/>
                <w:szCs w:val="18"/>
              </w:rPr>
              <w:t xml:space="preserve"> with the actual interest rate.</w:t>
            </w:r>
          </w:p>
          <w:p w:rsidR="00AF63B1" w:rsidRPr="00F952A3" w:rsidRDefault="00AF63B1" w:rsidP="007B7D0C">
            <w:pPr>
              <w:spacing w:after="0" w:line="240" w:lineRule="auto"/>
              <w:ind w:left="255" w:right="-29" w:hanging="243"/>
              <w:jc w:val="both"/>
              <w:rPr>
                <w:rFonts w:ascii="Arial" w:hAnsi="Arial" w:cs="Arial"/>
                <w:sz w:val="18"/>
                <w:szCs w:val="18"/>
              </w:rPr>
            </w:pPr>
          </w:p>
          <w:p w:rsidR="00AF63B1" w:rsidRPr="00F952A3" w:rsidRDefault="00763C57" w:rsidP="007B7D0C">
            <w:pPr>
              <w:pStyle w:val="ListParagraph"/>
              <w:numPr>
                <w:ilvl w:val="0"/>
                <w:numId w:val="14"/>
              </w:numPr>
              <w:spacing w:after="0" w:line="240" w:lineRule="auto"/>
              <w:ind w:left="255" w:right="-29" w:hanging="243"/>
              <w:jc w:val="both"/>
              <w:rPr>
                <w:rFonts w:ascii="Arial" w:hAnsi="Arial" w:cs="Arial"/>
                <w:spacing w:val="-12"/>
                <w:sz w:val="18"/>
                <w:szCs w:val="18"/>
              </w:rPr>
            </w:pPr>
            <w:bookmarkStart w:id="2" w:name="OLE_LINK1"/>
            <w:bookmarkStart w:id="3" w:name="OLE_LINK2"/>
            <w:proofErr w:type="gramStart"/>
            <w:r w:rsidRPr="00763C57">
              <w:rPr>
                <w:rFonts w:ascii="Arial" w:hAnsi="Arial" w:cs="Arial"/>
                <w:spacing w:val="-8"/>
                <w:sz w:val="18"/>
                <w:szCs w:val="18"/>
              </w:rPr>
              <w:t>performing</w:t>
            </w:r>
            <w:proofErr w:type="gramEnd"/>
            <w:r w:rsidRPr="00763C57">
              <w:rPr>
                <w:rFonts w:ascii="Arial" w:hAnsi="Arial" w:cs="Arial"/>
                <w:spacing w:val="-8"/>
                <w:sz w:val="18"/>
                <w:szCs w:val="18"/>
              </w:rPr>
              <w:t xml:space="preserve"> a sensitivity analysis of the revenue growt</w:t>
            </w:r>
            <w:r w:rsidRPr="00763C57">
              <w:rPr>
                <w:rFonts w:ascii="Arial" w:hAnsi="Arial" w:cs="Arial"/>
                <w:spacing w:val="-4"/>
                <w:sz w:val="18"/>
                <w:szCs w:val="18"/>
              </w:rPr>
              <w:t xml:space="preserve">h </w:t>
            </w:r>
            <w:r w:rsidRPr="00763C57">
              <w:rPr>
                <w:rFonts w:ascii="Arial" w:hAnsi="Arial" w:cs="Arial"/>
                <w:sz w:val="18"/>
                <w:szCs w:val="18"/>
              </w:rPr>
              <w:t xml:space="preserve">and discount rate assumptions to determine how a </w:t>
            </w:r>
            <w:r w:rsidRPr="00763C57">
              <w:rPr>
                <w:rFonts w:ascii="Arial" w:hAnsi="Arial" w:cs="Arial"/>
                <w:spacing w:val="-10"/>
                <w:sz w:val="18"/>
                <w:szCs w:val="18"/>
              </w:rPr>
              <w:t>change in those assumptions would affect the impairment of the licence</w:t>
            </w:r>
            <w:r w:rsidR="00EA4784" w:rsidRPr="00F952A3">
              <w:rPr>
                <w:rFonts w:ascii="Arial" w:hAnsi="Arial" w:cs="Arial"/>
                <w:spacing w:val="-12"/>
                <w:sz w:val="18"/>
                <w:szCs w:val="18"/>
              </w:rPr>
              <w:t>.</w:t>
            </w:r>
          </w:p>
          <w:bookmarkEnd w:id="2"/>
          <w:bookmarkEnd w:id="3"/>
          <w:p w:rsidR="00AF63B1" w:rsidRPr="00F952A3" w:rsidRDefault="00AF63B1" w:rsidP="007B7D0C">
            <w:pPr>
              <w:spacing w:after="0" w:line="240" w:lineRule="auto"/>
              <w:ind w:right="-29"/>
              <w:jc w:val="both"/>
              <w:rPr>
                <w:rFonts w:ascii="Arial" w:hAnsi="Arial" w:cs="Arial"/>
                <w:sz w:val="18"/>
                <w:szCs w:val="18"/>
              </w:rPr>
            </w:pPr>
          </w:p>
          <w:p w:rsidR="00B301D5" w:rsidRPr="00F952A3" w:rsidRDefault="00763C57" w:rsidP="007B7D0C">
            <w:pPr>
              <w:spacing w:after="0" w:line="240" w:lineRule="auto"/>
              <w:ind w:right="-29"/>
              <w:jc w:val="both"/>
              <w:rPr>
                <w:rFonts w:ascii="Arial" w:hAnsi="Arial" w:cs="Arial"/>
                <w:sz w:val="18"/>
                <w:szCs w:val="18"/>
              </w:rPr>
            </w:pPr>
            <w:r w:rsidRPr="00C35896">
              <w:rPr>
                <w:rFonts w:ascii="Arial" w:hAnsi="Arial" w:cs="Arial"/>
                <w:sz w:val="18"/>
                <w:szCs w:val="18"/>
              </w:rPr>
              <w:t xml:space="preserve">As a result of the above procedures, I found that </w:t>
            </w:r>
            <w:r w:rsidRPr="00C35896">
              <w:rPr>
                <w:rFonts w:ascii="Arial" w:hAnsi="Arial" w:cs="Arial"/>
                <w:spacing w:val="-8"/>
                <w:sz w:val="18"/>
                <w:szCs w:val="18"/>
              </w:rPr>
              <w:t>management’s assumptions applied in the licence valuation were reasonable based on the available evidence</w:t>
            </w:r>
            <w:r w:rsidR="00EA4784" w:rsidRPr="00C35896">
              <w:rPr>
                <w:rFonts w:ascii="Arial" w:hAnsi="Arial" w:cs="Arial"/>
                <w:spacing w:val="-8"/>
                <w:sz w:val="18"/>
                <w:szCs w:val="18"/>
              </w:rPr>
              <w:t>.</w:t>
            </w:r>
          </w:p>
        </w:tc>
      </w:tr>
      <w:tr w:rsidR="00B301D5" w:rsidRPr="00785CE6" w:rsidTr="00C35896">
        <w:tblPrEx>
          <w:tblBorders>
            <w:bottom w:val="none" w:sz="0" w:space="0" w:color="auto"/>
          </w:tblBorders>
        </w:tblPrEx>
        <w:tc>
          <w:tcPr>
            <w:tcW w:w="4671" w:type="dxa"/>
            <w:tcBorders>
              <w:bottom w:val="dotted" w:sz="4" w:space="0" w:color="ED7D31"/>
            </w:tcBorders>
            <w:shd w:val="clear" w:color="auto" w:fill="auto"/>
          </w:tcPr>
          <w:p w:rsidR="00B301D5" w:rsidRPr="00785CE6" w:rsidRDefault="00B301D5" w:rsidP="007B7D0C">
            <w:pPr>
              <w:spacing w:after="0" w:line="240" w:lineRule="auto"/>
              <w:ind w:right="-29"/>
              <w:jc w:val="both"/>
              <w:rPr>
                <w:rFonts w:ascii="Arial" w:hAnsi="Arial" w:cs="Arial"/>
                <w:i/>
                <w:iCs/>
                <w:sz w:val="12"/>
                <w:szCs w:val="12"/>
              </w:rPr>
            </w:pPr>
          </w:p>
        </w:tc>
        <w:tc>
          <w:tcPr>
            <w:tcW w:w="4509" w:type="dxa"/>
            <w:tcBorders>
              <w:bottom w:val="dotted" w:sz="4" w:space="0" w:color="ED7D31"/>
            </w:tcBorders>
            <w:shd w:val="clear" w:color="auto" w:fill="FAFAFA"/>
          </w:tcPr>
          <w:p w:rsidR="00B301D5" w:rsidRPr="00785CE6" w:rsidRDefault="00B301D5" w:rsidP="007B7D0C">
            <w:pPr>
              <w:spacing w:after="0" w:line="240" w:lineRule="auto"/>
              <w:ind w:right="-29"/>
              <w:rPr>
                <w:rFonts w:ascii="Arial" w:hAnsi="Arial" w:cs="Arial"/>
                <w:sz w:val="12"/>
                <w:szCs w:val="12"/>
              </w:rPr>
            </w:pPr>
          </w:p>
        </w:tc>
      </w:tr>
      <w:tr w:rsidR="00635F53" w:rsidRPr="00F952A3" w:rsidTr="003727BD">
        <w:tblPrEx>
          <w:tblBorders>
            <w:bottom w:val="none" w:sz="0" w:space="0" w:color="auto"/>
          </w:tblBorders>
        </w:tblPrEx>
        <w:tc>
          <w:tcPr>
            <w:tcW w:w="4671" w:type="dxa"/>
            <w:shd w:val="clear" w:color="auto" w:fill="auto"/>
          </w:tcPr>
          <w:p w:rsidR="00B84F88" w:rsidRPr="003727BD" w:rsidRDefault="00B84F88" w:rsidP="007B7D0C">
            <w:pPr>
              <w:spacing w:after="0" w:line="240" w:lineRule="auto"/>
              <w:ind w:right="-29"/>
              <w:jc w:val="both"/>
              <w:rPr>
                <w:rFonts w:ascii="Arial Bold" w:hAnsi="Arial Bold" w:cs="Arial"/>
                <w:b/>
                <w:bCs/>
                <w:color w:val="FAFAFA"/>
                <w:spacing w:val="-6"/>
                <w:sz w:val="18"/>
                <w:szCs w:val="18"/>
              </w:rPr>
            </w:pPr>
          </w:p>
          <w:p w:rsidR="003727BD" w:rsidRPr="003727BD" w:rsidRDefault="003727BD" w:rsidP="007B7D0C">
            <w:pPr>
              <w:spacing w:after="0" w:line="240" w:lineRule="auto"/>
              <w:ind w:right="-29"/>
              <w:jc w:val="both"/>
              <w:rPr>
                <w:rFonts w:ascii="Arial Bold" w:hAnsi="Arial Bold" w:cs="Arial"/>
                <w:b/>
                <w:bCs/>
                <w:color w:val="FAFAFA"/>
                <w:spacing w:val="-6"/>
                <w:sz w:val="18"/>
                <w:szCs w:val="18"/>
              </w:rPr>
            </w:pPr>
          </w:p>
          <w:p w:rsidR="003727BD" w:rsidRPr="003727BD" w:rsidRDefault="003727BD" w:rsidP="007B7D0C">
            <w:pPr>
              <w:spacing w:after="0" w:line="240" w:lineRule="auto"/>
              <w:ind w:right="-29"/>
              <w:jc w:val="both"/>
              <w:rPr>
                <w:rFonts w:ascii="Arial Bold" w:hAnsi="Arial Bold" w:cs="Arial"/>
                <w:b/>
                <w:bCs/>
                <w:color w:val="FAFAFA"/>
                <w:spacing w:val="-6"/>
                <w:sz w:val="18"/>
                <w:szCs w:val="18"/>
              </w:rPr>
            </w:pPr>
          </w:p>
          <w:p w:rsidR="003727BD" w:rsidRPr="003727BD" w:rsidRDefault="003727BD" w:rsidP="007B7D0C">
            <w:pPr>
              <w:spacing w:after="0" w:line="240" w:lineRule="auto"/>
              <w:ind w:right="-29"/>
              <w:jc w:val="both"/>
              <w:rPr>
                <w:rFonts w:ascii="Arial Bold" w:hAnsi="Arial Bold" w:cs="Arial"/>
                <w:b/>
                <w:bCs/>
                <w:color w:val="FAFAFA"/>
                <w:spacing w:val="-6"/>
                <w:sz w:val="18"/>
                <w:szCs w:val="18"/>
              </w:rPr>
            </w:pPr>
          </w:p>
          <w:p w:rsidR="003727BD" w:rsidRPr="003727BD" w:rsidRDefault="003727BD" w:rsidP="007B7D0C">
            <w:pPr>
              <w:spacing w:after="0" w:line="240" w:lineRule="auto"/>
              <w:ind w:right="-29"/>
              <w:jc w:val="both"/>
              <w:rPr>
                <w:rFonts w:ascii="Arial Bold" w:hAnsi="Arial Bold" w:cs="Arial"/>
                <w:b/>
                <w:bCs/>
                <w:color w:val="FAFAFA"/>
                <w:spacing w:val="-6"/>
                <w:sz w:val="18"/>
                <w:szCs w:val="18"/>
              </w:rPr>
            </w:pPr>
          </w:p>
          <w:p w:rsidR="003727BD" w:rsidRPr="003727BD" w:rsidRDefault="003727BD" w:rsidP="007B7D0C">
            <w:pPr>
              <w:spacing w:after="0" w:line="240" w:lineRule="auto"/>
              <w:ind w:right="-29"/>
              <w:jc w:val="both"/>
              <w:rPr>
                <w:rFonts w:ascii="Arial Bold" w:hAnsi="Arial Bold" w:cs="Arial"/>
                <w:b/>
                <w:bCs/>
                <w:color w:val="FAFAFA"/>
                <w:spacing w:val="-6"/>
                <w:sz w:val="18"/>
                <w:szCs w:val="18"/>
              </w:rPr>
            </w:pPr>
          </w:p>
          <w:p w:rsidR="003727BD" w:rsidRPr="003727BD" w:rsidRDefault="003727BD" w:rsidP="007B7D0C">
            <w:pPr>
              <w:spacing w:after="0" w:line="240" w:lineRule="auto"/>
              <w:ind w:right="-29"/>
              <w:jc w:val="both"/>
              <w:rPr>
                <w:rFonts w:ascii="Arial Bold" w:hAnsi="Arial Bold" w:cs="Arial"/>
                <w:b/>
                <w:bCs/>
                <w:color w:val="FAFAFA"/>
                <w:spacing w:val="-6"/>
                <w:sz w:val="18"/>
                <w:szCs w:val="18"/>
              </w:rPr>
            </w:pPr>
          </w:p>
          <w:p w:rsidR="003727BD" w:rsidRPr="003727BD" w:rsidRDefault="003727BD" w:rsidP="007B7D0C">
            <w:pPr>
              <w:spacing w:after="0" w:line="240" w:lineRule="auto"/>
              <w:ind w:right="-29"/>
              <w:jc w:val="both"/>
              <w:rPr>
                <w:rFonts w:ascii="Arial Bold" w:hAnsi="Arial Bold" w:cs="Arial"/>
                <w:b/>
                <w:bCs/>
                <w:color w:val="FAFAFA"/>
                <w:spacing w:val="-6"/>
                <w:sz w:val="18"/>
                <w:szCs w:val="18"/>
              </w:rPr>
            </w:pPr>
          </w:p>
          <w:p w:rsidR="00635F53" w:rsidRPr="00434DE4" w:rsidRDefault="00635F53" w:rsidP="007B7D0C">
            <w:pPr>
              <w:spacing w:after="0" w:line="240" w:lineRule="auto"/>
              <w:ind w:right="-29"/>
              <w:jc w:val="both"/>
              <w:rPr>
                <w:rFonts w:ascii="Arial" w:hAnsi="Arial" w:cs="Arial"/>
                <w:b/>
                <w:bCs/>
                <w:sz w:val="12"/>
                <w:szCs w:val="12"/>
              </w:rPr>
            </w:pPr>
          </w:p>
        </w:tc>
        <w:tc>
          <w:tcPr>
            <w:tcW w:w="4509" w:type="dxa"/>
            <w:shd w:val="clear" w:color="auto" w:fill="auto"/>
          </w:tcPr>
          <w:p w:rsidR="00635F53" w:rsidRPr="00F952A3" w:rsidRDefault="00635F53" w:rsidP="007B7D0C">
            <w:pPr>
              <w:pStyle w:val="Default"/>
              <w:ind w:right="-29"/>
              <w:rPr>
                <w:b/>
                <w:bCs/>
                <w:color w:val="auto"/>
                <w:sz w:val="18"/>
                <w:szCs w:val="18"/>
              </w:rPr>
            </w:pPr>
          </w:p>
        </w:tc>
      </w:tr>
      <w:tr w:rsidR="003727BD" w:rsidRPr="00F952A3" w:rsidTr="003727BD">
        <w:tblPrEx>
          <w:tblBorders>
            <w:bottom w:val="none" w:sz="0" w:space="0" w:color="auto"/>
          </w:tblBorders>
        </w:tblPrEx>
        <w:tc>
          <w:tcPr>
            <w:tcW w:w="4671" w:type="dxa"/>
            <w:shd w:val="clear" w:color="auto" w:fill="auto"/>
          </w:tcPr>
          <w:p w:rsidR="003727BD" w:rsidRPr="003727BD" w:rsidRDefault="003727BD" w:rsidP="007B7D0C">
            <w:pPr>
              <w:spacing w:after="0" w:line="240" w:lineRule="auto"/>
              <w:ind w:right="-29"/>
              <w:jc w:val="both"/>
              <w:rPr>
                <w:rFonts w:ascii="Arial Bold" w:hAnsi="Arial Bold" w:cs="Arial"/>
                <w:b/>
                <w:bCs/>
                <w:spacing w:val="-6"/>
                <w:sz w:val="12"/>
                <w:szCs w:val="12"/>
              </w:rPr>
            </w:pPr>
          </w:p>
          <w:p w:rsidR="003727BD" w:rsidRPr="000C0DA5" w:rsidRDefault="003727BD" w:rsidP="007B7D0C">
            <w:pPr>
              <w:spacing w:after="0" w:line="240" w:lineRule="auto"/>
              <w:ind w:right="-29"/>
              <w:jc w:val="both"/>
              <w:rPr>
                <w:rFonts w:ascii="Arial" w:hAnsi="Arial" w:cs="Arial"/>
                <w:b/>
                <w:bCs/>
                <w:spacing w:val="-6"/>
                <w:sz w:val="18"/>
                <w:szCs w:val="18"/>
              </w:rPr>
            </w:pPr>
            <w:r w:rsidRPr="000C0DA5">
              <w:rPr>
                <w:rFonts w:ascii="Arial Bold" w:hAnsi="Arial Bold" w:cs="Arial"/>
                <w:b/>
                <w:bCs/>
                <w:spacing w:val="-6"/>
                <w:sz w:val="18"/>
                <w:szCs w:val="18"/>
              </w:rPr>
              <w:t>Recognition of production cost amortisation of a</w:t>
            </w:r>
            <w:r w:rsidRPr="000C0DA5">
              <w:rPr>
                <w:rFonts w:ascii="Arial" w:hAnsi="Arial" w:cs="Arial"/>
                <w:b/>
                <w:bCs/>
                <w:spacing w:val="-6"/>
                <w:sz w:val="18"/>
                <w:szCs w:val="18"/>
              </w:rPr>
              <w:t xml:space="preserve"> drama series</w:t>
            </w:r>
          </w:p>
          <w:p w:rsidR="003727BD" w:rsidRPr="00434DE4" w:rsidRDefault="003727BD" w:rsidP="007B7D0C">
            <w:pPr>
              <w:pStyle w:val="NoSpacing"/>
              <w:ind w:right="-29"/>
              <w:jc w:val="thaiDistribute"/>
              <w:rPr>
                <w:rFonts w:ascii="Arial" w:hAnsi="Arial" w:cs="Arial"/>
                <w:i/>
                <w:iCs/>
                <w:sz w:val="12"/>
                <w:szCs w:val="12"/>
              </w:rPr>
            </w:pPr>
          </w:p>
        </w:tc>
        <w:tc>
          <w:tcPr>
            <w:tcW w:w="4509" w:type="dxa"/>
            <w:shd w:val="clear" w:color="auto" w:fill="FAFAFA"/>
          </w:tcPr>
          <w:p w:rsidR="003727BD" w:rsidRPr="00434DE4" w:rsidRDefault="003727BD" w:rsidP="007B7D0C">
            <w:pPr>
              <w:spacing w:after="0" w:line="240" w:lineRule="auto"/>
              <w:ind w:right="-29"/>
              <w:rPr>
                <w:rFonts w:ascii="Arial" w:hAnsi="Arial" w:cs="Arial"/>
                <w:sz w:val="12"/>
                <w:szCs w:val="12"/>
              </w:rPr>
            </w:pPr>
          </w:p>
        </w:tc>
      </w:tr>
      <w:tr w:rsidR="003727BD" w:rsidRPr="00F952A3" w:rsidTr="003727BD">
        <w:tblPrEx>
          <w:tblBorders>
            <w:bottom w:val="none" w:sz="0" w:space="0" w:color="auto"/>
          </w:tblBorders>
        </w:tblPrEx>
        <w:tc>
          <w:tcPr>
            <w:tcW w:w="4671" w:type="dxa"/>
            <w:tcBorders>
              <w:bottom w:val="dotted" w:sz="4" w:space="0" w:color="FFA543"/>
            </w:tcBorders>
            <w:shd w:val="clear" w:color="auto" w:fill="auto"/>
          </w:tcPr>
          <w:p w:rsidR="003727BD" w:rsidRPr="00434DE4" w:rsidRDefault="003727BD" w:rsidP="007B7D0C">
            <w:pPr>
              <w:pStyle w:val="NoSpacing"/>
              <w:ind w:right="-29"/>
              <w:jc w:val="thaiDistribute"/>
              <w:rPr>
                <w:rFonts w:ascii="Arial" w:hAnsi="Arial" w:cs="Arial"/>
                <w:i/>
                <w:iCs/>
                <w:sz w:val="12"/>
                <w:szCs w:val="12"/>
              </w:rPr>
            </w:pPr>
          </w:p>
          <w:p w:rsidR="003727BD" w:rsidRPr="008E23BA" w:rsidRDefault="003727BD" w:rsidP="007B7D0C">
            <w:pPr>
              <w:pStyle w:val="NoSpacing"/>
              <w:ind w:right="-29"/>
              <w:jc w:val="both"/>
              <w:rPr>
                <w:rFonts w:ascii="Arial" w:hAnsi="Arial" w:cstheme="minorBidi"/>
                <w:spacing w:val="-10"/>
                <w:sz w:val="18"/>
                <w:szCs w:val="18"/>
              </w:rPr>
            </w:pPr>
            <w:r w:rsidRPr="008E23BA">
              <w:rPr>
                <w:rFonts w:ascii="Arial" w:hAnsi="Arial" w:cs="Arial"/>
                <w:i/>
                <w:iCs/>
                <w:spacing w:val="-16"/>
                <w:sz w:val="18"/>
                <w:szCs w:val="18"/>
              </w:rPr>
              <w:t>Refer to note 2.10 and 14 ‘Intangible assets</w:t>
            </w:r>
            <w:r w:rsidR="008E23BA" w:rsidRPr="008E23BA">
              <w:rPr>
                <w:rFonts w:ascii="Arial" w:hAnsi="Arial" w:cs="Arial"/>
                <w:i/>
                <w:iCs/>
                <w:spacing w:val="-16"/>
                <w:sz w:val="18"/>
                <w:szCs w:val="18"/>
              </w:rPr>
              <w:t xml:space="preserve"> (net)</w:t>
            </w:r>
            <w:r w:rsidRPr="008E23BA">
              <w:rPr>
                <w:rFonts w:ascii="Arial" w:hAnsi="Arial" w:cs="Arial"/>
                <w:i/>
                <w:iCs/>
                <w:spacing w:val="-16"/>
                <w:sz w:val="18"/>
                <w:szCs w:val="18"/>
              </w:rPr>
              <w:t>’ of the consolidated</w:t>
            </w:r>
            <w:r w:rsidRPr="00C35896">
              <w:rPr>
                <w:rFonts w:ascii="Arial" w:hAnsi="Arial" w:cs="Arial"/>
                <w:i/>
                <w:iCs/>
                <w:spacing w:val="-10"/>
                <w:sz w:val="18"/>
                <w:szCs w:val="18"/>
              </w:rPr>
              <w:t xml:space="preserve"> and company financial statements</w:t>
            </w:r>
            <w:r w:rsidR="008E23BA">
              <w:rPr>
                <w:rFonts w:ascii="Arial" w:hAnsi="Arial" w:cstheme="minorBidi" w:hint="cs"/>
                <w:i/>
                <w:iCs/>
                <w:spacing w:val="-10"/>
                <w:sz w:val="18"/>
                <w:szCs w:val="18"/>
                <w:cs/>
              </w:rPr>
              <w:t xml:space="preserve"> </w:t>
            </w:r>
          </w:p>
          <w:p w:rsidR="003727BD" w:rsidRPr="009968D6" w:rsidRDefault="003727BD" w:rsidP="007B7D0C">
            <w:pPr>
              <w:pStyle w:val="NoSpacing"/>
              <w:ind w:right="-29"/>
              <w:jc w:val="both"/>
              <w:rPr>
                <w:rFonts w:ascii="Arial" w:hAnsi="Arial" w:cs="Arial"/>
                <w:spacing w:val="-10"/>
                <w:sz w:val="12"/>
                <w:szCs w:val="12"/>
              </w:rPr>
            </w:pPr>
          </w:p>
          <w:p w:rsidR="003727BD" w:rsidRPr="001B1E10" w:rsidRDefault="003727BD" w:rsidP="007B7D0C">
            <w:pPr>
              <w:spacing w:after="0" w:line="240" w:lineRule="auto"/>
              <w:ind w:right="-29"/>
              <w:jc w:val="both"/>
              <w:rPr>
                <w:rFonts w:ascii="Arial" w:hAnsi="Arial" w:cs="Arial"/>
                <w:sz w:val="18"/>
                <w:szCs w:val="18"/>
              </w:rPr>
            </w:pPr>
            <w:r w:rsidRPr="00576E67">
              <w:rPr>
                <w:rFonts w:ascii="Arial" w:hAnsi="Arial" w:cs="Arial"/>
                <w:spacing w:val="-6"/>
                <w:sz w:val="18"/>
                <w:szCs w:val="18"/>
              </w:rPr>
              <w:t xml:space="preserve">As at 31 December 2019, the Group presented a Baht </w:t>
            </w:r>
            <w:r w:rsidR="00113802">
              <w:rPr>
                <w:rFonts w:ascii="Arial" w:hAnsi="Arial" w:cs="Arial"/>
                <w:spacing w:val="-6"/>
                <w:sz w:val="18"/>
                <w:szCs w:val="18"/>
              </w:rPr>
              <w:t>498</w:t>
            </w:r>
            <w:r w:rsidRPr="00576E67">
              <w:rPr>
                <w:rFonts w:ascii="Arial" w:hAnsi="Arial" w:cs="Arial"/>
                <w:spacing w:val="-6"/>
                <w:sz w:val="18"/>
                <w:szCs w:val="18"/>
              </w:rPr>
              <w:t xml:space="preserve"> million production cost balance of a drama series as an intangible asset. This represents </w:t>
            </w:r>
            <w:r w:rsidR="00113802">
              <w:rPr>
                <w:rFonts w:ascii="Arial" w:hAnsi="Arial" w:cs="Arial"/>
                <w:spacing w:val="-6"/>
                <w:sz w:val="18"/>
                <w:szCs w:val="18"/>
              </w:rPr>
              <w:t>71</w:t>
            </w:r>
            <w:r w:rsidRPr="00576E67">
              <w:rPr>
                <w:rFonts w:ascii="Arial" w:hAnsi="Arial" w:cs="Arial"/>
                <w:spacing w:val="-6"/>
                <w:sz w:val="18"/>
                <w:szCs w:val="18"/>
              </w:rPr>
              <w:t>% of the total intangible assets. The production costs were carried at cost with a deduction for ac cumulated amortisation. It was amortised based on the expected pattern of consumption of the future economic benefits embodied in the assets</w:t>
            </w:r>
            <w:r w:rsidRPr="001B1E10">
              <w:rPr>
                <w:rFonts w:ascii="Arial" w:hAnsi="Arial" w:cs="Arial"/>
                <w:sz w:val="18"/>
                <w:szCs w:val="18"/>
              </w:rPr>
              <w:t>.</w:t>
            </w:r>
          </w:p>
          <w:p w:rsidR="003727BD" w:rsidRPr="009968D6" w:rsidRDefault="003727BD" w:rsidP="007B7D0C">
            <w:pPr>
              <w:spacing w:after="0" w:line="240" w:lineRule="auto"/>
              <w:ind w:right="-29"/>
              <w:jc w:val="both"/>
              <w:rPr>
                <w:rFonts w:ascii="Arial" w:hAnsi="Arial" w:cs="Arial"/>
                <w:sz w:val="12"/>
                <w:szCs w:val="12"/>
              </w:rPr>
            </w:pPr>
          </w:p>
          <w:p w:rsidR="003727BD" w:rsidRPr="00F952A3" w:rsidRDefault="003727BD" w:rsidP="007B7D0C">
            <w:pPr>
              <w:spacing w:after="0" w:line="240" w:lineRule="auto"/>
              <w:ind w:right="-29"/>
              <w:jc w:val="both"/>
              <w:rPr>
                <w:rFonts w:ascii="Arial" w:hAnsi="Arial" w:cs="Arial"/>
                <w:sz w:val="18"/>
                <w:szCs w:val="18"/>
              </w:rPr>
            </w:pPr>
            <w:r w:rsidRPr="009662B6">
              <w:rPr>
                <w:rFonts w:ascii="Arial" w:hAnsi="Arial" w:cs="Arial"/>
                <w:spacing w:val="-12"/>
                <w:sz w:val="18"/>
                <w:szCs w:val="18"/>
              </w:rPr>
              <w:t>Management divided the production costs into two components</w:t>
            </w:r>
            <w:r w:rsidRPr="00576E67">
              <w:rPr>
                <w:rFonts w:ascii="Arial" w:hAnsi="Arial" w:cs="Arial"/>
                <w:sz w:val="18"/>
                <w:szCs w:val="18"/>
              </w:rPr>
              <w:t xml:space="preserve">. </w:t>
            </w:r>
            <w:r w:rsidRPr="009662B6">
              <w:rPr>
                <w:rFonts w:ascii="Arial" w:hAnsi="Arial" w:cs="Arial"/>
                <w:spacing w:val="-6"/>
                <w:sz w:val="18"/>
                <w:szCs w:val="18"/>
              </w:rPr>
              <w:t>The first component was amortised based on the number</w:t>
            </w:r>
            <w:r w:rsidRPr="00576E67">
              <w:rPr>
                <w:rFonts w:ascii="Arial" w:hAnsi="Arial" w:cs="Arial"/>
                <w:sz w:val="18"/>
                <w:szCs w:val="18"/>
              </w:rPr>
              <w:t xml:space="preserve"> of episodes forecast to be aired under the channel’s on-air schedule. The residual component was amortised using the straight-line method</w:t>
            </w:r>
            <w:r w:rsidRPr="00F952A3">
              <w:rPr>
                <w:rFonts w:ascii="Arial" w:hAnsi="Arial" w:cs="Arial"/>
                <w:sz w:val="18"/>
                <w:szCs w:val="18"/>
              </w:rPr>
              <w:t>.</w:t>
            </w:r>
          </w:p>
          <w:p w:rsidR="003727BD" w:rsidRPr="009968D6" w:rsidRDefault="003727BD" w:rsidP="007B7D0C">
            <w:pPr>
              <w:spacing w:after="0" w:line="240" w:lineRule="auto"/>
              <w:ind w:right="-29"/>
              <w:jc w:val="both"/>
              <w:rPr>
                <w:rFonts w:ascii="Arial" w:hAnsi="Arial" w:cs="Arial"/>
                <w:sz w:val="12"/>
                <w:szCs w:val="12"/>
              </w:rPr>
            </w:pPr>
          </w:p>
          <w:p w:rsidR="003727BD" w:rsidRDefault="003727BD" w:rsidP="007B7D0C">
            <w:pPr>
              <w:spacing w:after="0" w:line="240" w:lineRule="auto"/>
              <w:ind w:right="-29"/>
              <w:jc w:val="both"/>
              <w:rPr>
                <w:rFonts w:ascii="Arial" w:hAnsi="Arial" w:cs="Arial"/>
                <w:spacing w:val="-6"/>
                <w:sz w:val="18"/>
                <w:szCs w:val="18"/>
              </w:rPr>
            </w:pPr>
            <w:r w:rsidRPr="000C0DA5">
              <w:rPr>
                <w:rFonts w:ascii="Arial" w:hAnsi="Arial" w:cs="Arial"/>
                <w:spacing w:val="-6"/>
                <w:sz w:val="18"/>
                <w:szCs w:val="18"/>
              </w:rPr>
              <w:t>I focussed on the amortisation method for the production costs based on the number of episodes forecast to be aired under the channel’s on-air schedule because this is based on management’s judgment of the number of episodes to be aired in the future. In addition, the production costs were a significant amount to the financial statements.</w:t>
            </w:r>
          </w:p>
          <w:p w:rsidR="003727BD" w:rsidRPr="00F952A3" w:rsidRDefault="003727BD" w:rsidP="007B7D0C">
            <w:pPr>
              <w:spacing w:after="0" w:line="240" w:lineRule="auto"/>
              <w:ind w:right="-29"/>
              <w:jc w:val="both"/>
              <w:rPr>
                <w:rFonts w:ascii="Arial" w:hAnsi="Arial" w:cs="Arial"/>
                <w:spacing w:val="-6"/>
                <w:sz w:val="18"/>
                <w:szCs w:val="18"/>
                <w:cs/>
              </w:rPr>
            </w:pPr>
          </w:p>
        </w:tc>
        <w:tc>
          <w:tcPr>
            <w:tcW w:w="4509" w:type="dxa"/>
            <w:tcBorders>
              <w:bottom w:val="dotted" w:sz="4" w:space="0" w:color="FFA543"/>
            </w:tcBorders>
            <w:shd w:val="clear" w:color="auto" w:fill="FAFAFA"/>
          </w:tcPr>
          <w:p w:rsidR="003727BD" w:rsidRPr="00434DE4" w:rsidRDefault="003727BD" w:rsidP="007B7D0C">
            <w:pPr>
              <w:spacing w:after="0" w:line="240" w:lineRule="auto"/>
              <w:ind w:right="-29"/>
              <w:rPr>
                <w:rFonts w:ascii="Arial" w:hAnsi="Arial" w:cs="Arial"/>
                <w:sz w:val="12"/>
                <w:szCs w:val="12"/>
              </w:rPr>
            </w:pPr>
          </w:p>
          <w:p w:rsidR="003727BD" w:rsidRPr="00F952A3" w:rsidRDefault="003727BD" w:rsidP="007B7D0C">
            <w:pPr>
              <w:spacing w:after="0" w:line="240" w:lineRule="auto"/>
              <w:ind w:right="-29"/>
              <w:jc w:val="both"/>
              <w:rPr>
                <w:rFonts w:ascii="Arial" w:hAnsi="Arial" w:cs="Arial"/>
                <w:sz w:val="18"/>
                <w:szCs w:val="18"/>
              </w:rPr>
            </w:pPr>
            <w:r w:rsidRPr="00F952A3">
              <w:rPr>
                <w:rFonts w:ascii="Arial" w:hAnsi="Arial" w:cs="Arial"/>
                <w:spacing w:val="-4"/>
                <w:sz w:val="18"/>
                <w:szCs w:val="18"/>
              </w:rPr>
              <w:t>I understood and tested the amortisation method</w:t>
            </w:r>
            <w:r w:rsidRPr="00F952A3">
              <w:rPr>
                <w:rFonts w:ascii="Arial" w:hAnsi="Arial" w:cs="Arial"/>
                <w:sz w:val="18"/>
                <w:szCs w:val="18"/>
              </w:rPr>
              <w:t xml:space="preserve"> by performing these procedures: </w:t>
            </w:r>
          </w:p>
          <w:p w:rsidR="003727BD" w:rsidRPr="009968D6" w:rsidRDefault="003727BD" w:rsidP="007B7D0C">
            <w:pPr>
              <w:spacing w:after="0" w:line="240" w:lineRule="auto"/>
              <w:ind w:left="270" w:right="-29" w:hanging="270"/>
              <w:rPr>
                <w:rFonts w:ascii="Arial" w:hAnsi="Arial" w:cs="Arial"/>
                <w:sz w:val="12"/>
                <w:szCs w:val="12"/>
              </w:rPr>
            </w:pPr>
          </w:p>
          <w:p w:rsidR="00CC2AE0" w:rsidRDefault="003D084B" w:rsidP="007B7D0C">
            <w:pPr>
              <w:pStyle w:val="ListParagraph"/>
              <w:numPr>
                <w:ilvl w:val="0"/>
                <w:numId w:val="12"/>
              </w:numPr>
              <w:spacing w:after="0" w:line="240" w:lineRule="auto"/>
              <w:ind w:left="270" w:right="-29" w:hanging="270"/>
              <w:jc w:val="both"/>
              <w:rPr>
                <w:rFonts w:ascii="Arial" w:hAnsi="Arial" w:cs="Arial"/>
                <w:spacing w:val="-4"/>
                <w:sz w:val="18"/>
                <w:szCs w:val="18"/>
              </w:rPr>
            </w:pPr>
            <w:bookmarkStart w:id="4" w:name="OLE_LINK5"/>
            <w:bookmarkStart w:id="5" w:name="OLE_LINK6"/>
            <w:proofErr w:type="gramStart"/>
            <w:r w:rsidRPr="009662B6">
              <w:rPr>
                <w:rFonts w:ascii="Arial" w:hAnsi="Arial" w:cs="Arial"/>
                <w:spacing w:val="-10"/>
                <w:sz w:val="18"/>
                <w:szCs w:val="18"/>
              </w:rPr>
              <w:t>assessing</w:t>
            </w:r>
            <w:proofErr w:type="gramEnd"/>
            <w:r w:rsidRPr="009662B6">
              <w:rPr>
                <w:rFonts w:ascii="Arial" w:hAnsi="Arial" w:cs="Arial"/>
                <w:spacing w:val="-10"/>
                <w:sz w:val="18"/>
                <w:szCs w:val="18"/>
              </w:rPr>
              <w:t xml:space="preserve"> </w:t>
            </w:r>
            <w:r w:rsidR="008E53E9" w:rsidRPr="008E53E9">
              <w:rPr>
                <w:rFonts w:ascii="Arial" w:hAnsi="Arial" w:cs="Arial"/>
                <w:spacing w:val="-6"/>
                <w:sz w:val="18"/>
                <w:szCs w:val="18"/>
              </w:rPr>
              <w:t xml:space="preserve">the appropriateness of the management's </w:t>
            </w:r>
            <w:r w:rsidR="008E53E9" w:rsidRPr="00050521">
              <w:rPr>
                <w:rFonts w:ascii="Arial" w:hAnsi="Arial" w:cs="Arial"/>
                <w:spacing w:val="-12"/>
                <w:sz w:val="18"/>
                <w:szCs w:val="18"/>
              </w:rPr>
              <w:t xml:space="preserve">judgements about </w:t>
            </w:r>
            <w:r w:rsidR="00050521" w:rsidRPr="00050521">
              <w:rPr>
                <w:rFonts w:ascii="Arial" w:hAnsi="Arial" w:cs="Browallia New"/>
                <w:spacing w:val="-12"/>
                <w:sz w:val="18"/>
                <w:szCs w:val="22"/>
              </w:rPr>
              <w:t>the dividing of</w:t>
            </w:r>
            <w:r w:rsidR="008E53E9" w:rsidRPr="00050521">
              <w:rPr>
                <w:rFonts w:ascii="Arial" w:hAnsi="Arial" w:cs="Arial"/>
                <w:spacing w:val="-12"/>
                <w:sz w:val="18"/>
                <w:szCs w:val="18"/>
              </w:rPr>
              <w:t xml:space="preserve"> cost of drama production.</w:t>
            </w:r>
            <w:r w:rsidR="008E53E9" w:rsidRPr="008E53E9">
              <w:rPr>
                <w:rFonts w:ascii="Arial" w:hAnsi="Arial" w:cs="Arial"/>
                <w:spacing w:val="-10"/>
                <w:sz w:val="18"/>
                <w:szCs w:val="18"/>
              </w:rPr>
              <w:t xml:space="preserve"> The cost </w:t>
            </w:r>
            <w:r w:rsidR="008E53E9" w:rsidRPr="008E53E9">
              <w:rPr>
                <w:rFonts w:ascii="Arial" w:hAnsi="Arial" w:cs="Arial"/>
                <w:spacing w:val="-6"/>
                <w:sz w:val="18"/>
                <w:szCs w:val="18"/>
              </w:rPr>
              <w:t>of drama production is divided based on the revenue</w:t>
            </w:r>
            <w:r w:rsidR="008E53E9" w:rsidRPr="008E53E9">
              <w:rPr>
                <w:rFonts w:ascii="Arial" w:hAnsi="Arial" w:cs="Arial"/>
                <w:sz w:val="18"/>
                <w:szCs w:val="18"/>
              </w:rPr>
              <w:t xml:space="preserve"> generated</w:t>
            </w:r>
            <w:r w:rsidR="008E53E9" w:rsidRPr="008E53E9">
              <w:rPr>
                <w:rFonts w:ascii="Arial" w:hAnsi="Arial" w:cs="Arial"/>
                <w:spacing w:val="-8"/>
                <w:sz w:val="18"/>
                <w:szCs w:val="18"/>
              </w:rPr>
              <w:t xml:space="preserve"> from the number of episodes of each drama </w:t>
            </w:r>
            <w:r w:rsidR="008E53E9" w:rsidRPr="008E53E9">
              <w:rPr>
                <w:rFonts w:ascii="Arial" w:hAnsi="Arial" w:cs="Arial"/>
                <w:spacing w:val="-12"/>
                <w:sz w:val="18"/>
                <w:szCs w:val="18"/>
              </w:rPr>
              <w:t>and the revenue generated from the sales of drama rights</w:t>
            </w:r>
            <w:r w:rsidR="008E53E9" w:rsidRPr="008E53E9">
              <w:rPr>
                <w:rFonts w:ascii="Arial" w:hAnsi="Arial" w:cs="Arial"/>
                <w:spacing w:val="-8"/>
                <w:sz w:val="18"/>
                <w:szCs w:val="18"/>
              </w:rPr>
              <w:t>.</w:t>
            </w:r>
          </w:p>
          <w:p w:rsidR="00CC2AE0" w:rsidRPr="009968D6" w:rsidRDefault="00CC2AE0" w:rsidP="007B7D0C">
            <w:pPr>
              <w:pStyle w:val="ListParagraph"/>
              <w:spacing w:after="0" w:line="240" w:lineRule="auto"/>
              <w:ind w:left="270" w:right="-29"/>
              <w:jc w:val="both"/>
              <w:rPr>
                <w:rFonts w:ascii="Arial" w:hAnsi="Arial" w:cs="Arial"/>
                <w:spacing w:val="-4"/>
                <w:sz w:val="12"/>
                <w:szCs w:val="12"/>
              </w:rPr>
            </w:pPr>
          </w:p>
          <w:p w:rsidR="003727BD" w:rsidRPr="009662B6" w:rsidRDefault="003727BD" w:rsidP="007B7D0C">
            <w:pPr>
              <w:pStyle w:val="ListParagraph"/>
              <w:numPr>
                <w:ilvl w:val="0"/>
                <w:numId w:val="12"/>
              </w:numPr>
              <w:spacing w:after="0" w:line="240" w:lineRule="auto"/>
              <w:ind w:left="270" w:right="-29" w:hanging="270"/>
              <w:jc w:val="both"/>
              <w:rPr>
                <w:rFonts w:ascii="Arial" w:hAnsi="Arial" w:cs="Arial"/>
                <w:sz w:val="18"/>
                <w:szCs w:val="18"/>
              </w:rPr>
            </w:pPr>
            <w:proofErr w:type="gramStart"/>
            <w:r w:rsidRPr="009662B6">
              <w:rPr>
                <w:rFonts w:ascii="Arial" w:hAnsi="Arial" w:cs="Arial"/>
                <w:spacing w:val="-10"/>
                <w:sz w:val="18"/>
                <w:szCs w:val="18"/>
              </w:rPr>
              <w:t>assessing</w:t>
            </w:r>
            <w:proofErr w:type="gramEnd"/>
            <w:r w:rsidRPr="009662B6">
              <w:rPr>
                <w:rFonts w:ascii="Arial" w:hAnsi="Arial" w:cs="Arial"/>
                <w:spacing w:val="-10"/>
                <w:sz w:val="18"/>
                <w:szCs w:val="18"/>
              </w:rPr>
              <w:t xml:space="preserve"> the appropriateness of the management’s judgments about the forecast and estimated number of aired episodes of each series by comparing the forecast to the channel’s on-air schedule</w:t>
            </w:r>
            <w:r w:rsidRPr="009662B6">
              <w:rPr>
                <w:rFonts w:ascii="Arial" w:hAnsi="Arial" w:cs="Arial"/>
                <w:sz w:val="18"/>
                <w:szCs w:val="18"/>
              </w:rPr>
              <w:t>.</w:t>
            </w:r>
          </w:p>
          <w:p w:rsidR="003727BD" w:rsidRPr="009968D6" w:rsidRDefault="003727BD" w:rsidP="007B7D0C">
            <w:pPr>
              <w:pStyle w:val="ListParagraph"/>
              <w:spacing w:after="0" w:line="240" w:lineRule="auto"/>
              <w:ind w:left="270" w:right="-29" w:hanging="270"/>
              <w:jc w:val="both"/>
              <w:rPr>
                <w:rFonts w:ascii="Arial" w:hAnsi="Arial" w:cs="Arial"/>
                <w:sz w:val="12"/>
                <w:szCs w:val="12"/>
              </w:rPr>
            </w:pPr>
          </w:p>
          <w:p w:rsidR="003727BD" w:rsidRPr="009662B6" w:rsidRDefault="003727BD" w:rsidP="007B7D0C">
            <w:pPr>
              <w:pStyle w:val="ListParagraph"/>
              <w:numPr>
                <w:ilvl w:val="0"/>
                <w:numId w:val="12"/>
              </w:numPr>
              <w:spacing w:after="0" w:line="240" w:lineRule="auto"/>
              <w:ind w:left="270" w:right="-29" w:hanging="270"/>
              <w:jc w:val="both"/>
              <w:rPr>
                <w:rFonts w:ascii="Arial" w:hAnsi="Arial" w:cs="Arial"/>
                <w:spacing w:val="-12"/>
                <w:sz w:val="18"/>
                <w:szCs w:val="18"/>
              </w:rPr>
            </w:pPr>
            <w:proofErr w:type="gramStart"/>
            <w:r w:rsidRPr="00CC2AE0">
              <w:rPr>
                <w:rFonts w:ascii="Arial" w:hAnsi="Arial" w:cs="Arial"/>
                <w:spacing w:val="-10"/>
                <w:sz w:val="18"/>
                <w:szCs w:val="18"/>
              </w:rPr>
              <w:t>evaluating</w:t>
            </w:r>
            <w:proofErr w:type="gramEnd"/>
            <w:r w:rsidRPr="00CC2AE0">
              <w:rPr>
                <w:rFonts w:ascii="Arial" w:hAnsi="Arial" w:cs="Arial"/>
                <w:spacing w:val="-10"/>
                <w:sz w:val="18"/>
                <w:szCs w:val="18"/>
              </w:rPr>
              <w:t xml:space="preserve"> the actual number of aired episodes of drama</w:t>
            </w:r>
            <w:r w:rsidRPr="00C35896">
              <w:rPr>
                <w:rFonts w:ascii="Arial" w:hAnsi="Arial" w:cs="Arial"/>
                <w:spacing w:val="-8"/>
                <w:sz w:val="18"/>
                <w:szCs w:val="18"/>
              </w:rPr>
              <w:t xml:space="preserve"> </w:t>
            </w:r>
            <w:r w:rsidRPr="00CC2AE0">
              <w:rPr>
                <w:rFonts w:ascii="Arial" w:hAnsi="Arial" w:cs="Arial"/>
                <w:spacing w:val="-12"/>
                <w:sz w:val="18"/>
                <w:szCs w:val="18"/>
              </w:rPr>
              <w:t>series by comparing them to the channel’s on-air schedule</w:t>
            </w:r>
            <w:r w:rsidRPr="009662B6">
              <w:rPr>
                <w:rFonts w:ascii="Arial" w:hAnsi="Arial" w:cs="Arial"/>
                <w:spacing w:val="-6"/>
                <w:sz w:val="18"/>
                <w:szCs w:val="18"/>
              </w:rPr>
              <w:t xml:space="preserve"> used in the amortisation calculation</w:t>
            </w:r>
            <w:r w:rsidRPr="009662B6">
              <w:rPr>
                <w:rFonts w:ascii="Arial" w:hAnsi="Arial" w:cs="Arial"/>
                <w:spacing w:val="-12"/>
                <w:sz w:val="18"/>
                <w:szCs w:val="18"/>
              </w:rPr>
              <w:t>.</w:t>
            </w:r>
          </w:p>
          <w:p w:rsidR="003727BD" w:rsidRPr="009968D6" w:rsidRDefault="003727BD" w:rsidP="007B7D0C">
            <w:pPr>
              <w:pStyle w:val="ListParagraph"/>
              <w:spacing w:after="0" w:line="240" w:lineRule="auto"/>
              <w:ind w:left="270" w:right="-29" w:hanging="270"/>
              <w:jc w:val="both"/>
              <w:rPr>
                <w:rFonts w:ascii="Arial" w:hAnsi="Arial" w:cs="Arial"/>
                <w:sz w:val="12"/>
                <w:szCs w:val="12"/>
              </w:rPr>
            </w:pPr>
          </w:p>
          <w:p w:rsidR="003727BD" w:rsidRPr="009662B6" w:rsidRDefault="003727BD" w:rsidP="007B7D0C">
            <w:pPr>
              <w:pStyle w:val="ListParagraph"/>
              <w:numPr>
                <w:ilvl w:val="0"/>
                <w:numId w:val="12"/>
              </w:numPr>
              <w:spacing w:after="0" w:line="240" w:lineRule="auto"/>
              <w:ind w:left="270" w:right="-29" w:hanging="270"/>
              <w:jc w:val="both"/>
              <w:rPr>
                <w:rFonts w:ascii="Arial" w:hAnsi="Arial" w:cs="Arial"/>
                <w:spacing w:val="-6"/>
                <w:sz w:val="18"/>
                <w:szCs w:val="18"/>
              </w:rPr>
            </w:pPr>
            <w:proofErr w:type="gramStart"/>
            <w:r w:rsidRPr="009662B6">
              <w:rPr>
                <w:rFonts w:ascii="Arial" w:hAnsi="Arial" w:cs="Arial"/>
                <w:spacing w:val="-6"/>
                <w:sz w:val="18"/>
                <w:szCs w:val="18"/>
              </w:rPr>
              <w:t>testing</w:t>
            </w:r>
            <w:proofErr w:type="gramEnd"/>
            <w:r w:rsidRPr="009662B6">
              <w:rPr>
                <w:rFonts w:ascii="Arial" w:hAnsi="Arial" w:cs="Arial"/>
                <w:spacing w:val="-6"/>
                <w:sz w:val="18"/>
                <w:szCs w:val="18"/>
              </w:rPr>
              <w:t xml:space="preserve"> the arithmetical accuracy of the calculation.</w:t>
            </w:r>
          </w:p>
          <w:bookmarkEnd w:id="4"/>
          <w:bookmarkEnd w:id="5"/>
          <w:p w:rsidR="003727BD" w:rsidRPr="009968D6" w:rsidRDefault="003727BD" w:rsidP="009968D6">
            <w:pPr>
              <w:pStyle w:val="ListParagraph"/>
              <w:spacing w:after="0" w:line="240" w:lineRule="auto"/>
              <w:ind w:left="270" w:right="-29" w:hanging="270"/>
              <w:jc w:val="both"/>
              <w:rPr>
                <w:rFonts w:ascii="Arial" w:hAnsi="Arial" w:cs="Arial"/>
                <w:sz w:val="12"/>
                <w:szCs w:val="12"/>
                <w:cs/>
              </w:rPr>
            </w:pPr>
          </w:p>
          <w:p w:rsidR="003727BD" w:rsidRPr="00F3793A" w:rsidRDefault="00F3793A" w:rsidP="007B7D0C">
            <w:pPr>
              <w:spacing w:after="0" w:line="240" w:lineRule="auto"/>
              <w:ind w:right="-29"/>
              <w:jc w:val="both"/>
              <w:rPr>
                <w:rFonts w:ascii="Arial" w:hAnsi="Arial" w:cs="Arial"/>
                <w:sz w:val="18"/>
                <w:szCs w:val="18"/>
              </w:rPr>
            </w:pPr>
            <w:r w:rsidRPr="00F3793A">
              <w:rPr>
                <w:rFonts w:ascii="Arial" w:hAnsi="Arial" w:cs="Arial"/>
                <w:spacing w:val="-10"/>
                <w:sz w:val="18"/>
                <w:szCs w:val="18"/>
              </w:rPr>
              <w:t>I evaluate the drama and series production cost amortization</w:t>
            </w:r>
            <w:r w:rsidRPr="00F3793A">
              <w:rPr>
                <w:rFonts w:ascii="Arial" w:hAnsi="Arial" w:cs="Arial"/>
                <w:sz w:val="18"/>
                <w:szCs w:val="18"/>
              </w:rPr>
              <w:t xml:space="preserve"> </w:t>
            </w:r>
            <w:r w:rsidR="00050521" w:rsidRPr="00050521">
              <w:rPr>
                <w:rFonts w:ascii="Arial" w:hAnsi="Arial" w:cs="Arial"/>
                <w:spacing w:val="-10"/>
                <w:sz w:val="18"/>
                <w:szCs w:val="18"/>
              </w:rPr>
              <w:t xml:space="preserve">method </w:t>
            </w:r>
            <w:r w:rsidRPr="00050521">
              <w:rPr>
                <w:rFonts w:ascii="Arial" w:hAnsi="Arial" w:cs="Arial"/>
                <w:spacing w:val="-10"/>
                <w:sz w:val="18"/>
                <w:szCs w:val="18"/>
              </w:rPr>
              <w:t>and the forecast to be aired is reasonable and within</w:t>
            </w:r>
            <w:r w:rsidRPr="00F3793A">
              <w:rPr>
                <w:rFonts w:ascii="Arial" w:hAnsi="Arial" w:cs="Arial"/>
                <w:sz w:val="18"/>
                <w:szCs w:val="18"/>
              </w:rPr>
              <w:t xml:space="preserve"> </w:t>
            </w:r>
            <w:r w:rsidRPr="00F3793A">
              <w:rPr>
                <w:rFonts w:ascii="Arial" w:hAnsi="Arial" w:cs="Arial"/>
                <w:spacing w:val="-10"/>
                <w:sz w:val="18"/>
                <w:szCs w:val="18"/>
              </w:rPr>
              <w:t>an acceptable range based on available evidence. As a result</w:t>
            </w:r>
            <w:r w:rsidRPr="00F3793A">
              <w:rPr>
                <w:rFonts w:ascii="Arial" w:hAnsi="Arial" w:cs="Arial"/>
                <w:sz w:val="18"/>
                <w:szCs w:val="18"/>
              </w:rPr>
              <w:t xml:space="preserve"> </w:t>
            </w:r>
            <w:r w:rsidRPr="00F3793A">
              <w:rPr>
                <w:rFonts w:ascii="Arial" w:hAnsi="Arial" w:cs="Arial"/>
                <w:spacing w:val="-8"/>
                <w:sz w:val="18"/>
                <w:szCs w:val="18"/>
              </w:rPr>
              <w:t>of the tests,</w:t>
            </w:r>
            <w:r w:rsidRPr="00F3793A">
              <w:rPr>
                <w:rFonts w:ascii="Arial" w:hAnsi="Arial" w:cstheme="minorBidi" w:hint="cs"/>
                <w:spacing w:val="-8"/>
                <w:sz w:val="18"/>
                <w:szCs w:val="18"/>
                <w:cs/>
              </w:rPr>
              <w:t xml:space="preserve"> </w:t>
            </w:r>
            <w:r w:rsidRPr="00F3793A">
              <w:rPr>
                <w:rFonts w:ascii="Arial" w:hAnsi="Arial" w:cs="Arial"/>
                <w:spacing w:val="-8"/>
                <w:sz w:val="18"/>
                <w:szCs w:val="18"/>
              </w:rPr>
              <w:t xml:space="preserve">I found no difference between the drama and </w:t>
            </w:r>
            <w:r w:rsidRPr="00F3793A">
              <w:rPr>
                <w:rFonts w:ascii="Arial" w:hAnsi="Arial" w:cs="Arial"/>
                <w:spacing w:val="-10"/>
                <w:sz w:val="18"/>
                <w:szCs w:val="18"/>
              </w:rPr>
              <w:t>series production cost amortization and the number of actual</w:t>
            </w:r>
            <w:r w:rsidRPr="00F3793A">
              <w:rPr>
                <w:rFonts w:ascii="Arial" w:hAnsi="Arial" w:cs="Arial"/>
                <w:spacing w:val="-8"/>
                <w:sz w:val="18"/>
                <w:szCs w:val="18"/>
              </w:rPr>
              <w:t xml:space="preserve"> </w:t>
            </w:r>
            <w:r w:rsidRPr="00F3793A">
              <w:rPr>
                <w:rFonts w:ascii="Arial" w:hAnsi="Arial" w:cs="Arial"/>
                <w:spacing w:val="-6"/>
                <w:sz w:val="18"/>
                <w:szCs w:val="18"/>
              </w:rPr>
              <w:t>episodes of the series and the drama broadcasting plans</w:t>
            </w:r>
            <w:r w:rsidR="003727BD" w:rsidRPr="00F3793A">
              <w:rPr>
                <w:rFonts w:ascii="Arial" w:hAnsi="Arial" w:cs="Arial"/>
                <w:sz w:val="18"/>
                <w:szCs w:val="18"/>
              </w:rPr>
              <w:t>.</w:t>
            </w:r>
            <w:r w:rsidR="00137A69" w:rsidRPr="00F3793A">
              <w:rPr>
                <w:rFonts w:ascii="Arial" w:hAnsi="Arial" w:cs="Arial"/>
                <w:sz w:val="18"/>
                <w:szCs w:val="18"/>
              </w:rPr>
              <w:t xml:space="preserve"> </w:t>
            </w:r>
          </w:p>
          <w:p w:rsidR="007B7D0C" w:rsidRPr="009968D6" w:rsidRDefault="007B7D0C" w:rsidP="007B7D0C">
            <w:pPr>
              <w:spacing w:after="0" w:line="240" w:lineRule="auto"/>
              <w:ind w:right="-29"/>
              <w:jc w:val="both"/>
              <w:rPr>
                <w:rFonts w:ascii="Arial" w:hAnsi="Arial" w:cs="Arial"/>
                <w:spacing w:val="-10"/>
                <w:sz w:val="6"/>
                <w:szCs w:val="6"/>
              </w:rPr>
            </w:pPr>
          </w:p>
        </w:tc>
      </w:tr>
      <w:tr w:rsidR="003727BD" w:rsidRPr="00F952A3" w:rsidTr="003727BD">
        <w:tblPrEx>
          <w:tblBorders>
            <w:bottom w:val="none" w:sz="0" w:space="0" w:color="auto"/>
          </w:tblBorders>
        </w:tblPrEx>
        <w:tc>
          <w:tcPr>
            <w:tcW w:w="4671" w:type="dxa"/>
            <w:tcBorders>
              <w:top w:val="dotted" w:sz="4" w:space="0" w:color="FFA543"/>
            </w:tcBorders>
            <w:shd w:val="clear" w:color="auto" w:fill="auto"/>
          </w:tcPr>
          <w:p w:rsidR="003727BD" w:rsidRPr="009968D6" w:rsidRDefault="003727BD" w:rsidP="007B7D0C">
            <w:pPr>
              <w:pStyle w:val="NoSpacing"/>
              <w:ind w:right="-29"/>
              <w:jc w:val="both"/>
              <w:rPr>
                <w:rFonts w:ascii="Arial" w:hAnsi="Arial" w:cs="Arial"/>
                <w:sz w:val="6"/>
                <w:szCs w:val="6"/>
              </w:rPr>
            </w:pPr>
          </w:p>
        </w:tc>
        <w:tc>
          <w:tcPr>
            <w:tcW w:w="4509" w:type="dxa"/>
            <w:tcBorders>
              <w:top w:val="dotted" w:sz="4" w:space="0" w:color="FFA543"/>
            </w:tcBorders>
            <w:shd w:val="clear" w:color="auto" w:fill="FAFAFA"/>
          </w:tcPr>
          <w:p w:rsidR="003727BD" w:rsidRPr="009968D6" w:rsidRDefault="003727BD" w:rsidP="007B7D0C">
            <w:pPr>
              <w:spacing w:after="0" w:line="240" w:lineRule="auto"/>
              <w:ind w:right="-29"/>
              <w:jc w:val="both"/>
              <w:rPr>
                <w:rFonts w:ascii="Arial" w:hAnsi="Arial" w:cs="Arial"/>
                <w:sz w:val="6"/>
                <w:szCs w:val="6"/>
              </w:rPr>
            </w:pPr>
          </w:p>
        </w:tc>
      </w:tr>
      <w:tr w:rsidR="003727BD" w:rsidRPr="00F952A3" w:rsidTr="00C35896">
        <w:tblPrEx>
          <w:tblBorders>
            <w:bottom w:val="none" w:sz="0" w:space="0" w:color="auto"/>
          </w:tblBorders>
        </w:tblPrEx>
        <w:tc>
          <w:tcPr>
            <w:tcW w:w="4671" w:type="dxa"/>
            <w:shd w:val="clear" w:color="auto" w:fill="auto"/>
          </w:tcPr>
          <w:p w:rsidR="003727BD" w:rsidRPr="00F952A3" w:rsidRDefault="003727BD" w:rsidP="007B7D0C">
            <w:pPr>
              <w:pStyle w:val="Default"/>
              <w:ind w:right="-29"/>
              <w:jc w:val="both"/>
              <w:rPr>
                <w:sz w:val="18"/>
                <w:szCs w:val="18"/>
              </w:rPr>
            </w:pPr>
            <w:r w:rsidRPr="00F952A3">
              <w:rPr>
                <w:b/>
                <w:bCs/>
                <w:spacing w:val="-14"/>
                <w:sz w:val="18"/>
                <w:szCs w:val="18"/>
              </w:rPr>
              <w:t>Deferred tax assets recognised from cumulative</w:t>
            </w:r>
            <w:r w:rsidRPr="00F952A3">
              <w:rPr>
                <w:b/>
                <w:bCs/>
                <w:sz w:val="18"/>
                <w:szCs w:val="18"/>
              </w:rPr>
              <w:t xml:space="preserve"> tax losses carried forward </w:t>
            </w:r>
          </w:p>
        </w:tc>
        <w:tc>
          <w:tcPr>
            <w:tcW w:w="4509" w:type="dxa"/>
            <w:shd w:val="clear" w:color="auto" w:fill="FAFAFA"/>
          </w:tcPr>
          <w:p w:rsidR="003727BD" w:rsidRPr="00F952A3" w:rsidRDefault="003727BD" w:rsidP="007B7D0C">
            <w:pPr>
              <w:spacing w:after="0" w:line="240" w:lineRule="auto"/>
              <w:ind w:right="-29"/>
              <w:jc w:val="both"/>
              <w:rPr>
                <w:rFonts w:ascii="Arial" w:hAnsi="Arial" w:cs="Arial"/>
                <w:sz w:val="18"/>
                <w:szCs w:val="18"/>
              </w:rPr>
            </w:pPr>
          </w:p>
        </w:tc>
      </w:tr>
      <w:tr w:rsidR="003727BD" w:rsidRPr="00F952A3" w:rsidTr="00DE0B0A">
        <w:tblPrEx>
          <w:tblBorders>
            <w:bottom w:val="none" w:sz="0" w:space="0" w:color="auto"/>
          </w:tblBorders>
        </w:tblPrEx>
        <w:tc>
          <w:tcPr>
            <w:tcW w:w="4671" w:type="dxa"/>
            <w:shd w:val="clear" w:color="auto" w:fill="auto"/>
          </w:tcPr>
          <w:p w:rsidR="003727BD" w:rsidRPr="009968D6" w:rsidRDefault="003727BD" w:rsidP="007B7D0C">
            <w:pPr>
              <w:pStyle w:val="NoSpacing"/>
              <w:ind w:right="-29"/>
              <w:jc w:val="thaiDistribute"/>
              <w:rPr>
                <w:rFonts w:ascii="Arial" w:hAnsi="Arial" w:cs="Arial"/>
                <w:i/>
                <w:iCs/>
                <w:sz w:val="6"/>
                <w:szCs w:val="6"/>
              </w:rPr>
            </w:pPr>
          </w:p>
          <w:p w:rsidR="003727BD" w:rsidRPr="00F952A3" w:rsidRDefault="003727BD" w:rsidP="007B7D0C">
            <w:pPr>
              <w:pStyle w:val="NoSpacing"/>
              <w:ind w:right="-29"/>
              <w:jc w:val="thaiDistribute"/>
              <w:rPr>
                <w:rFonts w:ascii="Arial" w:hAnsi="Arial" w:cs="Arial"/>
                <w:sz w:val="18"/>
                <w:szCs w:val="18"/>
              </w:rPr>
            </w:pPr>
            <w:r w:rsidRPr="001B1E10">
              <w:rPr>
                <w:rFonts w:ascii="Arial" w:hAnsi="Arial" w:cs="Arial"/>
                <w:i/>
                <w:iCs/>
                <w:spacing w:val="-8"/>
                <w:sz w:val="18"/>
                <w:szCs w:val="18"/>
              </w:rPr>
              <w:t xml:space="preserve">Refer to note </w:t>
            </w:r>
            <w:r>
              <w:rPr>
                <w:rFonts w:ascii="Arial" w:hAnsi="Arial" w:cs="Arial"/>
                <w:i/>
                <w:iCs/>
                <w:spacing w:val="-8"/>
                <w:sz w:val="18"/>
                <w:szCs w:val="18"/>
              </w:rPr>
              <w:t>2.1</w:t>
            </w:r>
            <w:r w:rsidR="00113802">
              <w:rPr>
                <w:rFonts w:ascii="Arial" w:hAnsi="Arial" w:cs="Arial"/>
                <w:i/>
                <w:iCs/>
                <w:spacing w:val="-8"/>
                <w:sz w:val="18"/>
                <w:szCs w:val="18"/>
              </w:rPr>
              <w:t>4</w:t>
            </w:r>
            <w:r>
              <w:rPr>
                <w:rFonts w:ascii="Arial" w:hAnsi="Arial" w:cs="Arial"/>
                <w:i/>
                <w:iCs/>
                <w:spacing w:val="-8"/>
                <w:sz w:val="18"/>
                <w:szCs w:val="18"/>
              </w:rPr>
              <w:t xml:space="preserve"> and </w:t>
            </w:r>
            <w:r w:rsidRPr="001B1E10">
              <w:rPr>
                <w:rFonts w:ascii="Arial" w:hAnsi="Arial" w:cs="Arial"/>
                <w:i/>
                <w:iCs/>
                <w:spacing w:val="-8"/>
                <w:sz w:val="18"/>
                <w:szCs w:val="18"/>
              </w:rPr>
              <w:t>1</w:t>
            </w:r>
            <w:r>
              <w:rPr>
                <w:rFonts w:ascii="Arial" w:hAnsi="Arial" w:cs="Arial"/>
                <w:i/>
                <w:iCs/>
                <w:spacing w:val="-8"/>
                <w:sz w:val="18"/>
                <w:szCs w:val="18"/>
              </w:rPr>
              <w:t>6</w:t>
            </w:r>
            <w:r w:rsidRPr="001B1E10">
              <w:rPr>
                <w:rFonts w:ascii="Arial" w:hAnsi="Arial" w:cs="Arial"/>
                <w:i/>
                <w:iCs/>
                <w:spacing w:val="-8"/>
                <w:sz w:val="18"/>
                <w:szCs w:val="18"/>
              </w:rPr>
              <w:t xml:space="preserve"> </w:t>
            </w:r>
            <w:r>
              <w:rPr>
                <w:rFonts w:ascii="Arial" w:hAnsi="Arial" w:cs="Arial"/>
                <w:i/>
                <w:iCs/>
                <w:spacing w:val="-8"/>
                <w:sz w:val="18"/>
                <w:szCs w:val="18"/>
              </w:rPr>
              <w:t>‘</w:t>
            </w:r>
            <w:r w:rsidRPr="001B1E10">
              <w:rPr>
                <w:rFonts w:ascii="Arial" w:hAnsi="Arial" w:cs="Arial"/>
                <w:i/>
                <w:iCs/>
                <w:spacing w:val="-8"/>
                <w:sz w:val="18"/>
                <w:szCs w:val="18"/>
              </w:rPr>
              <w:t>Deferred tax assets (net)</w:t>
            </w:r>
            <w:r>
              <w:rPr>
                <w:rFonts w:ascii="Arial" w:hAnsi="Arial" w:cs="Arial"/>
                <w:i/>
                <w:iCs/>
                <w:spacing w:val="-8"/>
                <w:sz w:val="18"/>
                <w:szCs w:val="18"/>
              </w:rPr>
              <w:t>’</w:t>
            </w:r>
            <w:r w:rsidRPr="001B1E10">
              <w:rPr>
                <w:rFonts w:ascii="Arial" w:hAnsi="Arial" w:cs="Arial"/>
                <w:i/>
                <w:iCs/>
                <w:spacing w:val="-8"/>
                <w:sz w:val="18"/>
                <w:szCs w:val="18"/>
              </w:rPr>
              <w:t xml:space="preserve"> to the consolidated</w:t>
            </w:r>
            <w:r w:rsidRPr="00F952A3">
              <w:rPr>
                <w:rFonts w:ascii="Arial" w:hAnsi="Arial" w:cs="Arial"/>
                <w:i/>
                <w:iCs/>
                <w:sz w:val="18"/>
                <w:szCs w:val="18"/>
              </w:rPr>
              <w:t xml:space="preserve"> and company financial statements</w:t>
            </w:r>
          </w:p>
          <w:p w:rsidR="003727BD" w:rsidRPr="009968D6" w:rsidRDefault="003727BD" w:rsidP="007B7D0C">
            <w:pPr>
              <w:pStyle w:val="NoSpacing"/>
              <w:ind w:right="-29"/>
              <w:jc w:val="both"/>
              <w:rPr>
                <w:rFonts w:ascii="Arial" w:hAnsi="Arial" w:cs="Arial"/>
                <w:spacing w:val="-8"/>
                <w:sz w:val="12"/>
                <w:szCs w:val="12"/>
              </w:rPr>
            </w:pPr>
          </w:p>
          <w:p w:rsidR="003727BD" w:rsidRPr="00D0233D" w:rsidRDefault="003727BD" w:rsidP="007B7D0C">
            <w:pPr>
              <w:spacing w:after="0" w:line="240" w:lineRule="auto"/>
              <w:ind w:right="-29"/>
              <w:jc w:val="both"/>
              <w:rPr>
                <w:rFonts w:ascii="Arial" w:hAnsi="Arial" w:cs="Arial"/>
                <w:sz w:val="18"/>
                <w:szCs w:val="18"/>
                <w:lang w:val="en"/>
              </w:rPr>
            </w:pPr>
            <w:r w:rsidRPr="00434DE4">
              <w:rPr>
                <w:rFonts w:ascii="Arial" w:hAnsi="Arial" w:cs="Arial"/>
                <w:spacing w:val="-8"/>
                <w:sz w:val="18"/>
                <w:szCs w:val="18"/>
              </w:rPr>
              <w:t xml:space="preserve">As at 31 December 2019, the Group had deferred tax assets of Baht </w:t>
            </w:r>
            <w:r w:rsidR="00113802">
              <w:rPr>
                <w:rFonts w:ascii="Arial" w:hAnsi="Arial" w:cs="Arial"/>
                <w:spacing w:val="-8"/>
                <w:sz w:val="18"/>
                <w:szCs w:val="18"/>
              </w:rPr>
              <w:t>201</w:t>
            </w:r>
            <w:r w:rsidRPr="00434DE4">
              <w:rPr>
                <w:rFonts w:ascii="Arial" w:hAnsi="Arial" w:cs="Arial"/>
                <w:spacing w:val="-8"/>
                <w:sz w:val="18"/>
                <w:szCs w:val="18"/>
              </w:rPr>
              <w:t xml:space="preserve"> million, of which Baht 43 million related to those recognised from cumulative tax losses carried forward by the Company and the subsidiaries. During the year, a subsidiary utilised benefits from the tax losses accumulating to 1</w:t>
            </w:r>
            <w:r w:rsidR="00113802">
              <w:rPr>
                <w:rFonts w:ascii="Arial" w:hAnsi="Arial" w:cs="Arial"/>
                <w:spacing w:val="-8"/>
                <w:sz w:val="18"/>
                <w:szCs w:val="18"/>
              </w:rPr>
              <w:t>3</w:t>
            </w:r>
            <w:r w:rsidRPr="00434DE4">
              <w:rPr>
                <w:rFonts w:ascii="Arial" w:hAnsi="Arial" w:cs="Arial"/>
                <w:spacing w:val="-8"/>
                <w:sz w:val="18"/>
                <w:szCs w:val="18"/>
              </w:rPr>
              <w:t xml:space="preserve"> Baht</w:t>
            </w:r>
            <w:r>
              <w:rPr>
                <w:rFonts w:ascii="Arial" w:hAnsi="Arial" w:cs="Arial"/>
                <w:spacing w:val="-12"/>
                <w:sz w:val="18"/>
                <w:szCs w:val="18"/>
              </w:rPr>
              <w:t>.</w:t>
            </w:r>
          </w:p>
          <w:p w:rsidR="003727BD" w:rsidRPr="009968D6" w:rsidRDefault="003727BD" w:rsidP="007B7D0C">
            <w:pPr>
              <w:spacing w:after="0" w:line="240" w:lineRule="auto"/>
              <w:ind w:right="-29"/>
              <w:rPr>
                <w:rFonts w:ascii="Arial" w:hAnsi="Arial" w:cs="Arial"/>
                <w:sz w:val="12"/>
                <w:szCs w:val="12"/>
              </w:rPr>
            </w:pPr>
          </w:p>
          <w:p w:rsidR="003727BD" w:rsidRPr="00434DE4" w:rsidRDefault="003727BD" w:rsidP="007B7D0C">
            <w:pPr>
              <w:pStyle w:val="NoSpacing"/>
              <w:ind w:right="-29"/>
              <w:jc w:val="both"/>
              <w:rPr>
                <w:rFonts w:ascii="Arial" w:hAnsi="Arial" w:cs="Arial"/>
                <w:spacing w:val="-8"/>
                <w:sz w:val="18"/>
                <w:szCs w:val="18"/>
              </w:rPr>
            </w:pPr>
            <w:r w:rsidRPr="00434DE4">
              <w:rPr>
                <w:rFonts w:ascii="Arial" w:hAnsi="Arial" w:cs="Arial"/>
                <w:spacing w:val="-8"/>
                <w:sz w:val="18"/>
                <w:szCs w:val="18"/>
              </w:rPr>
              <w:t xml:space="preserve">The Group has recognised their deferred tax assets from cumulative tax losses carried forward to the extent that it’s probable that future taxable profits would allow use of the </w:t>
            </w:r>
            <w:r w:rsidRPr="00851665">
              <w:rPr>
                <w:rFonts w:ascii="Arial" w:hAnsi="Arial" w:cs="Arial"/>
                <w:spacing w:val="-14"/>
                <w:sz w:val="18"/>
                <w:szCs w:val="18"/>
              </w:rPr>
              <w:t>cumulative tax losses. Management prepared financial projections</w:t>
            </w:r>
            <w:r w:rsidRPr="00434DE4">
              <w:rPr>
                <w:rFonts w:ascii="Arial" w:hAnsi="Arial" w:cs="Arial"/>
                <w:spacing w:val="-8"/>
                <w:sz w:val="18"/>
                <w:szCs w:val="18"/>
              </w:rPr>
              <w:t xml:space="preserve"> which included future taxable profit using the deferred tax assets from the cumulative tax losses carried forward. In this instance, key assumptions about the revenue growth rate and future taxable profit significantly impact these projections. </w:t>
            </w:r>
          </w:p>
          <w:p w:rsidR="003727BD" w:rsidRPr="009968D6" w:rsidRDefault="003727BD" w:rsidP="007B7D0C">
            <w:pPr>
              <w:pStyle w:val="NoSpacing"/>
              <w:ind w:right="-29"/>
              <w:jc w:val="both"/>
              <w:rPr>
                <w:rFonts w:ascii="Arial" w:hAnsi="Arial" w:cs="Arial"/>
                <w:spacing w:val="-10"/>
                <w:sz w:val="14"/>
                <w:szCs w:val="14"/>
              </w:rPr>
            </w:pPr>
          </w:p>
          <w:p w:rsidR="003727BD" w:rsidRPr="00F952A3" w:rsidRDefault="003727BD" w:rsidP="007B7D0C">
            <w:pPr>
              <w:pStyle w:val="NoSpacing"/>
              <w:ind w:right="-29"/>
              <w:jc w:val="both"/>
              <w:rPr>
                <w:rFonts w:ascii="Arial" w:hAnsi="Arial" w:cs="Arial"/>
                <w:spacing w:val="-6"/>
                <w:sz w:val="18"/>
                <w:szCs w:val="18"/>
              </w:rPr>
            </w:pPr>
            <w:r w:rsidRPr="00BA22F7">
              <w:rPr>
                <w:rFonts w:ascii="Arial" w:hAnsi="Arial" w:cs="Arial"/>
                <w:spacing w:val="-10"/>
                <w:sz w:val="18"/>
                <w:szCs w:val="18"/>
              </w:rPr>
              <w:t xml:space="preserve">I focussed on this area because the amounts of deferred tax </w:t>
            </w:r>
            <w:r w:rsidRPr="00BA22F7">
              <w:rPr>
                <w:rFonts w:ascii="Arial" w:hAnsi="Arial" w:cs="Arial"/>
                <w:sz w:val="18"/>
                <w:szCs w:val="18"/>
              </w:rPr>
              <w:t>assets are significant to the Group’s financial statement</w:t>
            </w:r>
            <w:r w:rsidRPr="00BA22F7">
              <w:rPr>
                <w:rFonts w:ascii="Arial" w:hAnsi="Arial" w:cs="Arial"/>
                <w:spacing w:val="-10"/>
                <w:sz w:val="18"/>
                <w:szCs w:val="18"/>
              </w:rPr>
              <w:t>. The estimation of future taxable profits is complex, and the key assumptions involve significant judgment by management in assessing the future taxable profit.</w:t>
            </w:r>
          </w:p>
          <w:p w:rsidR="003727BD" w:rsidRPr="00F952A3" w:rsidRDefault="003727BD" w:rsidP="007B7D0C">
            <w:pPr>
              <w:pStyle w:val="NoSpacing"/>
              <w:ind w:right="-29"/>
              <w:jc w:val="both"/>
              <w:rPr>
                <w:rFonts w:ascii="Arial" w:hAnsi="Arial" w:cs="Arial"/>
                <w:i/>
                <w:iCs/>
                <w:spacing w:val="-8"/>
                <w:sz w:val="18"/>
                <w:szCs w:val="18"/>
                <w:cs/>
              </w:rPr>
            </w:pPr>
          </w:p>
        </w:tc>
        <w:tc>
          <w:tcPr>
            <w:tcW w:w="4509" w:type="dxa"/>
            <w:shd w:val="clear" w:color="auto" w:fill="FAFAFA"/>
          </w:tcPr>
          <w:p w:rsidR="003727BD" w:rsidRPr="009968D6" w:rsidRDefault="003727BD" w:rsidP="007B7D0C">
            <w:pPr>
              <w:pStyle w:val="HTMLPreformatted"/>
              <w:shd w:val="clear" w:color="auto" w:fill="FAFAFA"/>
              <w:ind w:right="-29"/>
              <w:jc w:val="both"/>
              <w:rPr>
                <w:rFonts w:ascii="Arial" w:eastAsia="Calibri" w:hAnsi="Arial" w:cs="Arial"/>
                <w:sz w:val="6"/>
                <w:szCs w:val="6"/>
                <w:lang w:val="en-GB" w:bidi="ar-SA"/>
              </w:rPr>
            </w:pPr>
          </w:p>
          <w:p w:rsidR="003727BD" w:rsidRPr="00F952A3" w:rsidRDefault="003727BD" w:rsidP="007B7D0C">
            <w:pPr>
              <w:pStyle w:val="HTMLPreformatted"/>
              <w:shd w:val="clear" w:color="auto" w:fill="FAFAFA"/>
              <w:ind w:right="-29"/>
              <w:jc w:val="both"/>
              <w:rPr>
                <w:rFonts w:ascii="Arial" w:eastAsia="Calibri" w:hAnsi="Arial" w:cs="Arial"/>
                <w:spacing w:val="-8"/>
                <w:sz w:val="18"/>
                <w:szCs w:val="18"/>
                <w:lang w:val="en-GB" w:bidi="ar-SA"/>
              </w:rPr>
            </w:pPr>
            <w:r w:rsidRPr="00F952A3">
              <w:rPr>
                <w:rFonts w:ascii="Arial" w:eastAsia="Calibri" w:hAnsi="Arial" w:cs="Arial"/>
                <w:spacing w:val="-8"/>
                <w:sz w:val="18"/>
                <w:szCs w:val="18"/>
                <w:lang w:val="en-GB" w:bidi="ar-SA"/>
              </w:rPr>
              <w:t>To gain an understanding of the transactions underlying the significant deferred tax assets and assess management’s assumptions that were used in the calculation of future taxable profit to determine the recoverability of the deferred tax assets, I performed the following:</w:t>
            </w:r>
          </w:p>
          <w:p w:rsidR="003727BD" w:rsidRPr="009968D6" w:rsidRDefault="003727BD" w:rsidP="007B7D0C">
            <w:pPr>
              <w:pStyle w:val="ListParagraph"/>
              <w:shd w:val="clear" w:color="auto" w:fill="FAFAFA"/>
              <w:spacing w:after="0" w:line="240" w:lineRule="auto"/>
              <w:ind w:left="270" w:right="-29" w:hanging="270"/>
              <w:jc w:val="both"/>
              <w:rPr>
                <w:rFonts w:ascii="Arial" w:hAnsi="Arial" w:cs="Arial"/>
                <w:sz w:val="12"/>
                <w:szCs w:val="12"/>
              </w:rPr>
            </w:pPr>
          </w:p>
          <w:p w:rsidR="003727BD" w:rsidRPr="00F952A3" w:rsidRDefault="003727BD" w:rsidP="007B7D0C">
            <w:pPr>
              <w:pStyle w:val="ListParagraph"/>
              <w:numPr>
                <w:ilvl w:val="0"/>
                <w:numId w:val="15"/>
              </w:numPr>
              <w:spacing w:after="0" w:line="240" w:lineRule="auto"/>
              <w:ind w:left="270" w:right="-29" w:hanging="270"/>
              <w:jc w:val="both"/>
              <w:rPr>
                <w:rFonts w:ascii="Arial" w:hAnsi="Arial" w:cs="Arial"/>
                <w:spacing w:val="-6"/>
                <w:sz w:val="18"/>
                <w:szCs w:val="18"/>
              </w:rPr>
            </w:pPr>
            <w:proofErr w:type="gramStart"/>
            <w:r>
              <w:rPr>
                <w:rFonts w:ascii="Arial" w:hAnsi="Arial" w:cs="Arial"/>
                <w:spacing w:val="-6"/>
                <w:sz w:val="18"/>
                <w:szCs w:val="18"/>
              </w:rPr>
              <w:t>a</w:t>
            </w:r>
            <w:r w:rsidRPr="00F952A3">
              <w:rPr>
                <w:rFonts w:ascii="Arial" w:hAnsi="Arial" w:cs="Arial"/>
                <w:spacing w:val="-6"/>
                <w:sz w:val="18"/>
                <w:szCs w:val="18"/>
              </w:rPr>
              <w:t>ssessing</w:t>
            </w:r>
            <w:proofErr w:type="gramEnd"/>
            <w:r w:rsidRPr="00F952A3">
              <w:rPr>
                <w:rFonts w:ascii="Arial" w:hAnsi="Arial" w:cs="Arial"/>
                <w:spacing w:val="-6"/>
                <w:sz w:val="18"/>
                <w:szCs w:val="18"/>
              </w:rPr>
              <w:t xml:space="preserve"> the available cumulative tax losses carried </w:t>
            </w:r>
            <w:r w:rsidRPr="004F308B">
              <w:rPr>
                <w:rFonts w:ascii="Arial" w:hAnsi="Arial" w:cs="Arial"/>
                <w:spacing w:val="-8"/>
                <w:sz w:val="18"/>
                <w:szCs w:val="18"/>
              </w:rPr>
              <w:t>forward by testing their expiry periods according to any applicable provisions of the Revenue Code regarding</w:t>
            </w:r>
            <w:r w:rsidRPr="00F952A3">
              <w:rPr>
                <w:rFonts w:ascii="Arial" w:hAnsi="Arial" w:cs="Arial"/>
                <w:spacing w:val="-6"/>
                <w:sz w:val="18"/>
                <w:szCs w:val="18"/>
              </w:rPr>
              <w:t xml:space="preserve"> the recovery of deferred tax assets. This also includes the evaluation of the arithmetical accuracy in the tax computation and projection.</w:t>
            </w:r>
          </w:p>
          <w:p w:rsidR="003727BD" w:rsidRPr="009968D6" w:rsidRDefault="003727BD" w:rsidP="007B7D0C">
            <w:pPr>
              <w:spacing w:after="0" w:line="240" w:lineRule="auto"/>
              <w:ind w:left="270" w:right="-29" w:hanging="270"/>
              <w:jc w:val="both"/>
              <w:rPr>
                <w:rFonts w:ascii="Arial" w:hAnsi="Arial" w:cs="Arial"/>
                <w:sz w:val="12"/>
                <w:szCs w:val="12"/>
              </w:rPr>
            </w:pPr>
          </w:p>
          <w:p w:rsidR="003727BD" w:rsidRPr="00434DE4" w:rsidRDefault="003727BD" w:rsidP="007B7D0C">
            <w:pPr>
              <w:pStyle w:val="ListParagraph"/>
              <w:numPr>
                <w:ilvl w:val="0"/>
                <w:numId w:val="15"/>
              </w:numPr>
              <w:spacing w:after="0" w:line="240" w:lineRule="auto"/>
              <w:ind w:left="270" w:right="-29" w:hanging="270"/>
              <w:jc w:val="both"/>
              <w:rPr>
                <w:rFonts w:ascii="Arial" w:hAnsi="Arial" w:cs="Arial"/>
                <w:spacing w:val="-12"/>
                <w:sz w:val="18"/>
                <w:szCs w:val="18"/>
              </w:rPr>
            </w:pPr>
            <w:proofErr w:type="gramStart"/>
            <w:r w:rsidRPr="00434DE4">
              <w:rPr>
                <w:rFonts w:ascii="Arial" w:hAnsi="Arial" w:cs="Arial"/>
                <w:spacing w:val="-12"/>
                <w:sz w:val="18"/>
                <w:szCs w:val="18"/>
              </w:rPr>
              <w:t>evaluating</w:t>
            </w:r>
            <w:proofErr w:type="gramEnd"/>
            <w:r w:rsidRPr="00434DE4">
              <w:rPr>
                <w:rFonts w:ascii="Arial" w:hAnsi="Arial" w:cs="Arial"/>
                <w:spacing w:val="-12"/>
                <w:sz w:val="18"/>
                <w:szCs w:val="18"/>
              </w:rPr>
              <w:t xml:space="preserve"> and challenging management’s judgement and </w:t>
            </w:r>
            <w:r w:rsidRPr="004F308B">
              <w:rPr>
                <w:rFonts w:ascii="Arial" w:hAnsi="Arial" w:cs="Arial"/>
                <w:spacing w:val="-6"/>
                <w:sz w:val="18"/>
                <w:szCs w:val="18"/>
              </w:rPr>
              <w:t xml:space="preserve">assumptions applied in the Group’s profit forecasts in </w:t>
            </w:r>
            <w:r w:rsidRPr="004F308B">
              <w:rPr>
                <w:rFonts w:ascii="Arial" w:hAnsi="Arial" w:cs="Arial"/>
                <w:spacing w:val="-8"/>
                <w:sz w:val="18"/>
                <w:szCs w:val="18"/>
              </w:rPr>
              <w:t xml:space="preserve">the five-year business plan. During the five-year period, </w:t>
            </w:r>
            <w:r w:rsidRPr="004F308B">
              <w:rPr>
                <w:rFonts w:ascii="Arial" w:hAnsi="Arial" w:cs="Arial"/>
                <w:spacing w:val="-10"/>
                <w:sz w:val="18"/>
                <w:szCs w:val="18"/>
              </w:rPr>
              <w:t xml:space="preserve">the Group can use accumulated tax </w:t>
            </w:r>
            <w:r w:rsidRPr="004F308B">
              <w:rPr>
                <w:rFonts w:ascii="Arial" w:hAnsi="Arial" w:cs="Arial"/>
                <w:spacing w:val="-10"/>
                <w:sz w:val="16"/>
                <w:szCs w:val="16"/>
              </w:rPr>
              <w:t>loss</w:t>
            </w:r>
            <w:r w:rsidRPr="004F308B">
              <w:rPr>
                <w:rFonts w:ascii="Arial" w:hAnsi="Arial" w:cs="Arial"/>
                <w:spacing w:val="-10"/>
                <w:sz w:val="18"/>
                <w:szCs w:val="18"/>
              </w:rPr>
              <w:t xml:space="preserve"> by considering the probability</w:t>
            </w:r>
            <w:r w:rsidRPr="00434DE4">
              <w:rPr>
                <w:rFonts w:ascii="Arial" w:hAnsi="Arial" w:cs="Arial"/>
                <w:spacing w:val="-12"/>
                <w:sz w:val="18"/>
                <w:szCs w:val="18"/>
              </w:rPr>
              <w:t xml:space="preserve"> of future profit growth resulting from revenue growth. This also includes comparing revenue growth in the business plan to economic and industry forecast.</w:t>
            </w:r>
          </w:p>
          <w:p w:rsidR="003727BD" w:rsidRPr="009968D6" w:rsidRDefault="003727BD" w:rsidP="007B7D0C">
            <w:pPr>
              <w:pStyle w:val="ListParagraph"/>
              <w:spacing w:after="0" w:line="240" w:lineRule="auto"/>
              <w:ind w:left="270" w:right="-29"/>
              <w:jc w:val="both"/>
              <w:rPr>
                <w:rFonts w:ascii="Arial" w:hAnsi="Arial" w:cs="Arial"/>
                <w:spacing w:val="-10"/>
                <w:sz w:val="12"/>
                <w:szCs w:val="12"/>
              </w:rPr>
            </w:pPr>
          </w:p>
          <w:p w:rsidR="003727BD" w:rsidRPr="00F952A3" w:rsidRDefault="003727BD" w:rsidP="007B7D0C">
            <w:pPr>
              <w:pStyle w:val="ListParagraph"/>
              <w:numPr>
                <w:ilvl w:val="0"/>
                <w:numId w:val="15"/>
              </w:numPr>
              <w:spacing w:after="0" w:line="240" w:lineRule="auto"/>
              <w:ind w:left="270" w:right="-29" w:hanging="270"/>
              <w:jc w:val="both"/>
              <w:rPr>
                <w:rFonts w:ascii="Arial" w:hAnsi="Arial" w:cs="Arial"/>
                <w:spacing w:val="-10"/>
                <w:sz w:val="18"/>
                <w:szCs w:val="18"/>
              </w:rPr>
            </w:pPr>
            <w:proofErr w:type="gramStart"/>
            <w:r w:rsidRPr="00A05ACE">
              <w:rPr>
                <w:rFonts w:ascii="Arial" w:hAnsi="Arial" w:cs="Arial"/>
                <w:spacing w:val="-10"/>
                <w:sz w:val="18"/>
                <w:szCs w:val="18"/>
              </w:rPr>
              <w:t>testing</w:t>
            </w:r>
            <w:proofErr w:type="gramEnd"/>
            <w:r w:rsidRPr="00A05ACE">
              <w:rPr>
                <w:rFonts w:ascii="Arial" w:hAnsi="Arial" w:cs="Arial"/>
                <w:spacing w:val="-10"/>
                <w:sz w:val="18"/>
                <w:szCs w:val="18"/>
              </w:rPr>
              <w:t xml:space="preserve"> the reasonableness of the Group’s past profit estimates and whether using the tax loss benefits is in line with the Group's </w:t>
            </w:r>
            <w:r w:rsidR="00E30C50">
              <w:rPr>
                <w:rFonts w:ascii="Arial" w:hAnsi="Arial" w:cs="Arial"/>
                <w:spacing w:val="-10"/>
                <w:sz w:val="18"/>
                <w:szCs w:val="18"/>
              </w:rPr>
              <w:t xml:space="preserve">actual </w:t>
            </w:r>
            <w:r w:rsidRPr="00A05ACE">
              <w:rPr>
                <w:rFonts w:ascii="Arial" w:hAnsi="Arial" w:cs="Arial"/>
                <w:spacing w:val="-10"/>
                <w:sz w:val="18"/>
                <w:szCs w:val="18"/>
              </w:rPr>
              <w:t>profit</w:t>
            </w:r>
            <w:r w:rsidRPr="00D0233D">
              <w:rPr>
                <w:rFonts w:ascii="Arial" w:hAnsi="Arial" w:cs="Arial"/>
                <w:spacing w:val="-10"/>
                <w:sz w:val="18"/>
                <w:szCs w:val="18"/>
              </w:rPr>
              <w:t>.</w:t>
            </w:r>
          </w:p>
          <w:p w:rsidR="003727BD" w:rsidRPr="009968D6" w:rsidRDefault="003727BD" w:rsidP="007B7D0C">
            <w:pPr>
              <w:spacing w:after="0" w:line="240" w:lineRule="auto"/>
              <w:ind w:right="-29"/>
              <w:jc w:val="both"/>
              <w:rPr>
                <w:rFonts w:ascii="Arial" w:hAnsi="Arial" w:cs="Arial"/>
                <w:sz w:val="12"/>
                <w:szCs w:val="12"/>
              </w:rPr>
            </w:pPr>
          </w:p>
          <w:p w:rsidR="003727BD" w:rsidRPr="00F952A3" w:rsidRDefault="003727BD" w:rsidP="007B7D0C">
            <w:pPr>
              <w:spacing w:after="0" w:line="240" w:lineRule="auto"/>
              <w:ind w:right="-29"/>
              <w:jc w:val="both"/>
              <w:rPr>
                <w:rFonts w:ascii="Arial" w:hAnsi="Arial" w:cs="Arial"/>
                <w:spacing w:val="-8"/>
                <w:sz w:val="18"/>
                <w:szCs w:val="18"/>
              </w:rPr>
            </w:pPr>
            <w:r w:rsidRPr="00F952A3">
              <w:rPr>
                <w:rFonts w:ascii="Arial" w:hAnsi="Arial" w:cs="Arial"/>
                <w:spacing w:val="-10"/>
                <w:sz w:val="18"/>
                <w:szCs w:val="18"/>
              </w:rPr>
              <w:t>As a result of above procedures, I considered management’s key assumptions used in the estimate of future taxable profit to be within a reasonable range.</w:t>
            </w:r>
          </w:p>
        </w:tc>
      </w:tr>
      <w:tr w:rsidR="003727BD" w:rsidRPr="00480F3E" w:rsidTr="00DE0B0A">
        <w:tblPrEx>
          <w:tblBorders>
            <w:bottom w:val="none" w:sz="0" w:space="0" w:color="auto"/>
          </w:tblBorders>
        </w:tblPrEx>
        <w:tc>
          <w:tcPr>
            <w:tcW w:w="4671" w:type="dxa"/>
            <w:tcBorders>
              <w:bottom w:val="single" w:sz="4" w:space="0" w:color="FFA543"/>
            </w:tcBorders>
            <w:shd w:val="clear" w:color="auto" w:fill="auto"/>
          </w:tcPr>
          <w:p w:rsidR="003727BD" w:rsidRPr="009968D6" w:rsidRDefault="003727BD" w:rsidP="00DE0B0A">
            <w:pPr>
              <w:pStyle w:val="NoSpacing"/>
              <w:jc w:val="both"/>
              <w:rPr>
                <w:rFonts w:ascii="Arial" w:hAnsi="Arial" w:cs="Arial"/>
                <w:color w:val="FFA543"/>
                <w:sz w:val="6"/>
                <w:szCs w:val="6"/>
              </w:rPr>
            </w:pPr>
          </w:p>
        </w:tc>
        <w:tc>
          <w:tcPr>
            <w:tcW w:w="4509" w:type="dxa"/>
            <w:tcBorders>
              <w:bottom w:val="single" w:sz="4" w:space="0" w:color="FFA543"/>
            </w:tcBorders>
            <w:shd w:val="clear" w:color="auto" w:fill="FAFAFA"/>
          </w:tcPr>
          <w:p w:rsidR="003727BD" w:rsidRPr="009968D6" w:rsidRDefault="003727BD" w:rsidP="00DE0B0A">
            <w:pPr>
              <w:spacing w:after="0" w:line="240" w:lineRule="auto"/>
              <w:jc w:val="both"/>
              <w:rPr>
                <w:rFonts w:ascii="Arial" w:hAnsi="Arial" w:cs="Arial"/>
                <w:spacing w:val="-10"/>
                <w:sz w:val="6"/>
                <w:szCs w:val="6"/>
              </w:rPr>
            </w:pPr>
          </w:p>
        </w:tc>
      </w:tr>
    </w:tbl>
    <w:p w:rsidR="00D330EC" w:rsidRPr="00F952A3" w:rsidRDefault="00D330EC">
      <w:pPr>
        <w:rPr>
          <w:rFonts w:ascii="Arial" w:hAnsi="Arial" w:cs="Arial"/>
          <w:sz w:val="18"/>
          <w:szCs w:val="18"/>
        </w:rPr>
        <w:sectPr w:rsidR="00D330EC" w:rsidRPr="00F952A3" w:rsidSect="00DE0B0A">
          <w:headerReference w:type="default" r:id="rId8"/>
          <w:footerReference w:type="default" r:id="rId9"/>
          <w:pgSz w:w="11909" w:h="16834" w:code="9"/>
          <w:pgMar w:top="2880" w:right="720" w:bottom="720" w:left="1987" w:header="706" w:footer="706" w:gutter="0"/>
          <w:pgNumType w:start="2"/>
          <w:cols w:space="708"/>
          <w:docGrid w:linePitch="360"/>
        </w:sectPr>
      </w:pPr>
    </w:p>
    <w:bookmarkEnd w:id="1"/>
    <w:p w:rsidR="005B49D6" w:rsidRDefault="00E07F94" w:rsidP="00265F47">
      <w:pPr>
        <w:pStyle w:val="Default"/>
        <w:jc w:val="thaiDistribute"/>
        <w:rPr>
          <w:b/>
          <w:bCs/>
          <w:color w:val="CF4A02"/>
          <w:sz w:val="18"/>
          <w:szCs w:val="18"/>
        </w:rPr>
      </w:pPr>
      <w:r w:rsidRPr="00F952A3">
        <w:rPr>
          <w:b/>
          <w:bCs/>
          <w:color w:val="CF4A02"/>
          <w:sz w:val="18"/>
          <w:szCs w:val="18"/>
        </w:rPr>
        <w:lastRenderedPageBreak/>
        <w:t>Other i</w:t>
      </w:r>
      <w:r w:rsidR="00790517" w:rsidRPr="00F952A3">
        <w:rPr>
          <w:b/>
          <w:bCs/>
          <w:color w:val="CF4A02"/>
          <w:sz w:val="18"/>
          <w:szCs w:val="18"/>
        </w:rPr>
        <w:t>nformation</w:t>
      </w:r>
    </w:p>
    <w:p w:rsidR="00265F47" w:rsidRPr="00F952A3" w:rsidRDefault="00265F47" w:rsidP="00265F47">
      <w:pPr>
        <w:pStyle w:val="Default"/>
        <w:jc w:val="thaiDistribute"/>
        <w:rPr>
          <w:b/>
          <w:bCs/>
          <w:color w:val="CF4A02"/>
          <w:sz w:val="18"/>
          <w:szCs w:val="18"/>
        </w:rPr>
      </w:pPr>
    </w:p>
    <w:p w:rsidR="00747C86" w:rsidRPr="00F952A3" w:rsidRDefault="00922275" w:rsidP="000D55B0">
      <w:pPr>
        <w:pStyle w:val="Default"/>
        <w:jc w:val="thaiDistribute"/>
        <w:rPr>
          <w:sz w:val="18"/>
          <w:szCs w:val="18"/>
        </w:rPr>
      </w:pPr>
      <w:r w:rsidRPr="00F952A3">
        <w:rPr>
          <w:sz w:val="18"/>
          <w:szCs w:val="18"/>
        </w:rPr>
        <w:t xml:space="preserve">The directors are </w:t>
      </w:r>
      <w:r w:rsidR="00747C86" w:rsidRPr="00F952A3">
        <w:rPr>
          <w:sz w:val="18"/>
          <w:szCs w:val="18"/>
        </w:rPr>
        <w:t xml:space="preserve">responsible for the other information. The other information comprises the information included in the annual report, but does not include the </w:t>
      </w:r>
      <w:r w:rsidR="005237A1" w:rsidRPr="00F952A3">
        <w:rPr>
          <w:sz w:val="18"/>
          <w:szCs w:val="18"/>
        </w:rPr>
        <w:t>consolidated and</w:t>
      </w:r>
      <w:r w:rsidR="00E507A3" w:rsidRPr="00F952A3">
        <w:rPr>
          <w:sz w:val="18"/>
          <w:szCs w:val="18"/>
        </w:rPr>
        <w:t xml:space="preserve"> separate</w:t>
      </w:r>
      <w:r w:rsidR="005237A1" w:rsidRPr="00F952A3">
        <w:rPr>
          <w:sz w:val="18"/>
          <w:szCs w:val="18"/>
        </w:rPr>
        <w:t xml:space="preserve"> </w:t>
      </w:r>
      <w:r w:rsidR="00747C86" w:rsidRPr="00F952A3">
        <w:rPr>
          <w:sz w:val="18"/>
          <w:szCs w:val="18"/>
        </w:rPr>
        <w:t xml:space="preserve">financial statements </w:t>
      </w:r>
      <w:r w:rsidR="00747C86" w:rsidRPr="00F952A3">
        <w:rPr>
          <w:spacing w:val="-4"/>
          <w:sz w:val="18"/>
          <w:szCs w:val="18"/>
        </w:rPr>
        <w:t>and my auditor’s report thereon</w:t>
      </w:r>
      <w:r w:rsidR="00B91979" w:rsidRPr="00F952A3">
        <w:rPr>
          <w:spacing w:val="-4"/>
          <w:sz w:val="18"/>
          <w:szCs w:val="18"/>
        </w:rPr>
        <w:t>.</w:t>
      </w:r>
      <w:r w:rsidR="005237A1" w:rsidRPr="00F952A3">
        <w:rPr>
          <w:rFonts w:eastAsia="Times New Roman"/>
          <w:spacing w:val="-4"/>
          <w:kern w:val="24"/>
          <w:sz w:val="18"/>
          <w:szCs w:val="18"/>
        </w:rPr>
        <w:t xml:space="preserve"> </w:t>
      </w:r>
      <w:r w:rsidR="005237A1" w:rsidRPr="00F952A3">
        <w:rPr>
          <w:spacing w:val="-4"/>
          <w:sz w:val="18"/>
          <w:szCs w:val="18"/>
        </w:rPr>
        <w:t>The annual report is expected to be made available to me after the date</w:t>
      </w:r>
      <w:r w:rsidR="005237A1" w:rsidRPr="00F952A3">
        <w:rPr>
          <w:sz w:val="18"/>
          <w:szCs w:val="18"/>
        </w:rPr>
        <w:t xml:space="preserve"> of this auditor's report.</w:t>
      </w:r>
    </w:p>
    <w:p w:rsidR="00B91979" w:rsidRPr="00F952A3" w:rsidRDefault="00B91979" w:rsidP="000D55B0">
      <w:pPr>
        <w:pStyle w:val="Default"/>
        <w:jc w:val="thaiDistribute"/>
        <w:rPr>
          <w:sz w:val="18"/>
          <w:szCs w:val="18"/>
        </w:rPr>
      </w:pPr>
    </w:p>
    <w:p w:rsidR="00747C86" w:rsidRPr="00F952A3" w:rsidRDefault="00747C86" w:rsidP="000D55B0">
      <w:pPr>
        <w:pStyle w:val="Default"/>
        <w:jc w:val="thaiDistribute"/>
        <w:rPr>
          <w:sz w:val="18"/>
          <w:szCs w:val="18"/>
        </w:rPr>
      </w:pPr>
      <w:r w:rsidRPr="00F952A3">
        <w:rPr>
          <w:sz w:val="18"/>
          <w:szCs w:val="18"/>
        </w:rPr>
        <w:t xml:space="preserve">My opinion on the </w:t>
      </w:r>
      <w:r w:rsidR="005237A1" w:rsidRPr="00F952A3">
        <w:rPr>
          <w:sz w:val="18"/>
          <w:szCs w:val="18"/>
        </w:rPr>
        <w:t xml:space="preserve">consolidated and </w:t>
      </w:r>
      <w:r w:rsidR="00E507A3" w:rsidRPr="00F952A3">
        <w:rPr>
          <w:sz w:val="18"/>
          <w:szCs w:val="18"/>
        </w:rPr>
        <w:t xml:space="preserve">separate </w:t>
      </w:r>
      <w:r w:rsidRPr="00F952A3">
        <w:rPr>
          <w:sz w:val="18"/>
          <w:szCs w:val="18"/>
        </w:rPr>
        <w:t xml:space="preserve">financial statements does not cover the other information and I will not express any form of assurance conclusion thereon. </w:t>
      </w:r>
    </w:p>
    <w:p w:rsidR="005237A1" w:rsidRPr="00F952A3" w:rsidRDefault="005237A1" w:rsidP="000D55B0">
      <w:pPr>
        <w:pStyle w:val="Default"/>
        <w:jc w:val="thaiDistribute"/>
        <w:rPr>
          <w:sz w:val="18"/>
          <w:szCs w:val="18"/>
        </w:rPr>
      </w:pPr>
    </w:p>
    <w:p w:rsidR="005237A1" w:rsidRPr="00F952A3" w:rsidRDefault="00747C86" w:rsidP="000D55B0">
      <w:pPr>
        <w:pStyle w:val="Default"/>
        <w:jc w:val="thaiDistribute"/>
        <w:rPr>
          <w:sz w:val="18"/>
          <w:szCs w:val="18"/>
        </w:rPr>
      </w:pPr>
      <w:r w:rsidRPr="00F13B10">
        <w:rPr>
          <w:spacing w:val="-10"/>
          <w:sz w:val="18"/>
          <w:szCs w:val="18"/>
        </w:rPr>
        <w:t xml:space="preserve">In connection with my audit of the </w:t>
      </w:r>
      <w:r w:rsidR="005237A1" w:rsidRPr="00F13B10">
        <w:rPr>
          <w:spacing w:val="-10"/>
          <w:sz w:val="18"/>
          <w:szCs w:val="18"/>
        </w:rPr>
        <w:t xml:space="preserve">consolidated and </w:t>
      </w:r>
      <w:r w:rsidR="00E507A3" w:rsidRPr="00F13B10">
        <w:rPr>
          <w:spacing w:val="-10"/>
          <w:sz w:val="18"/>
          <w:szCs w:val="18"/>
        </w:rPr>
        <w:t xml:space="preserve">separate </w:t>
      </w:r>
      <w:r w:rsidRPr="00F13B10">
        <w:rPr>
          <w:spacing w:val="-10"/>
          <w:sz w:val="18"/>
          <w:szCs w:val="18"/>
        </w:rPr>
        <w:t>financial statements, my responsibility is to read the other information</w:t>
      </w:r>
      <w:r w:rsidRPr="00F952A3">
        <w:rPr>
          <w:sz w:val="18"/>
          <w:szCs w:val="18"/>
        </w:rPr>
        <w:t xml:space="preserve"> identified above when it becomes available and, in doing so, consider whether the other information is materially inconsistent with the </w:t>
      </w:r>
      <w:r w:rsidR="005237A1" w:rsidRPr="00F952A3">
        <w:rPr>
          <w:sz w:val="18"/>
          <w:szCs w:val="18"/>
        </w:rPr>
        <w:t xml:space="preserve">consolidated and </w:t>
      </w:r>
      <w:r w:rsidR="00E507A3" w:rsidRPr="00F952A3">
        <w:rPr>
          <w:sz w:val="18"/>
          <w:szCs w:val="18"/>
        </w:rPr>
        <w:t xml:space="preserve">separate </w:t>
      </w:r>
      <w:r w:rsidRPr="00F952A3">
        <w:rPr>
          <w:sz w:val="18"/>
          <w:szCs w:val="18"/>
        </w:rPr>
        <w:t xml:space="preserve">financial statements or my knowledge obtained in the audit, or otherwise appears to be materially misstated. </w:t>
      </w:r>
    </w:p>
    <w:p w:rsidR="00BD5FF4" w:rsidRPr="00F952A3" w:rsidRDefault="00BD5FF4" w:rsidP="000D55B0">
      <w:pPr>
        <w:pStyle w:val="Default"/>
        <w:jc w:val="thaiDistribute"/>
        <w:rPr>
          <w:sz w:val="18"/>
          <w:szCs w:val="18"/>
        </w:rPr>
      </w:pPr>
    </w:p>
    <w:p w:rsidR="00BD5FF4" w:rsidRPr="00F952A3" w:rsidRDefault="00BD5FF4" w:rsidP="000D55B0">
      <w:pPr>
        <w:pStyle w:val="Default"/>
        <w:jc w:val="thaiDistribute"/>
        <w:rPr>
          <w:sz w:val="18"/>
          <w:szCs w:val="18"/>
        </w:rPr>
      </w:pPr>
      <w:r w:rsidRPr="00265F47">
        <w:rPr>
          <w:spacing w:val="-4"/>
          <w:sz w:val="18"/>
          <w:szCs w:val="18"/>
        </w:rPr>
        <w:t>When I read the annual report, if I conclude that there is a</w:t>
      </w:r>
      <w:r w:rsidR="0034029B" w:rsidRPr="00265F47">
        <w:rPr>
          <w:spacing w:val="-4"/>
          <w:sz w:val="18"/>
          <w:szCs w:val="18"/>
        </w:rPr>
        <w:t xml:space="preserve"> material misstatement therein,</w:t>
      </w:r>
      <w:r w:rsidR="0034029B" w:rsidRPr="00265F47">
        <w:rPr>
          <w:spacing w:val="-4"/>
          <w:sz w:val="18"/>
          <w:szCs w:val="18"/>
          <w:cs/>
        </w:rPr>
        <w:t xml:space="preserve"> </w:t>
      </w:r>
      <w:r w:rsidRPr="00265F47">
        <w:rPr>
          <w:spacing w:val="-4"/>
          <w:sz w:val="18"/>
          <w:szCs w:val="18"/>
        </w:rPr>
        <w:t>I am required to communicate</w:t>
      </w:r>
      <w:r w:rsidRPr="00F952A3">
        <w:rPr>
          <w:sz w:val="18"/>
          <w:szCs w:val="18"/>
        </w:rPr>
        <w:t xml:space="preserve"> the matter to </w:t>
      </w:r>
      <w:r w:rsidR="00E507A3" w:rsidRPr="00F952A3">
        <w:rPr>
          <w:sz w:val="18"/>
          <w:szCs w:val="18"/>
        </w:rPr>
        <w:t xml:space="preserve">the </w:t>
      </w:r>
      <w:r w:rsidR="008E0FC2" w:rsidRPr="00F952A3">
        <w:rPr>
          <w:sz w:val="18"/>
          <w:szCs w:val="18"/>
        </w:rPr>
        <w:t>audit committee</w:t>
      </w:r>
      <w:r w:rsidR="00906B28" w:rsidRPr="00F952A3">
        <w:rPr>
          <w:sz w:val="18"/>
          <w:szCs w:val="18"/>
        </w:rPr>
        <w:t>.</w:t>
      </w:r>
    </w:p>
    <w:p w:rsidR="00747C86" w:rsidRPr="00F952A3" w:rsidRDefault="00747C86" w:rsidP="000D55B0">
      <w:pPr>
        <w:pStyle w:val="Default"/>
        <w:jc w:val="thaiDistribute"/>
        <w:rPr>
          <w:b/>
          <w:bCs/>
          <w:sz w:val="18"/>
          <w:szCs w:val="18"/>
        </w:rPr>
      </w:pPr>
    </w:p>
    <w:p w:rsidR="00790517" w:rsidRDefault="00790517" w:rsidP="00265F47">
      <w:pPr>
        <w:pStyle w:val="Default"/>
        <w:jc w:val="thaiDistribute"/>
        <w:rPr>
          <w:color w:val="CF4A02"/>
          <w:sz w:val="18"/>
          <w:szCs w:val="18"/>
        </w:rPr>
      </w:pPr>
      <w:r w:rsidRPr="00F952A3">
        <w:rPr>
          <w:b/>
          <w:bCs/>
          <w:color w:val="CF4A02"/>
          <w:sz w:val="18"/>
          <w:szCs w:val="18"/>
        </w:rPr>
        <w:t xml:space="preserve">Responsibilities of </w:t>
      </w:r>
      <w:r w:rsidR="00E507A3" w:rsidRPr="00F952A3">
        <w:rPr>
          <w:b/>
          <w:bCs/>
          <w:color w:val="CF4A02"/>
          <w:sz w:val="18"/>
          <w:szCs w:val="18"/>
        </w:rPr>
        <w:t xml:space="preserve">the directors </w:t>
      </w:r>
      <w:r w:rsidRPr="00F952A3">
        <w:rPr>
          <w:b/>
          <w:bCs/>
          <w:color w:val="CF4A02"/>
          <w:sz w:val="18"/>
          <w:szCs w:val="18"/>
        </w:rPr>
        <w:t xml:space="preserve">for the </w:t>
      </w:r>
      <w:r w:rsidR="00E07F94" w:rsidRPr="00F952A3">
        <w:rPr>
          <w:b/>
          <w:bCs/>
          <w:color w:val="CF4A02"/>
          <w:sz w:val="18"/>
          <w:szCs w:val="18"/>
        </w:rPr>
        <w:t>c</w:t>
      </w:r>
      <w:r w:rsidR="00BD5FF4" w:rsidRPr="00F952A3">
        <w:rPr>
          <w:b/>
          <w:bCs/>
          <w:color w:val="CF4A02"/>
          <w:sz w:val="18"/>
          <w:szCs w:val="18"/>
        </w:rPr>
        <w:t xml:space="preserve">onsolidated and </w:t>
      </w:r>
      <w:r w:rsidR="00E07F94" w:rsidRPr="00F952A3">
        <w:rPr>
          <w:b/>
          <w:bCs/>
          <w:color w:val="CF4A02"/>
          <w:sz w:val="18"/>
          <w:szCs w:val="18"/>
        </w:rPr>
        <w:t>s</w:t>
      </w:r>
      <w:r w:rsidR="00E507A3" w:rsidRPr="00F952A3">
        <w:rPr>
          <w:b/>
          <w:bCs/>
          <w:color w:val="CF4A02"/>
          <w:sz w:val="18"/>
          <w:szCs w:val="18"/>
        </w:rPr>
        <w:t xml:space="preserve">eparate </w:t>
      </w:r>
      <w:r w:rsidR="00E07F94" w:rsidRPr="00F952A3">
        <w:rPr>
          <w:b/>
          <w:bCs/>
          <w:color w:val="CF4A02"/>
          <w:sz w:val="18"/>
          <w:szCs w:val="18"/>
        </w:rPr>
        <w:t>f</w:t>
      </w:r>
      <w:r w:rsidRPr="00F952A3">
        <w:rPr>
          <w:b/>
          <w:bCs/>
          <w:color w:val="CF4A02"/>
          <w:sz w:val="18"/>
          <w:szCs w:val="18"/>
        </w:rPr>
        <w:t xml:space="preserve">inancial </w:t>
      </w:r>
      <w:r w:rsidR="00E07F94" w:rsidRPr="00F952A3">
        <w:rPr>
          <w:b/>
          <w:bCs/>
          <w:color w:val="CF4A02"/>
          <w:sz w:val="18"/>
          <w:szCs w:val="18"/>
        </w:rPr>
        <w:t>s</w:t>
      </w:r>
      <w:r w:rsidRPr="00F952A3">
        <w:rPr>
          <w:b/>
          <w:bCs/>
          <w:color w:val="CF4A02"/>
          <w:sz w:val="18"/>
          <w:szCs w:val="18"/>
        </w:rPr>
        <w:t>tatements</w:t>
      </w:r>
    </w:p>
    <w:p w:rsidR="00265F47" w:rsidRPr="00F952A3" w:rsidRDefault="00265F47" w:rsidP="00265F47">
      <w:pPr>
        <w:pStyle w:val="Default"/>
        <w:jc w:val="thaiDistribute"/>
        <w:rPr>
          <w:color w:val="CF4A02"/>
          <w:sz w:val="18"/>
          <w:szCs w:val="18"/>
        </w:rPr>
      </w:pPr>
    </w:p>
    <w:p w:rsidR="00B91979" w:rsidRPr="00F952A3" w:rsidRDefault="00E507A3" w:rsidP="00265F47">
      <w:pPr>
        <w:spacing w:after="0" w:line="240" w:lineRule="auto"/>
        <w:jc w:val="thaiDistribute"/>
        <w:rPr>
          <w:rFonts w:ascii="Arial" w:hAnsi="Arial" w:cs="Arial"/>
          <w:sz w:val="18"/>
          <w:szCs w:val="18"/>
        </w:rPr>
      </w:pPr>
      <w:r w:rsidRPr="00F952A3">
        <w:rPr>
          <w:rFonts w:ascii="Arial" w:hAnsi="Arial" w:cs="Arial"/>
          <w:sz w:val="18"/>
          <w:szCs w:val="18"/>
        </w:rPr>
        <w:t>The directors are</w:t>
      </w:r>
      <w:r w:rsidR="00B91979" w:rsidRPr="00F952A3">
        <w:rPr>
          <w:rFonts w:ascii="Arial" w:hAnsi="Arial" w:cs="Arial"/>
          <w:sz w:val="18"/>
          <w:szCs w:val="18"/>
        </w:rPr>
        <w:t xml:space="preserve"> responsible for the preparation and fair presentation of the </w:t>
      </w:r>
      <w:r w:rsidR="00BD5FF4" w:rsidRPr="00F952A3">
        <w:rPr>
          <w:rFonts w:ascii="Arial" w:hAnsi="Arial" w:cs="Arial"/>
          <w:sz w:val="18"/>
          <w:szCs w:val="18"/>
        </w:rPr>
        <w:t xml:space="preserve">consolidated and </w:t>
      </w:r>
      <w:r w:rsidR="00D0685C" w:rsidRPr="00F952A3">
        <w:rPr>
          <w:rFonts w:ascii="Arial" w:hAnsi="Arial" w:cs="Arial"/>
          <w:sz w:val="18"/>
          <w:szCs w:val="18"/>
        </w:rPr>
        <w:t xml:space="preserve">separate </w:t>
      </w:r>
      <w:r w:rsidR="00B91979" w:rsidRPr="00F952A3">
        <w:rPr>
          <w:rFonts w:ascii="Arial" w:hAnsi="Arial" w:cs="Arial"/>
          <w:sz w:val="18"/>
          <w:szCs w:val="18"/>
        </w:rPr>
        <w:t>financial statements in accordance</w:t>
      </w:r>
      <w:r w:rsidR="005B1E87" w:rsidRPr="00F952A3">
        <w:rPr>
          <w:rFonts w:ascii="Arial" w:hAnsi="Arial" w:cs="Arial"/>
          <w:sz w:val="18"/>
          <w:szCs w:val="18"/>
        </w:rPr>
        <w:t xml:space="preserve"> </w:t>
      </w:r>
      <w:r w:rsidR="00B91979" w:rsidRPr="00F952A3">
        <w:rPr>
          <w:rFonts w:ascii="Arial" w:hAnsi="Arial" w:cs="Arial"/>
          <w:sz w:val="18"/>
          <w:szCs w:val="18"/>
        </w:rPr>
        <w:t xml:space="preserve">with TFRSs, and for such internal control as </w:t>
      </w:r>
      <w:r w:rsidR="00D0685C" w:rsidRPr="00F952A3">
        <w:rPr>
          <w:rFonts w:ascii="Arial" w:hAnsi="Arial" w:cs="Arial"/>
          <w:sz w:val="18"/>
          <w:szCs w:val="18"/>
        </w:rPr>
        <w:t xml:space="preserve">the directors </w:t>
      </w:r>
      <w:r w:rsidR="00B91979" w:rsidRPr="00F952A3">
        <w:rPr>
          <w:rFonts w:ascii="Arial" w:hAnsi="Arial" w:cs="Arial"/>
          <w:sz w:val="18"/>
          <w:szCs w:val="18"/>
        </w:rPr>
        <w:t xml:space="preserve">determine is necessary to enable the preparation of </w:t>
      </w:r>
      <w:r w:rsidR="00BD5FF4" w:rsidRPr="00F952A3">
        <w:rPr>
          <w:rFonts w:ascii="Arial" w:hAnsi="Arial" w:cs="Arial"/>
          <w:sz w:val="18"/>
          <w:szCs w:val="18"/>
        </w:rPr>
        <w:t xml:space="preserve">consolidated and </w:t>
      </w:r>
      <w:r w:rsidR="00D0685C" w:rsidRPr="00F952A3">
        <w:rPr>
          <w:rFonts w:ascii="Arial" w:hAnsi="Arial" w:cs="Arial"/>
          <w:sz w:val="18"/>
          <w:szCs w:val="18"/>
        </w:rPr>
        <w:t xml:space="preserve">separate </w:t>
      </w:r>
      <w:r w:rsidR="00B91979" w:rsidRPr="00F952A3">
        <w:rPr>
          <w:rFonts w:ascii="Arial" w:hAnsi="Arial" w:cs="Arial"/>
          <w:sz w:val="18"/>
          <w:szCs w:val="18"/>
        </w:rPr>
        <w:t xml:space="preserve">financial statements that are free from material misstatement, whether due to fraud or error. </w:t>
      </w:r>
    </w:p>
    <w:p w:rsidR="00B91979" w:rsidRPr="00F952A3" w:rsidRDefault="00B91979" w:rsidP="00265F47">
      <w:pPr>
        <w:spacing w:after="0" w:line="240" w:lineRule="auto"/>
        <w:jc w:val="thaiDistribute"/>
        <w:rPr>
          <w:rFonts w:ascii="Arial" w:hAnsi="Arial" w:cs="Arial"/>
          <w:sz w:val="18"/>
          <w:szCs w:val="18"/>
        </w:rPr>
      </w:pPr>
    </w:p>
    <w:p w:rsidR="00B91979" w:rsidRPr="00F952A3" w:rsidRDefault="00B91979" w:rsidP="00265F47">
      <w:pPr>
        <w:spacing w:after="0" w:line="240" w:lineRule="auto"/>
        <w:jc w:val="thaiDistribute"/>
        <w:rPr>
          <w:rFonts w:ascii="Arial" w:hAnsi="Arial" w:cs="Arial"/>
          <w:sz w:val="18"/>
          <w:szCs w:val="18"/>
        </w:rPr>
      </w:pPr>
      <w:r w:rsidRPr="00F952A3">
        <w:rPr>
          <w:rFonts w:ascii="Arial" w:hAnsi="Arial" w:cs="Arial"/>
          <w:sz w:val="18"/>
          <w:szCs w:val="18"/>
        </w:rPr>
        <w:t xml:space="preserve">In preparing the </w:t>
      </w:r>
      <w:r w:rsidR="00BD5FF4" w:rsidRPr="00F952A3">
        <w:rPr>
          <w:rFonts w:ascii="Arial" w:hAnsi="Arial" w:cs="Arial"/>
          <w:sz w:val="18"/>
          <w:szCs w:val="18"/>
        </w:rPr>
        <w:t xml:space="preserve">consolidated and </w:t>
      </w:r>
      <w:r w:rsidR="00D0685C" w:rsidRPr="00F952A3">
        <w:rPr>
          <w:rFonts w:ascii="Arial" w:hAnsi="Arial" w:cs="Arial"/>
          <w:sz w:val="18"/>
          <w:szCs w:val="18"/>
        </w:rPr>
        <w:t xml:space="preserve">separate </w:t>
      </w:r>
      <w:r w:rsidRPr="00F952A3">
        <w:rPr>
          <w:rFonts w:ascii="Arial" w:hAnsi="Arial" w:cs="Arial"/>
          <w:sz w:val="18"/>
          <w:szCs w:val="18"/>
        </w:rPr>
        <w:t xml:space="preserve">financial statements, </w:t>
      </w:r>
      <w:r w:rsidR="00D0685C" w:rsidRPr="00F952A3">
        <w:rPr>
          <w:rFonts w:ascii="Arial" w:hAnsi="Arial" w:cs="Arial"/>
          <w:sz w:val="18"/>
          <w:szCs w:val="18"/>
        </w:rPr>
        <w:t>the directors are</w:t>
      </w:r>
      <w:r w:rsidRPr="00F952A3">
        <w:rPr>
          <w:rFonts w:ascii="Arial" w:hAnsi="Arial" w:cs="Arial"/>
          <w:sz w:val="18"/>
          <w:szCs w:val="18"/>
        </w:rPr>
        <w:t xml:space="preserve"> responsible for assessing the </w:t>
      </w:r>
      <w:r w:rsidR="00BD5FF4" w:rsidRPr="00F952A3">
        <w:rPr>
          <w:rFonts w:ascii="Arial" w:hAnsi="Arial" w:cs="Arial"/>
          <w:sz w:val="18"/>
          <w:szCs w:val="18"/>
        </w:rPr>
        <w:t xml:space="preserve">Group and </w:t>
      </w:r>
      <w:r w:rsidRPr="00F952A3">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F952A3">
        <w:rPr>
          <w:rFonts w:ascii="Arial" w:hAnsi="Arial" w:cs="Arial"/>
          <w:sz w:val="18"/>
          <w:szCs w:val="18"/>
        </w:rPr>
        <w:t xml:space="preserve">the directors </w:t>
      </w:r>
      <w:r w:rsidRPr="00F952A3">
        <w:rPr>
          <w:rFonts w:ascii="Arial" w:hAnsi="Arial" w:cs="Arial"/>
          <w:sz w:val="18"/>
          <w:szCs w:val="18"/>
        </w:rPr>
        <w:t xml:space="preserve">either intend to liquidate the </w:t>
      </w:r>
      <w:r w:rsidR="00BD5FF4" w:rsidRPr="00F952A3">
        <w:rPr>
          <w:rFonts w:ascii="Arial" w:hAnsi="Arial" w:cs="Arial"/>
          <w:sz w:val="18"/>
          <w:szCs w:val="18"/>
        </w:rPr>
        <w:t xml:space="preserve">Group </w:t>
      </w:r>
      <w:r w:rsidR="00900250" w:rsidRPr="00F952A3">
        <w:rPr>
          <w:rFonts w:ascii="Arial" w:hAnsi="Arial" w:cs="Arial"/>
          <w:sz w:val="18"/>
          <w:szCs w:val="18"/>
        </w:rPr>
        <w:t>and</w:t>
      </w:r>
      <w:r w:rsidR="00BD5FF4" w:rsidRPr="00F952A3">
        <w:rPr>
          <w:rFonts w:ascii="Arial" w:hAnsi="Arial" w:cs="Arial"/>
          <w:sz w:val="18"/>
          <w:szCs w:val="18"/>
        </w:rPr>
        <w:t xml:space="preserve"> </w:t>
      </w:r>
      <w:r w:rsidRPr="00F952A3">
        <w:rPr>
          <w:rFonts w:ascii="Arial" w:hAnsi="Arial" w:cs="Arial"/>
          <w:sz w:val="18"/>
          <w:szCs w:val="18"/>
        </w:rPr>
        <w:t>Company or to cease operations, or has no realistic alternative but to do so.</w:t>
      </w:r>
    </w:p>
    <w:p w:rsidR="00B91979" w:rsidRPr="00F952A3" w:rsidRDefault="00B91979" w:rsidP="00265F47">
      <w:pPr>
        <w:spacing w:after="0" w:line="240" w:lineRule="auto"/>
        <w:jc w:val="thaiDistribute"/>
        <w:rPr>
          <w:rFonts w:ascii="Arial" w:hAnsi="Arial" w:cs="Arial"/>
          <w:sz w:val="18"/>
          <w:szCs w:val="18"/>
        </w:rPr>
      </w:pPr>
    </w:p>
    <w:p w:rsidR="00B91979" w:rsidRPr="00F952A3" w:rsidRDefault="00E07F94" w:rsidP="00265F47">
      <w:pPr>
        <w:spacing w:after="0" w:line="240" w:lineRule="auto"/>
        <w:jc w:val="thaiDistribute"/>
        <w:rPr>
          <w:rFonts w:ascii="Arial" w:hAnsi="Arial" w:cs="Arial"/>
          <w:sz w:val="18"/>
          <w:szCs w:val="18"/>
        </w:rPr>
      </w:pPr>
      <w:r w:rsidRPr="00F13B10">
        <w:rPr>
          <w:rFonts w:ascii="Arial" w:hAnsi="Arial" w:cs="Arial"/>
          <w:spacing w:val="-8"/>
          <w:sz w:val="18"/>
          <w:szCs w:val="18"/>
        </w:rPr>
        <w:t>The a</w:t>
      </w:r>
      <w:r w:rsidR="006651E7" w:rsidRPr="00F13B10">
        <w:rPr>
          <w:rFonts w:ascii="Arial" w:hAnsi="Arial" w:cs="Arial"/>
          <w:spacing w:val="-8"/>
          <w:sz w:val="18"/>
          <w:szCs w:val="18"/>
        </w:rPr>
        <w:t xml:space="preserve">udit </w:t>
      </w:r>
      <w:r w:rsidRPr="00F13B10">
        <w:rPr>
          <w:rFonts w:ascii="Arial" w:hAnsi="Arial" w:cs="Arial"/>
          <w:spacing w:val="-8"/>
          <w:sz w:val="18"/>
          <w:szCs w:val="18"/>
        </w:rPr>
        <w:t>c</w:t>
      </w:r>
      <w:r w:rsidR="006651E7" w:rsidRPr="00F13B10">
        <w:rPr>
          <w:rFonts w:ascii="Arial" w:hAnsi="Arial" w:cs="Arial"/>
          <w:spacing w:val="-8"/>
          <w:sz w:val="18"/>
          <w:szCs w:val="18"/>
        </w:rPr>
        <w:t>ommittee assists</w:t>
      </w:r>
      <w:r w:rsidR="00D0685C" w:rsidRPr="00F13B10">
        <w:rPr>
          <w:rFonts w:ascii="Arial" w:hAnsi="Arial" w:cs="Arial"/>
          <w:spacing w:val="-8"/>
          <w:sz w:val="18"/>
          <w:szCs w:val="18"/>
        </w:rPr>
        <w:t xml:space="preserve"> the directors in discharging their responsibilit</w:t>
      </w:r>
      <w:r w:rsidR="00433A38" w:rsidRPr="00F13B10">
        <w:rPr>
          <w:rFonts w:ascii="Arial" w:hAnsi="Arial" w:cs="Arial"/>
          <w:spacing w:val="-8"/>
          <w:sz w:val="18"/>
          <w:szCs w:val="18"/>
        </w:rPr>
        <w:t>ies</w:t>
      </w:r>
      <w:r w:rsidR="00D0685C" w:rsidRPr="00F13B10">
        <w:rPr>
          <w:rFonts w:ascii="Arial" w:hAnsi="Arial" w:cs="Arial"/>
          <w:spacing w:val="-8"/>
          <w:sz w:val="18"/>
          <w:szCs w:val="18"/>
        </w:rPr>
        <w:t xml:space="preserve"> </w:t>
      </w:r>
      <w:r w:rsidR="00B91979" w:rsidRPr="00F13B10">
        <w:rPr>
          <w:rFonts w:ascii="Arial" w:hAnsi="Arial" w:cs="Arial"/>
          <w:spacing w:val="-8"/>
          <w:sz w:val="18"/>
          <w:szCs w:val="18"/>
        </w:rPr>
        <w:t xml:space="preserve">for overseeing the </w:t>
      </w:r>
      <w:r w:rsidR="00BD5FF4" w:rsidRPr="00F13B10">
        <w:rPr>
          <w:rFonts w:ascii="Arial" w:hAnsi="Arial" w:cs="Arial"/>
          <w:spacing w:val="-8"/>
          <w:sz w:val="18"/>
          <w:szCs w:val="18"/>
        </w:rPr>
        <w:t xml:space="preserve">Group and </w:t>
      </w:r>
      <w:r w:rsidR="00B91979" w:rsidRPr="00F13B10">
        <w:rPr>
          <w:rFonts w:ascii="Arial" w:hAnsi="Arial" w:cs="Arial"/>
          <w:spacing w:val="-8"/>
          <w:sz w:val="18"/>
          <w:szCs w:val="18"/>
        </w:rPr>
        <w:t>Company’s financial</w:t>
      </w:r>
      <w:r w:rsidR="00B91979" w:rsidRPr="00F952A3">
        <w:rPr>
          <w:rFonts w:ascii="Arial" w:hAnsi="Arial" w:cs="Arial"/>
          <w:sz w:val="18"/>
          <w:szCs w:val="18"/>
        </w:rPr>
        <w:t xml:space="preserve"> reporting process. </w:t>
      </w:r>
    </w:p>
    <w:p w:rsidR="00554E8E" w:rsidRDefault="00554E8E" w:rsidP="00265F47">
      <w:pPr>
        <w:pStyle w:val="Default"/>
        <w:jc w:val="thaiDistribute"/>
        <w:rPr>
          <w:b/>
          <w:bCs/>
          <w:color w:val="CF4A02"/>
          <w:spacing w:val="-6"/>
          <w:sz w:val="18"/>
          <w:szCs w:val="18"/>
        </w:rPr>
      </w:pPr>
    </w:p>
    <w:p w:rsidR="00620568" w:rsidRDefault="00E07F94" w:rsidP="00265F47">
      <w:pPr>
        <w:pStyle w:val="Default"/>
        <w:jc w:val="thaiDistribute"/>
        <w:rPr>
          <w:b/>
          <w:bCs/>
          <w:color w:val="CF4A02"/>
          <w:spacing w:val="-6"/>
          <w:sz w:val="18"/>
          <w:szCs w:val="18"/>
        </w:rPr>
      </w:pPr>
      <w:r w:rsidRPr="00F952A3">
        <w:rPr>
          <w:b/>
          <w:bCs/>
          <w:color w:val="CF4A02"/>
          <w:spacing w:val="-6"/>
          <w:sz w:val="18"/>
          <w:szCs w:val="18"/>
        </w:rPr>
        <w:t>Auditor’s r</w:t>
      </w:r>
      <w:r w:rsidR="00790517" w:rsidRPr="00F952A3">
        <w:rPr>
          <w:b/>
          <w:bCs/>
          <w:color w:val="CF4A02"/>
          <w:spacing w:val="-6"/>
          <w:sz w:val="18"/>
          <w:szCs w:val="18"/>
        </w:rPr>
        <w:t xml:space="preserve">esponsibilities for the </w:t>
      </w:r>
      <w:r w:rsidRPr="00F952A3">
        <w:rPr>
          <w:b/>
          <w:bCs/>
          <w:color w:val="CF4A02"/>
          <w:spacing w:val="-6"/>
          <w:sz w:val="18"/>
          <w:szCs w:val="18"/>
        </w:rPr>
        <w:t>a</w:t>
      </w:r>
      <w:r w:rsidR="00790517" w:rsidRPr="00F952A3">
        <w:rPr>
          <w:b/>
          <w:bCs/>
          <w:color w:val="CF4A02"/>
          <w:spacing w:val="-6"/>
          <w:sz w:val="18"/>
          <w:szCs w:val="18"/>
        </w:rPr>
        <w:t xml:space="preserve">udit of the </w:t>
      </w:r>
      <w:r w:rsidRPr="00F952A3">
        <w:rPr>
          <w:b/>
          <w:bCs/>
          <w:color w:val="CF4A02"/>
          <w:spacing w:val="-6"/>
          <w:sz w:val="18"/>
          <w:szCs w:val="18"/>
        </w:rPr>
        <w:t>c</w:t>
      </w:r>
      <w:r w:rsidR="00900250" w:rsidRPr="00F952A3">
        <w:rPr>
          <w:b/>
          <w:bCs/>
          <w:color w:val="CF4A02"/>
          <w:spacing w:val="-6"/>
          <w:sz w:val="18"/>
          <w:szCs w:val="18"/>
        </w:rPr>
        <w:t xml:space="preserve">onsolidated and </w:t>
      </w:r>
      <w:r w:rsidRPr="00F952A3">
        <w:rPr>
          <w:b/>
          <w:bCs/>
          <w:color w:val="CF4A02"/>
          <w:spacing w:val="-6"/>
          <w:sz w:val="18"/>
          <w:szCs w:val="18"/>
        </w:rPr>
        <w:t>s</w:t>
      </w:r>
      <w:r w:rsidR="00D0685C" w:rsidRPr="00F952A3">
        <w:rPr>
          <w:b/>
          <w:bCs/>
          <w:color w:val="CF4A02"/>
          <w:spacing w:val="-6"/>
          <w:sz w:val="18"/>
          <w:szCs w:val="18"/>
        </w:rPr>
        <w:t xml:space="preserve">eparate </w:t>
      </w:r>
      <w:r w:rsidRPr="00F952A3">
        <w:rPr>
          <w:b/>
          <w:bCs/>
          <w:color w:val="CF4A02"/>
          <w:spacing w:val="-6"/>
          <w:sz w:val="18"/>
          <w:szCs w:val="18"/>
        </w:rPr>
        <w:t>f</w:t>
      </w:r>
      <w:r w:rsidR="00790517" w:rsidRPr="00F952A3">
        <w:rPr>
          <w:b/>
          <w:bCs/>
          <w:color w:val="CF4A02"/>
          <w:spacing w:val="-6"/>
          <w:sz w:val="18"/>
          <w:szCs w:val="18"/>
        </w:rPr>
        <w:t xml:space="preserve">inancial </w:t>
      </w:r>
      <w:r w:rsidRPr="00F952A3">
        <w:rPr>
          <w:b/>
          <w:bCs/>
          <w:color w:val="CF4A02"/>
          <w:spacing w:val="-6"/>
          <w:sz w:val="18"/>
          <w:szCs w:val="18"/>
        </w:rPr>
        <w:t>s</w:t>
      </w:r>
      <w:r w:rsidR="00790517" w:rsidRPr="00F952A3">
        <w:rPr>
          <w:b/>
          <w:bCs/>
          <w:color w:val="CF4A02"/>
          <w:spacing w:val="-6"/>
          <w:sz w:val="18"/>
          <w:szCs w:val="18"/>
        </w:rPr>
        <w:t>tatements</w:t>
      </w:r>
    </w:p>
    <w:p w:rsidR="00265F47" w:rsidRPr="00F952A3" w:rsidRDefault="00265F47" w:rsidP="00265F47">
      <w:pPr>
        <w:pStyle w:val="Default"/>
        <w:jc w:val="thaiDistribute"/>
        <w:rPr>
          <w:b/>
          <w:bCs/>
          <w:color w:val="CF4A02"/>
          <w:spacing w:val="-6"/>
          <w:sz w:val="18"/>
          <w:szCs w:val="18"/>
        </w:rPr>
      </w:pPr>
    </w:p>
    <w:p w:rsidR="00B91979" w:rsidRPr="007F2B32" w:rsidRDefault="00B91979" w:rsidP="00265F47">
      <w:pPr>
        <w:pStyle w:val="Default"/>
        <w:jc w:val="thaiDistribute"/>
        <w:rPr>
          <w:spacing w:val="-4"/>
          <w:sz w:val="18"/>
          <w:szCs w:val="18"/>
        </w:rPr>
      </w:pPr>
      <w:r w:rsidRPr="007F2B32">
        <w:rPr>
          <w:color w:val="auto"/>
          <w:spacing w:val="-4"/>
          <w:sz w:val="18"/>
          <w:szCs w:val="18"/>
        </w:rPr>
        <w:t xml:space="preserve">My objectives are to obtain reasonable assurance about whether the </w:t>
      </w:r>
      <w:r w:rsidR="00E07F94" w:rsidRPr="007F2B32">
        <w:rPr>
          <w:color w:val="auto"/>
          <w:spacing w:val="-4"/>
          <w:sz w:val="18"/>
          <w:szCs w:val="18"/>
        </w:rPr>
        <w:t xml:space="preserve">consolidated and </w:t>
      </w:r>
      <w:r w:rsidR="006A1977" w:rsidRPr="007F2B32">
        <w:rPr>
          <w:color w:val="auto"/>
          <w:spacing w:val="-4"/>
          <w:sz w:val="18"/>
          <w:szCs w:val="18"/>
        </w:rPr>
        <w:t>separate</w:t>
      </w:r>
      <w:r w:rsidR="00900250" w:rsidRPr="007F2B32">
        <w:rPr>
          <w:color w:val="auto"/>
          <w:spacing w:val="-4"/>
          <w:sz w:val="18"/>
          <w:szCs w:val="18"/>
        </w:rPr>
        <w:t xml:space="preserve"> </w:t>
      </w:r>
      <w:r w:rsidRPr="007F2B32">
        <w:rPr>
          <w:color w:val="auto"/>
          <w:spacing w:val="-4"/>
          <w:sz w:val="18"/>
          <w:szCs w:val="18"/>
        </w:rPr>
        <w:t>financial statements</w:t>
      </w:r>
      <w:r w:rsidRPr="007F2B32">
        <w:rPr>
          <w:spacing w:val="-4"/>
          <w:sz w:val="18"/>
          <w:szCs w:val="18"/>
        </w:rPr>
        <w:t xml:space="preserve"> as a </w:t>
      </w:r>
      <w:r w:rsidRPr="007F2B32">
        <w:rPr>
          <w:color w:val="auto"/>
          <w:spacing w:val="-4"/>
          <w:sz w:val="18"/>
          <w:szCs w:val="18"/>
        </w:rPr>
        <w:t>whole are free from material misstatement, whether due to fraud or error, and to issue an auditor’s report that includes</w:t>
      </w:r>
      <w:r w:rsidRPr="007F2B32">
        <w:rPr>
          <w:spacing w:val="-4"/>
          <w:sz w:val="18"/>
          <w:szCs w:val="18"/>
        </w:rPr>
        <w:t xml:space="preserve"> </w:t>
      </w:r>
      <w:r w:rsidR="00265F47" w:rsidRPr="007F2B32">
        <w:rPr>
          <w:spacing w:val="-4"/>
          <w:sz w:val="18"/>
          <w:szCs w:val="18"/>
        </w:rPr>
        <w:br/>
      </w:r>
      <w:r w:rsidRPr="00F13B10">
        <w:rPr>
          <w:spacing w:val="-8"/>
          <w:sz w:val="18"/>
          <w:szCs w:val="18"/>
        </w:rPr>
        <w:t>my opinion. Reasonable assurance is a high level of assurance, but is not a guarantee that an audit conducted in accordance</w:t>
      </w:r>
      <w:r w:rsidRPr="007F2B32">
        <w:rPr>
          <w:spacing w:val="-4"/>
          <w:sz w:val="18"/>
          <w:szCs w:val="18"/>
        </w:rPr>
        <w:t xml:space="preserv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7F2B32">
        <w:rPr>
          <w:spacing w:val="-4"/>
          <w:sz w:val="18"/>
          <w:szCs w:val="18"/>
        </w:rPr>
        <w:t xml:space="preserve">consolidated and </w:t>
      </w:r>
      <w:r w:rsidR="00D0685C" w:rsidRPr="007F2B32">
        <w:rPr>
          <w:spacing w:val="-4"/>
          <w:sz w:val="18"/>
          <w:szCs w:val="18"/>
        </w:rPr>
        <w:t xml:space="preserve">separate </w:t>
      </w:r>
      <w:r w:rsidRPr="007F2B32">
        <w:rPr>
          <w:spacing w:val="-4"/>
          <w:sz w:val="18"/>
          <w:szCs w:val="18"/>
        </w:rPr>
        <w:t>financial statements.</w:t>
      </w:r>
    </w:p>
    <w:p w:rsidR="00B91979" w:rsidRPr="00F952A3" w:rsidRDefault="00B91979" w:rsidP="000D55B0">
      <w:pPr>
        <w:pStyle w:val="Default"/>
        <w:jc w:val="thaiDistribute"/>
        <w:rPr>
          <w:sz w:val="18"/>
          <w:szCs w:val="18"/>
        </w:rPr>
      </w:pPr>
    </w:p>
    <w:p w:rsidR="00B91979" w:rsidRPr="00F952A3" w:rsidRDefault="00B91979" w:rsidP="000D55B0">
      <w:pPr>
        <w:pStyle w:val="Default"/>
        <w:jc w:val="thaiDistribute"/>
        <w:rPr>
          <w:sz w:val="18"/>
          <w:szCs w:val="18"/>
        </w:rPr>
      </w:pPr>
      <w:r w:rsidRPr="00F952A3">
        <w:rPr>
          <w:sz w:val="18"/>
          <w:szCs w:val="18"/>
        </w:rPr>
        <w:t xml:space="preserve">As part of an audit in accordance with TSAs, I exercise professional judgment and maintain professional </w:t>
      </w:r>
      <w:r w:rsidR="00A465D6" w:rsidRPr="00F952A3">
        <w:rPr>
          <w:sz w:val="18"/>
          <w:szCs w:val="18"/>
        </w:rPr>
        <w:t>scepticism</w:t>
      </w:r>
      <w:r w:rsidRPr="00F952A3">
        <w:rPr>
          <w:sz w:val="18"/>
          <w:szCs w:val="18"/>
        </w:rPr>
        <w:t xml:space="preserve"> throughout the audit. I also: </w:t>
      </w:r>
    </w:p>
    <w:p w:rsidR="000D55B0" w:rsidRPr="00F952A3" w:rsidRDefault="000D55B0" w:rsidP="000D55B0">
      <w:pPr>
        <w:pStyle w:val="Default"/>
        <w:jc w:val="thaiDistribute"/>
        <w:rPr>
          <w:sz w:val="18"/>
          <w:szCs w:val="18"/>
        </w:rPr>
      </w:pPr>
    </w:p>
    <w:p w:rsidR="0049535D" w:rsidRPr="00F952A3" w:rsidRDefault="00FE6CF3" w:rsidP="003D3D27">
      <w:pPr>
        <w:pStyle w:val="Default"/>
        <w:numPr>
          <w:ilvl w:val="0"/>
          <w:numId w:val="1"/>
        </w:numPr>
        <w:tabs>
          <w:tab w:val="clear" w:pos="720"/>
          <w:tab w:val="num" w:pos="540"/>
        </w:tabs>
        <w:ind w:left="540"/>
        <w:jc w:val="thaiDistribute"/>
        <w:rPr>
          <w:sz w:val="18"/>
          <w:szCs w:val="18"/>
        </w:rPr>
      </w:pPr>
      <w:r w:rsidRPr="00F952A3">
        <w:rPr>
          <w:sz w:val="18"/>
          <w:szCs w:val="18"/>
        </w:rPr>
        <w:t>Identify and assess the risks of material misstatement of the</w:t>
      </w:r>
      <w:r w:rsidR="00900250" w:rsidRPr="00F952A3">
        <w:rPr>
          <w:sz w:val="18"/>
          <w:szCs w:val="18"/>
        </w:rPr>
        <w:t xml:space="preserve"> consolidated and </w:t>
      </w:r>
      <w:r w:rsidR="00D0685C" w:rsidRPr="00F952A3">
        <w:rPr>
          <w:sz w:val="18"/>
          <w:szCs w:val="18"/>
        </w:rPr>
        <w:t xml:space="preserve">separate </w:t>
      </w:r>
      <w:r w:rsidRPr="00F952A3">
        <w:rPr>
          <w:sz w:val="18"/>
          <w:szCs w:val="18"/>
        </w:rPr>
        <w:t xml:space="preserve">financial statements, whether due to fraud or error, design and perform audit procedures responsive to </w:t>
      </w:r>
      <w:r w:rsidRPr="00F952A3">
        <w:rPr>
          <w:spacing w:val="-6"/>
          <w:sz w:val="18"/>
          <w:szCs w:val="18"/>
        </w:rPr>
        <w:t>those risks, and obtain audit evidence that is sufficient and appropriate to provide a basis for my opinion</w:t>
      </w:r>
      <w:r w:rsidRPr="00F952A3">
        <w:rPr>
          <w:spacing w:val="-4"/>
          <w:sz w:val="18"/>
          <w:szCs w:val="18"/>
        </w:rPr>
        <w:t xml:space="preserve">. The risk of not detecting a material </w:t>
      </w:r>
      <w:r w:rsidRPr="00F13B10">
        <w:rPr>
          <w:spacing w:val="-8"/>
          <w:sz w:val="18"/>
          <w:szCs w:val="18"/>
        </w:rPr>
        <w:t>misstatement resulting from fraud is higher than for one resulting from error, as fraud may involve collusion, forgery,</w:t>
      </w:r>
      <w:r w:rsidRPr="00F952A3">
        <w:rPr>
          <w:spacing w:val="-4"/>
          <w:sz w:val="18"/>
          <w:szCs w:val="18"/>
        </w:rPr>
        <w:t xml:space="preserve"> intentional omissions, misrepresentations,</w:t>
      </w:r>
      <w:r w:rsidRPr="00F952A3">
        <w:rPr>
          <w:sz w:val="18"/>
          <w:szCs w:val="18"/>
        </w:rPr>
        <w:t xml:space="preserve"> or the override of internal control. </w:t>
      </w:r>
    </w:p>
    <w:p w:rsidR="00F952A3" w:rsidRPr="00554E8E" w:rsidRDefault="00F952A3" w:rsidP="00F952A3">
      <w:pPr>
        <w:pStyle w:val="Default"/>
        <w:ind w:left="540"/>
        <w:jc w:val="thaiDistribute"/>
        <w:rPr>
          <w:sz w:val="12"/>
          <w:szCs w:val="12"/>
        </w:rPr>
      </w:pPr>
    </w:p>
    <w:p w:rsidR="0049535D" w:rsidRPr="00F952A3" w:rsidRDefault="00FE6CF3" w:rsidP="003D3D27">
      <w:pPr>
        <w:pStyle w:val="Default"/>
        <w:numPr>
          <w:ilvl w:val="0"/>
          <w:numId w:val="1"/>
        </w:numPr>
        <w:tabs>
          <w:tab w:val="clear" w:pos="720"/>
          <w:tab w:val="num" w:pos="540"/>
        </w:tabs>
        <w:ind w:left="540"/>
        <w:jc w:val="thaiDistribute"/>
        <w:rPr>
          <w:sz w:val="18"/>
          <w:szCs w:val="18"/>
        </w:rPr>
      </w:pPr>
      <w:r w:rsidRPr="00F13B10">
        <w:rPr>
          <w:spacing w:val="-8"/>
          <w:sz w:val="18"/>
          <w:szCs w:val="18"/>
        </w:rPr>
        <w:t>Obtain an understanding of internal control relevant to the audit in order to design audit procedures that are appropriate</w:t>
      </w:r>
      <w:r w:rsidRPr="00F952A3">
        <w:rPr>
          <w:spacing w:val="-8"/>
          <w:sz w:val="18"/>
          <w:szCs w:val="18"/>
        </w:rPr>
        <w:t xml:space="preserve"> in the circumstances, but not for the purpose of expressing an opinion on the effectiveness</w:t>
      </w:r>
      <w:r w:rsidRPr="00F952A3">
        <w:rPr>
          <w:sz w:val="18"/>
          <w:szCs w:val="18"/>
        </w:rPr>
        <w:t xml:space="preserve"> </w:t>
      </w:r>
      <w:r w:rsidRPr="00F952A3">
        <w:rPr>
          <w:spacing w:val="-2"/>
          <w:sz w:val="18"/>
          <w:szCs w:val="18"/>
        </w:rPr>
        <w:t xml:space="preserve">of the </w:t>
      </w:r>
      <w:r w:rsidR="00653860" w:rsidRPr="00F952A3">
        <w:rPr>
          <w:spacing w:val="-2"/>
          <w:sz w:val="18"/>
          <w:szCs w:val="18"/>
        </w:rPr>
        <w:t xml:space="preserve">Group and </w:t>
      </w:r>
      <w:r w:rsidRPr="00F952A3">
        <w:rPr>
          <w:spacing w:val="-2"/>
          <w:sz w:val="18"/>
          <w:szCs w:val="18"/>
        </w:rPr>
        <w:t>Company’s internal control</w:t>
      </w:r>
      <w:r w:rsidR="0033607A" w:rsidRPr="00F952A3">
        <w:rPr>
          <w:spacing w:val="-2"/>
          <w:sz w:val="18"/>
          <w:szCs w:val="18"/>
        </w:rPr>
        <w:t>.</w:t>
      </w:r>
    </w:p>
    <w:p w:rsidR="00F952A3" w:rsidRPr="00554E8E" w:rsidRDefault="00F952A3" w:rsidP="00F952A3">
      <w:pPr>
        <w:pStyle w:val="Default"/>
        <w:ind w:left="540"/>
        <w:jc w:val="thaiDistribute"/>
        <w:rPr>
          <w:sz w:val="12"/>
          <w:szCs w:val="12"/>
        </w:rPr>
      </w:pPr>
    </w:p>
    <w:p w:rsidR="009E67FA" w:rsidRPr="00F952A3" w:rsidRDefault="00FE6CF3" w:rsidP="003D3D27">
      <w:pPr>
        <w:pStyle w:val="Default"/>
        <w:numPr>
          <w:ilvl w:val="0"/>
          <w:numId w:val="1"/>
        </w:numPr>
        <w:tabs>
          <w:tab w:val="clear" w:pos="720"/>
          <w:tab w:val="num" w:pos="540"/>
        </w:tabs>
        <w:ind w:left="540"/>
        <w:jc w:val="thaiDistribute"/>
        <w:rPr>
          <w:sz w:val="18"/>
          <w:szCs w:val="18"/>
        </w:rPr>
      </w:pPr>
      <w:r w:rsidRPr="00F952A3">
        <w:rPr>
          <w:sz w:val="18"/>
          <w:szCs w:val="18"/>
        </w:rPr>
        <w:t xml:space="preserve">Evaluate the appropriateness of accounting policies used and the reasonableness of accounting estimates and related disclosures made by </w:t>
      </w:r>
      <w:r w:rsidR="00D0685C" w:rsidRPr="00F952A3">
        <w:rPr>
          <w:sz w:val="18"/>
          <w:szCs w:val="18"/>
        </w:rPr>
        <w:t>the directors</w:t>
      </w:r>
      <w:r w:rsidRPr="00F952A3">
        <w:rPr>
          <w:sz w:val="18"/>
          <w:szCs w:val="18"/>
        </w:rPr>
        <w:t xml:space="preserve">. </w:t>
      </w:r>
    </w:p>
    <w:p w:rsidR="0049535D" w:rsidRPr="00F952A3" w:rsidRDefault="007B7D0C" w:rsidP="003D3D27">
      <w:pPr>
        <w:pStyle w:val="Default"/>
        <w:numPr>
          <w:ilvl w:val="0"/>
          <w:numId w:val="1"/>
        </w:numPr>
        <w:tabs>
          <w:tab w:val="clear" w:pos="720"/>
          <w:tab w:val="num" w:pos="540"/>
        </w:tabs>
        <w:ind w:left="540"/>
        <w:jc w:val="thaiDistribute"/>
        <w:rPr>
          <w:spacing w:val="-2"/>
          <w:sz w:val="18"/>
          <w:szCs w:val="18"/>
        </w:rPr>
      </w:pPr>
      <w:r>
        <w:rPr>
          <w:spacing w:val="-8"/>
          <w:sz w:val="18"/>
          <w:szCs w:val="18"/>
        </w:rPr>
        <w:br w:type="page"/>
      </w:r>
      <w:r w:rsidR="00FE6CF3" w:rsidRPr="00F952A3">
        <w:rPr>
          <w:spacing w:val="-8"/>
          <w:sz w:val="18"/>
          <w:szCs w:val="18"/>
        </w:rPr>
        <w:lastRenderedPageBreak/>
        <w:t xml:space="preserve">Conclude on the appropriateness of </w:t>
      </w:r>
      <w:r w:rsidR="00D0685C" w:rsidRPr="00F952A3">
        <w:rPr>
          <w:spacing w:val="-8"/>
          <w:sz w:val="18"/>
          <w:szCs w:val="18"/>
        </w:rPr>
        <w:t>the directors’</w:t>
      </w:r>
      <w:r w:rsidR="00FE6CF3" w:rsidRPr="00F952A3">
        <w:rPr>
          <w:spacing w:val="-8"/>
          <w:sz w:val="18"/>
          <w:szCs w:val="18"/>
        </w:rPr>
        <w:t xml:space="preserve"> use of the going concern basis of accounting and, based</w:t>
      </w:r>
      <w:r w:rsidR="00FE6CF3" w:rsidRPr="00F952A3">
        <w:rPr>
          <w:spacing w:val="-6"/>
          <w:sz w:val="18"/>
          <w:szCs w:val="18"/>
        </w:rPr>
        <w:t xml:space="preserve"> </w:t>
      </w:r>
      <w:r w:rsidR="00FE6CF3" w:rsidRPr="00F952A3">
        <w:rPr>
          <w:spacing w:val="-4"/>
          <w:sz w:val="18"/>
          <w:szCs w:val="18"/>
        </w:rPr>
        <w:t xml:space="preserve">on the audit evidence obtained, whether a material uncertainty exists related to events or conditions </w:t>
      </w:r>
      <w:r w:rsidR="00FE6CF3" w:rsidRPr="00F952A3">
        <w:rPr>
          <w:spacing w:val="-6"/>
          <w:sz w:val="18"/>
          <w:szCs w:val="18"/>
        </w:rPr>
        <w:t xml:space="preserve">that may cast significant doubt on the </w:t>
      </w:r>
      <w:r w:rsidR="00900250" w:rsidRPr="00F952A3">
        <w:rPr>
          <w:spacing w:val="-6"/>
          <w:sz w:val="18"/>
          <w:szCs w:val="18"/>
        </w:rPr>
        <w:t xml:space="preserve">Group and </w:t>
      </w:r>
      <w:r w:rsidR="00FE6CF3" w:rsidRPr="00F952A3">
        <w:rPr>
          <w:spacing w:val="-6"/>
          <w:sz w:val="18"/>
          <w:szCs w:val="18"/>
        </w:rPr>
        <w:t>Company’s ability to continue as a going</w:t>
      </w:r>
      <w:r w:rsidR="00FE6CF3" w:rsidRPr="00F952A3">
        <w:rPr>
          <w:spacing w:val="-2"/>
          <w:sz w:val="18"/>
          <w:szCs w:val="18"/>
        </w:rPr>
        <w:t xml:space="preserve"> </w:t>
      </w:r>
      <w:r w:rsidR="00FE6CF3" w:rsidRPr="00F952A3">
        <w:rPr>
          <w:spacing w:val="-6"/>
          <w:sz w:val="18"/>
          <w:szCs w:val="18"/>
        </w:rPr>
        <w:t xml:space="preserve">concern. </w:t>
      </w:r>
      <w:r w:rsidR="00FE6CF3" w:rsidRPr="00F952A3">
        <w:rPr>
          <w:spacing w:val="-4"/>
          <w:sz w:val="18"/>
          <w:szCs w:val="18"/>
        </w:rPr>
        <w:t>If I conclude that a material uncertainty exists, I am required to draw attention in my auditor’s report to the related disclosures in the</w:t>
      </w:r>
      <w:r w:rsidR="00D11F81" w:rsidRPr="00F952A3">
        <w:rPr>
          <w:spacing w:val="-4"/>
          <w:sz w:val="18"/>
          <w:szCs w:val="18"/>
        </w:rPr>
        <w:t xml:space="preserve"> consolidated and </w:t>
      </w:r>
      <w:r w:rsidR="00D0685C" w:rsidRPr="00F952A3">
        <w:rPr>
          <w:spacing w:val="-4"/>
          <w:sz w:val="18"/>
          <w:szCs w:val="18"/>
        </w:rPr>
        <w:t xml:space="preserve">separate </w:t>
      </w:r>
      <w:r w:rsidR="00FE6CF3" w:rsidRPr="00F952A3">
        <w:rPr>
          <w:spacing w:val="-4"/>
          <w:sz w:val="18"/>
          <w:szCs w:val="18"/>
        </w:rPr>
        <w:t xml:space="preserve">financial statements or, if such disclosures </w:t>
      </w:r>
      <w:r w:rsidR="00FE6CF3" w:rsidRPr="00F952A3">
        <w:rPr>
          <w:spacing w:val="-8"/>
          <w:sz w:val="18"/>
          <w:szCs w:val="18"/>
        </w:rPr>
        <w:t xml:space="preserve">are inadequate, to modify my opinion. My conclusions are based on the audit evidence obtained up to the date of my auditor’s report. However, future events or conditions may cause the </w:t>
      </w:r>
      <w:r w:rsidR="00900250" w:rsidRPr="00F952A3">
        <w:rPr>
          <w:spacing w:val="-8"/>
          <w:sz w:val="18"/>
          <w:szCs w:val="18"/>
        </w:rPr>
        <w:t xml:space="preserve">Group and </w:t>
      </w:r>
      <w:r w:rsidR="00FE6CF3" w:rsidRPr="00F952A3">
        <w:rPr>
          <w:spacing w:val="-8"/>
          <w:sz w:val="18"/>
          <w:szCs w:val="18"/>
        </w:rPr>
        <w:t>Company to cease to continue as a going concern.</w:t>
      </w:r>
      <w:r w:rsidR="00FE6CF3" w:rsidRPr="00F952A3">
        <w:rPr>
          <w:spacing w:val="-2"/>
          <w:sz w:val="18"/>
          <w:szCs w:val="18"/>
        </w:rPr>
        <w:t xml:space="preserve"> </w:t>
      </w:r>
    </w:p>
    <w:p w:rsidR="00F952A3" w:rsidRPr="00554E8E" w:rsidRDefault="00F952A3" w:rsidP="00F952A3">
      <w:pPr>
        <w:pStyle w:val="Default"/>
        <w:ind w:left="540"/>
        <w:jc w:val="thaiDistribute"/>
        <w:rPr>
          <w:spacing w:val="-2"/>
          <w:sz w:val="12"/>
          <w:szCs w:val="12"/>
        </w:rPr>
      </w:pPr>
    </w:p>
    <w:p w:rsidR="0049535D" w:rsidRPr="00F952A3" w:rsidRDefault="00FE6CF3" w:rsidP="003D3D27">
      <w:pPr>
        <w:pStyle w:val="Default"/>
        <w:numPr>
          <w:ilvl w:val="0"/>
          <w:numId w:val="1"/>
        </w:numPr>
        <w:tabs>
          <w:tab w:val="clear" w:pos="720"/>
          <w:tab w:val="num" w:pos="540"/>
        </w:tabs>
        <w:ind w:left="540"/>
        <w:jc w:val="thaiDistribute"/>
        <w:rPr>
          <w:sz w:val="18"/>
          <w:szCs w:val="18"/>
        </w:rPr>
      </w:pPr>
      <w:r w:rsidRPr="005A1646">
        <w:rPr>
          <w:spacing w:val="-4"/>
          <w:sz w:val="18"/>
          <w:szCs w:val="18"/>
        </w:rPr>
        <w:t xml:space="preserve">Evaluate the overall presentation, structure and content of the </w:t>
      </w:r>
      <w:r w:rsidR="00900250" w:rsidRPr="005A1646">
        <w:rPr>
          <w:spacing w:val="-4"/>
          <w:sz w:val="18"/>
          <w:szCs w:val="18"/>
        </w:rPr>
        <w:t xml:space="preserve">consolidated and </w:t>
      </w:r>
      <w:r w:rsidR="00D0685C" w:rsidRPr="005A1646">
        <w:rPr>
          <w:spacing w:val="-4"/>
          <w:sz w:val="18"/>
          <w:szCs w:val="18"/>
        </w:rPr>
        <w:t xml:space="preserve">separate </w:t>
      </w:r>
      <w:r w:rsidRPr="005A1646">
        <w:rPr>
          <w:spacing w:val="-4"/>
          <w:sz w:val="18"/>
          <w:szCs w:val="18"/>
        </w:rPr>
        <w:t>financial statements</w:t>
      </w:r>
      <w:r w:rsidRPr="00F952A3">
        <w:rPr>
          <w:spacing w:val="-4"/>
          <w:sz w:val="18"/>
          <w:szCs w:val="18"/>
        </w:rPr>
        <w:t xml:space="preserve">, </w:t>
      </w:r>
      <w:r w:rsidRPr="005A1646">
        <w:rPr>
          <w:spacing w:val="-6"/>
          <w:sz w:val="18"/>
          <w:szCs w:val="18"/>
        </w:rPr>
        <w:t xml:space="preserve">including the disclosures, and whether the </w:t>
      </w:r>
      <w:r w:rsidR="00900250" w:rsidRPr="005A1646">
        <w:rPr>
          <w:spacing w:val="-6"/>
          <w:sz w:val="18"/>
          <w:szCs w:val="18"/>
        </w:rPr>
        <w:t xml:space="preserve">consolidated and </w:t>
      </w:r>
      <w:r w:rsidR="00D0685C" w:rsidRPr="005A1646">
        <w:rPr>
          <w:spacing w:val="-6"/>
          <w:sz w:val="18"/>
          <w:szCs w:val="18"/>
        </w:rPr>
        <w:t xml:space="preserve">separate </w:t>
      </w:r>
      <w:r w:rsidRPr="005A1646">
        <w:rPr>
          <w:spacing w:val="-6"/>
          <w:sz w:val="18"/>
          <w:szCs w:val="18"/>
        </w:rPr>
        <w:t>financial statements represent the underlying</w:t>
      </w:r>
      <w:r w:rsidRPr="00F952A3">
        <w:rPr>
          <w:sz w:val="18"/>
          <w:szCs w:val="18"/>
        </w:rPr>
        <w:t xml:space="preserve"> transactions and events in a manner that achieves fair presentation. </w:t>
      </w:r>
    </w:p>
    <w:p w:rsidR="00F952A3" w:rsidRPr="00554E8E" w:rsidRDefault="00F952A3" w:rsidP="00F952A3">
      <w:pPr>
        <w:pStyle w:val="Default"/>
        <w:ind w:left="540"/>
        <w:jc w:val="thaiDistribute"/>
        <w:rPr>
          <w:sz w:val="12"/>
          <w:szCs w:val="12"/>
        </w:rPr>
      </w:pPr>
    </w:p>
    <w:p w:rsidR="00B41448" w:rsidRPr="00554E8E" w:rsidRDefault="002F280C" w:rsidP="003D3D27">
      <w:pPr>
        <w:pStyle w:val="Default"/>
        <w:numPr>
          <w:ilvl w:val="0"/>
          <w:numId w:val="1"/>
        </w:numPr>
        <w:tabs>
          <w:tab w:val="clear" w:pos="720"/>
          <w:tab w:val="num" w:pos="540"/>
        </w:tabs>
        <w:ind w:left="540"/>
        <w:jc w:val="thaiDistribute"/>
        <w:rPr>
          <w:spacing w:val="-8"/>
          <w:sz w:val="18"/>
          <w:szCs w:val="18"/>
        </w:rPr>
      </w:pPr>
      <w:r w:rsidRPr="00554E8E">
        <w:rPr>
          <w:spacing w:val="-8"/>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91979" w:rsidRPr="00F952A3" w:rsidRDefault="00B91979" w:rsidP="000D55B0">
      <w:pPr>
        <w:pStyle w:val="Default"/>
        <w:jc w:val="thaiDistribute"/>
        <w:rPr>
          <w:sz w:val="18"/>
          <w:szCs w:val="18"/>
        </w:rPr>
      </w:pPr>
    </w:p>
    <w:p w:rsidR="00B91979" w:rsidRPr="00F952A3" w:rsidRDefault="00B91979" w:rsidP="000D55B0">
      <w:pPr>
        <w:pStyle w:val="Default"/>
        <w:jc w:val="thaiDistribute"/>
        <w:rPr>
          <w:sz w:val="18"/>
          <w:szCs w:val="18"/>
        </w:rPr>
      </w:pPr>
      <w:r w:rsidRPr="00F952A3">
        <w:rPr>
          <w:sz w:val="18"/>
          <w:szCs w:val="18"/>
        </w:rPr>
        <w:t xml:space="preserve">I communicate with </w:t>
      </w:r>
      <w:r w:rsidR="00D0685C" w:rsidRPr="00F952A3">
        <w:rPr>
          <w:sz w:val="18"/>
          <w:szCs w:val="18"/>
        </w:rPr>
        <w:t xml:space="preserve">the audit committee </w:t>
      </w:r>
      <w:r w:rsidRPr="00F952A3">
        <w:rPr>
          <w:sz w:val="18"/>
          <w:szCs w:val="18"/>
        </w:rPr>
        <w:t xml:space="preserve">regarding, among other matters, the planned scope and timing of the audit and significant audit findings, including any significant deficiencies in internal control that I identify during my audit. </w:t>
      </w:r>
    </w:p>
    <w:p w:rsidR="00B91979" w:rsidRPr="00F952A3" w:rsidRDefault="00B91979" w:rsidP="000D55B0">
      <w:pPr>
        <w:pStyle w:val="Default"/>
        <w:jc w:val="thaiDistribute"/>
        <w:rPr>
          <w:sz w:val="18"/>
          <w:szCs w:val="18"/>
        </w:rPr>
      </w:pPr>
    </w:p>
    <w:p w:rsidR="00554E8E" w:rsidRDefault="00B91979" w:rsidP="002919B8">
      <w:pPr>
        <w:pStyle w:val="Default"/>
        <w:jc w:val="thaiDistribute"/>
        <w:rPr>
          <w:sz w:val="18"/>
          <w:szCs w:val="18"/>
        </w:rPr>
      </w:pPr>
      <w:r w:rsidRPr="00F952A3">
        <w:rPr>
          <w:spacing w:val="-2"/>
          <w:sz w:val="18"/>
          <w:szCs w:val="18"/>
        </w:rPr>
        <w:t xml:space="preserve">I also provide </w:t>
      </w:r>
      <w:r w:rsidR="00D0685C" w:rsidRPr="00F952A3">
        <w:rPr>
          <w:spacing w:val="-2"/>
          <w:sz w:val="18"/>
          <w:szCs w:val="18"/>
        </w:rPr>
        <w:t xml:space="preserve">the audit committee </w:t>
      </w:r>
      <w:r w:rsidRPr="00F952A3">
        <w:rPr>
          <w:spacing w:val="-2"/>
          <w:sz w:val="18"/>
          <w:szCs w:val="18"/>
        </w:rPr>
        <w:t>with a statement that I have complied with relevant ethical requirements</w:t>
      </w:r>
      <w:r w:rsidRPr="00F952A3">
        <w:rPr>
          <w:sz w:val="18"/>
          <w:szCs w:val="18"/>
        </w:rPr>
        <w:t xml:space="preserve"> regarding independence, and to communicate with them all relationships and </w:t>
      </w:r>
      <w:r w:rsidRPr="00F952A3">
        <w:rPr>
          <w:spacing w:val="-4"/>
          <w:sz w:val="18"/>
          <w:szCs w:val="18"/>
        </w:rPr>
        <w:t>other matters that may reasonably be thought to bear on my independence, and where applicable</w:t>
      </w:r>
      <w:r w:rsidRPr="00F952A3">
        <w:rPr>
          <w:sz w:val="18"/>
          <w:szCs w:val="18"/>
        </w:rPr>
        <w:t>, related safeguards.</w:t>
      </w:r>
    </w:p>
    <w:p w:rsidR="00681425" w:rsidRDefault="00681425" w:rsidP="000D55B0">
      <w:pPr>
        <w:pStyle w:val="Default"/>
        <w:jc w:val="thaiDistribute"/>
        <w:rPr>
          <w:spacing w:val="-6"/>
          <w:sz w:val="18"/>
          <w:szCs w:val="18"/>
        </w:rPr>
      </w:pPr>
    </w:p>
    <w:p w:rsidR="00B91979" w:rsidRPr="0091501A" w:rsidRDefault="00B91979" w:rsidP="000D55B0">
      <w:pPr>
        <w:pStyle w:val="Default"/>
        <w:jc w:val="thaiDistribute"/>
        <w:rPr>
          <w:spacing w:val="-6"/>
          <w:sz w:val="18"/>
          <w:szCs w:val="18"/>
        </w:rPr>
      </w:pPr>
      <w:r w:rsidRPr="0091501A">
        <w:rPr>
          <w:spacing w:val="-6"/>
          <w:sz w:val="18"/>
          <w:szCs w:val="18"/>
        </w:rPr>
        <w:t xml:space="preserve">From the matters communicated with </w:t>
      </w:r>
      <w:r w:rsidR="00D0685C" w:rsidRPr="0091501A">
        <w:rPr>
          <w:spacing w:val="-6"/>
          <w:sz w:val="18"/>
          <w:szCs w:val="18"/>
        </w:rPr>
        <w:t>the audit committee</w:t>
      </w:r>
      <w:r w:rsidRPr="0091501A">
        <w:rPr>
          <w:spacing w:val="-6"/>
          <w:sz w:val="18"/>
          <w:szCs w:val="18"/>
        </w:rPr>
        <w:t xml:space="preserve">, I determine those matters that were of most significance in the audit of the </w:t>
      </w:r>
      <w:r w:rsidR="00900250" w:rsidRPr="0091501A">
        <w:rPr>
          <w:spacing w:val="-6"/>
          <w:sz w:val="18"/>
          <w:szCs w:val="18"/>
        </w:rPr>
        <w:t xml:space="preserve">consolidated </w:t>
      </w:r>
      <w:r w:rsidRPr="0091501A">
        <w:rPr>
          <w:spacing w:val="-6"/>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F952A3" w:rsidRDefault="008D64B8" w:rsidP="000D55B0">
      <w:pPr>
        <w:pStyle w:val="Default"/>
        <w:rPr>
          <w:sz w:val="18"/>
          <w:szCs w:val="18"/>
        </w:rPr>
      </w:pPr>
    </w:p>
    <w:p w:rsidR="00D0685C" w:rsidRPr="00F952A3" w:rsidRDefault="00D0685C" w:rsidP="000D55B0">
      <w:pPr>
        <w:suppressAutoHyphens/>
        <w:spacing w:after="0" w:line="240" w:lineRule="auto"/>
        <w:rPr>
          <w:rFonts w:ascii="Arial" w:hAnsi="Arial" w:cs="Arial"/>
          <w:sz w:val="18"/>
          <w:szCs w:val="18"/>
          <w:lang w:val="en-US"/>
        </w:rPr>
      </w:pPr>
    </w:p>
    <w:p w:rsidR="00D0685C" w:rsidRPr="00F952A3" w:rsidRDefault="00D0685C" w:rsidP="000D55B0">
      <w:pPr>
        <w:suppressAutoHyphens/>
        <w:spacing w:after="0" w:line="240" w:lineRule="auto"/>
        <w:rPr>
          <w:rFonts w:ascii="Arial" w:hAnsi="Arial" w:cs="Arial"/>
          <w:sz w:val="18"/>
          <w:szCs w:val="18"/>
          <w:lang w:val="en-US"/>
        </w:rPr>
      </w:pPr>
      <w:r w:rsidRPr="00F952A3">
        <w:rPr>
          <w:rFonts w:ascii="Arial" w:hAnsi="Arial" w:cs="Arial"/>
          <w:sz w:val="18"/>
          <w:szCs w:val="18"/>
          <w:lang w:val="en-US"/>
        </w:rPr>
        <w:t>PricewaterhouseCoopers ABAS Ltd.</w:t>
      </w:r>
    </w:p>
    <w:p w:rsidR="008D64B8" w:rsidRPr="00F952A3" w:rsidRDefault="008D64B8" w:rsidP="000D55B0">
      <w:pPr>
        <w:pStyle w:val="Default"/>
        <w:rPr>
          <w:sz w:val="18"/>
          <w:szCs w:val="18"/>
        </w:rPr>
      </w:pPr>
    </w:p>
    <w:p w:rsidR="000D55B0" w:rsidRPr="00F952A3" w:rsidRDefault="000D55B0" w:rsidP="000D55B0">
      <w:pPr>
        <w:suppressAutoHyphens/>
        <w:spacing w:after="0" w:line="240" w:lineRule="auto"/>
        <w:rPr>
          <w:rFonts w:ascii="Arial" w:hAnsi="Arial" w:cs="Arial"/>
          <w:sz w:val="18"/>
          <w:szCs w:val="18"/>
        </w:rPr>
      </w:pPr>
    </w:p>
    <w:p w:rsidR="00554E8E" w:rsidRDefault="00554E8E" w:rsidP="000D55B0">
      <w:pPr>
        <w:suppressAutoHyphens/>
        <w:spacing w:after="0" w:line="240" w:lineRule="auto"/>
        <w:rPr>
          <w:rFonts w:ascii="Arial" w:hAnsi="Arial" w:cs="Arial"/>
          <w:sz w:val="18"/>
          <w:szCs w:val="18"/>
        </w:rPr>
      </w:pPr>
    </w:p>
    <w:p w:rsidR="00554E8E" w:rsidRDefault="00554E8E" w:rsidP="000D55B0">
      <w:pPr>
        <w:suppressAutoHyphens/>
        <w:spacing w:after="0" w:line="240" w:lineRule="auto"/>
        <w:rPr>
          <w:rFonts w:ascii="Arial" w:hAnsi="Arial" w:cs="Arial"/>
          <w:sz w:val="18"/>
          <w:szCs w:val="18"/>
        </w:rPr>
      </w:pPr>
    </w:p>
    <w:p w:rsidR="007B7D0C" w:rsidRDefault="007B7D0C" w:rsidP="000D55B0">
      <w:pPr>
        <w:suppressAutoHyphens/>
        <w:spacing w:after="0" w:line="240" w:lineRule="auto"/>
        <w:rPr>
          <w:rFonts w:ascii="Arial" w:hAnsi="Arial" w:cs="Arial"/>
          <w:sz w:val="18"/>
          <w:szCs w:val="18"/>
        </w:rPr>
      </w:pPr>
    </w:p>
    <w:p w:rsidR="00554E8E" w:rsidRPr="00F952A3" w:rsidRDefault="00554E8E" w:rsidP="000D55B0">
      <w:pPr>
        <w:suppressAutoHyphens/>
        <w:spacing w:after="0" w:line="240" w:lineRule="auto"/>
        <w:rPr>
          <w:rFonts w:ascii="Arial" w:hAnsi="Arial" w:cs="Arial"/>
          <w:sz w:val="18"/>
          <w:szCs w:val="18"/>
        </w:rPr>
      </w:pPr>
    </w:p>
    <w:p w:rsidR="003D3D27" w:rsidRPr="00F952A3" w:rsidRDefault="003D3D27" w:rsidP="000D55B0">
      <w:pPr>
        <w:suppressAutoHyphens/>
        <w:spacing w:after="0" w:line="240" w:lineRule="auto"/>
        <w:rPr>
          <w:rFonts w:ascii="Arial" w:hAnsi="Arial" w:cs="Arial"/>
          <w:sz w:val="18"/>
          <w:szCs w:val="18"/>
          <w:lang w:val="en-US"/>
        </w:rPr>
      </w:pPr>
    </w:p>
    <w:p w:rsidR="003D3D27" w:rsidRPr="00F952A3" w:rsidRDefault="003D3D27" w:rsidP="000D55B0">
      <w:pPr>
        <w:suppressAutoHyphens/>
        <w:spacing w:after="0" w:line="240" w:lineRule="auto"/>
        <w:rPr>
          <w:rFonts w:ascii="Arial" w:hAnsi="Arial" w:cs="Arial"/>
          <w:sz w:val="18"/>
          <w:szCs w:val="18"/>
          <w:lang w:val="en-US"/>
        </w:rPr>
      </w:pPr>
    </w:p>
    <w:p w:rsidR="00BC39AE" w:rsidRPr="00F952A3" w:rsidRDefault="00BC39AE" w:rsidP="00BC39AE">
      <w:pPr>
        <w:suppressAutoHyphens/>
        <w:spacing w:after="0" w:line="240" w:lineRule="auto"/>
        <w:rPr>
          <w:rFonts w:ascii="Arial" w:hAnsi="Arial" w:cs="Arial"/>
          <w:b/>
          <w:bCs/>
          <w:sz w:val="18"/>
          <w:szCs w:val="18"/>
        </w:rPr>
      </w:pPr>
      <w:proofErr w:type="spellStart"/>
      <w:proofErr w:type="gramStart"/>
      <w:r w:rsidRPr="00F952A3">
        <w:rPr>
          <w:rFonts w:ascii="Arial" w:hAnsi="Arial" w:cs="Arial"/>
          <w:b/>
          <w:bCs/>
          <w:sz w:val="18"/>
          <w:szCs w:val="18"/>
        </w:rPr>
        <w:t>Krit</w:t>
      </w:r>
      <w:proofErr w:type="spellEnd"/>
      <w:r w:rsidRPr="00F952A3">
        <w:rPr>
          <w:rFonts w:ascii="Arial" w:hAnsi="Arial" w:cs="Arial"/>
          <w:b/>
          <w:bCs/>
          <w:sz w:val="18"/>
          <w:szCs w:val="18"/>
        </w:rPr>
        <w:t xml:space="preserve">  </w:t>
      </w:r>
      <w:proofErr w:type="spellStart"/>
      <w:r w:rsidRPr="00F952A3">
        <w:rPr>
          <w:rFonts w:ascii="Arial" w:hAnsi="Arial" w:cs="Arial"/>
          <w:b/>
          <w:bCs/>
          <w:sz w:val="18"/>
          <w:szCs w:val="18"/>
        </w:rPr>
        <w:t>Chatchavalwong</w:t>
      </w:r>
      <w:proofErr w:type="spellEnd"/>
      <w:proofErr w:type="gramEnd"/>
    </w:p>
    <w:p w:rsidR="00BC39AE" w:rsidRPr="00F952A3" w:rsidRDefault="00BC39AE" w:rsidP="00BC39AE">
      <w:pPr>
        <w:suppressAutoHyphens/>
        <w:spacing w:after="0" w:line="240" w:lineRule="auto"/>
        <w:rPr>
          <w:rFonts w:ascii="Arial" w:hAnsi="Arial" w:cs="Arial"/>
          <w:sz w:val="18"/>
          <w:szCs w:val="18"/>
        </w:rPr>
      </w:pPr>
      <w:r w:rsidRPr="00F952A3">
        <w:rPr>
          <w:rFonts w:ascii="Arial" w:hAnsi="Arial" w:cs="Arial"/>
          <w:sz w:val="18"/>
          <w:szCs w:val="18"/>
        </w:rPr>
        <w:t>Certified Public Accountant</w:t>
      </w:r>
      <w:r w:rsidRPr="00F952A3">
        <w:rPr>
          <w:rFonts w:ascii="Arial" w:hAnsi="Arial" w:cs="Arial"/>
          <w:sz w:val="18"/>
          <w:szCs w:val="18"/>
          <w:cs/>
        </w:rPr>
        <w:t xml:space="preserve"> (</w:t>
      </w:r>
      <w:r w:rsidRPr="00F952A3">
        <w:rPr>
          <w:rFonts w:ascii="Arial" w:hAnsi="Arial" w:cs="Arial"/>
          <w:sz w:val="18"/>
          <w:szCs w:val="18"/>
        </w:rPr>
        <w:t>Thailand</w:t>
      </w:r>
      <w:r w:rsidRPr="00F952A3">
        <w:rPr>
          <w:rFonts w:ascii="Arial" w:hAnsi="Arial" w:cs="Arial"/>
          <w:sz w:val="18"/>
          <w:szCs w:val="18"/>
          <w:cs/>
        </w:rPr>
        <w:t xml:space="preserve">) </w:t>
      </w:r>
      <w:r w:rsidRPr="00F952A3">
        <w:rPr>
          <w:rFonts w:ascii="Arial" w:hAnsi="Arial" w:cs="Arial"/>
          <w:sz w:val="18"/>
          <w:szCs w:val="18"/>
        </w:rPr>
        <w:t>No</w:t>
      </w:r>
      <w:r w:rsidRPr="00F952A3">
        <w:rPr>
          <w:rFonts w:ascii="Arial" w:hAnsi="Arial" w:cs="Arial"/>
          <w:sz w:val="18"/>
          <w:szCs w:val="18"/>
          <w:cs/>
        </w:rPr>
        <w:t xml:space="preserve">. </w:t>
      </w:r>
      <w:r w:rsidRPr="00F952A3">
        <w:rPr>
          <w:rFonts w:ascii="Arial" w:hAnsi="Arial" w:cs="Arial"/>
          <w:sz w:val="18"/>
          <w:szCs w:val="18"/>
        </w:rPr>
        <w:t>5016</w:t>
      </w:r>
    </w:p>
    <w:p w:rsidR="005B1E87" w:rsidRPr="00F952A3" w:rsidRDefault="005B1E87" w:rsidP="00AD5F08">
      <w:pPr>
        <w:pStyle w:val="Default"/>
        <w:rPr>
          <w:sz w:val="18"/>
          <w:szCs w:val="18"/>
        </w:rPr>
      </w:pPr>
      <w:r w:rsidRPr="00F952A3">
        <w:rPr>
          <w:sz w:val="18"/>
          <w:szCs w:val="18"/>
        </w:rPr>
        <w:t>Bangkok</w:t>
      </w:r>
    </w:p>
    <w:p w:rsidR="00FE5E54" w:rsidRPr="00F952A3" w:rsidRDefault="004B00AA" w:rsidP="00AD5F08">
      <w:pPr>
        <w:pStyle w:val="Default"/>
        <w:rPr>
          <w:sz w:val="18"/>
          <w:szCs w:val="18"/>
          <w:lang w:val="en-US"/>
        </w:rPr>
      </w:pPr>
      <w:r w:rsidRPr="00F952A3">
        <w:rPr>
          <w:sz w:val="18"/>
          <w:szCs w:val="18"/>
        </w:rPr>
        <w:t>20</w:t>
      </w:r>
      <w:r w:rsidR="00F420A9" w:rsidRPr="00F952A3">
        <w:rPr>
          <w:sz w:val="18"/>
          <w:szCs w:val="18"/>
        </w:rPr>
        <w:t xml:space="preserve"> February</w:t>
      </w:r>
      <w:r w:rsidR="00BC39AE" w:rsidRPr="00F952A3">
        <w:rPr>
          <w:sz w:val="18"/>
          <w:szCs w:val="18"/>
          <w:cs/>
        </w:rPr>
        <w:t xml:space="preserve"> 20</w:t>
      </w:r>
      <w:r w:rsidR="0065277E" w:rsidRPr="00F952A3">
        <w:rPr>
          <w:sz w:val="18"/>
          <w:szCs w:val="18"/>
        </w:rPr>
        <w:t>20</w:t>
      </w:r>
    </w:p>
    <w:p w:rsidR="00AD5F08" w:rsidRPr="00F952A3" w:rsidRDefault="00AD5F08" w:rsidP="000D55B0">
      <w:pPr>
        <w:suppressAutoHyphens/>
        <w:spacing w:after="0" w:line="240" w:lineRule="auto"/>
        <w:rPr>
          <w:rFonts w:ascii="Arial" w:hAnsi="Arial" w:cs="Arial"/>
          <w:sz w:val="18"/>
          <w:szCs w:val="18"/>
          <w:lang w:val="en-US"/>
        </w:rPr>
        <w:sectPr w:rsidR="00AD5F08" w:rsidRPr="00F952A3" w:rsidSect="00DE0B0A">
          <w:pgSz w:w="11909" w:h="16834" w:code="9"/>
          <w:pgMar w:top="2880" w:right="720" w:bottom="720" w:left="1987" w:header="706" w:footer="706" w:gutter="0"/>
          <w:cols w:space="708"/>
          <w:docGrid w:linePitch="360"/>
        </w:sectPr>
      </w:pPr>
    </w:p>
    <w:p w:rsidR="00A61058" w:rsidRPr="005A1646" w:rsidRDefault="004636F0" w:rsidP="005F3872">
      <w:pPr>
        <w:keepNext/>
        <w:spacing w:after="0" w:line="240" w:lineRule="auto"/>
        <w:ind w:left="720"/>
        <w:rPr>
          <w:rFonts w:ascii="Arial" w:hAnsi="Arial" w:cs="Arial"/>
          <w:b/>
          <w:bCs/>
          <w:sz w:val="20"/>
          <w:szCs w:val="20"/>
        </w:rPr>
      </w:pPr>
      <w:r w:rsidRPr="005A1646">
        <w:rPr>
          <w:rFonts w:ascii="Arial" w:hAnsi="Arial" w:cs="Arial"/>
          <w:b/>
          <w:bCs/>
          <w:sz w:val="20"/>
          <w:szCs w:val="20"/>
        </w:rPr>
        <w:lastRenderedPageBreak/>
        <w:t>RS PUBLIC COMPANY LIMITED</w:t>
      </w:r>
    </w:p>
    <w:p w:rsidR="00A61058" w:rsidRPr="005A1646" w:rsidRDefault="00A61058" w:rsidP="005F3872">
      <w:pPr>
        <w:keepNext/>
        <w:spacing w:after="0" w:line="240" w:lineRule="auto"/>
        <w:ind w:left="720"/>
        <w:rPr>
          <w:rFonts w:ascii="Arial" w:hAnsi="Arial" w:cs="Arial"/>
          <w:b/>
          <w:bCs/>
          <w:sz w:val="20"/>
          <w:szCs w:val="20"/>
        </w:rPr>
      </w:pPr>
    </w:p>
    <w:p w:rsidR="00A61058" w:rsidRPr="005A1646" w:rsidRDefault="00A61058" w:rsidP="005F3872">
      <w:pPr>
        <w:keepNext/>
        <w:spacing w:after="0" w:line="240" w:lineRule="auto"/>
        <w:ind w:left="720"/>
        <w:rPr>
          <w:rFonts w:ascii="Arial" w:hAnsi="Arial" w:cs="Arial"/>
          <w:b/>
          <w:bCs/>
          <w:sz w:val="20"/>
          <w:szCs w:val="20"/>
        </w:rPr>
      </w:pPr>
    </w:p>
    <w:p w:rsidR="00A61058" w:rsidRPr="005A1646" w:rsidRDefault="00A61058" w:rsidP="005F3872">
      <w:pPr>
        <w:keepNext/>
        <w:spacing w:after="0" w:line="240" w:lineRule="auto"/>
        <w:ind w:left="720"/>
        <w:rPr>
          <w:rFonts w:ascii="Arial" w:hAnsi="Arial" w:cs="Arial"/>
          <w:b/>
          <w:bCs/>
          <w:sz w:val="20"/>
          <w:szCs w:val="20"/>
        </w:rPr>
      </w:pPr>
      <w:r w:rsidRPr="005A1646">
        <w:rPr>
          <w:rFonts w:ascii="Arial" w:hAnsi="Arial" w:cs="Arial"/>
          <w:b/>
          <w:bCs/>
          <w:sz w:val="20"/>
          <w:szCs w:val="20"/>
        </w:rPr>
        <w:t>CONSOLIDATED AND SEPARATE FINANCIAL STATEMENTS</w:t>
      </w:r>
    </w:p>
    <w:p w:rsidR="00A61058" w:rsidRPr="005A1646" w:rsidRDefault="00A61058" w:rsidP="005F3872">
      <w:pPr>
        <w:keepNext/>
        <w:spacing w:after="0" w:line="240" w:lineRule="auto"/>
        <w:ind w:left="720"/>
        <w:rPr>
          <w:rFonts w:ascii="Arial" w:hAnsi="Arial" w:cs="Arial"/>
          <w:b/>
          <w:bCs/>
          <w:sz w:val="20"/>
          <w:szCs w:val="20"/>
        </w:rPr>
      </w:pPr>
    </w:p>
    <w:p w:rsidR="00A61058" w:rsidRPr="005A1646" w:rsidRDefault="003C332B" w:rsidP="005F3872">
      <w:pPr>
        <w:keepNext/>
        <w:spacing w:after="0" w:line="240" w:lineRule="auto"/>
        <w:ind w:left="720"/>
        <w:rPr>
          <w:rFonts w:ascii="Arial" w:hAnsi="Arial" w:cs="Arial"/>
          <w:b/>
          <w:bCs/>
          <w:sz w:val="20"/>
          <w:szCs w:val="20"/>
        </w:rPr>
      </w:pPr>
      <w:r w:rsidRPr="005A1646">
        <w:rPr>
          <w:rFonts w:ascii="Arial" w:hAnsi="Arial" w:cs="Arial"/>
          <w:b/>
          <w:bCs/>
          <w:sz w:val="20"/>
          <w:szCs w:val="20"/>
        </w:rPr>
        <w:t>31 DECEMBER 201</w:t>
      </w:r>
      <w:r w:rsidR="0065277E" w:rsidRPr="005A1646">
        <w:rPr>
          <w:rFonts w:ascii="Arial" w:hAnsi="Arial" w:cs="Arial"/>
          <w:b/>
          <w:bCs/>
          <w:sz w:val="20"/>
          <w:szCs w:val="20"/>
        </w:rPr>
        <w:t>9</w:t>
      </w:r>
    </w:p>
    <w:sectPr w:rsidR="00A61058" w:rsidRPr="005A1646" w:rsidSect="00DE0B0A">
      <w:footerReference w:type="default" r:id="rId1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8E2" w:rsidRDefault="005A28E2" w:rsidP="001D338E">
      <w:pPr>
        <w:spacing w:after="0" w:line="240" w:lineRule="auto"/>
      </w:pPr>
      <w:r>
        <w:separator/>
      </w:r>
    </w:p>
  </w:endnote>
  <w:endnote w:type="continuationSeparator" w:id="0">
    <w:p w:rsidR="005A28E2" w:rsidRDefault="005A28E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A" w:rsidRPr="0047797A" w:rsidRDefault="002E205A" w:rsidP="002E205A">
    <w:pPr>
      <w:pStyle w:val="Footer"/>
      <w:pBdr>
        <w:top w:val="single" w:sz="8" w:space="1" w:color="auto"/>
      </w:pBdr>
      <w:tabs>
        <w:tab w:val="clear" w:pos="4513"/>
        <w:tab w:val="clear" w:pos="9026"/>
        <w:tab w:val="center" w:pos="4153"/>
        <w:tab w:val="right" w:pos="8306"/>
      </w:tabs>
      <w:jc w:val="right"/>
      <w:rPr>
        <w:rStyle w:val="PageNumber"/>
        <w:rFonts w:ascii="Arial" w:eastAsia="Times New Roman" w:hAnsi="Arial" w:cs="Arial"/>
        <w:noProof/>
        <w:sz w:val="18"/>
        <w:szCs w:val="18"/>
        <w:lang w:val="en-US"/>
      </w:rPr>
    </w:pPr>
    <w:r w:rsidRPr="0047797A">
      <w:rPr>
        <w:rStyle w:val="PageNumber"/>
        <w:rFonts w:ascii="Arial" w:eastAsia="Times New Roman" w:hAnsi="Arial" w:cs="Arial"/>
        <w:noProof/>
        <w:sz w:val="18"/>
        <w:szCs w:val="18"/>
        <w:lang w:val="en-US"/>
      </w:rPr>
      <w:fldChar w:fldCharType="begin"/>
    </w:r>
    <w:r w:rsidRPr="0047797A">
      <w:rPr>
        <w:rStyle w:val="PageNumber"/>
        <w:rFonts w:ascii="Arial" w:eastAsia="Times New Roman" w:hAnsi="Arial" w:cs="Arial"/>
        <w:noProof/>
        <w:sz w:val="18"/>
        <w:szCs w:val="18"/>
        <w:lang w:val="en-US"/>
      </w:rPr>
      <w:instrText xml:space="preserve"> PAGE   \* MERGEFORMAT </w:instrText>
    </w:r>
    <w:r w:rsidRPr="0047797A">
      <w:rPr>
        <w:rStyle w:val="PageNumber"/>
        <w:rFonts w:ascii="Arial" w:eastAsia="Times New Roman" w:hAnsi="Arial" w:cs="Arial"/>
        <w:noProof/>
        <w:sz w:val="18"/>
        <w:szCs w:val="18"/>
        <w:lang w:val="en-US"/>
      </w:rPr>
      <w:fldChar w:fldCharType="separate"/>
    </w:r>
    <w:r w:rsidR="005D3DE3">
      <w:rPr>
        <w:rStyle w:val="PageNumber"/>
        <w:rFonts w:ascii="Arial" w:eastAsia="Times New Roman" w:hAnsi="Arial" w:cs="Arial"/>
        <w:noProof/>
        <w:sz w:val="18"/>
        <w:szCs w:val="18"/>
        <w:lang w:val="en-US"/>
      </w:rPr>
      <w:t>5</w:t>
    </w:r>
    <w:r w:rsidRPr="0047797A">
      <w:rPr>
        <w:rStyle w:val="PageNumber"/>
        <w:rFonts w:ascii="Arial" w:eastAsia="Times New Roman" w:hAnsi="Arial" w:cs="Arial"/>
        <w:noProof/>
        <w:sz w:val="18"/>
        <w:szCs w:val="18"/>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97A" w:rsidRPr="0047797A" w:rsidRDefault="0047797A" w:rsidP="0047797A">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8E2" w:rsidRDefault="005A28E2" w:rsidP="001D338E">
      <w:pPr>
        <w:spacing w:after="0" w:line="240" w:lineRule="auto"/>
      </w:pPr>
      <w:r>
        <w:separator/>
      </w:r>
    </w:p>
  </w:footnote>
  <w:footnote w:type="continuationSeparator" w:id="0">
    <w:p w:rsidR="005A28E2" w:rsidRDefault="005A28E2"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72C" w:rsidRPr="005D072C" w:rsidRDefault="005D072C"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DE7DAE"/>
    <w:multiLevelType w:val="hybridMultilevel"/>
    <w:tmpl w:val="AB9CFE16"/>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7BF0151"/>
    <w:multiLevelType w:val="hybridMultilevel"/>
    <w:tmpl w:val="6E02D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89345E3"/>
    <w:multiLevelType w:val="hybridMultilevel"/>
    <w:tmpl w:val="D6C4D66A"/>
    <w:lvl w:ilvl="0" w:tplc="30EA1180">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nsid w:val="2B7B43E4"/>
    <w:multiLevelType w:val="hybridMultilevel"/>
    <w:tmpl w:val="B9B60758"/>
    <w:lvl w:ilvl="0" w:tplc="08090001">
      <w:start w:val="1"/>
      <w:numFmt w:val="bullet"/>
      <w:lvlText w:val=""/>
      <w:lvlJc w:val="left"/>
      <w:pPr>
        <w:ind w:left="1033" w:hanging="360"/>
      </w:pPr>
      <w:rPr>
        <w:rFonts w:ascii="Symbol" w:hAnsi="Symbol" w:hint="default"/>
      </w:rPr>
    </w:lvl>
    <w:lvl w:ilvl="1" w:tplc="08090003" w:tentative="1">
      <w:start w:val="1"/>
      <w:numFmt w:val="bullet"/>
      <w:lvlText w:val="o"/>
      <w:lvlJc w:val="left"/>
      <w:pPr>
        <w:ind w:left="1753" w:hanging="360"/>
      </w:pPr>
      <w:rPr>
        <w:rFonts w:ascii="Courier New" w:hAnsi="Courier New" w:cs="Courier New" w:hint="default"/>
      </w:rPr>
    </w:lvl>
    <w:lvl w:ilvl="2" w:tplc="08090005" w:tentative="1">
      <w:start w:val="1"/>
      <w:numFmt w:val="bullet"/>
      <w:lvlText w:val=""/>
      <w:lvlJc w:val="left"/>
      <w:pPr>
        <w:ind w:left="2473" w:hanging="360"/>
      </w:pPr>
      <w:rPr>
        <w:rFonts w:ascii="Wingdings" w:hAnsi="Wingdings" w:hint="default"/>
      </w:rPr>
    </w:lvl>
    <w:lvl w:ilvl="3" w:tplc="08090001" w:tentative="1">
      <w:start w:val="1"/>
      <w:numFmt w:val="bullet"/>
      <w:lvlText w:val=""/>
      <w:lvlJc w:val="left"/>
      <w:pPr>
        <w:ind w:left="3193" w:hanging="360"/>
      </w:pPr>
      <w:rPr>
        <w:rFonts w:ascii="Symbol" w:hAnsi="Symbol" w:hint="default"/>
      </w:rPr>
    </w:lvl>
    <w:lvl w:ilvl="4" w:tplc="08090003" w:tentative="1">
      <w:start w:val="1"/>
      <w:numFmt w:val="bullet"/>
      <w:lvlText w:val="o"/>
      <w:lvlJc w:val="left"/>
      <w:pPr>
        <w:ind w:left="3913" w:hanging="360"/>
      </w:pPr>
      <w:rPr>
        <w:rFonts w:ascii="Courier New" w:hAnsi="Courier New" w:cs="Courier New" w:hint="default"/>
      </w:rPr>
    </w:lvl>
    <w:lvl w:ilvl="5" w:tplc="08090005" w:tentative="1">
      <w:start w:val="1"/>
      <w:numFmt w:val="bullet"/>
      <w:lvlText w:val=""/>
      <w:lvlJc w:val="left"/>
      <w:pPr>
        <w:ind w:left="4633" w:hanging="360"/>
      </w:pPr>
      <w:rPr>
        <w:rFonts w:ascii="Wingdings" w:hAnsi="Wingdings" w:hint="default"/>
      </w:rPr>
    </w:lvl>
    <w:lvl w:ilvl="6" w:tplc="08090001" w:tentative="1">
      <w:start w:val="1"/>
      <w:numFmt w:val="bullet"/>
      <w:lvlText w:val=""/>
      <w:lvlJc w:val="left"/>
      <w:pPr>
        <w:ind w:left="5353" w:hanging="360"/>
      </w:pPr>
      <w:rPr>
        <w:rFonts w:ascii="Symbol" w:hAnsi="Symbol" w:hint="default"/>
      </w:rPr>
    </w:lvl>
    <w:lvl w:ilvl="7" w:tplc="08090003" w:tentative="1">
      <w:start w:val="1"/>
      <w:numFmt w:val="bullet"/>
      <w:lvlText w:val="o"/>
      <w:lvlJc w:val="left"/>
      <w:pPr>
        <w:ind w:left="6073" w:hanging="360"/>
      </w:pPr>
      <w:rPr>
        <w:rFonts w:ascii="Courier New" w:hAnsi="Courier New" w:cs="Courier New" w:hint="default"/>
      </w:rPr>
    </w:lvl>
    <w:lvl w:ilvl="8" w:tplc="08090005" w:tentative="1">
      <w:start w:val="1"/>
      <w:numFmt w:val="bullet"/>
      <w:lvlText w:val=""/>
      <w:lvlJc w:val="left"/>
      <w:pPr>
        <w:ind w:left="6793" w:hanging="360"/>
      </w:pPr>
      <w:rPr>
        <w:rFonts w:ascii="Wingdings" w:hAnsi="Wingdings" w:hint="default"/>
      </w:rPr>
    </w:lvl>
  </w:abstractNum>
  <w:abstractNum w:abstractNumId="4">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4E570DB"/>
    <w:multiLevelType w:val="hybridMultilevel"/>
    <w:tmpl w:val="6C20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E47584"/>
    <w:multiLevelType w:val="hybridMultilevel"/>
    <w:tmpl w:val="DF3A44CC"/>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9E954CC"/>
    <w:multiLevelType w:val="hybridMultilevel"/>
    <w:tmpl w:val="CC5A2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CDD256A"/>
    <w:multiLevelType w:val="hybridMultilevel"/>
    <w:tmpl w:val="D298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4B0C4E30"/>
    <w:multiLevelType w:val="hybridMultilevel"/>
    <w:tmpl w:val="88E2E798"/>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nsid w:val="725A3236"/>
    <w:multiLevelType w:val="hybridMultilevel"/>
    <w:tmpl w:val="886E71CA"/>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D782EAD"/>
    <w:multiLevelType w:val="hybridMultilevel"/>
    <w:tmpl w:val="9B3E0330"/>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9"/>
  </w:num>
  <w:num w:numId="4">
    <w:abstractNumId w:val="4"/>
  </w:num>
  <w:num w:numId="5">
    <w:abstractNumId w:val="14"/>
  </w:num>
  <w:num w:numId="6">
    <w:abstractNumId w:val="13"/>
  </w:num>
  <w:num w:numId="7">
    <w:abstractNumId w:val="0"/>
  </w:num>
  <w:num w:numId="8">
    <w:abstractNumId w:val="10"/>
  </w:num>
  <w:num w:numId="9">
    <w:abstractNumId w:val="6"/>
  </w:num>
  <w:num w:numId="10">
    <w:abstractNumId w:val="7"/>
  </w:num>
  <w:num w:numId="11">
    <w:abstractNumId w:val="3"/>
  </w:num>
  <w:num w:numId="12">
    <w:abstractNumId w:val="1"/>
  </w:num>
  <w:num w:numId="13">
    <w:abstractNumId w:val="11"/>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01D3"/>
    <w:rsid w:val="000022C3"/>
    <w:rsid w:val="0000598C"/>
    <w:rsid w:val="000255F8"/>
    <w:rsid w:val="000354B7"/>
    <w:rsid w:val="000376E2"/>
    <w:rsid w:val="00041F15"/>
    <w:rsid w:val="000445F1"/>
    <w:rsid w:val="00046658"/>
    <w:rsid w:val="00050521"/>
    <w:rsid w:val="000616A4"/>
    <w:rsid w:val="00072BD6"/>
    <w:rsid w:val="0008157A"/>
    <w:rsid w:val="000A5EE8"/>
    <w:rsid w:val="000B5581"/>
    <w:rsid w:val="000C0DA5"/>
    <w:rsid w:val="000C52D7"/>
    <w:rsid w:val="000C79D5"/>
    <w:rsid w:val="000D3728"/>
    <w:rsid w:val="000D49E4"/>
    <w:rsid w:val="000D55B0"/>
    <w:rsid w:val="000D73C6"/>
    <w:rsid w:val="000F74E4"/>
    <w:rsid w:val="00102A81"/>
    <w:rsid w:val="00103946"/>
    <w:rsid w:val="00110575"/>
    <w:rsid w:val="00113802"/>
    <w:rsid w:val="0011472F"/>
    <w:rsid w:val="00116825"/>
    <w:rsid w:val="001275DD"/>
    <w:rsid w:val="00137A69"/>
    <w:rsid w:val="00153264"/>
    <w:rsid w:val="00155524"/>
    <w:rsid w:val="0017137A"/>
    <w:rsid w:val="0019499D"/>
    <w:rsid w:val="00196BBE"/>
    <w:rsid w:val="001A6E95"/>
    <w:rsid w:val="001B1E10"/>
    <w:rsid w:val="001B54D1"/>
    <w:rsid w:val="001D338E"/>
    <w:rsid w:val="001D69A9"/>
    <w:rsid w:val="001E1243"/>
    <w:rsid w:val="00203684"/>
    <w:rsid w:val="00212260"/>
    <w:rsid w:val="00226B06"/>
    <w:rsid w:val="00226F0C"/>
    <w:rsid w:val="0024528E"/>
    <w:rsid w:val="00253B63"/>
    <w:rsid w:val="00265F47"/>
    <w:rsid w:val="00266522"/>
    <w:rsid w:val="00271E78"/>
    <w:rsid w:val="00274A61"/>
    <w:rsid w:val="00275C0B"/>
    <w:rsid w:val="002919B8"/>
    <w:rsid w:val="00293140"/>
    <w:rsid w:val="00293FC9"/>
    <w:rsid w:val="002B483C"/>
    <w:rsid w:val="002C4E1B"/>
    <w:rsid w:val="002C6202"/>
    <w:rsid w:val="002C78F1"/>
    <w:rsid w:val="002D0EEA"/>
    <w:rsid w:val="002D3876"/>
    <w:rsid w:val="002D54B5"/>
    <w:rsid w:val="002E205A"/>
    <w:rsid w:val="002E26C6"/>
    <w:rsid w:val="002E2948"/>
    <w:rsid w:val="002F280C"/>
    <w:rsid w:val="002F5835"/>
    <w:rsid w:val="003240E4"/>
    <w:rsid w:val="00325E3C"/>
    <w:rsid w:val="003337AD"/>
    <w:rsid w:val="0033607A"/>
    <w:rsid w:val="0034029B"/>
    <w:rsid w:val="00346189"/>
    <w:rsid w:val="00346527"/>
    <w:rsid w:val="00350AC1"/>
    <w:rsid w:val="0037069D"/>
    <w:rsid w:val="003727BD"/>
    <w:rsid w:val="00373B3C"/>
    <w:rsid w:val="00377794"/>
    <w:rsid w:val="00382E88"/>
    <w:rsid w:val="003834DA"/>
    <w:rsid w:val="003A2A74"/>
    <w:rsid w:val="003A73F6"/>
    <w:rsid w:val="003B0949"/>
    <w:rsid w:val="003B6EA9"/>
    <w:rsid w:val="003B73ED"/>
    <w:rsid w:val="003C332B"/>
    <w:rsid w:val="003D084B"/>
    <w:rsid w:val="003D3D27"/>
    <w:rsid w:val="003D6ECF"/>
    <w:rsid w:val="003E4322"/>
    <w:rsid w:val="003F06EF"/>
    <w:rsid w:val="003F125C"/>
    <w:rsid w:val="003F552D"/>
    <w:rsid w:val="004013E0"/>
    <w:rsid w:val="004115D0"/>
    <w:rsid w:val="00414571"/>
    <w:rsid w:val="00423E70"/>
    <w:rsid w:val="00433A38"/>
    <w:rsid w:val="00434DE4"/>
    <w:rsid w:val="0045096F"/>
    <w:rsid w:val="004636F0"/>
    <w:rsid w:val="0047797A"/>
    <w:rsid w:val="00480885"/>
    <w:rsid w:val="00480F3A"/>
    <w:rsid w:val="00480F3E"/>
    <w:rsid w:val="0048439B"/>
    <w:rsid w:val="004872AE"/>
    <w:rsid w:val="00493F1A"/>
    <w:rsid w:val="0049535D"/>
    <w:rsid w:val="004A1B63"/>
    <w:rsid w:val="004A3B8B"/>
    <w:rsid w:val="004A791F"/>
    <w:rsid w:val="004B00AA"/>
    <w:rsid w:val="004D61DE"/>
    <w:rsid w:val="004E0135"/>
    <w:rsid w:val="004E3445"/>
    <w:rsid w:val="004F097B"/>
    <w:rsid w:val="004F308B"/>
    <w:rsid w:val="004F3206"/>
    <w:rsid w:val="00502230"/>
    <w:rsid w:val="005237A1"/>
    <w:rsid w:val="005318C8"/>
    <w:rsid w:val="00554A64"/>
    <w:rsid w:val="00554E8E"/>
    <w:rsid w:val="00555670"/>
    <w:rsid w:val="00576E67"/>
    <w:rsid w:val="005842BC"/>
    <w:rsid w:val="005921BA"/>
    <w:rsid w:val="005A1646"/>
    <w:rsid w:val="005A1E95"/>
    <w:rsid w:val="005A28E2"/>
    <w:rsid w:val="005A6E9C"/>
    <w:rsid w:val="005B116F"/>
    <w:rsid w:val="005B1E87"/>
    <w:rsid w:val="005B49D6"/>
    <w:rsid w:val="005D072C"/>
    <w:rsid w:val="005D3DE3"/>
    <w:rsid w:val="005D51DA"/>
    <w:rsid w:val="005E3E6C"/>
    <w:rsid w:val="005E7852"/>
    <w:rsid w:val="005F1C97"/>
    <w:rsid w:val="005F3872"/>
    <w:rsid w:val="00600077"/>
    <w:rsid w:val="0061352B"/>
    <w:rsid w:val="00613F37"/>
    <w:rsid w:val="006171AB"/>
    <w:rsid w:val="0061725A"/>
    <w:rsid w:val="0061740E"/>
    <w:rsid w:val="00617F13"/>
    <w:rsid w:val="00620568"/>
    <w:rsid w:val="00622487"/>
    <w:rsid w:val="006351BF"/>
    <w:rsid w:val="00635F53"/>
    <w:rsid w:val="0064199D"/>
    <w:rsid w:val="00651546"/>
    <w:rsid w:val="0065277E"/>
    <w:rsid w:val="00653860"/>
    <w:rsid w:val="00654F92"/>
    <w:rsid w:val="006651E7"/>
    <w:rsid w:val="00670B6C"/>
    <w:rsid w:val="006757AD"/>
    <w:rsid w:val="00681425"/>
    <w:rsid w:val="00684C98"/>
    <w:rsid w:val="00685491"/>
    <w:rsid w:val="00686D35"/>
    <w:rsid w:val="00694F4F"/>
    <w:rsid w:val="006A0340"/>
    <w:rsid w:val="006A0A99"/>
    <w:rsid w:val="006A1977"/>
    <w:rsid w:val="006B0237"/>
    <w:rsid w:val="006B731C"/>
    <w:rsid w:val="006C4CBF"/>
    <w:rsid w:val="006E73A1"/>
    <w:rsid w:val="006F0131"/>
    <w:rsid w:val="0070346B"/>
    <w:rsid w:val="0071067E"/>
    <w:rsid w:val="0071087E"/>
    <w:rsid w:val="00711EFC"/>
    <w:rsid w:val="00714900"/>
    <w:rsid w:val="00730AAC"/>
    <w:rsid w:val="007317C5"/>
    <w:rsid w:val="007333DE"/>
    <w:rsid w:val="0074210C"/>
    <w:rsid w:val="00742FBB"/>
    <w:rsid w:val="00747C86"/>
    <w:rsid w:val="00756973"/>
    <w:rsid w:val="00762372"/>
    <w:rsid w:val="00763C57"/>
    <w:rsid w:val="00772075"/>
    <w:rsid w:val="00785CE6"/>
    <w:rsid w:val="00790517"/>
    <w:rsid w:val="00797D0D"/>
    <w:rsid w:val="007B6BBB"/>
    <w:rsid w:val="007B7D0C"/>
    <w:rsid w:val="007C567C"/>
    <w:rsid w:val="007C6CBF"/>
    <w:rsid w:val="007D2A6C"/>
    <w:rsid w:val="007F2B32"/>
    <w:rsid w:val="007F3069"/>
    <w:rsid w:val="007F5071"/>
    <w:rsid w:val="007F54FC"/>
    <w:rsid w:val="00800BE7"/>
    <w:rsid w:val="00814AB9"/>
    <w:rsid w:val="008306AC"/>
    <w:rsid w:val="008309DA"/>
    <w:rsid w:val="0083480E"/>
    <w:rsid w:val="0083580C"/>
    <w:rsid w:val="00846407"/>
    <w:rsid w:val="00851665"/>
    <w:rsid w:val="0085703A"/>
    <w:rsid w:val="008640AC"/>
    <w:rsid w:val="0086432A"/>
    <w:rsid w:val="00876DAF"/>
    <w:rsid w:val="0088023D"/>
    <w:rsid w:val="00886FDA"/>
    <w:rsid w:val="008C4B07"/>
    <w:rsid w:val="008C78D9"/>
    <w:rsid w:val="008D5E7D"/>
    <w:rsid w:val="008D64B8"/>
    <w:rsid w:val="008E0FC2"/>
    <w:rsid w:val="008E23BA"/>
    <w:rsid w:val="008E53E9"/>
    <w:rsid w:val="008F0492"/>
    <w:rsid w:val="008F4841"/>
    <w:rsid w:val="008F4DA7"/>
    <w:rsid w:val="00900250"/>
    <w:rsid w:val="00900913"/>
    <w:rsid w:val="009009AE"/>
    <w:rsid w:val="00905804"/>
    <w:rsid w:val="00906B28"/>
    <w:rsid w:val="0091227F"/>
    <w:rsid w:val="0091501A"/>
    <w:rsid w:val="00922275"/>
    <w:rsid w:val="0092671E"/>
    <w:rsid w:val="00934BF1"/>
    <w:rsid w:val="00943CB6"/>
    <w:rsid w:val="00951558"/>
    <w:rsid w:val="00955232"/>
    <w:rsid w:val="009662B6"/>
    <w:rsid w:val="009675ED"/>
    <w:rsid w:val="00967E4E"/>
    <w:rsid w:val="00980DD3"/>
    <w:rsid w:val="00995360"/>
    <w:rsid w:val="009968D6"/>
    <w:rsid w:val="009C0968"/>
    <w:rsid w:val="009C4F3F"/>
    <w:rsid w:val="009C6682"/>
    <w:rsid w:val="009D6C4B"/>
    <w:rsid w:val="009E4328"/>
    <w:rsid w:val="009E67FA"/>
    <w:rsid w:val="009E71D4"/>
    <w:rsid w:val="009F1110"/>
    <w:rsid w:val="009F4B56"/>
    <w:rsid w:val="00A019FF"/>
    <w:rsid w:val="00A05ACE"/>
    <w:rsid w:val="00A17AE6"/>
    <w:rsid w:val="00A17EC3"/>
    <w:rsid w:val="00A22397"/>
    <w:rsid w:val="00A30249"/>
    <w:rsid w:val="00A30A38"/>
    <w:rsid w:val="00A30F06"/>
    <w:rsid w:val="00A3410B"/>
    <w:rsid w:val="00A3737F"/>
    <w:rsid w:val="00A42900"/>
    <w:rsid w:val="00A465D6"/>
    <w:rsid w:val="00A51D13"/>
    <w:rsid w:val="00A5476B"/>
    <w:rsid w:val="00A60355"/>
    <w:rsid w:val="00A61058"/>
    <w:rsid w:val="00A6122D"/>
    <w:rsid w:val="00AA1EAE"/>
    <w:rsid w:val="00AA59E6"/>
    <w:rsid w:val="00AA7CA5"/>
    <w:rsid w:val="00AB416B"/>
    <w:rsid w:val="00AB6694"/>
    <w:rsid w:val="00AB7981"/>
    <w:rsid w:val="00AC038F"/>
    <w:rsid w:val="00AC1524"/>
    <w:rsid w:val="00AD196B"/>
    <w:rsid w:val="00AD2313"/>
    <w:rsid w:val="00AD3ABA"/>
    <w:rsid w:val="00AD419D"/>
    <w:rsid w:val="00AD5F08"/>
    <w:rsid w:val="00AE4390"/>
    <w:rsid w:val="00AF127E"/>
    <w:rsid w:val="00AF63B1"/>
    <w:rsid w:val="00AF7479"/>
    <w:rsid w:val="00B039CA"/>
    <w:rsid w:val="00B05522"/>
    <w:rsid w:val="00B301D5"/>
    <w:rsid w:val="00B412A1"/>
    <w:rsid w:val="00B41448"/>
    <w:rsid w:val="00B4147D"/>
    <w:rsid w:val="00B435C0"/>
    <w:rsid w:val="00B53404"/>
    <w:rsid w:val="00B537F6"/>
    <w:rsid w:val="00B6767F"/>
    <w:rsid w:val="00B70BD0"/>
    <w:rsid w:val="00B7172F"/>
    <w:rsid w:val="00B71B34"/>
    <w:rsid w:val="00B80D1F"/>
    <w:rsid w:val="00B84F88"/>
    <w:rsid w:val="00B91979"/>
    <w:rsid w:val="00B96C0B"/>
    <w:rsid w:val="00BA22F7"/>
    <w:rsid w:val="00BB4566"/>
    <w:rsid w:val="00BC39AE"/>
    <w:rsid w:val="00BC5F8C"/>
    <w:rsid w:val="00BD3616"/>
    <w:rsid w:val="00BD5FF4"/>
    <w:rsid w:val="00BD7D3A"/>
    <w:rsid w:val="00BE7D8D"/>
    <w:rsid w:val="00BE7ECA"/>
    <w:rsid w:val="00BF4028"/>
    <w:rsid w:val="00C17413"/>
    <w:rsid w:val="00C27B62"/>
    <w:rsid w:val="00C332A4"/>
    <w:rsid w:val="00C35896"/>
    <w:rsid w:val="00C46DA4"/>
    <w:rsid w:val="00C54C31"/>
    <w:rsid w:val="00C65ABF"/>
    <w:rsid w:val="00C66F4B"/>
    <w:rsid w:val="00C73D7B"/>
    <w:rsid w:val="00C76825"/>
    <w:rsid w:val="00C84BEA"/>
    <w:rsid w:val="00C85B36"/>
    <w:rsid w:val="00C8774E"/>
    <w:rsid w:val="00C87A0B"/>
    <w:rsid w:val="00C92190"/>
    <w:rsid w:val="00CA3246"/>
    <w:rsid w:val="00CA6992"/>
    <w:rsid w:val="00CA6AD1"/>
    <w:rsid w:val="00CB0FE0"/>
    <w:rsid w:val="00CC2AE0"/>
    <w:rsid w:val="00CC31F6"/>
    <w:rsid w:val="00CC7D3A"/>
    <w:rsid w:val="00CD4938"/>
    <w:rsid w:val="00CE0DD6"/>
    <w:rsid w:val="00CF1382"/>
    <w:rsid w:val="00D0233D"/>
    <w:rsid w:val="00D0685C"/>
    <w:rsid w:val="00D11F81"/>
    <w:rsid w:val="00D22A0E"/>
    <w:rsid w:val="00D27CD0"/>
    <w:rsid w:val="00D27DC9"/>
    <w:rsid w:val="00D305A1"/>
    <w:rsid w:val="00D30D2B"/>
    <w:rsid w:val="00D30FE4"/>
    <w:rsid w:val="00D330EC"/>
    <w:rsid w:val="00D518F0"/>
    <w:rsid w:val="00D62FEB"/>
    <w:rsid w:val="00D67C92"/>
    <w:rsid w:val="00D72FD3"/>
    <w:rsid w:val="00D751CC"/>
    <w:rsid w:val="00D902B7"/>
    <w:rsid w:val="00DA5799"/>
    <w:rsid w:val="00DB14CE"/>
    <w:rsid w:val="00DB44FA"/>
    <w:rsid w:val="00DC2F45"/>
    <w:rsid w:val="00DD3C5B"/>
    <w:rsid w:val="00DD74FB"/>
    <w:rsid w:val="00DE0B0A"/>
    <w:rsid w:val="00DE2817"/>
    <w:rsid w:val="00DF12A9"/>
    <w:rsid w:val="00DF1BA5"/>
    <w:rsid w:val="00DF2EFD"/>
    <w:rsid w:val="00DF31C5"/>
    <w:rsid w:val="00E0219F"/>
    <w:rsid w:val="00E025A3"/>
    <w:rsid w:val="00E07F94"/>
    <w:rsid w:val="00E12E4A"/>
    <w:rsid w:val="00E171EA"/>
    <w:rsid w:val="00E21872"/>
    <w:rsid w:val="00E3035B"/>
    <w:rsid w:val="00E30C50"/>
    <w:rsid w:val="00E37130"/>
    <w:rsid w:val="00E3756E"/>
    <w:rsid w:val="00E50280"/>
    <w:rsid w:val="00E507A3"/>
    <w:rsid w:val="00E62193"/>
    <w:rsid w:val="00E62C3E"/>
    <w:rsid w:val="00E737DD"/>
    <w:rsid w:val="00E76515"/>
    <w:rsid w:val="00E87DF2"/>
    <w:rsid w:val="00E94227"/>
    <w:rsid w:val="00EA4784"/>
    <w:rsid w:val="00EB21A1"/>
    <w:rsid w:val="00EB3F65"/>
    <w:rsid w:val="00EC065E"/>
    <w:rsid w:val="00EC6A30"/>
    <w:rsid w:val="00EF445F"/>
    <w:rsid w:val="00EF6666"/>
    <w:rsid w:val="00F07614"/>
    <w:rsid w:val="00F13B10"/>
    <w:rsid w:val="00F317B3"/>
    <w:rsid w:val="00F33792"/>
    <w:rsid w:val="00F3793A"/>
    <w:rsid w:val="00F40B5E"/>
    <w:rsid w:val="00F41791"/>
    <w:rsid w:val="00F420A9"/>
    <w:rsid w:val="00F42A20"/>
    <w:rsid w:val="00F557A2"/>
    <w:rsid w:val="00F645CB"/>
    <w:rsid w:val="00F66446"/>
    <w:rsid w:val="00F7006A"/>
    <w:rsid w:val="00F718D3"/>
    <w:rsid w:val="00F71A6B"/>
    <w:rsid w:val="00F741D5"/>
    <w:rsid w:val="00F81D96"/>
    <w:rsid w:val="00F822F5"/>
    <w:rsid w:val="00F90D4C"/>
    <w:rsid w:val="00F90E1D"/>
    <w:rsid w:val="00F9116F"/>
    <w:rsid w:val="00F952A3"/>
    <w:rsid w:val="00FA43B0"/>
    <w:rsid w:val="00FB11FA"/>
    <w:rsid w:val="00FB26D0"/>
    <w:rsid w:val="00FB31DD"/>
    <w:rsid w:val="00FB3E91"/>
    <w:rsid w:val="00FB77D5"/>
    <w:rsid w:val="00FC2880"/>
    <w:rsid w:val="00FC54AE"/>
    <w:rsid w:val="00FD2D75"/>
    <w:rsid w:val="00FD4389"/>
    <w:rsid w:val="00FD7F36"/>
    <w:rsid w:val="00FE1F66"/>
    <w:rsid w:val="00FE4939"/>
    <w:rsid w:val="00FE5851"/>
    <w:rsid w:val="00FE5E54"/>
    <w:rsid w:val="00FE6CF3"/>
    <w:rsid w:val="00FF13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7408648-322E-4D51-A4D8-7CDC5A1CD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600077"/>
    <w:rPr>
      <w:sz w:val="16"/>
      <w:szCs w:val="16"/>
    </w:rPr>
  </w:style>
  <w:style w:type="paragraph" w:styleId="CommentText">
    <w:name w:val="annotation text"/>
    <w:basedOn w:val="Normal"/>
    <w:link w:val="CommentTextChar"/>
    <w:uiPriority w:val="99"/>
    <w:semiHidden/>
    <w:unhideWhenUsed/>
    <w:rsid w:val="00600077"/>
    <w:pPr>
      <w:spacing w:line="240" w:lineRule="auto"/>
    </w:pPr>
    <w:rPr>
      <w:rFonts w:ascii="Georgia" w:hAnsi="Georgia"/>
      <w:sz w:val="20"/>
      <w:szCs w:val="20"/>
      <w:lang w:val="en-US" w:bidi="ar-SA"/>
    </w:rPr>
  </w:style>
  <w:style w:type="character" w:customStyle="1" w:styleId="CommentTextChar">
    <w:name w:val="Comment Text Char"/>
    <w:link w:val="CommentText"/>
    <w:uiPriority w:val="99"/>
    <w:semiHidden/>
    <w:rsid w:val="00600077"/>
    <w:rPr>
      <w:rFonts w:ascii="Georgia" w:hAnsi="Georgia"/>
      <w:sz w:val="20"/>
      <w:szCs w:val="20"/>
      <w:lang w:val="en-US" w:bidi="ar-SA"/>
    </w:rPr>
  </w:style>
  <w:style w:type="paragraph" w:styleId="NoSpacing">
    <w:name w:val="No Spacing"/>
    <w:uiPriority w:val="1"/>
    <w:qFormat/>
    <w:rsid w:val="00600077"/>
    <w:rPr>
      <w:sz w:val="22"/>
      <w:szCs w:val="28"/>
      <w:lang w:val="en-GB"/>
    </w:rPr>
  </w:style>
  <w:style w:type="character" w:styleId="PageNumber">
    <w:name w:val="page number"/>
    <w:basedOn w:val="DefaultParagraphFont"/>
    <w:rsid w:val="002E205A"/>
  </w:style>
  <w:style w:type="paragraph" w:styleId="HTMLPreformatted">
    <w:name w:val="HTML Preformatted"/>
    <w:basedOn w:val="Normal"/>
    <w:link w:val="HTMLPreformattedChar"/>
    <w:uiPriority w:val="99"/>
    <w:unhideWhenUsed/>
    <w:rsid w:val="004F0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link w:val="HTMLPreformatted"/>
    <w:uiPriority w:val="99"/>
    <w:rsid w:val="004F097B"/>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0894435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8532630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4BEF2-FB73-4F5A-A89C-0CB836A7D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2519</Words>
  <Characters>14364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Patcharee Maneetamwong</cp:lastModifiedBy>
  <cp:revision>2</cp:revision>
  <cp:lastPrinted>2020-02-19T08:19:00Z</cp:lastPrinted>
  <dcterms:created xsi:type="dcterms:W3CDTF">2020-02-20T12:06:00Z</dcterms:created>
  <dcterms:modified xsi:type="dcterms:W3CDTF">2020-02-20T12:06:00Z</dcterms:modified>
</cp:coreProperties>
</file>