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CF2" w:rsidRPr="00967CF2" w:rsidRDefault="00967CF2" w:rsidP="009C332B">
      <w:pPr>
        <w:spacing w:after="0" w:line="240" w:lineRule="auto"/>
        <w:ind w:right="-278"/>
        <w:jc w:val="center"/>
        <w:rPr>
          <w:rFonts w:ascii="Times New Roman" w:eastAsia="Times New Roman" w:hAnsi="Times New Roman" w:cs="Angsana New"/>
          <w:b/>
          <w:bCs/>
          <w:sz w:val="24"/>
          <w:szCs w:val="24"/>
          <w:cs/>
          <w:lang w:eastAsia="x-none"/>
        </w:rPr>
      </w:pPr>
    </w:p>
    <w:p w:rsidR="00967CF2" w:rsidRPr="00967CF2" w:rsidRDefault="00967CF2" w:rsidP="009C332B">
      <w:pPr>
        <w:spacing w:after="0" w:line="240" w:lineRule="auto"/>
        <w:ind w:right="-278"/>
        <w:jc w:val="center"/>
        <w:rPr>
          <w:rFonts w:ascii="Times New Roman" w:eastAsia="Times New Roman" w:hAnsi="Times New Roman" w:cs="Angsana New"/>
          <w:b/>
          <w:bCs/>
          <w:sz w:val="24"/>
          <w:szCs w:val="24"/>
          <w:lang w:val="x-none" w:eastAsia="x-none"/>
        </w:rPr>
      </w:pPr>
    </w:p>
    <w:p w:rsidR="00967CF2" w:rsidRPr="000E6CBA" w:rsidRDefault="00BD4753" w:rsidP="00BD4753">
      <w:pPr>
        <w:spacing w:after="0" w:line="240" w:lineRule="auto"/>
        <w:ind w:right="-278" w:hanging="142"/>
        <w:jc w:val="center"/>
        <w:rPr>
          <w:rFonts w:asciiTheme="majorBidi" w:eastAsia="Times New Roman" w:hAnsiTheme="majorBidi" w:cstheme="majorBidi"/>
          <w:b/>
          <w:bCs/>
          <w:sz w:val="36"/>
          <w:szCs w:val="36"/>
          <w:lang w:val="x-none" w:eastAsia="x-none"/>
        </w:rPr>
      </w:pPr>
      <w:r>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theme="majorBidi"/>
          <w:b/>
          <w:bCs/>
          <w:sz w:val="36"/>
          <w:szCs w:val="36"/>
          <w:lang w:val="x-none" w:eastAsia="x-none"/>
        </w:rPr>
        <w:t xml:space="preserve">INTERMEDICAL CARE AND LAB HOSPITAL PUBLIC COMPANY LIMTED </w:t>
      </w:r>
      <w:r w:rsidR="000E6CBA" w:rsidRPr="000E6CBA">
        <w:rPr>
          <w:rFonts w:asciiTheme="majorBidi" w:eastAsia="Times New Roman" w:hAnsiTheme="majorBidi" w:cs="Angsana New"/>
          <w:b/>
          <w:bCs/>
          <w:sz w:val="36"/>
          <w:szCs w:val="36"/>
          <w:cs/>
          <w:lang w:eastAsia="x-none"/>
        </w:rPr>
        <w:t xml:space="preserve">   </w:t>
      </w:r>
      <w:r>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theme="majorBidi"/>
          <w:b/>
          <w:bCs/>
          <w:sz w:val="36"/>
          <w:szCs w:val="36"/>
          <w:lang w:val="x-none" w:eastAsia="x-none"/>
        </w:rPr>
        <w:t>AND ITS SUBSIDIARY</w:t>
      </w:r>
    </w:p>
    <w:p w:rsidR="00967CF2" w:rsidRPr="000E6CBA" w:rsidRDefault="007535A8"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 xml:space="preserve">FINANCIAL </w:t>
      </w:r>
      <w:r w:rsidR="00967CF2" w:rsidRPr="000E6CBA">
        <w:rPr>
          <w:rFonts w:asciiTheme="majorBidi" w:eastAsia="Times New Roman" w:hAnsiTheme="majorBidi" w:cstheme="majorBidi"/>
          <w:sz w:val="36"/>
          <w:szCs w:val="36"/>
        </w:rPr>
        <w:t>STATEMENTS</w:t>
      </w:r>
    </w:p>
    <w:p w:rsidR="00967CF2" w:rsidRPr="000E6CBA" w:rsidRDefault="00967CF2"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FOR THE YEAR ENDED DECEMBER 31, 201</w:t>
      </w:r>
      <w:r w:rsidR="00D84798">
        <w:rPr>
          <w:rFonts w:asciiTheme="majorBidi" w:eastAsia="Times New Roman" w:hAnsiTheme="majorBidi" w:cstheme="majorBidi"/>
          <w:sz w:val="36"/>
          <w:szCs w:val="36"/>
        </w:rPr>
        <w:t>9</w:t>
      </w:r>
    </w:p>
    <w:p w:rsidR="00967CF2" w:rsidRPr="000E6CBA" w:rsidRDefault="00967CF2"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AND</w:t>
      </w:r>
    </w:p>
    <w:p w:rsidR="00967CF2" w:rsidRPr="000E6CBA" w:rsidRDefault="00967CF2" w:rsidP="009C332B">
      <w:pPr>
        <w:keepNext/>
        <w:spacing w:after="0" w:line="240" w:lineRule="auto"/>
        <w:ind w:right="-278"/>
        <w:jc w:val="center"/>
        <w:outlineLvl w:val="0"/>
        <w:rPr>
          <w:rFonts w:asciiTheme="majorBidi" w:eastAsia="Times New Roman" w:hAnsiTheme="majorBidi" w:cstheme="majorBidi"/>
          <w:kern w:val="32"/>
          <w:sz w:val="36"/>
          <w:szCs w:val="36"/>
          <w:lang w:val="x-none" w:eastAsia="x-none"/>
        </w:rPr>
      </w:pPr>
      <w:r w:rsidRPr="000E6CBA">
        <w:rPr>
          <w:rFonts w:asciiTheme="majorBidi" w:eastAsia="Times New Roman" w:hAnsiTheme="majorBidi" w:cstheme="majorBidi"/>
          <w:kern w:val="32"/>
          <w:sz w:val="36"/>
          <w:szCs w:val="36"/>
          <w:lang w:val="x-none" w:eastAsia="x-none"/>
        </w:rPr>
        <w:t>INDEPENDENT AUDITOR</w:t>
      </w:r>
      <w:r w:rsidRPr="000E6CBA">
        <w:rPr>
          <w:rFonts w:asciiTheme="majorBidi" w:eastAsia="Times New Roman" w:hAnsiTheme="majorBidi" w:cs="Angsana New"/>
          <w:kern w:val="32"/>
          <w:sz w:val="36"/>
          <w:szCs w:val="36"/>
          <w:cs/>
          <w:lang w:val="x-none" w:eastAsia="x-none"/>
        </w:rPr>
        <w:t>’</w:t>
      </w:r>
      <w:r w:rsidRPr="000E6CBA">
        <w:rPr>
          <w:rFonts w:asciiTheme="majorBidi" w:eastAsia="Times New Roman" w:hAnsiTheme="majorBidi" w:cstheme="majorBidi"/>
          <w:kern w:val="32"/>
          <w:sz w:val="36"/>
          <w:szCs w:val="36"/>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0E6CBA" w:rsidTr="00677CE4">
        <w:tc>
          <w:tcPr>
            <w:tcW w:w="8931" w:type="dxa"/>
            <w:tcBorders>
              <w:top w:val="nil"/>
              <w:left w:val="nil"/>
              <w:right w:val="nil"/>
            </w:tcBorders>
          </w:tcPr>
          <w:p w:rsidR="00967CF2" w:rsidRPr="000E6CBA" w:rsidRDefault="00967CF2" w:rsidP="00967CF2">
            <w:pPr>
              <w:spacing w:after="120" w:line="240" w:lineRule="auto"/>
              <w:ind w:right="-279"/>
              <w:jc w:val="center"/>
              <w:rPr>
                <w:rFonts w:asciiTheme="majorBidi" w:eastAsia="Times New Roman" w:hAnsiTheme="majorBidi" w:cstheme="majorBidi"/>
                <w:sz w:val="36"/>
                <w:szCs w:val="36"/>
              </w:rPr>
            </w:pPr>
          </w:p>
        </w:tc>
      </w:tr>
    </w:tbl>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C332B" w:rsidRPr="000E6CBA" w:rsidRDefault="009C332B" w:rsidP="00967CF2">
      <w:pPr>
        <w:spacing w:after="0" w:line="240" w:lineRule="auto"/>
        <w:ind w:right="-279"/>
        <w:jc w:val="center"/>
        <w:rPr>
          <w:rFonts w:asciiTheme="majorBidi" w:eastAsia="Times New Roman" w:hAnsiTheme="majorBidi" w:cstheme="majorBidi"/>
          <w:b/>
          <w:bCs/>
          <w:color w:val="000000"/>
          <w:sz w:val="36"/>
          <w:szCs w:val="36"/>
        </w:rPr>
      </w:pPr>
    </w:p>
    <w:p w:rsidR="00BD4753" w:rsidRDefault="00BD4753" w:rsidP="002032AF">
      <w:pPr>
        <w:pStyle w:val="Default"/>
        <w:ind w:left="284" w:hanging="284"/>
        <w:jc w:val="center"/>
        <w:rPr>
          <w:rFonts w:asciiTheme="majorBidi" w:hAnsiTheme="majorBidi" w:cstheme="majorBidi"/>
          <w:b/>
          <w:bCs/>
          <w:sz w:val="32"/>
          <w:szCs w:val="32"/>
          <w:u w:val="single"/>
        </w:rPr>
      </w:pPr>
    </w:p>
    <w:p w:rsidR="00DB4770" w:rsidRDefault="00DB4770" w:rsidP="002032AF">
      <w:pPr>
        <w:pStyle w:val="Default"/>
        <w:ind w:left="284" w:hanging="284"/>
        <w:jc w:val="center"/>
        <w:rPr>
          <w:rFonts w:asciiTheme="majorBidi" w:hAnsiTheme="majorBidi" w:cstheme="majorBidi"/>
          <w:b/>
          <w:bCs/>
          <w:sz w:val="32"/>
          <w:szCs w:val="32"/>
          <w:u w:val="single"/>
        </w:rPr>
      </w:pPr>
    </w:p>
    <w:p w:rsidR="00E063FB" w:rsidRPr="000E6CBA" w:rsidRDefault="00E063FB" w:rsidP="002032AF">
      <w:pPr>
        <w:pStyle w:val="Default"/>
        <w:ind w:left="284" w:hanging="284"/>
        <w:jc w:val="center"/>
        <w:rPr>
          <w:rFonts w:asciiTheme="majorBidi" w:hAnsiTheme="majorBidi" w:cstheme="majorBidi"/>
          <w:b/>
          <w:bCs/>
          <w:sz w:val="36"/>
          <w:szCs w:val="36"/>
          <w:u w:val="single"/>
        </w:rPr>
      </w:pPr>
      <w:proofErr w:type="gramStart"/>
      <w:r w:rsidRPr="000E6CBA">
        <w:rPr>
          <w:rFonts w:asciiTheme="majorBidi" w:hAnsiTheme="majorBidi" w:cstheme="majorBidi"/>
          <w:b/>
          <w:bCs/>
          <w:sz w:val="32"/>
          <w:szCs w:val="32"/>
          <w:u w:val="single"/>
        </w:rPr>
        <w:t>INDEPENDENT</w:t>
      </w:r>
      <w:r w:rsidR="00052F8E">
        <w:rPr>
          <w:rFonts w:asciiTheme="majorBidi" w:hAnsiTheme="majorBidi" w:cs="Angsana New"/>
          <w:b/>
          <w:bCs/>
          <w:sz w:val="32"/>
          <w:szCs w:val="32"/>
          <w:u w:val="single"/>
          <w:cs/>
        </w:rPr>
        <w:t xml:space="preserve"> </w:t>
      </w:r>
      <w:r w:rsidRPr="000E6CBA">
        <w:rPr>
          <w:rFonts w:asciiTheme="majorBidi" w:hAnsiTheme="majorBidi" w:cstheme="majorBidi"/>
          <w:b/>
          <w:bCs/>
          <w:sz w:val="32"/>
          <w:szCs w:val="32"/>
          <w:u w:val="single"/>
        </w:rPr>
        <w:t xml:space="preserve"> AUDITOR</w:t>
      </w:r>
      <w:r w:rsidRPr="000E6CBA">
        <w:rPr>
          <w:rFonts w:asciiTheme="majorBidi" w:hAnsiTheme="majorBidi" w:cs="Angsana New"/>
          <w:b/>
          <w:bCs/>
          <w:sz w:val="32"/>
          <w:szCs w:val="32"/>
          <w:u w:val="single"/>
          <w:cs/>
        </w:rPr>
        <w:t>’</w:t>
      </w:r>
      <w:r w:rsidRPr="000E6CBA">
        <w:rPr>
          <w:rFonts w:asciiTheme="majorBidi" w:hAnsiTheme="majorBidi" w:cstheme="majorBidi"/>
          <w:b/>
          <w:bCs/>
          <w:sz w:val="32"/>
          <w:szCs w:val="32"/>
          <w:u w:val="single"/>
        </w:rPr>
        <w:t>S</w:t>
      </w:r>
      <w:proofErr w:type="gramEnd"/>
      <w:r w:rsidR="00052F8E">
        <w:rPr>
          <w:rFonts w:asciiTheme="majorBidi" w:hAnsiTheme="majorBidi" w:cs="Angsana New"/>
          <w:b/>
          <w:bCs/>
          <w:sz w:val="32"/>
          <w:szCs w:val="32"/>
          <w:u w:val="single"/>
          <w:cs/>
        </w:rPr>
        <w:t xml:space="preserve"> </w:t>
      </w:r>
      <w:r w:rsidRPr="000E6CBA">
        <w:rPr>
          <w:rFonts w:asciiTheme="majorBidi" w:hAnsiTheme="majorBidi" w:cstheme="majorBidi"/>
          <w:b/>
          <w:bCs/>
          <w:sz w:val="32"/>
          <w:szCs w:val="32"/>
          <w:u w:val="single"/>
        </w:rPr>
        <w:t xml:space="preserve"> REPOR</w:t>
      </w:r>
      <w:r w:rsidRPr="000E6CBA">
        <w:rPr>
          <w:rFonts w:asciiTheme="majorBidi" w:hAnsiTheme="majorBidi" w:cstheme="majorBidi"/>
          <w:b/>
          <w:bCs/>
          <w:sz w:val="36"/>
          <w:szCs w:val="36"/>
          <w:u w:val="single"/>
        </w:rPr>
        <w:t>T</w:t>
      </w:r>
    </w:p>
    <w:p w:rsidR="00E063FB" w:rsidRDefault="00E063FB" w:rsidP="00DB4770">
      <w:pPr>
        <w:spacing w:after="0"/>
        <w:ind w:left="284" w:right="-23" w:hanging="284"/>
        <w:jc w:val="thaiDistribute"/>
        <w:outlineLvl w:val="0"/>
        <w:rPr>
          <w:rFonts w:cs="Times New Roman"/>
          <w:sz w:val="18"/>
          <w:szCs w:val="18"/>
        </w:rPr>
      </w:pPr>
    </w:p>
    <w:p w:rsidR="00255E7C" w:rsidRPr="002032AF" w:rsidRDefault="00255E7C" w:rsidP="00DB4770">
      <w:pPr>
        <w:spacing w:after="0"/>
        <w:ind w:left="284" w:right="-23" w:hanging="284"/>
        <w:jc w:val="thaiDistribute"/>
        <w:outlineLvl w:val="0"/>
        <w:rPr>
          <w:rFonts w:cs="Times New Roman"/>
          <w:sz w:val="18"/>
          <w:szCs w:val="18"/>
          <w:cs/>
        </w:rPr>
      </w:pPr>
    </w:p>
    <w:p w:rsidR="0067756E" w:rsidRPr="000E6CBA" w:rsidRDefault="00E063FB" w:rsidP="00255E7C">
      <w:pPr>
        <w:spacing w:after="120" w:line="240" w:lineRule="auto"/>
        <w:ind w:left="425" w:right="-23" w:hanging="425"/>
        <w:outlineLvl w:val="0"/>
        <w:rPr>
          <w:rFonts w:asciiTheme="majorBidi" w:hAnsiTheme="majorBidi" w:cstheme="majorBidi"/>
          <w:b/>
          <w:bCs/>
          <w:sz w:val="28"/>
        </w:rPr>
      </w:pPr>
      <w:r w:rsidRPr="000E6CBA">
        <w:rPr>
          <w:rFonts w:asciiTheme="majorBidi" w:hAnsiTheme="majorBidi" w:cstheme="majorBidi"/>
          <w:b/>
          <w:bCs/>
          <w:color w:val="000000"/>
          <w:sz w:val="28"/>
        </w:rPr>
        <w:t>To</w:t>
      </w:r>
      <w:r w:rsidRPr="000E6CBA">
        <w:rPr>
          <w:rFonts w:asciiTheme="majorBidi" w:hAnsiTheme="majorBidi" w:cstheme="majorBidi"/>
          <w:b/>
          <w:bCs/>
          <w:color w:val="000000"/>
          <w:sz w:val="28"/>
        </w:rPr>
        <w:tab/>
      </w:r>
      <w:proofErr w:type="gramStart"/>
      <w:r w:rsidRPr="000E6CBA">
        <w:rPr>
          <w:rFonts w:asciiTheme="majorBidi" w:hAnsiTheme="majorBidi" w:cstheme="majorBidi"/>
          <w:b/>
          <w:bCs/>
          <w:color w:val="000000"/>
          <w:sz w:val="28"/>
        </w:rPr>
        <w:t>The</w:t>
      </w:r>
      <w:proofErr w:type="gramEnd"/>
      <w:r w:rsidRPr="000E6CBA">
        <w:rPr>
          <w:rFonts w:asciiTheme="majorBidi" w:hAnsiTheme="majorBidi" w:cstheme="majorBidi"/>
          <w:b/>
          <w:bCs/>
          <w:color w:val="000000"/>
          <w:sz w:val="28"/>
        </w:rPr>
        <w:t xml:space="preserve"> Shareholders and Board of</w:t>
      </w:r>
      <w:r w:rsidR="002D4A65" w:rsidRPr="000E6CBA">
        <w:rPr>
          <w:rFonts w:asciiTheme="majorBidi" w:hAnsiTheme="majorBidi" w:cstheme="majorBidi"/>
          <w:b/>
          <w:bCs/>
          <w:color w:val="000000"/>
          <w:sz w:val="28"/>
        </w:rPr>
        <w:t xml:space="preserve"> Directors of </w:t>
      </w:r>
      <w:proofErr w:type="spellStart"/>
      <w:r w:rsidR="000E6CBA" w:rsidRPr="000E6CBA">
        <w:rPr>
          <w:rFonts w:ascii="Angsana New" w:eastAsia="Cordia New" w:hAnsi="Angsana New" w:cs="Angsana New"/>
          <w:b/>
          <w:bCs/>
          <w:sz w:val="28"/>
        </w:rPr>
        <w:t>Intermedical</w:t>
      </w:r>
      <w:proofErr w:type="spellEnd"/>
      <w:r w:rsidR="000E6CBA" w:rsidRPr="000E6CBA">
        <w:rPr>
          <w:rFonts w:ascii="Angsana New" w:eastAsia="Cordia New" w:hAnsi="Angsana New" w:cs="Angsana New"/>
          <w:b/>
          <w:bCs/>
          <w:sz w:val="28"/>
        </w:rPr>
        <w:t xml:space="preserve"> Care And Lab Hospital Public Company Limited</w:t>
      </w:r>
      <w:r w:rsidR="002032AF" w:rsidRPr="000E6CBA">
        <w:rPr>
          <w:rFonts w:asciiTheme="majorBidi" w:hAnsiTheme="majorBidi" w:cs="Angsana New"/>
          <w:b/>
          <w:bCs/>
          <w:sz w:val="28"/>
          <w:cs/>
        </w:rPr>
        <w:t xml:space="preserve"> </w:t>
      </w:r>
    </w:p>
    <w:p w:rsidR="00E063FB" w:rsidRPr="000E6CBA" w:rsidRDefault="00E063FB" w:rsidP="00255E7C">
      <w:pPr>
        <w:pStyle w:val="a7"/>
        <w:numPr>
          <w:ilvl w:val="0"/>
          <w:numId w:val="9"/>
        </w:numPr>
        <w:ind w:left="425" w:right="-23" w:hanging="425"/>
        <w:outlineLvl w:val="0"/>
        <w:rPr>
          <w:rFonts w:asciiTheme="majorBidi" w:hAnsiTheme="majorBidi" w:cstheme="majorBidi"/>
          <w:b/>
          <w:bCs/>
          <w:sz w:val="28"/>
        </w:rPr>
      </w:pPr>
      <w:r w:rsidRPr="000E6CBA">
        <w:rPr>
          <w:rFonts w:asciiTheme="majorBidi" w:hAnsiTheme="majorBidi" w:cstheme="majorBidi"/>
          <w:b/>
          <w:bCs/>
          <w:sz w:val="28"/>
        </w:rPr>
        <w:t xml:space="preserve">Opinion </w:t>
      </w:r>
    </w:p>
    <w:p w:rsidR="00E063FB" w:rsidRPr="000E6CBA" w:rsidRDefault="00E063FB" w:rsidP="00255E7C">
      <w:pPr>
        <w:pStyle w:val="Default"/>
        <w:spacing w:after="120"/>
        <w:ind w:left="426" w:right="-23"/>
        <w:jc w:val="thaiDistribute"/>
        <w:rPr>
          <w:rFonts w:asciiTheme="majorBidi" w:hAnsiTheme="majorBidi" w:cstheme="majorBidi"/>
          <w:sz w:val="28"/>
          <w:szCs w:val="28"/>
        </w:rPr>
      </w:pPr>
      <w:r w:rsidRPr="000E6CBA">
        <w:rPr>
          <w:rFonts w:asciiTheme="majorBidi" w:hAnsiTheme="majorBidi" w:cstheme="majorBidi"/>
          <w:sz w:val="28"/>
          <w:szCs w:val="28"/>
        </w:rPr>
        <w:t>I have audited the consolidated financial statements of</w:t>
      </w:r>
      <w:r w:rsidRPr="000E6CBA">
        <w:rPr>
          <w:rFonts w:asciiTheme="majorBidi" w:hAnsiTheme="majorBidi" w:cstheme="majorBidi"/>
          <w:sz w:val="28"/>
          <w:szCs w:val="28"/>
          <w:cs/>
        </w:rPr>
        <w:t xml:space="preserve">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and its subsidiar</w:t>
      </w:r>
      <w:r w:rsidR="000E6CBA">
        <w:rPr>
          <w:rFonts w:asciiTheme="majorBidi" w:hAnsiTheme="majorBidi" w:cstheme="majorBidi"/>
          <w:sz w:val="28"/>
          <w:szCs w:val="28"/>
        </w:rPr>
        <w:t>y</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the </w:t>
      </w:r>
      <w:r w:rsidRPr="000E6CBA">
        <w:rPr>
          <w:rFonts w:asciiTheme="majorBidi" w:hAnsiTheme="majorBidi" w:cs="Angsana New"/>
          <w:sz w:val="28"/>
          <w:szCs w:val="28"/>
          <w:cs/>
        </w:rPr>
        <w:t>“</w:t>
      </w:r>
      <w:r w:rsidRPr="000E6CBA">
        <w:rPr>
          <w:rFonts w:asciiTheme="majorBidi" w:hAnsiTheme="majorBidi" w:cstheme="majorBidi"/>
          <w:sz w:val="28"/>
          <w:szCs w:val="28"/>
        </w:rPr>
        <w:t>Group</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and the separate financial statements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the </w:t>
      </w:r>
      <w:r w:rsidRPr="000E6CBA">
        <w:rPr>
          <w:rFonts w:asciiTheme="majorBidi" w:hAnsiTheme="majorBidi" w:cs="Angsana New"/>
          <w:sz w:val="28"/>
          <w:szCs w:val="28"/>
          <w:cs/>
        </w:rPr>
        <w:t>“</w:t>
      </w:r>
      <w:r w:rsidRPr="000E6CBA">
        <w:rPr>
          <w:rFonts w:asciiTheme="majorBidi" w:hAnsiTheme="majorBidi" w:cstheme="majorBidi"/>
          <w:sz w:val="28"/>
          <w:szCs w:val="28"/>
        </w:rPr>
        <w:t>Company</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which comprise the consolidated and separate statements of financial </w:t>
      </w:r>
      <w:r w:rsidR="007535A8" w:rsidRPr="000E6CBA">
        <w:rPr>
          <w:rFonts w:asciiTheme="majorBidi" w:hAnsiTheme="majorBidi" w:cstheme="majorBidi"/>
          <w:sz w:val="28"/>
          <w:szCs w:val="28"/>
        </w:rPr>
        <w:t>position as of December 31, 201</w:t>
      </w:r>
      <w:r w:rsidR="00D84798">
        <w:rPr>
          <w:rFonts w:asciiTheme="majorBidi" w:hAnsiTheme="majorBidi" w:cstheme="majorBidi"/>
          <w:sz w:val="28"/>
          <w:szCs w:val="28"/>
        </w:rPr>
        <w:t>9</w:t>
      </w:r>
      <w:r w:rsidRPr="000E6CBA">
        <w:rPr>
          <w:rFonts w:asciiTheme="majorBidi" w:hAnsiTheme="majorBidi" w:cstheme="majorBidi"/>
          <w:sz w:val="28"/>
          <w:szCs w:val="28"/>
        </w:rPr>
        <w:t>, and the related consolidated and separate statements of changes in equity, income, comprehensive income, and cash flows for the year then ended, and notes to the financial statements, including a summary of significant accounting policies</w:t>
      </w:r>
      <w:r w:rsidRPr="000E6CBA">
        <w:rPr>
          <w:rFonts w:asciiTheme="majorBidi" w:hAnsiTheme="majorBidi" w:cs="Angsana New"/>
          <w:sz w:val="28"/>
          <w:szCs w:val="28"/>
          <w:cs/>
        </w:rPr>
        <w:t>.</w:t>
      </w:r>
    </w:p>
    <w:p w:rsidR="00E063FB" w:rsidRPr="000E6CBA" w:rsidRDefault="00E063FB" w:rsidP="00255E7C">
      <w:pPr>
        <w:pStyle w:val="Default"/>
        <w:spacing w:after="120"/>
        <w:ind w:left="426" w:right="-23"/>
        <w:jc w:val="thaiDistribute"/>
        <w:rPr>
          <w:rFonts w:asciiTheme="majorBidi" w:hAnsiTheme="majorBidi" w:cstheme="majorBidi"/>
          <w:sz w:val="28"/>
          <w:szCs w:val="28"/>
        </w:rPr>
      </w:pPr>
      <w:r w:rsidRPr="000E6CBA">
        <w:rPr>
          <w:rFonts w:asciiTheme="majorBidi" w:hAnsiTheme="majorBidi" w:cstheme="majorBidi"/>
          <w:sz w:val="28"/>
          <w:szCs w:val="28"/>
        </w:rPr>
        <w:t xml:space="preserve">In my opinion, the accompanying consolidated and separate financial statements present fairly, in all material respects, the financial position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and its subsidiar</w:t>
      </w:r>
      <w:r w:rsidR="000E6CBA">
        <w:rPr>
          <w:rFonts w:asciiTheme="majorBidi" w:hAnsiTheme="majorBidi" w:cstheme="majorBidi"/>
          <w:sz w:val="28"/>
          <w:szCs w:val="28"/>
        </w:rPr>
        <w:t>y</w:t>
      </w:r>
      <w:r w:rsidRPr="000E6CBA">
        <w:rPr>
          <w:rFonts w:asciiTheme="majorBidi" w:hAnsiTheme="majorBidi" w:cstheme="majorBidi"/>
          <w:sz w:val="28"/>
          <w:szCs w:val="28"/>
        </w:rPr>
        <w:t xml:space="preserve"> and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as of December 31, 201</w:t>
      </w:r>
      <w:r w:rsidR="00D84798">
        <w:rPr>
          <w:rFonts w:asciiTheme="majorBidi" w:hAnsiTheme="majorBidi" w:cstheme="majorBidi"/>
          <w:sz w:val="28"/>
          <w:szCs w:val="28"/>
        </w:rPr>
        <w:t>9</w:t>
      </w:r>
      <w:r w:rsidRPr="000E6CBA">
        <w:rPr>
          <w:rFonts w:asciiTheme="majorBidi" w:hAnsiTheme="majorBidi" w:cstheme="majorBidi"/>
          <w:sz w:val="28"/>
          <w:szCs w:val="28"/>
        </w:rPr>
        <w:t>, and financial performance and cash flows for the year then ended in accordance with Thai Financial Reporting Standards</w:t>
      </w:r>
      <w:r w:rsidRPr="000E6CBA">
        <w:rPr>
          <w:rFonts w:asciiTheme="majorBidi" w:hAnsiTheme="majorBidi" w:cstheme="majorBidi"/>
          <w:sz w:val="28"/>
          <w:szCs w:val="28"/>
          <w:cs/>
        </w:rPr>
        <w:t xml:space="preserve"> </w:t>
      </w:r>
      <w:r w:rsidRPr="000E6CBA">
        <w:rPr>
          <w:rFonts w:asciiTheme="majorBidi" w:hAnsiTheme="majorBidi" w:cs="Angsana New"/>
          <w:sz w:val="28"/>
          <w:szCs w:val="28"/>
          <w:cs/>
        </w:rPr>
        <w:t>(“</w:t>
      </w:r>
      <w:r w:rsidRPr="000E6CBA">
        <w:rPr>
          <w:rFonts w:asciiTheme="majorBidi" w:hAnsiTheme="majorBidi" w:cstheme="majorBidi"/>
          <w:sz w:val="28"/>
          <w:szCs w:val="28"/>
        </w:rPr>
        <w:t>TFRSs</w:t>
      </w:r>
      <w:r w:rsidRPr="000E6CBA">
        <w:rPr>
          <w:rFonts w:asciiTheme="majorBidi" w:hAnsiTheme="majorBidi" w:cs="Angsana New"/>
          <w:sz w:val="28"/>
          <w:szCs w:val="28"/>
          <w:cs/>
        </w:rPr>
        <w:t xml:space="preserve">”). </w:t>
      </w:r>
    </w:p>
    <w:p w:rsidR="00E063FB" w:rsidRPr="000E6CBA" w:rsidRDefault="00E063FB" w:rsidP="00255E7C">
      <w:pPr>
        <w:pStyle w:val="Default"/>
        <w:numPr>
          <w:ilvl w:val="0"/>
          <w:numId w:val="9"/>
        </w:numPr>
        <w:spacing w:after="120"/>
        <w:ind w:left="425" w:right="-23" w:hanging="425"/>
        <w:rPr>
          <w:rFonts w:asciiTheme="majorBidi" w:hAnsiTheme="majorBidi" w:cstheme="majorBidi"/>
          <w:sz w:val="28"/>
          <w:szCs w:val="28"/>
        </w:rPr>
      </w:pPr>
      <w:r w:rsidRPr="000E6CBA">
        <w:rPr>
          <w:rFonts w:asciiTheme="majorBidi" w:hAnsiTheme="majorBidi" w:cstheme="majorBidi"/>
          <w:b/>
          <w:bCs/>
          <w:sz w:val="28"/>
          <w:szCs w:val="28"/>
        </w:rPr>
        <w:t xml:space="preserve">Basis for Opinion </w:t>
      </w:r>
    </w:p>
    <w:p w:rsidR="00D84798" w:rsidRPr="00D84798" w:rsidRDefault="00D84798" w:rsidP="00D84798">
      <w:pPr>
        <w:pStyle w:val="Default"/>
        <w:spacing w:after="120"/>
        <w:ind w:left="426" w:right="-23"/>
        <w:jc w:val="thaiDistribute"/>
        <w:rPr>
          <w:rFonts w:asciiTheme="majorBidi" w:hAnsiTheme="majorBidi" w:cstheme="majorBidi"/>
          <w:sz w:val="28"/>
          <w:szCs w:val="28"/>
        </w:rPr>
      </w:pPr>
      <w:r w:rsidRPr="00D84798">
        <w:rPr>
          <w:rFonts w:asciiTheme="majorBidi" w:hAnsiTheme="majorBidi" w:cstheme="majorBidi"/>
          <w:sz w:val="28"/>
          <w:szCs w:val="28"/>
        </w:rPr>
        <w:t>I conducted my audit in accordance with Standards on Auditing. My responsibilities under those standards are further described in the Auditor’s Responsibilities for the Audit of the Financial Statements section of my report. I am independent of the Company in accordance with the Federation of Accounting Professions under the royal Patronage of his Majesty the King ’s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E063FB" w:rsidRDefault="00E063FB" w:rsidP="00094F53">
      <w:pPr>
        <w:pStyle w:val="Default"/>
        <w:spacing w:before="120" w:after="120"/>
        <w:ind w:right="-23" w:firstLine="425"/>
        <w:jc w:val="both"/>
        <w:rPr>
          <w:rFonts w:asciiTheme="majorBidi" w:hAnsiTheme="majorBidi" w:cstheme="majorBidi"/>
          <w:b/>
          <w:bCs/>
          <w:sz w:val="28"/>
          <w:szCs w:val="28"/>
        </w:rPr>
      </w:pPr>
      <w:r w:rsidRPr="000E6CBA">
        <w:rPr>
          <w:rFonts w:asciiTheme="majorBidi" w:hAnsiTheme="majorBidi" w:cstheme="majorBidi"/>
          <w:b/>
          <w:bCs/>
          <w:sz w:val="28"/>
          <w:szCs w:val="28"/>
        </w:rPr>
        <w:lastRenderedPageBreak/>
        <w:t xml:space="preserve">Key Audit Matters </w:t>
      </w:r>
    </w:p>
    <w:p w:rsidR="00F55899" w:rsidRPr="00487CEB" w:rsidRDefault="00F55899" w:rsidP="00F55899">
      <w:pPr>
        <w:pStyle w:val="Default"/>
        <w:spacing w:after="120"/>
        <w:ind w:left="426" w:right="-23"/>
        <w:jc w:val="both"/>
        <w:rPr>
          <w:rFonts w:asciiTheme="majorBidi" w:hAnsiTheme="majorBidi" w:cstheme="majorBidi"/>
          <w:sz w:val="28"/>
          <w:szCs w:val="28"/>
        </w:rPr>
      </w:pPr>
      <w:r w:rsidRPr="00487CEB">
        <w:rPr>
          <w:rFonts w:asciiTheme="majorBidi" w:hAnsiTheme="majorBidi" w:cstheme="majorBidi"/>
          <w:sz w:val="28"/>
          <w:szCs w:val="28"/>
        </w:rPr>
        <w:t>Key audit matters are those matters that, in my professional judgment, were of most significance in my audit of the consolidated and separate financial statements of the current period</w:t>
      </w:r>
      <w:r w:rsidRPr="00487CEB">
        <w:rPr>
          <w:rFonts w:asciiTheme="majorBidi" w:hAnsiTheme="majorBidi" w:cs="Angsana New"/>
          <w:sz w:val="28"/>
          <w:szCs w:val="28"/>
          <w:cs/>
        </w:rPr>
        <w:t xml:space="preserve">. </w:t>
      </w:r>
      <w:r w:rsidRPr="00487CEB">
        <w:rPr>
          <w:rFonts w:asciiTheme="majorBidi" w:hAnsiTheme="majorBidi" w:cstheme="majorBidi"/>
          <w:sz w:val="28"/>
          <w:szCs w:val="28"/>
        </w:rPr>
        <w:t>These matters were addressed in the context of my audit of the consolidated and separate financial statements as a whole, and in forming my opinion thereon, and I do not provide a separate opinion on these matters</w:t>
      </w:r>
      <w:r w:rsidRPr="00487CEB">
        <w:rPr>
          <w:rFonts w:asciiTheme="majorBidi" w:hAnsiTheme="majorBidi" w:cs="Angsana New"/>
          <w:sz w:val="28"/>
          <w:szCs w:val="28"/>
          <w:cs/>
        </w:rPr>
        <w:t>.</w:t>
      </w:r>
    </w:p>
    <w:p w:rsidR="00F55899" w:rsidRPr="009C332B" w:rsidRDefault="00F55899" w:rsidP="00F55899">
      <w:pPr>
        <w:pStyle w:val="Default"/>
        <w:spacing w:before="120" w:after="120"/>
        <w:ind w:right="-23" w:firstLine="425"/>
        <w:jc w:val="both"/>
        <w:rPr>
          <w:rFonts w:asciiTheme="majorBidi" w:hAnsiTheme="majorBidi" w:cstheme="majorBidi"/>
          <w:b/>
          <w:bCs/>
          <w:sz w:val="28"/>
          <w:szCs w:val="28"/>
        </w:rPr>
      </w:pPr>
      <w:r w:rsidRPr="00487CEB">
        <w:rPr>
          <w:rFonts w:asciiTheme="majorBidi" w:hAnsiTheme="majorBidi" w:cstheme="majorBidi"/>
          <w:b/>
          <w:bCs/>
          <w:sz w:val="28"/>
          <w:szCs w:val="28"/>
        </w:rPr>
        <w:t xml:space="preserve">Key </w:t>
      </w:r>
      <w:r w:rsidRPr="009C332B">
        <w:rPr>
          <w:rFonts w:asciiTheme="majorBidi" w:hAnsiTheme="majorBidi" w:cstheme="majorBidi"/>
          <w:b/>
          <w:bCs/>
          <w:sz w:val="28"/>
          <w:szCs w:val="28"/>
        </w:rPr>
        <w:t>Audit Matters included Audited Procedures are as follows</w:t>
      </w:r>
      <w:r w:rsidRPr="009C332B">
        <w:rPr>
          <w:rFonts w:asciiTheme="majorBidi" w:hAnsiTheme="majorBidi" w:cs="Angsana New"/>
          <w:b/>
          <w:bCs/>
          <w:sz w:val="28"/>
          <w:szCs w:val="28"/>
          <w:cs/>
        </w:rPr>
        <w:t>:</w:t>
      </w:r>
    </w:p>
    <w:p w:rsidR="00F20FAF" w:rsidRPr="009C332B" w:rsidRDefault="00F20FAF" w:rsidP="00F20FAF">
      <w:pPr>
        <w:pStyle w:val="Default"/>
        <w:spacing w:after="120"/>
        <w:ind w:left="425" w:right="-23"/>
        <w:jc w:val="both"/>
        <w:rPr>
          <w:rFonts w:asciiTheme="majorBidi" w:hAnsiTheme="majorBidi" w:cstheme="majorBidi"/>
          <w:i/>
          <w:iCs/>
          <w:sz w:val="28"/>
          <w:u w:val="single"/>
        </w:rPr>
      </w:pPr>
      <w:r w:rsidRPr="009C332B">
        <w:rPr>
          <w:rFonts w:asciiTheme="majorBidi" w:hAnsiTheme="majorBidi" w:cstheme="majorBidi"/>
          <w:i/>
          <w:iCs/>
          <w:sz w:val="28"/>
          <w:u w:val="single"/>
        </w:rPr>
        <w:t>Revenue recognition and Trade account receivable</w:t>
      </w:r>
      <w:r w:rsidR="009E3ACC" w:rsidRPr="009C332B">
        <w:rPr>
          <w:rFonts w:asciiTheme="majorBidi" w:hAnsiTheme="majorBidi" w:cs="Angsana New"/>
          <w:i/>
          <w:iCs/>
          <w:sz w:val="28"/>
          <w:szCs w:val="28"/>
          <w:u w:val="single"/>
          <w:cs/>
        </w:rPr>
        <w:t xml:space="preserve"> </w:t>
      </w:r>
      <w:r w:rsidRPr="009C332B">
        <w:rPr>
          <w:rFonts w:asciiTheme="majorBidi" w:hAnsiTheme="majorBidi" w:cs="Angsana New"/>
          <w:i/>
          <w:iCs/>
          <w:sz w:val="28"/>
          <w:szCs w:val="28"/>
          <w:u w:val="single"/>
          <w:cs/>
        </w:rPr>
        <w:t>(</w:t>
      </w:r>
      <w:r w:rsidR="001A0C55" w:rsidRPr="009C332B">
        <w:rPr>
          <w:rFonts w:asciiTheme="majorBidi" w:hAnsiTheme="majorBidi" w:cstheme="majorBidi"/>
          <w:i/>
          <w:iCs/>
          <w:sz w:val="28"/>
          <w:u w:val="single"/>
        </w:rPr>
        <w:t>C</w:t>
      </w:r>
      <w:r w:rsidRPr="009C332B">
        <w:rPr>
          <w:rFonts w:asciiTheme="majorBidi" w:hAnsiTheme="majorBidi" w:cstheme="majorBidi"/>
          <w:i/>
          <w:iCs/>
          <w:sz w:val="28"/>
          <w:u w:val="single"/>
        </w:rPr>
        <w:t xml:space="preserve">onsolidated and separate </w:t>
      </w:r>
      <w:r w:rsidR="001A0C55" w:rsidRPr="009C332B">
        <w:rPr>
          <w:rFonts w:asciiTheme="majorBidi" w:hAnsiTheme="majorBidi" w:cstheme="majorBidi"/>
          <w:i/>
          <w:iCs/>
          <w:sz w:val="28"/>
          <w:u w:val="single"/>
        </w:rPr>
        <w:t xml:space="preserve">financial </w:t>
      </w:r>
      <w:r w:rsidRPr="009C332B">
        <w:rPr>
          <w:rFonts w:asciiTheme="majorBidi" w:hAnsiTheme="majorBidi" w:cstheme="majorBidi"/>
          <w:i/>
          <w:iCs/>
          <w:sz w:val="28"/>
          <w:u w:val="single"/>
        </w:rPr>
        <w:t>statements</w:t>
      </w:r>
      <w:r w:rsidR="001A0C55" w:rsidRPr="009C332B">
        <w:rPr>
          <w:rFonts w:asciiTheme="majorBidi" w:hAnsiTheme="majorBidi" w:cs="Angsana New"/>
          <w:i/>
          <w:iCs/>
          <w:sz w:val="28"/>
          <w:szCs w:val="28"/>
          <w:u w:val="single"/>
          <w:cs/>
        </w:rPr>
        <w:t>)</w:t>
      </w:r>
    </w:p>
    <w:p w:rsidR="00463CA1" w:rsidRPr="009C332B" w:rsidRDefault="001A0C55" w:rsidP="00B67DD5">
      <w:pPr>
        <w:pStyle w:val="Default"/>
        <w:spacing w:after="120"/>
        <w:ind w:left="425" w:right="-23"/>
        <w:jc w:val="both"/>
        <w:rPr>
          <w:rFonts w:asciiTheme="majorBidi" w:hAnsiTheme="majorBidi" w:cs="Angsana New"/>
          <w:sz w:val="28"/>
          <w:szCs w:val="28"/>
        </w:rPr>
      </w:pPr>
      <w:r w:rsidRPr="009C332B">
        <w:rPr>
          <w:rFonts w:asciiTheme="majorBidi" w:hAnsiTheme="majorBidi" w:cstheme="majorBidi"/>
          <w:sz w:val="28"/>
        </w:rPr>
        <w:t>The group is principally engaged in providing physical examination services</w:t>
      </w:r>
      <w:r w:rsidR="005E411A" w:rsidRPr="009C332B">
        <w:rPr>
          <w:rFonts w:asciiTheme="majorBidi" w:hAnsiTheme="majorBidi" w:cstheme="majorBidi" w:hint="cs"/>
          <w:sz w:val="28"/>
          <w:cs/>
        </w:rPr>
        <w:t xml:space="preserve"> </w:t>
      </w:r>
      <w:r w:rsidR="005E411A" w:rsidRPr="009C332B">
        <w:rPr>
          <w:rFonts w:asciiTheme="majorBidi" w:hAnsiTheme="majorBidi" w:cs="Angsana New"/>
          <w:sz w:val="28"/>
          <w:szCs w:val="28"/>
        </w:rPr>
        <w:t>a</w:t>
      </w:r>
      <w:r w:rsidRPr="009C332B">
        <w:rPr>
          <w:rFonts w:asciiTheme="majorBidi" w:hAnsiTheme="majorBidi" w:cstheme="majorBidi"/>
          <w:sz w:val="28"/>
        </w:rPr>
        <w:t>nd check the water and air conditions of the industrial establishment</w:t>
      </w:r>
      <w:r w:rsidR="00942E48" w:rsidRPr="009C332B">
        <w:rPr>
          <w:rFonts w:asciiTheme="majorBidi" w:hAnsiTheme="majorBidi" w:cs="Angsana New"/>
          <w:sz w:val="28"/>
          <w:szCs w:val="28"/>
          <w:cs/>
        </w:rPr>
        <w:t>.</w:t>
      </w:r>
      <w:r w:rsidRPr="009C332B">
        <w:rPr>
          <w:rFonts w:asciiTheme="majorBidi" w:hAnsiTheme="majorBidi" w:cs="Angsana New"/>
          <w:sz w:val="28"/>
          <w:szCs w:val="28"/>
          <w:cs/>
        </w:rPr>
        <w:t xml:space="preserve"> </w:t>
      </w:r>
      <w:r w:rsidR="009E3ACC" w:rsidRPr="009C332B">
        <w:rPr>
          <w:rFonts w:asciiTheme="majorBidi" w:hAnsiTheme="majorBidi" w:cstheme="majorBidi"/>
          <w:sz w:val="28"/>
        </w:rPr>
        <w:t>T</w:t>
      </w:r>
      <w:r w:rsidR="00583582" w:rsidRPr="009C332B">
        <w:rPr>
          <w:rFonts w:asciiTheme="majorBidi" w:hAnsiTheme="majorBidi" w:cstheme="majorBidi"/>
          <w:sz w:val="28"/>
        </w:rPr>
        <w:t xml:space="preserve">he </w:t>
      </w:r>
      <w:r w:rsidRPr="009C332B">
        <w:rPr>
          <w:rFonts w:asciiTheme="majorBidi" w:hAnsiTheme="majorBidi" w:cstheme="majorBidi"/>
          <w:sz w:val="28"/>
        </w:rPr>
        <w:t xml:space="preserve">revenue </w:t>
      </w:r>
      <w:r w:rsidR="00583582" w:rsidRPr="009C332B">
        <w:rPr>
          <w:rFonts w:asciiTheme="majorBidi" w:hAnsiTheme="majorBidi" w:cstheme="majorBidi"/>
          <w:sz w:val="28"/>
        </w:rPr>
        <w:t xml:space="preserve">recognition </w:t>
      </w:r>
      <w:r w:rsidRPr="009C332B">
        <w:rPr>
          <w:rFonts w:asciiTheme="majorBidi" w:hAnsiTheme="majorBidi" w:cstheme="majorBidi"/>
          <w:sz w:val="28"/>
        </w:rPr>
        <w:t xml:space="preserve">and accrued income </w:t>
      </w:r>
      <w:r w:rsidR="008670C4" w:rsidRPr="009C332B">
        <w:rPr>
          <w:rFonts w:asciiTheme="majorBidi" w:hAnsiTheme="majorBidi" w:cstheme="majorBidi"/>
          <w:sz w:val="28"/>
        </w:rPr>
        <w:t xml:space="preserve">will be booked </w:t>
      </w:r>
      <w:r w:rsidR="00942E48" w:rsidRPr="009C332B">
        <w:rPr>
          <w:rFonts w:asciiTheme="majorBidi" w:hAnsiTheme="majorBidi" w:cstheme="majorBidi"/>
          <w:sz w:val="28"/>
        </w:rPr>
        <w:t>w</w:t>
      </w:r>
      <w:r w:rsidRPr="009C332B">
        <w:rPr>
          <w:rFonts w:asciiTheme="majorBidi" w:hAnsiTheme="majorBidi" w:cstheme="majorBidi"/>
          <w:sz w:val="28"/>
        </w:rPr>
        <w:t xml:space="preserve">hen a </w:t>
      </w:r>
      <w:r w:rsidR="008670C4" w:rsidRPr="009C332B">
        <w:rPr>
          <w:rFonts w:asciiTheme="majorBidi" w:hAnsiTheme="majorBidi" w:cstheme="majorBidi"/>
          <w:sz w:val="28"/>
        </w:rPr>
        <w:t xml:space="preserve">results of each program </w:t>
      </w:r>
      <w:r w:rsidRPr="009C332B">
        <w:rPr>
          <w:rFonts w:asciiTheme="majorBidi" w:hAnsiTheme="majorBidi" w:cstheme="majorBidi"/>
          <w:sz w:val="28"/>
        </w:rPr>
        <w:t>physical examination</w:t>
      </w:r>
      <w:r w:rsidR="009E3ACC" w:rsidRPr="009C332B">
        <w:rPr>
          <w:rFonts w:asciiTheme="majorBidi" w:hAnsiTheme="majorBidi" w:cstheme="majorBidi"/>
          <w:sz w:val="28"/>
        </w:rPr>
        <w:t xml:space="preserve">, </w:t>
      </w:r>
      <w:r w:rsidRPr="009C332B">
        <w:rPr>
          <w:rFonts w:asciiTheme="majorBidi" w:hAnsiTheme="majorBidi" w:cstheme="majorBidi"/>
          <w:sz w:val="28"/>
        </w:rPr>
        <w:t>water and air condition analysis</w:t>
      </w:r>
      <w:r w:rsidR="009E3ACC" w:rsidRPr="009C332B">
        <w:rPr>
          <w:rFonts w:asciiTheme="majorBidi" w:hAnsiTheme="majorBidi" w:cstheme="majorBidi"/>
          <w:sz w:val="28"/>
        </w:rPr>
        <w:t>,</w:t>
      </w:r>
      <w:r w:rsidRPr="009C332B">
        <w:rPr>
          <w:rFonts w:asciiTheme="majorBidi" w:hAnsiTheme="majorBidi" w:cs="Angsana New"/>
          <w:sz w:val="28"/>
          <w:szCs w:val="28"/>
          <w:cs/>
        </w:rPr>
        <w:t xml:space="preserve"> </w:t>
      </w:r>
      <w:r w:rsidR="008670C4" w:rsidRPr="009C332B">
        <w:rPr>
          <w:rFonts w:asciiTheme="majorBidi" w:hAnsiTheme="majorBidi" w:cstheme="majorBidi"/>
          <w:sz w:val="28"/>
        </w:rPr>
        <w:t>has been summarized and</w:t>
      </w:r>
      <w:r w:rsidR="008670C4" w:rsidRPr="009C332B">
        <w:rPr>
          <w:rFonts w:asciiTheme="majorBidi" w:hAnsiTheme="majorBidi" w:cs="Angsana New"/>
          <w:strike/>
          <w:sz w:val="28"/>
          <w:szCs w:val="28"/>
          <w:cs/>
        </w:rPr>
        <w:t xml:space="preserve"> </w:t>
      </w:r>
      <w:r w:rsidR="008670C4" w:rsidRPr="009C332B">
        <w:rPr>
          <w:rFonts w:asciiTheme="majorBidi" w:hAnsiTheme="majorBidi" w:cstheme="majorBidi"/>
          <w:sz w:val="28"/>
        </w:rPr>
        <w:t>issued by professional experts</w:t>
      </w:r>
      <w:r w:rsidR="009E3ACC" w:rsidRPr="009C332B">
        <w:rPr>
          <w:rFonts w:asciiTheme="majorBidi" w:hAnsiTheme="majorBidi" w:cs="Angsana New"/>
          <w:sz w:val="28"/>
          <w:szCs w:val="28"/>
          <w:cs/>
        </w:rPr>
        <w:t xml:space="preserve">. </w:t>
      </w:r>
      <w:r w:rsidR="008670C4" w:rsidRPr="009C332B">
        <w:rPr>
          <w:rFonts w:asciiTheme="majorBidi" w:hAnsiTheme="majorBidi" w:cstheme="majorBidi"/>
          <w:sz w:val="28"/>
        </w:rPr>
        <w:t>W</w:t>
      </w:r>
      <w:r w:rsidRPr="009C332B">
        <w:rPr>
          <w:rFonts w:asciiTheme="majorBidi" w:hAnsiTheme="majorBidi" w:cstheme="majorBidi"/>
          <w:sz w:val="28"/>
        </w:rPr>
        <w:t xml:space="preserve">hen the </w:t>
      </w:r>
      <w:r w:rsidR="008670C4" w:rsidRPr="009C332B">
        <w:rPr>
          <w:rFonts w:asciiTheme="majorBidi" w:hAnsiTheme="majorBidi" w:cstheme="majorBidi"/>
          <w:sz w:val="28"/>
        </w:rPr>
        <w:t xml:space="preserve">results </w:t>
      </w:r>
      <w:r w:rsidR="00463CA1" w:rsidRPr="009C332B">
        <w:rPr>
          <w:rFonts w:asciiTheme="majorBidi" w:hAnsiTheme="majorBidi" w:cstheme="majorBidi"/>
          <w:sz w:val="28"/>
        </w:rPr>
        <w:t xml:space="preserve">of </w:t>
      </w:r>
      <w:r w:rsidRPr="009C332B">
        <w:rPr>
          <w:rFonts w:asciiTheme="majorBidi" w:hAnsiTheme="majorBidi" w:cstheme="majorBidi"/>
          <w:sz w:val="28"/>
        </w:rPr>
        <w:t xml:space="preserve">analysis has been </w:t>
      </w:r>
      <w:r w:rsidR="00463CA1" w:rsidRPr="009C332B">
        <w:rPr>
          <w:rFonts w:asciiTheme="majorBidi" w:hAnsiTheme="majorBidi" w:cstheme="majorBidi"/>
          <w:sz w:val="28"/>
        </w:rPr>
        <w:t>completely</w:t>
      </w:r>
      <w:r w:rsidRPr="009C332B">
        <w:rPr>
          <w:rFonts w:asciiTheme="majorBidi" w:hAnsiTheme="majorBidi" w:cs="Angsana New"/>
          <w:sz w:val="28"/>
          <w:szCs w:val="28"/>
          <w:cs/>
        </w:rPr>
        <w:t xml:space="preserve"> </w:t>
      </w:r>
      <w:r w:rsidR="00463CA1" w:rsidRPr="009C332B">
        <w:rPr>
          <w:rFonts w:asciiTheme="majorBidi" w:hAnsiTheme="majorBidi" w:cstheme="majorBidi"/>
          <w:sz w:val="28"/>
        </w:rPr>
        <w:t xml:space="preserve">summarized </w:t>
      </w:r>
      <w:r w:rsidRPr="009C332B">
        <w:rPr>
          <w:rFonts w:asciiTheme="majorBidi" w:hAnsiTheme="majorBidi" w:cstheme="majorBidi"/>
          <w:sz w:val="28"/>
        </w:rPr>
        <w:t xml:space="preserve">according to the </w:t>
      </w:r>
      <w:r w:rsidR="007E39E3" w:rsidRPr="009C332B">
        <w:rPr>
          <w:rFonts w:asciiTheme="majorBidi" w:hAnsiTheme="majorBidi" w:cstheme="majorBidi"/>
          <w:sz w:val="28"/>
        </w:rPr>
        <w:t>customer</w:t>
      </w:r>
      <w:r w:rsidR="007E39E3" w:rsidRPr="009C332B">
        <w:rPr>
          <w:rFonts w:asciiTheme="majorBidi" w:hAnsiTheme="majorBidi" w:cs="Angsana New"/>
          <w:sz w:val="28"/>
          <w:szCs w:val="28"/>
          <w:cs/>
        </w:rPr>
        <w:t>’</w:t>
      </w:r>
      <w:r w:rsidR="007E39E3" w:rsidRPr="009C332B">
        <w:rPr>
          <w:rFonts w:asciiTheme="majorBidi" w:hAnsiTheme="majorBidi" w:cstheme="majorBidi"/>
          <w:sz w:val="28"/>
        </w:rPr>
        <w:t xml:space="preserve">s </w:t>
      </w:r>
      <w:r w:rsidRPr="009C332B">
        <w:rPr>
          <w:rFonts w:asciiTheme="majorBidi" w:hAnsiTheme="majorBidi" w:cstheme="majorBidi"/>
          <w:sz w:val="28"/>
        </w:rPr>
        <w:t>agreement</w:t>
      </w:r>
      <w:r w:rsidR="00942E48" w:rsidRPr="009C332B">
        <w:rPr>
          <w:rFonts w:asciiTheme="majorBidi" w:hAnsiTheme="majorBidi" w:cs="Angsana New"/>
          <w:sz w:val="28"/>
          <w:szCs w:val="28"/>
          <w:cs/>
        </w:rPr>
        <w:t xml:space="preserve">. </w:t>
      </w:r>
      <w:r w:rsidR="00463CA1" w:rsidRPr="009C332B">
        <w:rPr>
          <w:rFonts w:asciiTheme="majorBidi" w:hAnsiTheme="majorBidi" w:cs="Angsana New"/>
          <w:sz w:val="28"/>
          <w:szCs w:val="28"/>
        </w:rPr>
        <w:t xml:space="preserve">Invoice and </w:t>
      </w:r>
      <w:r w:rsidR="00463CA1" w:rsidRPr="009C332B">
        <w:rPr>
          <w:rFonts w:asciiTheme="majorBidi" w:hAnsiTheme="majorBidi" w:cstheme="majorBidi"/>
          <w:sz w:val="28"/>
        </w:rPr>
        <w:t>all related analysis results will be issued and sen</w:t>
      </w:r>
      <w:r w:rsidR="009E3ACC" w:rsidRPr="009C332B">
        <w:rPr>
          <w:rFonts w:asciiTheme="majorBidi" w:hAnsiTheme="majorBidi" w:cstheme="majorBidi"/>
          <w:sz w:val="28"/>
        </w:rPr>
        <w:t>t</w:t>
      </w:r>
      <w:r w:rsidR="00463CA1" w:rsidRPr="009C332B">
        <w:rPr>
          <w:rFonts w:asciiTheme="majorBidi" w:hAnsiTheme="majorBidi" w:cstheme="majorBidi"/>
          <w:sz w:val="28"/>
        </w:rPr>
        <w:t xml:space="preserve"> for collection from </w:t>
      </w:r>
      <w:r w:rsidR="009E3ACC" w:rsidRPr="009C332B">
        <w:rPr>
          <w:rFonts w:asciiTheme="majorBidi" w:hAnsiTheme="majorBidi" w:cstheme="majorBidi"/>
          <w:sz w:val="28"/>
        </w:rPr>
        <w:t xml:space="preserve">each </w:t>
      </w:r>
      <w:r w:rsidR="00463CA1" w:rsidRPr="009C332B">
        <w:rPr>
          <w:rFonts w:asciiTheme="majorBidi" w:hAnsiTheme="majorBidi" w:cstheme="majorBidi"/>
          <w:sz w:val="28"/>
        </w:rPr>
        <w:t>customer</w:t>
      </w:r>
      <w:r w:rsidR="00463CA1" w:rsidRPr="009C332B">
        <w:rPr>
          <w:rFonts w:asciiTheme="majorBidi" w:hAnsiTheme="majorBidi" w:cs="Angsana New"/>
          <w:sz w:val="28"/>
          <w:szCs w:val="28"/>
          <w:cs/>
        </w:rPr>
        <w:t xml:space="preserve">. </w:t>
      </w:r>
      <w:r w:rsidR="00463CA1" w:rsidRPr="009C332B">
        <w:rPr>
          <w:rFonts w:asciiTheme="majorBidi" w:hAnsiTheme="majorBidi" w:cstheme="majorBidi"/>
          <w:sz w:val="28"/>
        </w:rPr>
        <w:t xml:space="preserve">Thus the </w:t>
      </w:r>
      <w:r w:rsidR="00B67DD5" w:rsidRPr="009C332B">
        <w:rPr>
          <w:rFonts w:ascii="Times New Roman" w:hAnsi="Times New Roman" w:cstheme="minorBidi"/>
          <w:sz w:val="18"/>
          <w:szCs w:val="18"/>
        </w:rPr>
        <w:t>transactions of</w:t>
      </w:r>
      <w:r w:rsidR="00B67DD5" w:rsidRPr="009C332B">
        <w:rPr>
          <w:rFonts w:asciiTheme="majorBidi" w:hAnsiTheme="majorBidi" w:cstheme="majorBidi"/>
          <w:sz w:val="28"/>
        </w:rPr>
        <w:t xml:space="preserve"> the </w:t>
      </w:r>
      <w:r w:rsidR="00463CA1" w:rsidRPr="009C332B">
        <w:rPr>
          <w:rFonts w:asciiTheme="majorBidi" w:hAnsiTheme="majorBidi" w:cstheme="majorBidi"/>
          <w:sz w:val="28"/>
        </w:rPr>
        <w:t xml:space="preserve">servicing step is </w:t>
      </w:r>
      <w:r w:rsidR="00B67DD5" w:rsidRPr="009C332B">
        <w:rPr>
          <w:rFonts w:ascii="Times New Roman" w:hAnsi="Times New Roman" w:cstheme="minorBidi"/>
          <w:sz w:val="18"/>
          <w:szCs w:val="18"/>
        </w:rPr>
        <w:t>significant e</w:t>
      </w:r>
      <w:r w:rsidR="00B67DD5" w:rsidRPr="009C332B">
        <w:rPr>
          <w:rFonts w:asciiTheme="majorBidi" w:hAnsiTheme="majorBidi" w:cstheme="majorBidi"/>
          <w:sz w:val="28"/>
        </w:rPr>
        <w:t>ffect to revenue recognition</w:t>
      </w:r>
      <w:r w:rsidR="00B67DD5" w:rsidRPr="009C332B">
        <w:rPr>
          <w:rFonts w:asciiTheme="majorBidi" w:hAnsiTheme="majorBidi" w:cs="Angsana New"/>
          <w:sz w:val="28"/>
          <w:szCs w:val="28"/>
          <w:cs/>
        </w:rPr>
        <w:t xml:space="preserve"> </w:t>
      </w:r>
      <w:r w:rsidR="00B67DD5" w:rsidRPr="009C332B">
        <w:rPr>
          <w:rFonts w:asciiTheme="majorBidi" w:hAnsiTheme="majorBidi" w:cstheme="majorBidi"/>
          <w:sz w:val="28"/>
        </w:rPr>
        <w:t xml:space="preserve">and status of trade account receivables in </w:t>
      </w:r>
      <w:r w:rsidR="009E3ACC" w:rsidRPr="009C332B">
        <w:rPr>
          <w:rFonts w:asciiTheme="majorBidi" w:hAnsiTheme="majorBidi" w:cstheme="majorBidi"/>
          <w:sz w:val="28"/>
        </w:rPr>
        <w:t xml:space="preserve">its </w:t>
      </w:r>
      <w:r w:rsidR="00B67DD5" w:rsidRPr="009C332B">
        <w:rPr>
          <w:rFonts w:asciiTheme="majorBidi" w:hAnsiTheme="majorBidi" w:cstheme="majorBidi"/>
          <w:sz w:val="28"/>
        </w:rPr>
        <w:t>financial reports</w:t>
      </w:r>
      <w:r w:rsidR="00B67DD5" w:rsidRPr="009C332B">
        <w:rPr>
          <w:rFonts w:asciiTheme="majorBidi" w:hAnsiTheme="majorBidi" w:cs="Angsana New"/>
          <w:sz w:val="28"/>
          <w:szCs w:val="28"/>
          <w:cs/>
        </w:rPr>
        <w:t xml:space="preserve">. </w:t>
      </w:r>
      <w:r w:rsidR="007E39E3" w:rsidRPr="009C332B">
        <w:rPr>
          <w:rFonts w:asciiTheme="majorBidi" w:hAnsiTheme="majorBidi" w:cstheme="majorBidi"/>
          <w:sz w:val="28"/>
        </w:rPr>
        <w:t>In addition, there are a lot of</w:t>
      </w:r>
      <w:r w:rsidR="00D57C22" w:rsidRPr="009C332B">
        <w:rPr>
          <w:rFonts w:asciiTheme="majorBidi" w:hAnsiTheme="majorBidi" w:cstheme="majorBidi"/>
          <w:sz w:val="28"/>
        </w:rPr>
        <w:t xml:space="preserve"> both</w:t>
      </w:r>
      <w:r w:rsidR="007E39E3" w:rsidRPr="009C332B">
        <w:rPr>
          <w:rFonts w:asciiTheme="majorBidi" w:hAnsiTheme="majorBidi" w:cstheme="majorBidi"/>
          <w:sz w:val="28"/>
        </w:rPr>
        <w:t>, individual and place, analysis service transactions</w:t>
      </w:r>
      <w:r w:rsidR="007E39E3" w:rsidRPr="009C332B">
        <w:rPr>
          <w:rFonts w:asciiTheme="majorBidi" w:hAnsiTheme="majorBidi" w:cs="Angsana New"/>
          <w:sz w:val="28"/>
          <w:szCs w:val="28"/>
          <w:cs/>
        </w:rPr>
        <w:t xml:space="preserve">. </w:t>
      </w:r>
      <w:r w:rsidR="007E39E3" w:rsidRPr="009C332B">
        <w:rPr>
          <w:rFonts w:asciiTheme="majorBidi" w:hAnsiTheme="majorBidi" w:cstheme="majorBidi"/>
          <w:sz w:val="28"/>
        </w:rPr>
        <w:t xml:space="preserve">So </w:t>
      </w:r>
      <w:r w:rsidR="007E39E3" w:rsidRPr="009C332B">
        <w:rPr>
          <w:rFonts w:ascii="Times New Roman" w:hAnsi="Times New Roman" w:cs="Times New Roman"/>
          <w:sz w:val="18"/>
          <w:szCs w:val="18"/>
        </w:rPr>
        <w:t>I identified that revenue recognition and trade account receivable is significant</w:t>
      </w:r>
      <w:r w:rsidR="007E39E3" w:rsidRPr="009C332B">
        <w:rPr>
          <w:rFonts w:asciiTheme="majorBidi" w:hAnsiTheme="majorBidi" w:cs="Angsana New"/>
          <w:sz w:val="28"/>
          <w:szCs w:val="28"/>
          <w:cs/>
        </w:rPr>
        <w:t xml:space="preserve"> </w:t>
      </w:r>
      <w:r w:rsidR="007E39E3" w:rsidRPr="009C332B">
        <w:rPr>
          <w:rFonts w:ascii="Times New Roman" w:hAnsi="Times New Roman" w:cs="Times New Roman"/>
          <w:sz w:val="18"/>
          <w:szCs w:val="18"/>
        </w:rPr>
        <w:t>matter that requires special attention in the audit</w:t>
      </w:r>
      <w:r w:rsidR="007E39E3" w:rsidRPr="009C332B">
        <w:rPr>
          <w:rFonts w:asciiTheme="majorBidi" w:hAnsiTheme="majorBidi" w:cs="Angsana New"/>
          <w:sz w:val="28"/>
          <w:szCs w:val="28"/>
          <w:cs/>
        </w:rPr>
        <w:t>.</w:t>
      </w:r>
    </w:p>
    <w:p w:rsidR="001A0C55" w:rsidRPr="009C332B" w:rsidRDefault="001A0C55" w:rsidP="00487CEB">
      <w:pPr>
        <w:pStyle w:val="Default"/>
        <w:spacing w:after="120"/>
        <w:ind w:left="425" w:right="-23"/>
        <w:jc w:val="both"/>
        <w:rPr>
          <w:rFonts w:asciiTheme="majorBidi" w:hAnsiTheme="majorBidi" w:cstheme="majorBidi"/>
          <w:sz w:val="28"/>
          <w:u w:val="single"/>
        </w:rPr>
      </w:pPr>
      <w:r w:rsidRPr="009C332B">
        <w:rPr>
          <w:rFonts w:asciiTheme="majorBidi" w:hAnsiTheme="majorBidi" w:cstheme="majorBidi"/>
          <w:sz w:val="28"/>
          <w:u w:val="single"/>
        </w:rPr>
        <w:t>My Audited Procedures to the Key Audit Matters are as follow;</w:t>
      </w:r>
    </w:p>
    <w:p w:rsidR="00F605D0" w:rsidRPr="009C332B" w:rsidRDefault="00F605D0" w:rsidP="00487CEB">
      <w:pPr>
        <w:pStyle w:val="Default"/>
        <w:spacing w:after="120"/>
        <w:ind w:left="425" w:right="-23"/>
        <w:jc w:val="both"/>
        <w:rPr>
          <w:rFonts w:asciiTheme="majorBidi" w:hAnsiTheme="majorBidi" w:cstheme="majorBidi" w:hint="cs"/>
          <w:sz w:val="28"/>
          <w:cs/>
        </w:rPr>
      </w:pPr>
      <w:r w:rsidRPr="009C332B">
        <w:rPr>
          <w:rFonts w:asciiTheme="majorBidi" w:hAnsiTheme="majorBidi" w:cstheme="majorBidi"/>
          <w:sz w:val="28"/>
        </w:rPr>
        <w:t xml:space="preserve">I tested the internal control related to the </w:t>
      </w:r>
      <w:r w:rsidR="007E39E3" w:rsidRPr="009C332B">
        <w:rPr>
          <w:rFonts w:asciiTheme="majorBidi" w:hAnsiTheme="majorBidi" w:cstheme="majorBidi"/>
          <w:sz w:val="28"/>
        </w:rPr>
        <w:t>r</w:t>
      </w:r>
      <w:r w:rsidR="00AA3E86" w:rsidRPr="009C332B">
        <w:rPr>
          <w:rFonts w:asciiTheme="majorBidi" w:hAnsiTheme="majorBidi" w:cstheme="majorBidi"/>
          <w:sz w:val="28"/>
        </w:rPr>
        <w:t>evenue recognition and trade account receivable process</w:t>
      </w:r>
      <w:r w:rsidR="00AA3E86" w:rsidRPr="009C332B">
        <w:rPr>
          <w:rFonts w:asciiTheme="majorBidi" w:hAnsiTheme="majorBidi" w:cs="Angsana New"/>
          <w:sz w:val="28"/>
          <w:szCs w:val="28"/>
          <w:cs/>
        </w:rPr>
        <w:t>.</w:t>
      </w:r>
      <w:r w:rsidR="007E39E3" w:rsidRPr="009C332B">
        <w:rPr>
          <w:rFonts w:asciiTheme="majorBidi" w:hAnsiTheme="majorBidi" w:cs="Angsana New"/>
          <w:sz w:val="28"/>
          <w:szCs w:val="28"/>
          <w:cs/>
        </w:rPr>
        <w:t xml:space="preserve"> </w:t>
      </w:r>
      <w:r w:rsidR="00AA3E86" w:rsidRPr="009C332B">
        <w:rPr>
          <w:rFonts w:asciiTheme="majorBidi" w:hAnsiTheme="majorBidi" w:cstheme="majorBidi"/>
          <w:sz w:val="28"/>
        </w:rPr>
        <w:t>S</w:t>
      </w:r>
      <w:r w:rsidRPr="009C332B">
        <w:rPr>
          <w:rFonts w:asciiTheme="majorBidi" w:hAnsiTheme="majorBidi" w:cstheme="majorBidi"/>
          <w:sz w:val="28"/>
        </w:rPr>
        <w:t xml:space="preserve">ubstantive audit </w:t>
      </w:r>
      <w:r w:rsidR="00AA3E86" w:rsidRPr="009C332B">
        <w:rPr>
          <w:rFonts w:asciiTheme="majorBidi" w:hAnsiTheme="majorBidi" w:cstheme="majorBidi"/>
          <w:sz w:val="28"/>
        </w:rPr>
        <w:t>for trade acco</w:t>
      </w:r>
      <w:r w:rsidR="00221F88" w:rsidRPr="009C332B">
        <w:rPr>
          <w:rFonts w:asciiTheme="majorBidi" w:hAnsiTheme="majorBidi" w:cstheme="majorBidi"/>
          <w:sz w:val="28"/>
        </w:rPr>
        <w:t>u</w:t>
      </w:r>
      <w:r w:rsidR="00AA3E86" w:rsidRPr="009C332B">
        <w:rPr>
          <w:rFonts w:asciiTheme="majorBidi" w:hAnsiTheme="majorBidi" w:cstheme="majorBidi"/>
          <w:sz w:val="28"/>
        </w:rPr>
        <w:t>nt receivable and accrued income</w:t>
      </w:r>
      <w:r w:rsidR="007E39E3" w:rsidRPr="009C332B">
        <w:rPr>
          <w:rFonts w:asciiTheme="majorBidi" w:hAnsiTheme="majorBidi" w:cs="Angsana New"/>
          <w:sz w:val="28"/>
          <w:szCs w:val="28"/>
          <w:cs/>
        </w:rPr>
        <w:t>.</w:t>
      </w:r>
      <w:r w:rsidR="00367323" w:rsidRPr="009C332B">
        <w:rPr>
          <w:rFonts w:asciiTheme="majorBidi" w:hAnsiTheme="majorBidi" w:cstheme="majorBidi"/>
          <w:sz w:val="28"/>
        </w:rPr>
        <w:t xml:space="preserve"> Test the accuracy of trade acco</w:t>
      </w:r>
      <w:r w:rsidR="00780F5F" w:rsidRPr="009C332B">
        <w:rPr>
          <w:rFonts w:asciiTheme="majorBidi" w:hAnsiTheme="majorBidi" w:cstheme="majorBidi"/>
          <w:sz w:val="28"/>
        </w:rPr>
        <w:t>u</w:t>
      </w:r>
      <w:r w:rsidR="00367323" w:rsidRPr="009C332B">
        <w:rPr>
          <w:rFonts w:asciiTheme="majorBidi" w:hAnsiTheme="majorBidi" w:cstheme="majorBidi"/>
          <w:sz w:val="28"/>
        </w:rPr>
        <w:t>nt receivable aging</w:t>
      </w:r>
      <w:r w:rsidR="00367323" w:rsidRPr="009C332B">
        <w:rPr>
          <w:rFonts w:asciiTheme="majorBidi" w:hAnsiTheme="majorBidi" w:cs="Angsana New"/>
          <w:sz w:val="28"/>
          <w:szCs w:val="28"/>
          <w:cs/>
        </w:rPr>
        <w:t xml:space="preserve">. </w:t>
      </w:r>
      <w:r w:rsidR="00367323" w:rsidRPr="009C332B">
        <w:rPr>
          <w:rFonts w:asciiTheme="majorBidi" w:hAnsiTheme="majorBidi" w:cstheme="majorBidi"/>
          <w:sz w:val="28"/>
        </w:rPr>
        <w:t>Inquire the management and consider the appropriateness of the allowance policy for doubtful accounts</w:t>
      </w:r>
      <w:r w:rsidR="00367323" w:rsidRPr="009C332B">
        <w:rPr>
          <w:rFonts w:asciiTheme="majorBidi" w:hAnsiTheme="majorBidi" w:cs="Angsana New"/>
          <w:sz w:val="28"/>
          <w:szCs w:val="28"/>
          <w:cs/>
        </w:rPr>
        <w:t xml:space="preserve">. </w:t>
      </w:r>
      <w:r w:rsidR="00367323" w:rsidRPr="009C332B">
        <w:rPr>
          <w:rFonts w:asciiTheme="majorBidi" w:hAnsiTheme="majorBidi" w:cstheme="majorBidi"/>
          <w:sz w:val="28"/>
        </w:rPr>
        <w:t>And</w:t>
      </w:r>
      <w:r w:rsidR="00487CEB" w:rsidRPr="009C332B">
        <w:rPr>
          <w:rFonts w:asciiTheme="majorBidi" w:hAnsiTheme="majorBidi" w:cs="Angsana New"/>
          <w:sz w:val="28"/>
          <w:szCs w:val="28"/>
          <w:cs/>
        </w:rPr>
        <w:t xml:space="preserve"> </w:t>
      </w:r>
      <w:r w:rsidR="00367323" w:rsidRPr="009C332B">
        <w:rPr>
          <w:rFonts w:asciiTheme="majorBidi" w:hAnsiTheme="majorBidi" w:cstheme="majorBidi"/>
          <w:sz w:val="28"/>
        </w:rPr>
        <w:t>test the</w:t>
      </w:r>
      <w:r w:rsidR="00780F5F" w:rsidRPr="009C332B">
        <w:rPr>
          <w:rFonts w:asciiTheme="majorBidi" w:hAnsiTheme="majorBidi" w:cstheme="majorBidi"/>
          <w:sz w:val="28"/>
        </w:rPr>
        <w:t xml:space="preserve"> concordance</w:t>
      </w:r>
      <w:r w:rsidR="00367323" w:rsidRPr="009C332B">
        <w:rPr>
          <w:rFonts w:asciiTheme="majorBidi" w:hAnsiTheme="majorBidi" w:cs="Angsana New"/>
          <w:sz w:val="28"/>
          <w:szCs w:val="28"/>
          <w:cs/>
        </w:rPr>
        <w:t xml:space="preserve"> </w:t>
      </w:r>
      <w:r w:rsidR="00780F5F" w:rsidRPr="009C332B">
        <w:rPr>
          <w:rFonts w:asciiTheme="majorBidi" w:hAnsiTheme="majorBidi" w:cstheme="majorBidi"/>
          <w:sz w:val="28"/>
        </w:rPr>
        <w:t xml:space="preserve">of </w:t>
      </w:r>
      <w:r w:rsidR="00367323" w:rsidRPr="009C332B">
        <w:rPr>
          <w:rFonts w:asciiTheme="majorBidi" w:hAnsiTheme="majorBidi" w:cstheme="majorBidi"/>
          <w:sz w:val="28"/>
        </w:rPr>
        <w:t>allowance for doubtful accounts</w:t>
      </w:r>
      <w:r w:rsidR="00780F5F" w:rsidRPr="009C332B">
        <w:rPr>
          <w:rFonts w:asciiTheme="majorBidi" w:hAnsiTheme="majorBidi" w:cstheme="majorBidi"/>
          <w:sz w:val="28"/>
        </w:rPr>
        <w:t xml:space="preserve"> setting and</w:t>
      </w:r>
      <w:r w:rsidR="00367323" w:rsidRPr="009C332B">
        <w:rPr>
          <w:rFonts w:asciiTheme="majorBidi" w:hAnsiTheme="majorBidi" w:cs="Angsana New"/>
          <w:sz w:val="28"/>
          <w:szCs w:val="28"/>
          <w:cs/>
        </w:rPr>
        <w:t xml:space="preserve"> </w:t>
      </w:r>
      <w:r w:rsidR="00780F5F" w:rsidRPr="009C332B">
        <w:rPr>
          <w:rFonts w:asciiTheme="majorBidi" w:hAnsiTheme="majorBidi" w:cstheme="majorBidi"/>
          <w:sz w:val="28"/>
        </w:rPr>
        <w:t>its</w:t>
      </w:r>
      <w:r w:rsidR="00367323" w:rsidRPr="009C332B">
        <w:rPr>
          <w:rFonts w:asciiTheme="majorBidi" w:hAnsiTheme="majorBidi" w:cstheme="majorBidi"/>
          <w:sz w:val="28"/>
        </w:rPr>
        <w:t xml:space="preserve"> policy</w:t>
      </w:r>
      <w:r w:rsidR="00780F5F" w:rsidRPr="009C332B">
        <w:rPr>
          <w:rFonts w:asciiTheme="majorBidi" w:hAnsiTheme="majorBidi" w:cs="Angsana New"/>
          <w:sz w:val="28"/>
          <w:szCs w:val="28"/>
          <w:cs/>
        </w:rPr>
        <w:t xml:space="preserve">. </w:t>
      </w:r>
      <w:r w:rsidR="00367323" w:rsidRPr="009C332B">
        <w:rPr>
          <w:rFonts w:asciiTheme="majorBidi" w:hAnsiTheme="majorBidi" w:cstheme="majorBidi"/>
          <w:sz w:val="28"/>
        </w:rPr>
        <w:t xml:space="preserve"> In addition, I have considered the adequacy of information disclosed </w:t>
      </w:r>
      <w:r w:rsidR="00780F5F" w:rsidRPr="009C332B">
        <w:rPr>
          <w:rFonts w:asciiTheme="majorBidi" w:hAnsiTheme="majorBidi" w:cstheme="majorBidi"/>
          <w:sz w:val="28"/>
        </w:rPr>
        <w:t xml:space="preserve">of </w:t>
      </w:r>
      <w:r w:rsidR="00B34565" w:rsidRPr="009C332B">
        <w:rPr>
          <w:rFonts w:asciiTheme="majorBidi" w:hAnsiTheme="majorBidi" w:cstheme="majorBidi"/>
          <w:sz w:val="28"/>
        </w:rPr>
        <w:t xml:space="preserve">revenue recognition of </w:t>
      </w:r>
      <w:r w:rsidR="00367323" w:rsidRPr="009C332B">
        <w:rPr>
          <w:rFonts w:asciiTheme="majorBidi" w:hAnsiTheme="majorBidi" w:cstheme="majorBidi"/>
          <w:sz w:val="28"/>
        </w:rPr>
        <w:t>the Group</w:t>
      </w:r>
      <w:r w:rsidR="00B34565" w:rsidRPr="009C332B">
        <w:rPr>
          <w:rFonts w:asciiTheme="majorBidi" w:hAnsiTheme="majorBidi" w:cs="Angsana New"/>
          <w:sz w:val="28"/>
          <w:szCs w:val="28"/>
          <w:cs/>
        </w:rPr>
        <w:t>.</w:t>
      </w:r>
    </w:p>
    <w:p w:rsidR="00E063FB" w:rsidRPr="00094F53" w:rsidRDefault="00E063FB" w:rsidP="00094F53">
      <w:pPr>
        <w:pStyle w:val="a7"/>
        <w:numPr>
          <w:ilvl w:val="0"/>
          <w:numId w:val="11"/>
        </w:numPr>
        <w:spacing w:before="120"/>
        <w:ind w:left="426" w:right="-23" w:hanging="426"/>
        <w:jc w:val="both"/>
        <w:rPr>
          <w:rFonts w:asciiTheme="majorBidi" w:hAnsiTheme="majorBidi" w:cstheme="majorBidi"/>
          <w:sz w:val="28"/>
        </w:rPr>
      </w:pPr>
      <w:r w:rsidRPr="00094F53">
        <w:rPr>
          <w:rFonts w:asciiTheme="majorBidi" w:hAnsiTheme="majorBidi" w:cstheme="majorBidi"/>
          <w:b/>
          <w:bCs/>
          <w:sz w:val="28"/>
        </w:rPr>
        <w:t xml:space="preserve">Other Information </w:t>
      </w:r>
      <w:bookmarkStart w:id="0" w:name="_GoBack"/>
      <w:bookmarkEnd w:id="0"/>
    </w:p>
    <w:p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Management is responsible for the other information</w:t>
      </w:r>
      <w:r w:rsidRPr="009C332B">
        <w:rPr>
          <w:rFonts w:asciiTheme="majorBidi" w:hAnsiTheme="majorBidi" w:cs="Angsana New"/>
          <w:sz w:val="28"/>
          <w:szCs w:val="28"/>
          <w:cs/>
        </w:rPr>
        <w:t xml:space="preserve">. </w:t>
      </w:r>
      <w:r w:rsidRPr="009C332B">
        <w:rPr>
          <w:rFonts w:asciiTheme="majorBidi" w:hAnsiTheme="majorBidi" w:cstheme="majorBidi"/>
          <w:sz w:val="28"/>
          <w:szCs w:val="28"/>
        </w:rPr>
        <w:t>The other information comprise the information included in the annual report of the Group, but does not include the financial statements and my auditor</w:t>
      </w:r>
      <w:r w:rsidRPr="009C332B">
        <w:rPr>
          <w:rFonts w:asciiTheme="majorBidi" w:hAnsiTheme="majorBidi" w:cs="Angsana New"/>
          <w:sz w:val="28"/>
          <w:szCs w:val="28"/>
          <w:cs/>
        </w:rPr>
        <w:t>’</w:t>
      </w:r>
      <w:r w:rsidRPr="009C332B">
        <w:rPr>
          <w:rFonts w:asciiTheme="majorBidi" w:hAnsiTheme="majorBidi" w:cstheme="majorBidi"/>
          <w:sz w:val="28"/>
          <w:szCs w:val="28"/>
        </w:rPr>
        <w:t>s report thereon, which is expected to be made available to me after the date of this auditor</w:t>
      </w:r>
      <w:r w:rsidRPr="009C332B">
        <w:rPr>
          <w:rFonts w:asciiTheme="majorBidi" w:hAnsiTheme="majorBidi" w:cs="Angsana New"/>
          <w:sz w:val="28"/>
          <w:szCs w:val="28"/>
          <w:cs/>
        </w:rPr>
        <w:t>’</w:t>
      </w:r>
      <w:r w:rsidRPr="009C332B">
        <w:rPr>
          <w:rFonts w:asciiTheme="majorBidi" w:hAnsiTheme="majorBidi" w:cstheme="majorBidi"/>
          <w:sz w:val="28"/>
          <w:szCs w:val="28"/>
        </w:rPr>
        <w:t>s report</w:t>
      </w:r>
      <w:r w:rsidRPr="009C332B">
        <w:rPr>
          <w:rFonts w:asciiTheme="majorBidi" w:hAnsiTheme="majorBidi" w:cs="Angsana New"/>
          <w:sz w:val="28"/>
          <w:szCs w:val="28"/>
          <w:cs/>
        </w:rPr>
        <w:t>.</w:t>
      </w:r>
    </w:p>
    <w:p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My opinion on the consolidated and separate financial statements does not cover the other information and I do not express any form of assurance conclusion thereon</w:t>
      </w:r>
      <w:r w:rsidRPr="009C332B">
        <w:rPr>
          <w:rFonts w:asciiTheme="majorBidi" w:hAnsiTheme="majorBidi" w:cs="Angsana New"/>
          <w:sz w:val="28"/>
          <w:szCs w:val="28"/>
          <w:cs/>
        </w:rPr>
        <w:t>.</w:t>
      </w:r>
    </w:p>
    <w:p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C332B">
        <w:rPr>
          <w:rFonts w:asciiTheme="majorBidi" w:hAnsiTheme="majorBidi" w:cs="Angsana New"/>
          <w:sz w:val="28"/>
          <w:szCs w:val="28"/>
          <w:cs/>
        </w:rPr>
        <w:t>.</w:t>
      </w:r>
    </w:p>
    <w:p w:rsidR="00E063FB" w:rsidRPr="000E6CBA" w:rsidRDefault="00E063FB" w:rsidP="000E6CBA">
      <w:pPr>
        <w:pStyle w:val="Default"/>
        <w:spacing w:after="120"/>
        <w:ind w:left="425" w:right="-23"/>
        <w:jc w:val="both"/>
        <w:rPr>
          <w:rFonts w:asciiTheme="majorBidi" w:hAnsiTheme="majorBidi" w:cstheme="majorBidi"/>
          <w:sz w:val="28"/>
          <w:szCs w:val="28"/>
        </w:rPr>
      </w:pPr>
      <w:r w:rsidRPr="009C332B">
        <w:rPr>
          <w:rFonts w:asciiTheme="majorBidi" w:hAnsiTheme="majorBidi" w:cstheme="majorBidi"/>
          <w:sz w:val="28"/>
          <w:szCs w:val="28"/>
        </w:rPr>
        <w:lastRenderedPageBreak/>
        <w:t>When I read the annual report, if I conclude that there is a material misstatement therein, I am required to communicate the matter</w:t>
      </w:r>
      <w:r w:rsidRPr="000E6CBA">
        <w:rPr>
          <w:rFonts w:asciiTheme="majorBidi" w:hAnsiTheme="majorBidi" w:cstheme="majorBidi"/>
          <w:sz w:val="28"/>
          <w:szCs w:val="28"/>
        </w:rPr>
        <w:t xml:space="preserve"> to those charged with governance and the management of the Group</w:t>
      </w:r>
      <w:r w:rsidRPr="000E6CBA">
        <w:rPr>
          <w:rFonts w:asciiTheme="majorBidi" w:hAnsiTheme="majorBidi" w:cs="Angsana New"/>
          <w:sz w:val="28"/>
          <w:szCs w:val="28"/>
          <w:cs/>
        </w:rPr>
        <w:t>.</w:t>
      </w:r>
    </w:p>
    <w:p w:rsidR="00E063FB" w:rsidRPr="000E6CBA" w:rsidRDefault="00E063FB" w:rsidP="00340593">
      <w:pPr>
        <w:pStyle w:val="a7"/>
        <w:numPr>
          <w:ilvl w:val="0"/>
          <w:numId w:val="10"/>
        </w:numPr>
        <w:spacing w:before="120"/>
        <w:ind w:left="425" w:right="-23" w:hanging="426"/>
        <w:jc w:val="both"/>
        <w:rPr>
          <w:rFonts w:asciiTheme="majorBidi" w:hAnsiTheme="majorBidi" w:cstheme="majorBidi"/>
          <w:sz w:val="28"/>
        </w:rPr>
      </w:pPr>
      <w:r w:rsidRPr="000E6CBA">
        <w:rPr>
          <w:rFonts w:asciiTheme="majorBidi" w:hAnsiTheme="majorBidi" w:cstheme="majorBidi"/>
          <w:b/>
          <w:bCs/>
          <w:spacing w:val="-4"/>
          <w:sz w:val="28"/>
        </w:rPr>
        <w:t>Responsibilities of Management and Those Charged with Governance for the Consolidated</w:t>
      </w:r>
      <w:r w:rsidRPr="000E6CBA">
        <w:rPr>
          <w:rFonts w:asciiTheme="majorBidi" w:hAnsiTheme="majorBidi" w:cstheme="majorBidi"/>
          <w:b/>
          <w:bCs/>
          <w:sz w:val="28"/>
        </w:rPr>
        <w:t xml:space="preserve"> and Separate Financial Statements</w:t>
      </w:r>
    </w:p>
    <w:p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Management is responsible for the preparation and fair presentation of the consolidated and separate</w:t>
      </w:r>
      <w:r w:rsidRPr="000E6CBA">
        <w:rPr>
          <w:rFonts w:asciiTheme="majorBidi" w:hAnsiTheme="majorBidi" w:cstheme="majorBidi"/>
          <w:sz w:val="28"/>
          <w:szCs w:val="28"/>
          <w:cs/>
        </w:rPr>
        <w:t xml:space="preserve"> </w:t>
      </w:r>
      <w:r w:rsidRPr="000E6CBA">
        <w:rPr>
          <w:rFonts w:asciiTheme="majorBidi" w:hAnsiTheme="majorBidi" w:cstheme="majorBidi"/>
          <w:sz w:val="28"/>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0E6CBA">
        <w:rPr>
          <w:rFonts w:asciiTheme="majorBidi" w:hAnsiTheme="majorBidi" w:cs="Angsana New"/>
          <w:sz w:val="28"/>
          <w:szCs w:val="28"/>
          <w:cs/>
        </w:rPr>
        <w:t>.</w:t>
      </w:r>
    </w:p>
    <w:p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In preparing the consolidated and separate financial statements, management is responsible for assessing the Group</w:t>
      </w:r>
      <w:r w:rsidRPr="000E6CBA">
        <w:rPr>
          <w:rFonts w:asciiTheme="majorBidi" w:hAnsiTheme="majorBidi" w:cs="Angsana New"/>
          <w:sz w:val="28"/>
          <w:szCs w:val="28"/>
          <w:cs/>
        </w:rPr>
        <w:t>’</w:t>
      </w:r>
      <w:r w:rsidRPr="000E6CBA">
        <w:rPr>
          <w:rFonts w:asciiTheme="majorBidi" w:hAnsiTheme="majorBidi" w:cstheme="majorBidi"/>
          <w:sz w:val="28"/>
          <w:szCs w:val="28"/>
        </w:rPr>
        <w:t>s and the Company</w:t>
      </w:r>
      <w:r w:rsidRPr="000E6CBA">
        <w:rPr>
          <w:rFonts w:asciiTheme="majorBidi" w:hAnsiTheme="majorBidi" w:cs="Angsana New"/>
          <w:sz w:val="28"/>
          <w:szCs w:val="28"/>
          <w:cs/>
        </w:rPr>
        <w:t>’</w:t>
      </w:r>
      <w:r w:rsidRPr="000E6CBA">
        <w:rPr>
          <w:rFonts w:asciiTheme="majorBidi" w:hAnsiTheme="majorBidi" w:cstheme="majorBidi"/>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E6CBA">
        <w:rPr>
          <w:rFonts w:asciiTheme="majorBidi" w:hAnsiTheme="majorBidi" w:cs="Angsana New"/>
          <w:sz w:val="28"/>
          <w:szCs w:val="28"/>
          <w:cs/>
        </w:rPr>
        <w:t>.</w:t>
      </w:r>
    </w:p>
    <w:p w:rsidR="00E063FB" w:rsidRPr="000E6CBA" w:rsidRDefault="00E063FB" w:rsidP="000E6CBA">
      <w:pPr>
        <w:pStyle w:val="Default"/>
        <w:spacing w:after="120"/>
        <w:ind w:left="425" w:right="-23"/>
        <w:jc w:val="both"/>
        <w:rPr>
          <w:rFonts w:asciiTheme="majorBidi" w:hAnsiTheme="majorBidi" w:cstheme="majorBidi"/>
          <w:sz w:val="28"/>
          <w:szCs w:val="28"/>
        </w:rPr>
      </w:pPr>
      <w:r w:rsidRPr="000E6CBA">
        <w:rPr>
          <w:rFonts w:asciiTheme="majorBidi" w:hAnsiTheme="majorBidi" w:cstheme="majorBidi"/>
          <w:spacing w:val="-2"/>
          <w:sz w:val="28"/>
          <w:szCs w:val="28"/>
        </w:rPr>
        <w:t>Those charged with governance are responsible for overseeing the Group</w:t>
      </w:r>
      <w:r w:rsidRPr="000E6CBA">
        <w:rPr>
          <w:rFonts w:asciiTheme="majorBidi" w:hAnsiTheme="majorBidi" w:cs="Angsana New"/>
          <w:spacing w:val="-2"/>
          <w:sz w:val="28"/>
          <w:szCs w:val="28"/>
          <w:cs/>
        </w:rPr>
        <w:t>’</w:t>
      </w:r>
      <w:r w:rsidRPr="000E6CBA">
        <w:rPr>
          <w:rFonts w:asciiTheme="majorBidi" w:hAnsiTheme="majorBidi" w:cstheme="majorBidi"/>
          <w:spacing w:val="-2"/>
          <w:sz w:val="28"/>
          <w:szCs w:val="28"/>
        </w:rPr>
        <w:t>s and the Company</w:t>
      </w:r>
      <w:r w:rsidRPr="000E6CBA">
        <w:rPr>
          <w:rFonts w:asciiTheme="majorBidi" w:hAnsiTheme="majorBidi" w:cs="Angsana New"/>
          <w:spacing w:val="-2"/>
          <w:sz w:val="28"/>
          <w:szCs w:val="28"/>
          <w:cs/>
        </w:rPr>
        <w:t>’</w:t>
      </w:r>
      <w:r w:rsidRPr="000E6CBA">
        <w:rPr>
          <w:rFonts w:asciiTheme="majorBidi" w:hAnsiTheme="majorBidi" w:cstheme="majorBidi"/>
          <w:spacing w:val="-2"/>
          <w:sz w:val="28"/>
          <w:szCs w:val="28"/>
        </w:rPr>
        <w:t xml:space="preserve">s </w:t>
      </w:r>
      <w:r w:rsidRPr="000E6CBA">
        <w:rPr>
          <w:rFonts w:asciiTheme="majorBidi" w:hAnsiTheme="majorBidi" w:cstheme="majorBidi"/>
          <w:sz w:val="28"/>
          <w:szCs w:val="28"/>
        </w:rPr>
        <w:t>financial reporting process</w:t>
      </w:r>
      <w:r w:rsidRPr="000E6CBA">
        <w:rPr>
          <w:rFonts w:asciiTheme="majorBidi" w:hAnsiTheme="majorBidi" w:cs="Angsana New"/>
          <w:sz w:val="28"/>
          <w:szCs w:val="28"/>
          <w:cs/>
        </w:rPr>
        <w:t>.</w:t>
      </w:r>
    </w:p>
    <w:p w:rsidR="00E063FB" w:rsidRPr="000E6CBA" w:rsidRDefault="00E063FB" w:rsidP="00340593">
      <w:pPr>
        <w:pStyle w:val="a7"/>
        <w:numPr>
          <w:ilvl w:val="0"/>
          <w:numId w:val="10"/>
        </w:numPr>
        <w:spacing w:before="120"/>
        <w:ind w:left="425" w:right="-23" w:hanging="426"/>
        <w:jc w:val="both"/>
        <w:rPr>
          <w:rFonts w:asciiTheme="majorBidi" w:hAnsiTheme="majorBidi" w:cstheme="majorBidi"/>
          <w:sz w:val="28"/>
        </w:rPr>
      </w:pPr>
      <w:r w:rsidRPr="000E6CBA">
        <w:rPr>
          <w:rFonts w:asciiTheme="majorBidi" w:hAnsiTheme="majorBidi" w:cstheme="majorBidi"/>
          <w:b/>
          <w:bCs/>
          <w:sz w:val="28"/>
        </w:rPr>
        <w:t>Auditor</w:t>
      </w:r>
      <w:r w:rsidRPr="000E6CBA">
        <w:rPr>
          <w:rFonts w:asciiTheme="majorBidi" w:hAnsiTheme="majorBidi" w:cs="Angsana New"/>
          <w:b/>
          <w:bCs/>
          <w:sz w:val="28"/>
          <w:cs/>
        </w:rPr>
        <w:t>’</w:t>
      </w:r>
      <w:r w:rsidRPr="000E6CBA">
        <w:rPr>
          <w:rFonts w:asciiTheme="majorBidi" w:hAnsiTheme="majorBidi" w:cstheme="majorBidi"/>
          <w:b/>
          <w:bCs/>
          <w:sz w:val="28"/>
        </w:rPr>
        <w:t xml:space="preserve">s Responsibilities for the Audit of </w:t>
      </w:r>
      <w:r w:rsidRPr="000E6CBA">
        <w:rPr>
          <w:rFonts w:asciiTheme="majorBidi" w:hAnsiTheme="majorBidi" w:cstheme="majorBidi"/>
          <w:b/>
          <w:bCs/>
          <w:spacing w:val="-4"/>
          <w:sz w:val="28"/>
        </w:rPr>
        <w:t>the Consolidated</w:t>
      </w:r>
      <w:r w:rsidRPr="000E6CBA">
        <w:rPr>
          <w:rFonts w:asciiTheme="majorBidi" w:hAnsiTheme="majorBidi" w:cstheme="majorBidi"/>
          <w:b/>
          <w:bCs/>
          <w:sz w:val="28"/>
        </w:rPr>
        <w:t xml:space="preserve"> and Separate Financial Statements</w:t>
      </w:r>
      <w:r w:rsidRPr="000E6CBA">
        <w:rPr>
          <w:rFonts w:asciiTheme="majorBidi" w:hAnsiTheme="majorBidi" w:cs="Angsana New"/>
          <w:sz w:val="28"/>
          <w:cs/>
        </w:rPr>
        <w:t xml:space="preserve"> </w:t>
      </w:r>
    </w:p>
    <w:p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My objectives are to obtain reasonable assurance about whether the consolidated and separate financial statements as a whole are free from material misstatement, whether due to fraud or error, and to issue an auditor</w:t>
      </w:r>
      <w:r w:rsidRPr="000E6CBA">
        <w:rPr>
          <w:rFonts w:asciiTheme="majorBidi" w:hAnsiTheme="majorBidi" w:cs="Angsana New"/>
          <w:sz w:val="28"/>
          <w:szCs w:val="28"/>
          <w:cs/>
        </w:rPr>
        <w:t>’</w:t>
      </w:r>
      <w:r w:rsidRPr="000E6CBA">
        <w:rPr>
          <w:rFonts w:asciiTheme="majorBidi" w:hAnsiTheme="majorBidi" w:cstheme="majorBidi"/>
          <w:sz w:val="28"/>
          <w:szCs w:val="28"/>
        </w:rPr>
        <w:t>s report that includes my opinion</w:t>
      </w:r>
      <w:r w:rsidRPr="000E6CBA">
        <w:rPr>
          <w:rFonts w:asciiTheme="majorBidi" w:hAnsiTheme="majorBidi" w:cs="Angsana New"/>
          <w:sz w:val="28"/>
          <w:szCs w:val="28"/>
          <w:cs/>
        </w:rPr>
        <w:t xml:space="preserve">. </w:t>
      </w:r>
      <w:r w:rsidRPr="000E6CBA">
        <w:rPr>
          <w:rFonts w:asciiTheme="majorBidi" w:hAnsiTheme="majorBidi" w:cstheme="majorBidi"/>
          <w:sz w:val="28"/>
          <w:szCs w:val="28"/>
        </w:rPr>
        <w:t>Reasonable assurance is a high level of assurance, but is not a guarantee that an audit conducted in accordance with TSAs will always detect a material misstatement when it exists</w:t>
      </w:r>
      <w:r w:rsidRPr="000E6CBA">
        <w:rPr>
          <w:rFonts w:asciiTheme="majorBidi" w:hAnsiTheme="majorBidi" w:cs="Angsana New"/>
          <w:sz w:val="28"/>
          <w:szCs w:val="28"/>
          <w:cs/>
        </w:rPr>
        <w:t xml:space="preserve">. </w:t>
      </w:r>
      <w:r w:rsidRPr="000E6CBA">
        <w:rPr>
          <w:rFonts w:asciiTheme="majorBidi" w:hAnsiTheme="majorBidi" w:cstheme="majorBidi"/>
          <w:sz w:val="28"/>
          <w:szCs w:val="2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0E6CBA">
        <w:rPr>
          <w:rFonts w:asciiTheme="majorBidi" w:hAnsiTheme="majorBidi" w:cs="Angsana New"/>
          <w:sz w:val="28"/>
          <w:szCs w:val="28"/>
          <w:cs/>
        </w:rPr>
        <w:t>.</w:t>
      </w:r>
    </w:p>
    <w:p w:rsidR="00E063FB" w:rsidRPr="000E6CBA" w:rsidRDefault="00E063FB" w:rsidP="000E6CBA">
      <w:pPr>
        <w:spacing w:after="120" w:line="240" w:lineRule="auto"/>
        <w:ind w:left="426" w:right="-23"/>
        <w:jc w:val="both"/>
        <w:rPr>
          <w:rFonts w:asciiTheme="majorBidi" w:hAnsiTheme="majorBidi" w:cstheme="majorBidi"/>
          <w:sz w:val="28"/>
        </w:rPr>
      </w:pPr>
      <w:r w:rsidRPr="000E6CBA">
        <w:rPr>
          <w:rFonts w:asciiTheme="majorBidi" w:hAnsiTheme="majorBidi" w:cstheme="majorBidi"/>
          <w:sz w:val="28"/>
        </w:rPr>
        <w:t>As part of an audit in accordance with TSAs, I exercise professional judgment and maintain professional skepticism throughout the audit</w:t>
      </w:r>
      <w:r w:rsidRPr="000E6CBA">
        <w:rPr>
          <w:rFonts w:asciiTheme="majorBidi" w:hAnsiTheme="majorBidi" w:cs="Angsana New"/>
          <w:sz w:val="28"/>
          <w:cs/>
        </w:rPr>
        <w:t xml:space="preserve">. </w:t>
      </w:r>
      <w:r w:rsidRPr="000E6CBA">
        <w:rPr>
          <w:rFonts w:asciiTheme="majorBidi" w:hAnsiTheme="majorBidi" w:cstheme="majorBidi"/>
          <w:sz w:val="28"/>
        </w:rPr>
        <w:t>I also</w:t>
      </w:r>
      <w:r w:rsidRPr="000E6CBA">
        <w:rPr>
          <w:rFonts w:asciiTheme="majorBidi" w:hAnsiTheme="majorBidi" w:cs="Angsana New"/>
          <w:sz w:val="28"/>
          <w:cs/>
        </w:rPr>
        <w:t xml:space="preserve">: </w:t>
      </w:r>
    </w:p>
    <w:p w:rsidR="00E063FB" w:rsidRPr="000E6CBA" w:rsidRDefault="00E063FB" w:rsidP="000E6CBA">
      <w:pPr>
        <w:pStyle w:val="a7"/>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0E6CBA">
        <w:rPr>
          <w:rFonts w:asciiTheme="majorBidi" w:hAnsiTheme="majorBidi" w:cs="Angsana New"/>
          <w:sz w:val="28"/>
          <w:cs/>
        </w:rPr>
        <w:t xml:space="preserve">. </w:t>
      </w:r>
      <w:r w:rsidRPr="000E6CBA">
        <w:rPr>
          <w:rFonts w:asciiTheme="majorBidi" w:hAnsiTheme="majorBidi" w:cstheme="majorBidi"/>
          <w:sz w:val="28"/>
        </w:rPr>
        <w:t>The risk of not detecting a material misstatement resulting from fraud is higher than for one resulting from error, as fraud may involve collusion, forgery, intentional omissions, misrepresentations, or the override of internal control</w:t>
      </w:r>
      <w:r w:rsidRPr="000E6CBA">
        <w:rPr>
          <w:rFonts w:asciiTheme="majorBidi" w:hAnsiTheme="majorBidi" w:cs="Angsana New"/>
          <w:sz w:val="28"/>
          <w:cs/>
        </w:rPr>
        <w:t>.</w:t>
      </w:r>
    </w:p>
    <w:p w:rsidR="00E063FB" w:rsidRPr="000E6CBA" w:rsidRDefault="00E063FB" w:rsidP="000E6CBA">
      <w:pPr>
        <w:pStyle w:val="a7"/>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w:t>
      </w:r>
      <w:r w:rsidRPr="000E6CBA">
        <w:rPr>
          <w:rFonts w:asciiTheme="majorBidi" w:hAnsiTheme="majorBidi" w:cs="Angsana New"/>
          <w:sz w:val="28"/>
          <w:cs/>
        </w:rPr>
        <w:t>’</w:t>
      </w:r>
      <w:r w:rsidRPr="000E6CBA">
        <w:rPr>
          <w:rFonts w:asciiTheme="majorBidi" w:hAnsiTheme="majorBidi" w:cstheme="majorBidi"/>
          <w:sz w:val="28"/>
        </w:rPr>
        <w:t>s and the Company</w:t>
      </w:r>
      <w:r w:rsidRPr="000E6CBA">
        <w:rPr>
          <w:rFonts w:asciiTheme="majorBidi" w:hAnsiTheme="majorBidi" w:cs="Angsana New"/>
          <w:sz w:val="28"/>
          <w:cs/>
        </w:rPr>
        <w:t>’</w:t>
      </w:r>
      <w:r w:rsidRPr="000E6CBA">
        <w:rPr>
          <w:rFonts w:asciiTheme="majorBidi" w:hAnsiTheme="majorBidi" w:cstheme="majorBidi"/>
          <w:sz w:val="28"/>
        </w:rPr>
        <w:t>s internal control</w:t>
      </w:r>
      <w:r w:rsidRPr="000E6CBA">
        <w:rPr>
          <w:rFonts w:asciiTheme="majorBidi" w:hAnsiTheme="majorBidi" w:cs="Angsana New"/>
          <w:sz w:val="28"/>
          <w:cs/>
        </w:rPr>
        <w:t xml:space="preserve">. </w:t>
      </w:r>
    </w:p>
    <w:p w:rsidR="00E063FB" w:rsidRPr="000E6CBA" w:rsidRDefault="00E063FB" w:rsidP="000E6CBA">
      <w:pPr>
        <w:pStyle w:val="a7"/>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Evaluate the appropriateness of accounting policies used and the reasonableness of accounting estimates and related disclosures made by management</w:t>
      </w:r>
      <w:r w:rsidRPr="000E6CBA">
        <w:rPr>
          <w:rFonts w:asciiTheme="majorBidi" w:hAnsiTheme="majorBidi" w:cs="Angsana New"/>
          <w:sz w:val="28"/>
          <w:cs/>
        </w:rPr>
        <w:t>.</w:t>
      </w:r>
    </w:p>
    <w:p w:rsidR="00E063FB" w:rsidRPr="000E6CBA" w:rsidRDefault="00E063FB" w:rsidP="000E6CBA">
      <w:pPr>
        <w:pStyle w:val="a7"/>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lastRenderedPageBreak/>
        <w:t>Conclude on the appropriateness of management</w:t>
      </w:r>
      <w:r w:rsidRPr="000E6CBA">
        <w:rPr>
          <w:rFonts w:asciiTheme="majorBidi" w:hAnsiTheme="majorBidi" w:cs="Angsana New"/>
          <w:sz w:val="28"/>
          <w:cs/>
        </w:rPr>
        <w:t>’</w:t>
      </w:r>
      <w:r w:rsidRPr="000E6CBA">
        <w:rPr>
          <w:rFonts w:asciiTheme="majorBidi" w:hAnsiTheme="majorBidi" w:cstheme="majorBidi"/>
          <w:sz w:val="28"/>
        </w:rPr>
        <w:t>s use of the going concern basis of accounting and, based on the audit evidence obtained, whether a material uncertainty exists related to events or conditions that may cast significant doubt on the Group</w:t>
      </w:r>
      <w:r w:rsidRPr="000E6CBA">
        <w:rPr>
          <w:rFonts w:asciiTheme="majorBidi" w:hAnsiTheme="majorBidi" w:cs="Angsana New"/>
          <w:sz w:val="28"/>
          <w:cs/>
        </w:rPr>
        <w:t>’</w:t>
      </w:r>
      <w:r w:rsidRPr="000E6CBA">
        <w:rPr>
          <w:rFonts w:asciiTheme="majorBidi" w:hAnsiTheme="majorBidi" w:cstheme="majorBidi"/>
          <w:sz w:val="28"/>
        </w:rPr>
        <w:t>s and Company</w:t>
      </w:r>
      <w:r w:rsidRPr="000E6CBA">
        <w:rPr>
          <w:rFonts w:asciiTheme="majorBidi" w:hAnsiTheme="majorBidi" w:cs="Angsana New"/>
          <w:sz w:val="28"/>
          <w:cs/>
        </w:rPr>
        <w:t>’</w:t>
      </w:r>
      <w:r w:rsidRPr="000E6CBA">
        <w:rPr>
          <w:rFonts w:asciiTheme="majorBidi" w:hAnsiTheme="majorBidi" w:cstheme="majorBidi"/>
          <w:sz w:val="28"/>
        </w:rPr>
        <w:t>s ability to continue as a going concern</w:t>
      </w:r>
      <w:r w:rsidRPr="000E6CBA">
        <w:rPr>
          <w:rFonts w:asciiTheme="majorBidi" w:hAnsiTheme="majorBidi" w:cs="Angsana New"/>
          <w:sz w:val="28"/>
          <w:cs/>
        </w:rPr>
        <w:t xml:space="preserve">. </w:t>
      </w:r>
      <w:r w:rsidRPr="000E6CBA">
        <w:rPr>
          <w:rFonts w:asciiTheme="majorBidi" w:hAnsiTheme="majorBidi" w:cstheme="majorBidi"/>
          <w:sz w:val="28"/>
        </w:rPr>
        <w:t>If I conclude that a material uncertainty exists, I am required to draw attention in my auditor</w:t>
      </w:r>
      <w:r w:rsidRPr="000E6CBA">
        <w:rPr>
          <w:rFonts w:asciiTheme="majorBidi" w:hAnsiTheme="majorBidi" w:cs="Angsana New"/>
          <w:sz w:val="28"/>
          <w:cs/>
        </w:rPr>
        <w:t>’</w:t>
      </w:r>
      <w:r w:rsidRPr="000E6CBA">
        <w:rPr>
          <w:rFonts w:asciiTheme="majorBidi" w:hAnsiTheme="majorBidi" w:cstheme="majorBidi"/>
          <w:sz w:val="28"/>
        </w:rPr>
        <w:t>s report to the related disclosures in the financial statements or, if such disclosures are inadequate, to modify my opinion</w:t>
      </w:r>
      <w:r w:rsidRPr="000E6CBA">
        <w:rPr>
          <w:rFonts w:asciiTheme="majorBidi" w:hAnsiTheme="majorBidi" w:cs="Angsana New"/>
          <w:sz w:val="28"/>
          <w:cs/>
        </w:rPr>
        <w:t xml:space="preserve">. </w:t>
      </w:r>
      <w:r w:rsidRPr="000E6CBA">
        <w:rPr>
          <w:rFonts w:asciiTheme="majorBidi" w:hAnsiTheme="majorBidi" w:cstheme="majorBidi"/>
          <w:sz w:val="28"/>
        </w:rPr>
        <w:t>My conclusions are based on the audit evidence obtained up to the date of my auditor</w:t>
      </w:r>
      <w:r w:rsidRPr="000E6CBA">
        <w:rPr>
          <w:rFonts w:asciiTheme="majorBidi" w:hAnsiTheme="majorBidi" w:cs="Angsana New"/>
          <w:sz w:val="28"/>
          <w:cs/>
        </w:rPr>
        <w:t>’</w:t>
      </w:r>
      <w:r w:rsidRPr="000E6CBA">
        <w:rPr>
          <w:rFonts w:asciiTheme="majorBidi" w:hAnsiTheme="majorBidi" w:cstheme="majorBidi"/>
          <w:sz w:val="28"/>
        </w:rPr>
        <w:t>s report</w:t>
      </w:r>
      <w:r w:rsidRPr="000E6CBA">
        <w:rPr>
          <w:rFonts w:asciiTheme="majorBidi" w:hAnsiTheme="majorBidi" w:cs="Angsana New"/>
          <w:sz w:val="28"/>
          <w:cs/>
        </w:rPr>
        <w:t xml:space="preserve">. </w:t>
      </w:r>
      <w:r w:rsidRPr="000E6CBA">
        <w:rPr>
          <w:rFonts w:asciiTheme="majorBidi" w:hAnsiTheme="majorBidi" w:cstheme="majorBidi"/>
          <w:sz w:val="28"/>
        </w:rPr>
        <w:t>However, future events or conditions may cause the Group and the Company to cease to continue as a going concern</w:t>
      </w:r>
      <w:r w:rsidRPr="000E6CBA">
        <w:rPr>
          <w:rFonts w:asciiTheme="majorBidi" w:hAnsiTheme="majorBidi" w:cs="Angsana New"/>
          <w:sz w:val="28"/>
          <w:cs/>
        </w:rPr>
        <w:t>.</w:t>
      </w:r>
    </w:p>
    <w:p w:rsidR="00E063FB" w:rsidRPr="000E6CBA" w:rsidRDefault="00E063FB" w:rsidP="000E6CBA">
      <w:pPr>
        <w:pStyle w:val="a7"/>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Evaluate the overall presentation, structure and content of the consolidated and separate financial statements, including the disclosures, and whether the consolidated and separate</w:t>
      </w:r>
      <w:r w:rsidRPr="000E6CBA">
        <w:rPr>
          <w:rFonts w:asciiTheme="majorBidi" w:hAnsiTheme="majorBidi" w:cstheme="majorBidi"/>
          <w:sz w:val="28"/>
          <w:cs/>
        </w:rPr>
        <w:t xml:space="preserve"> </w:t>
      </w:r>
      <w:r w:rsidRPr="000E6CBA">
        <w:rPr>
          <w:rFonts w:asciiTheme="majorBidi" w:hAnsiTheme="majorBidi" w:cstheme="majorBidi"/>
          <w:sz w:val="28"/>
        </w:rPr>
        <w:t>financial statements represent the underlying transactions and events in a manner that achieves fair presentation</w:t>
      </w:r>
      <w:r w:rsidRPr="000E6CBA">
        <w:rPr>
          <w:rFonts w:asciiTheme="majorBidi" w:hAnsiTheme="majorBidi" w:cs="Angsana New"/>
          <w:sz w:val="28"/>
          <w:cs/>
        </w:rPr>
        <w:t>.</w:t>
      </w:r>
    </w:p>
    <w:p w:rsidR="00E063FB" w:rsidRPr="000E6CBA" w:rsidRDefault="00E063FB" w:rsidP="000E6CBA">
      <w:pPr>
        <w:pStyle w:val="a7"/>
        <w:numPr>
          <w:ilvl w:val="0"/>
          <w:numId w:val="5"/>
        </w:numPr>
        <w:autoSpaceDE w:val="0"/>
        <w:autoSpaceDN w:val="0"/>
        <w:adjustRightInd w:val="0"/>
        <w:ind w:left="851" w:right="-23" w:hanging="426"/>
        <w:jc w:val="both"/>
        <w:rPr>
          <w:rFonts w:asciiTheme="majorBidi" w:hAnsiTheme="majorBidi" w:cstheme="majorBidi"/>
          <w:color w:val="000000"/>
          <w:sz w:val="28"/>
        </w:rPr>
      </w:pPr>
      <w:r w:rsidRPr="000E6CBA">
        <w:rPr>
          <w:rFonts w:asciiTheme="majorBidi" w:hAnsiTheme="majorBidi" w:cstheme="majorBidi"/>
          <w:sz w:val="28"/>
        </w:rPr>
        <w:t>Obtain sufficient appropriate audit evidence regarding the financial information of the entities or business activities within the Group to express an opinion on the consolidated financial statements</w:t>
      </w:r>
      <w:r w:rsidRPr="000E6CBA">
        <w:rPr>
          <w:rFonts w:asciiTheme="majorBidi" w:hAnsiTheme="majorBidi" w:cs="Angsana New"/>
          <w:sz w:val="28"/>
          <w:cs/>
        </w:rPr>
        <w:t xml:space="preserve">. </w:t>
      </w:r>
      <w:r w:rsidRPr="000E6CBA">
        <w:rPr>
          <w:rFonts w:asciiTheme="majorBidi" w:hAnsiTheme="majorBidi" w:cstheme="majorBidi"/>
          <w:sz w:val="28"/>
        </w:rPr>
        <w:t>I am responsible for the direction, supervision and performance of the group audit</w:t>
      </w:r>
      <w:r w:rsidRPr="000E6CBA">
        <w:rPr>
          <w:rFonts w:asciiTheme="majorBidi" w:hAnsiTheme="majorBidi" w:cs="Angsana New"/>
          <w:sz w:val="28"/>
          <w:cs/>
        </w:rPr>
        <w:t xml:space="preserve">. </w:t>
      </w:r>
      <w:r w:rsidRPr="000E6CBA">
        <w:rPr>
          <w:rFonts w:asciiTheme="majorBidi" w:hAnsiTheme="majorBidi" w:cstheme="majorBidi"/>
          <w:sz w:val="28"/>
        </w:rPr>
        <w:t>I remain solely responsible for my audit opinion</w:t>
      </w:r>
      <w:r w:rsidRPr="000E6CBA">
        <w:rPr>
          <w:rFonts w:asciiTheme="majorBidi" w:hAnsiTheme="majorBidi" w:cs="Angsana New"/>
          <w:sz w:val="28"/>
          <w:cs/>
        </w:rPr>
        <w:t>.</w:t>
      </w:r>
    </w:p>
    <w:p w:rsidR="00E063FB" w:rsidRPr="000E6CBA" w:rsidRDefault="00E063FB" w:rsidP="000E6CBA">
      <w:pPr>
        <w:spacing w:after="120" w:line="240" w:lineRule="auto"/>
        <w:ind w:left="851" w:right="-23"/>
        <w:jc w:val="both"/>
        <w:rPr>
          <w:rFonts w:asciiTheme="majorBidi" w:hAnsiTheme="majorBidi" w:cstheme="majorBidi"/>
          <w:sz w:val="28"/>
        </w:rPr>
      </w:pPr>
      <w:r w:rsidRPr="000E6CBA">
        <w:rPr>
          <w:rFonts w:asciiTheme="majorBidi" w:hAnsiTheme="majorBidi" w:cstheme="majorBidi"/>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0E6CBA">
        <w:rPr>
          <w:rFonts w:asciiTheme="majorBidi" w:hAnsiTheme="majorBidi" w:cs="Angsana New"/>
          <w:sz w:val="28"/>
          <w:cs/>
        </w:rPr>
        <w:t>.</w:t>
      </w:r>
    </w:p>
    <w:p w:rsidR="00E063FB" w:rsidRPr="000E6CBA" w:rsidRDefault="00E063FB" w:rsidP="000E6CBA">
      <w:pPr>
        <w:spacing w:after="120" w:line="240" w:lineRule="auto"/>
        <w:ind w:left="426" w:right="-23"/>
        <w:jc w:val="both"/>
        <w:rPr>
          <w:rFonts w:asciiTheme="majorBidi" w:hAnsiTheme="majorBidi" w:cstheme="majorBidi"/>
          <w:spacing w:val="-4"/>
          <w:sz w:val="28"/>
        </w:rPr>
      </w:pPr>
      <w:r w:rsidRPr="000E6CBA">
        <w:rPr>
          <w:rFonts w:asciiTheme="majorBidi" w:hAnsiTheme="majorBidi" w:cstheme="majorBidi"/>
          <w:spacing w:val="-4"/>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E6CBA">
        <w:rPr>
          <w:rFonts w:asciiTheme="majorBidi" w:hAnsiTheme="majorBidi" w:cs="Angsana New"/>
          <w:spacing w:val="-4"/>
          <w:sz w:val="28"/>
          <w:cs/>
        </w:rPr>
        <w:t>.</w:t>
      </w:r>
    </w:p>
    <w:p w:rsidR="00E063FB" w:rsidRPr="000E6CBA" w:rsidRDefault="00E063FB" w:rsidP="000E6CBA">
      <w:pPr>
        <w:spacing w:after="120" w:line="240" w:lineRule="auto"/>
        <w:ind w:left="426" w:right="-23"/>
        <w:jc w:val="both"/>
        <w:rPr>
          <w:rFonts w:asciiTheme="majorBidi" w:hAnsiTheme="majorBidi" w:cstheme="majorBidi"/>
          <w:spacing w:val="-4"/>
          <w:sz w:val="28"/>
        </w:rPr>
      </w:pPr>
      <w:r w:rsidRPr="000E6CBA">
        <w:rPr>
          <w:rFonts w:asciiTheme="majorBidi" w:hAnsiTheme="majorBidi" w:cstheme="majorBidi"/>
          <w:sz w:val="28"/>
        </w:rPr>
        <w:t xml:space="preserve">From the matters communicated with those charged with governance, I determine those </w:t>
      </w:r>
      <w:r w:rsidRPr="000E6CBA">
        <w:rPr>
          <w:rFonts w:asciiTheme="majorBidi" w:hAnsiTheme="majorBidi" w:cstheme="majorBidi"/>
          <w:spacing w:val="-4"/>
          <w:sz w:val="28"/>
        </w:rPr>
        <w:t>matters that were of most significance in the audit of the consolidated and separate financial statements of the current period and are therefore the key audit matters</w:t>
      </w:r>
      <w:r w:rsidRPr="000E6CBA">
        <w:rPr>
          <w:rFonts w:asciiTheme="majorBidi" w:hAnsiTheme="majorBidi" w:cs="Angsana New"/>
          <w:spacing w:val="-4"/>
          <w:sz w:val="28"/>
          <w:cs/>
        </w:rPr>
        <w:t xml:space="preserve">. </w:t>
      </w:r>
      <w:r w:rsidRPr="000E6CBA">
        <w:rPr>
          <w:rFonts w:asciiTheme="majorBidi" w:hAnsiTheme="majorBidi" w:cstheme="majorBidi"/>
          <w:spacing w:val="-4"/>
          <w:sz w:val="28"/>
        </w:rPr>
        <w:t>I describe these matters in my auditor</w:t>
      </w:r>
      <w:r w:rsidRPr="000E6CBA">
        <w:rPr>
          <w:rFonts w:asciiTheme="majorBidi" w:hAnsiTheme="majorBidi" w:cs="Angsana New"/>
          <w:spacing w:val="-4"/>
          <w:sz w:val="28"/>
          <w:cs/>
        </w:rPr>
        <w:t>’</w:t>
      </w:r>
      <w:r w:rsidRPr="000E6CBA">
        <w:rPr>
          <w:rFonts w:asciiTheme="majorBidi" w:hAnsiTheme="majorBidi" w:cstheme="majorBidi"/>
          <w:spacing w:val="-4"/>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0E6CBA">
        <w:rPr>
          <w:rFonts w:asciiTheme="majorBidi" w:hAnsiTheme="majorBidi" w:cs="Angsana New"/>
          <w:spacing w:val="-4"/>
          <w:sz w:val="28"/>
          <w:cs/>
        </w:rPr>
        <w:t>.</w:t>
      </w:r>
    </w:p>
    <w:p w:rsidR="009D6760" w:rsidRPr="000E6CBA" w:rsidRDefault="009D6760" w:rsidP="000E6CBA">
      <w:pPr>
        <w:spacing w:after="120" w:line="240" w:lineRule="auto"/>
        <w:ind w:right="-23"/>
        <w:jc w:val="both"/>
        <w:rPr>
          <w:rFonts w:asciiTheme="majorBidi" w:hAnsiTheme="majorBidi" w:cstheme="majorBidi"/>
          <w:sz w:val="28"/>
        </w:rPr>
      </w:pPr>
    </w:p>
    <w:p w:rsidR="00817DDD" w:rsidRPr="000E6CBA" w:rsidRDefault="00817DDD" w:rsidP="000E6CBA">
      <w:pPr>
        <w:spacing w:after="120" w:line="240" w:lineRule="auto"/>
        <w:ind w:right="-23"/>
        <w:jc w:val="both"/>
        <w:rPr>
          <w:rFonts w:asciiTheme="majorBidi" w:hAnsiTheme="majorBidi" w:cstheme="majorBidi"/>
          <w:sz w:val="28"/>
        </w:rPr>
      </w:pPr>
    </w:p>
    <w:p w:rsidR="00817DDD" w:rsidRPr="000E6CBA" w:rsidRDefault="00817DDD" w:rsidP="000E6CBA">
      <w:pPr>
        <w:spacing w:after="120" w:line="240" w:lineRule="auto"/>
        <w:ind w:right="-23"/>
        <w:jc w:val="both"/>
        <w:rPr>
          <w:rFonts w:asciiTheme="majorBidi" w:hAnsiTheme="majorBidi" w:cstheme="majorBidi"/>
          <w:sz w:val="28"/>
        </w:rPr>
      </w:pPr>
    </w:p>
    <w:p w:rsidR="00817DDD" w:rsidRPr="000E6CBA" w:rsidRDefault="00817DDD" w:rsidP="000E6CBA">
      <w:pPr>
        <w:spacing w:after="120" w:line="240" w:lineRule="auto"/>
        <w:ind w:right="-23"/>
        <w:jc w:val="both"/>
        <w:rPr>
          <w:rFonts w:asciiTheme="majorBidi" w:hAnsiTheme="majorBidi" w:cstheme="majorBidi"/>
          <w:sz w:val="28"/>
        </w:rPr>
      </w:pPr>
    </w:p>
    <w:p w:rsidR="00817DDD" w:rsidRPr="000E6CBA" w:rsidRDefault="00817DDD" w:rsidP="000E6CBA">
      <w:pPr>
        <w:spacing w:after="120" w:line="240" w:lineRule="auto"/>
        <w:ind w:right="-23"/>
        <w:jc w:val="both"/>
        <w:rPr>
          <w:rFonts w:asciiTheme="majorBidi" w:hAnsiTheme="majorBidi" w:cstheme="majorBidi"/>
          <w:sz w:val="28"/>
        </w:rPr>
      </w:pPr>
    </w:p>
    <w:p w:rsidR="00B16F8D" w:rsidRPr="000E6CBA" w:rsidRDefault="00B16F8D" w:rsidP="000E6CBA">
      <w:pPr>
        <w:spacing w:after="120" w:line="240" w:lineRule="auto"/>
        <w:ind w:right="-23"/>
        <w:jc w:val="both"/>
        <w:rPr>
          <w:rFonts w:asciiTheme="majorBidi" w:hAnsiTheme="majorBidi" w:cstheme="majorBidi"/>
          <w:sz w:val="28"/>
        </w:rPr>
      </w:pPr>
    </w:p>
    <w:p w:rsidR="00E063FB" w:rsidRPr="000E6CBA" w:rsidRDefault="00E063FB" w:rsidP="000E6CBA">
      <w:pPr>
        <w:spacing w:after="120" w:line="240" w:lineRule="auto"/>
        <w:ind w:right="-25" w:firstLine="4962"/>
        <w:rPr>
          <w:rFonts w:asciiTheme="majorBidi" w:hAnsiTheme="majorBidi" w:cstheme="majorBidi"/>
          <w:sz w:val="28"/>
        </w:rPr>
      </w:pPr>
      <w:r w:rsidRPr="000E6CBA">
        <w:rPr>
          <w:rFonts w:asciiTheme="majorBidi" w:hAnsiTheme="majorBidi" w:cs="Angsana New"/>
          <w:sz w:val="28"/>
          <w:cs/>
        </w:rPr>
        <w:lastRenderedPageBreak/>
        <w:t>(</w:t>
      </w:r>
      <w:proofErr w:type="spellStart"/>
      <w:r w:rsidR="000E6CBA" w:rsidRPr="000E6CBA">
        <w:rPr>
          <w:rFonts w:ascii="Angsana New" w:eastAsia="Cordia New" w:hAnsi="Angsana New" w:cs="Angsana New"/>
          <w:sz w:val="28"/>
        </w:rPr>
        <w:t>Chaiyuth</w:t>
      </w:r>
      <w:proofErr w:type="spellEnd"/>
      <w:r w:rsidR="000E6CBA" w:rsidRPr="000E6CBA">
        <w:rPr>
          <w:rFonts w:ascii="Angsana New" w:eastAsia="Cordia New" w:hAnsi="Angsana New" w:cs="Angsana New"/>
          <w:sz w:val="28"/>
        </w:rPr>
        <w:t xml:space="preserve">  </w:t>
      </w:r>
      <w:proofErr w:type="spellStart"/>
      <w:r w:rsidR="000E6CBA" w:rsidRPr="000E6CBA">
        <w:rPr>
          <w:rFonts w:ascii="Angsana New" w:eastAsia="Cordia New" w:hAnsi="Angsana New" w:cs="Angsana New"/>
          <w:sz w:val="28"/>
        </w:rPr>
        <w:t>Angsuwithaya</w:t>
      </w:r>
      <w:proofErr w:type="spellEnd"/>
      <w:r w:rsidRPr="000E6CBA">
        <w:rPr>
          <w:rFonts w:asciiTheme="majorBidi" w:hAnsiTheme="majorBidi" w:cs="Angsana New"/>
          <w:sz w:val="28"/>
          <w:cs/>
        </w:rPr>
        <w:t>)</w:t>
      </w:r>
    </w:p>
    <w:p w:rsidR="00E063FB" w:rsidRPr="000E6CBA" w:rsidRDefault="00E063FB" w:rsidP="000E6CBA">
      <w:pPr>
        <w:spacing w:after="120" w:line="240" w:lineRule="auto"/>
        <w:ind w:right="-25" w:firstLine="4962"/>
        <w:rPr>
          <w:rFonts w:asciiTheme="majorBidi" w:hAnsiTheme="majorBidi" w:cstheme="majorBidi"/>
          <w:sz w:val="28"/>
        </w:rPr>
      </w:pPr>
      <w:r w:rsidRPr="000E6CBA">
        <w:rPr>
          <w:rFonts w:asciiTheme="majorBidi" w:hAnsiTheme="majorBidi" w:cstheme="majorBidi"/>
          <w:sz w:val="28"/>
        </w:rPr>
        <w:t>Certified Public Accountant</w:t>
      </w:r>
    </w:p>
    <w:p w:rsidR="00E063FB" w:rsidRPr="000E6CBA" w:rsidRDefault="00E063FB" w:rsidP="000E6CBA">
      <w:pPr>
        <w:spacing w:after="120" w:line="240" w:lineRule="auto"/>
        <w:ind w:right="-25" w:firstLine="5245"/>
        <w:rPr>
          <w:rFonts w:asciiTheme="majorBidi" w:hAnsiTheme="majorBidi" w:cstheme="majorBidi"/>
          <w:sz w:val="28"/>
        </w:rPr>
      </w:pPr>
      <w:r w:rsidRPr="000E6CBA">
        <w:rPr>
          <w:rFonts w:asciiTheme="majorBidi" w:hAnsiTheme="majorBidi" w:cstheme="majorBidi"/>
          <w:sz w:val="28"/>
        </w:rPr>
        <w:t>Registration No</w:t>
      </w:r>
      <w:r w:rsidRPr="000E6CBA">
        <w:rPr>
          <w:rFonts w:asciiTheme="majorBidi" w:hAnsiTheme="majorBidi" w:cs="Angsana New"/>
          <w:sz w:val="28"/>
          <w:cs/>
        </w:rPr>
        <w:t xml:space="preserve">. </w:t>
      </w:r>
      <w:r w:rsidR="000E6CBA">
        <w:rPr>
          <w:rFonts w:asciiTheme="majorBidi" w:hAnsiTheme="majorBidi" w:cstheme="majorBidi"/>
          <w:sz w:val="28"/>
        </w:rPr>
        <w:t>3885</w:t>
      </w:r>
    </w:p>
    <w:p w:rsidR="00E063FB" w:rsidRPr="000E6CBA" w:rsidRDefault="00E063FB" w:rsidP="000E6CBA">
      <w:pPr>
        <w:tabs>
          <w:tab w:val="center" w:pos="7088"/>
        </w:tabs>
        <w:spacing w:after="120" w:line="240" w:lineRule="auto"/>
        <w:ind w:right="-23"/>
        <w:rPr>
          <w:rFonts w:asciiTheme="majorBidi" w:hAnsiTheme="majorBidi" w:cstheme="majorBidi"/>
          <w:sz w:val="28"/>
        </w:rPr>
      </w:pPr>
    </w:p>
    <w:p w:rsidR="00817DDD" w:rsidRPr="000E6CBA" w:rsidRDefault="00817DDD" w:rsidP="000E6CBA">
      <w:pPr>
        <w:tabs>
          <w:tab w:val="center" w:pos="7088"/>
        </w:tabs>
        <w:spacing w:after="120" w:line="240" w:lineRule="auto"/>
        <w:ind w:right="-23"/>
        <w:rPr>
          <w:rFonts w:asciiTheme="majorBidi" w:hAnsiTheme="majorBidi" w:cstheme="majorBidi"/>
          <w:sz w:val="28"/>
        </w:rPr>
      </w:pPr>
    </w:p>
    <w:p w:rsidR="00817DDD" w:rsidRPr="000E6CBA" w:rsidRDefault="00817DDD" w:rsidP="000E6CBA">
      <w:pPr>
        <w:tabs>
          <w:tab w:val="center" w:pos="7088"/>
        </w:tabs>
        <w:spacing w:after="120" w:line="240" w:lineRule="auto"/>
        <w:ind w:right="-23"/>
        <w:rPr>
          <w:rFonts w:asciiTheme="majorBidi" w:hAnsiTheme="majorBidi" w:cstheme="majorBidi"/>
          <w:sz w:val="28"/>
        </w:rPr>
      </w:pPr>
    </w:p>
    <w:p w:rsidR="00817DDD" w:rsidRPr="000E6CBA" w:rsidRDefault="00817DDD" w:rsidP="000E6CBA">
      <w:pPr>
        <w:tabs>
          <w:tab w:val="center" w:pos="7088"/>
        </w:tabs>
        <w:spacing w:after="120" w:line="240" w:lineRule="auto"/>
        <w:ind w:right="-23"/>
        <w:rPr>
          <w:rFonts w:asciiTheme="majorBidi" w:hAnsiTheme="majorBidi" w:cstheme="majorBidi"/>
          <w:sz w:val="28"/>
        </w:rPr>
      </w:pPr>
    </w:p>
    <w:p w:rsidR="00817DDD" w:rsidRPr="000E6CBA" w:rsidRDefault="00817DDD" w:rsidP="000E6CBA">
      <w:pPr>
        <w:tabs>
          <w:tab w:val="center" w:pos="7088"/>
        </w:tabs>
        <w:spacing w:after="120" w:line="240" w:lineRule="auto"/>
        <w:ind w:right="-23"/>
        <w:rPr>
          <w:rFonts w:asciiTheme="majorBidi" w:hAnsiTheme="majorBidi" w:cstheme="majorBidi"/>
          <w:sz w:val="28"/>
        </w:rPr>
      </w:pPr>
    </w:p>
    <w:p w:rsidR="004D2547" w:rsidRPr="000E6CBA" w:rsidRDefault="004D2547" w:rsidP="000E6CBA">
      <w:pPr>
        <w:tabs>
          <w:tab w:val="center" w:pos="7088"/>
        </w:tabs>
        <w:spacing w:after="120" w:line="240" w:lineRule="auto"/>
        <w:ind w:right="-23"/>
        <w:rPr>
          <w:rFonts w:asciiTheme="majorBidi" w:hAnsiTheme="majorBidi" w:cstheme="majorBidi"/>
          <w:sz w:val="28"/>
        </w:rPr>
      </w:pPr>
    </w:p>
    <w:p w:rsidR="00E063FB" w:rsidRPr="000E6CBA" w:rsidRDefault="00E063FB" w:rsidP="000C5E58">
      <w:pPr>
        <w:spacing w:after="0" w:line="240" w:lineRule="auto"/>
        <w:ind w:right="-23"/>
        <w:jc w:val="both"/>
        <w:rPr>
          <w:rFonts w:asciiTheme="majorBidi" w:hAnsiTheme="majorBidi" w:cstheme="majorBidi"/>
          <w:sz w:val="28"/>
        </w:rPr>
      </w:pPr>
      <w:r w:rsidRPr="000E6CBA">
        <w:rPr>
          <w:rFonts w:asciiTheme="majorBidi" w:hAnsiTheme="majorBidi" w:cstheme="majorBidi"/>
          <w:sz w:val="28"/>
        </w:rPr>
        <w:t>A</w:t>
      </w:r>
      <w:r w:rsidRPr="000E6CBA">
        <w:rPr>
          <w:rFonts w:asciiTheme="majorBidi" w:hAnsiTheme="majorBidi" w:cs="Angsana New"/>
          <w:sz w:val="28"/>
          <w:cs/>
        </w:rPr>
        <w:t>.</w:t>
      </w:r>
      <w:r w:rsidRPr="000E6CBA">
        <w:rPr>
          <w:rFonts w:asciiTheme="majorBidi" w:hAnsiTheme="majorBidi" w:cstheme="majorBidi"/>
          <w:sz w:val="28"/>
        </w:rPr>
        <w:t>M</w:t>
      </w:r>
      <w:r w:rsidRPr="000E6CBA">
        <w:rPr>
          <w:rFonts w:asciiTheme="majorBidi" w:hAnsiTheme="majorBidi" w:cs="Angsana New"/>
          <w:sz w:val="28"/>
          <w:cs/>
        </w:rPr>
        <w:t>.</w:t>
      </w:r>
      <w:r w:rsidRPr="000E6CBA">
        <w:rPr>
          <w:rFonts w:asciiTheme="majorBidi" w:hAnsiTheme="majorBidi" w:cstheme="majorBidi"/>
          <w:sz w:val="28"/>
        </w:rPr>
        <w:t>T</w:t>
      </w:r>
      <w:r w:rsidRPr="000E6CBA">
        <w:rPr>
          <w:rFonts w:asciiTheme="majorBidi" w:hAnsiTheme="majorBidi" w:cs="Angsana New"/>
          <w:sz w:val="28"/>
          <w:cs/>
        </w:rPr>
        <w:t xml:space="preserve">. </w:t>
      </w:r>
      <w:r w:rsidRPr="000E6CBA">
        <w:rPr>
          <w:rFonts w:asciiTheme="majorBidi" w:hAnsiTheme="majorBidi" w:cstheme="majorBidi"/>
          <w:sz w:val="28"/>
        </w:rPr>
        <w:t xml:space="preserve">&amp; ASSOCIATES  </w:t>
      </w:r>
    </w:p>
    <w:p w:rsidR="00E063FB" w:rsidRPr="000E6CBA" w:rsidRDefault="00E063FB" w:rsidP="000C5E58">
      <w:pPr>
        <w:spacing w:after="0" w:line="240" w:lineRule="auto"/>
        <w:ind w:right="-23"/>
        <w:jc w:val="both"/>
        <w:rPr>
          <w:rFonts w:asciiTheme="majorBidi" w:hAnsiTheme="majorBidi" w:cstheme="majorBidi"/>
          <w:sz w:val="28"/>
        </w:rPr>
      </w:pPr>
      <w:r w:rsidRPr="000E6CBA">
        <w:rPr>
          <w:rFonts w:asciiTheme="majorBidi" w:hAnsiTheme="majorBidi" w:cstheme="majorBidi"/>
          <w:sz w:val="28"/>
        </w:rPr>
        <w:t>Bangkok, Thailand</w:t>
      </w:r>
    </w:p>
    <w:p w:rsidR="00E063FB" w:rsidRPr="002032AF" w:rsidRDefault="00E063FB" w:rsidP="000C5E58">
      <w:pPr>
        <w:spacing w:after="0" w:line="240" w:lineRule="auto"/>
        <w:ind w:right="-23"/>
        <w:jc w:val="both"/>
        <w:rPr>
          <w:rFonts w:ascii="Times New Roman" w:hAnsi="Times New Roman" w:cs="Times New Roman"/>
          <w:sz w:val="18"/>
          <w:szCs w:val="18"/>
        </w:rPr>
      </w:pPr>
      <w:r w:rsidRPr="000E6CBA">
        <w:rPr>
          <w:rFonts w:asciiTheme="majorBidi" w:hAnsiTheme="majorBidi" w:cstheme="majorBidi"/>
          <w:sz w:val="28"/>
        </w:rPr>
        <w:t xml:space="preserve">February </w:t>
      </w:r>
      <w:r w:rsidR="00F56F2F" w:rsidRPr="000E6CBA">
        <w:rPr>
          <w:rFonts w:asciiTheme="majorBidi" w:hAnsiTheme="majorBidi" w:cstheme="majorBidi"/>
          <w:sz w:val="28"/>
        </w:rPr>
        <w:t>2</w:t>
      </w:r>
      <w:r w:rsidR="00D84798">
        <w:rPr>
          <w:rFonts w:asciiTheme="majorBidi" w:hAnsiTheme="majorBidi" w:cstheme="majorBidi"/>
          <w:sz w:val="28"/>
        </w:rPr>
        <w:t>1</w:t>
      </w:r>
      <w:r w:rsidRPr="000E6CBA">
        <w:rPr>
          <w:rFonts w:asciiTheme="majorBidi" w:hAnsiTheme="majorBidi" w:cstheme="majorBidi"/>
          <w:sz w:val="28"/>
        </w:rPr>
        <w:t xml:space="preserve">, </w:t>
      </w:r>
      <w:r w:rsidR="00D84798">
        <w:rPr>
          <w:rFonts w:asciiTheme="majorBidi" w:hAnsiTheme="majorBidi" w:cstheme="majorBidi"/>
          <w:sz w:val="28"/>
        </w:rPr>
        <w:t>2020</w:t>
      </w:r>
    </w:p>
    <w:sectPr w:rsidR="00E063FB" w:rsidRPr="002032AF" w:rsidSect="002032AF">
      <w:headerReference w:type="default" r:id="rId8"/>
      <w:footerReference w:type="default" r:id="rId9"/>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AC9" w:rsidRDefault="00534AC9" w:rsidP="005034AA">
      <w:pPr>
        <w:spacing w:after="0" w:line="240" w:lineRule="auto"/>
      </w:pPr>
      <w:r>
        <w:separator/>
      </w:r>
    </w:p>
  </w:endnote>
  <w:endnote w:type="continuationSeparator" w:id="0">
    <w:p w:rsidR="00534AC9" w:rsidRDefault="00534AC9"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3FB" w:rsidRPr="004D2547" w:rsidRDefault="00E063FB" w:rsidP="00F024D3">
    <w:pPr>
      <w:pStyle w:val="a5"/>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AC9" w:rsidRDefault="00534AC9" w:rsidP="005034AA">
      <w:pPr>
        <w:spacing w:after="0" w:line="240" w:lineRule="auto"/>
      </w:pPr>
      <w:r>
        <w:separator/>
      </w:r>
    </w:p>
  </w:footnote>
  <w:footnote w:type="continuationSeparator" w:id="0">
    <w:p w:rsidR="00534AC9" w:rsidRDefault="00534AC9"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63FB" w:rsidRPr="00334944" w:rsidRDefault="00E063FB" w:rsidP="00F024D3">
    <w:pPr>
      <w:pStyle w:val="a3"/>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673F3C"/>
    <w:multiLevelType w:val="hybridMultilevel"/>
    <w:tmpl w:val="264CA28E"/>
    <w:lvl w:ilvl="0" w:tplc="E3B09DB2">
      <w:start w:val="4"/>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5B9E10A3"/>
    <w:multiLevelType w:val="hybridMultilevel"/>
    <w:tmpl w:val="F314C6C0"/>
    <w:lvl w:ilvl="0" w:tplc="3FFCFEF0">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C02CDC"/>
    <w:multiLevelType w:val="hybridMultilevel"/>
    <w:tmpl w:val="5D201F34"/>
    <w:lvl w:ilvl="0" w:tplc="489E614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AA"/>
    <w:rsid w:val="00000E53"/>
    <w:rsid w:val="00004C19"/>
    <w:rsid w:val="00023A8B"/>
    <w:rsid w:val="00052F8E"/>
    <w:rsid w:val="000907A9"/>
    <w:rsid w:val="00094F53"/>
    <w:rsid w:val="000C5E58"/>
    <w:rsid w:val="000E6CBA"/>
    <w:rsid w:val="000F6819"/>
    <w:rsid w:val="00103E79"/>
    <w:rsid w:val="00116243"/>
    <w:rsid w:val="001A0C55"/>
    <w:rsid w:val="001C5C4E"/>
    <w:rsid w:val="00201686"/>
    <w:rsid w:val="002032AF"/>
    <w:rsid w:val="00207FCE"/>
    <w:rsid w:val="00221F88"/>
    <w:rsid w:val="00255E7C"/>
    <w:rsid w:val="00263BC7"/>
    <w:rsid w:val="002A2CC1"/>
    <w:rsid w:val="002D4A65"/>
    <w:rsid w:val="00313969"/>
    <w:rsid w:val="00325899"/>
    <w:rsid w:val="00334944"/>
    <w:rsid w:val="00340593"/>
    <w:rsid w:val="0035063E"/>
    <w:rsid w:val="00367323"/>
    <w:rsid w:val="003E053F"/>
    <w:rsid w:val="00401BCD"/>
    <w:rsid w:val="00410EC5"/>
    <w:rsid w:val="00412F1B"/>
    <w:rsid w:val="004161F2"/>
    <w:rsid w:val="00443304"/>
    <w:rsid w:val="00463CA1"/>
    <w:rsid w:val="00465B79"/>
    <w:rsid w:val="004847C8"/>
    <w:rsid w:val="00487CEB"/>
    <w:rsid w:val="004B5D04"/>
    <w:rsid w:val="004D2547"/>
    <w:rsid w:val="005034AA"/>
    <w:rsid w:val="005342E9"/>
    <w:rsid w:val="00534AC9"/>
    <w:rsid w:val="005419C3"/>
    <w:rsid w:val="00573A2C"/>
    <w:rsid w:val="005760BB"/>
    <w:rsid w:val="00583582"/>
    <w:rsid w:val="005E411A"/>
    <w:rsid w:val="006110F7"/>
    <w:rsid w:val="006171DD"/>
    <w:rsid w:val="00642DCF"/>
    <w:rsid w:val="0067756E"/>
    <w:rsid w:val="006817BB"/>
    <w:rsid w:val="006C4DBC"/>
    <w:rsid w:val="006F27F7"/>
    <w:rsid w:val="006F6069"/>
    <w:rsid w:val="0072749D"/>
    <w:rsid w:val="007535A8"/>
    <w:rsid w:val="00755AA6"/>
    <w:rsid w:val="0078003D"/>
    <w:rsid w:val="00780F5F"/>
    <w:rsid w:val="007B782E"/>
    <w:rsid w:val="007C4F53"/>
    <w:rsid w:val="007E39E3"/>
    <w:rsid w:val="007E710F"/>
    <w:rsid w:val="007F4FE9"/>
    <w:rsid w:val="00800E25"/>
    <w:rsid w:val="00817DDD"/>
    <w:rsid w:val="00853A3E"/>
    <w:rsid w:val="00853A5E"/>
    <w:rsid w:val="008670C4"/>
    <w:rsid w:val="0087206B"/>
    <w:rsid w:val="008859F1"/>
    <w:rsid w:val="008C4333"/>
    <w:rsid w:val="008D0470"/>
    <w:rsid w:val="008E29E7"/>
    <w:rsid w:val="00903D04"/>
    <w:rsid w:val="00904205"/>
    <w:rsid w:val="009124A5"/>
    <w:rsid w:val="00917B25"/>
    <w:rsid w:val="00942E48"/>
    <w:rsid w:val="00945C54"/>
    <w:rsid w:val="00967CF2"/>
    <w:rsid w:val="00972DF1"/>
    <w:rsid w:val="009758FD"/>
    <w:rsid w:val="00997B85"/>
    <w:rsid w:val="009B1A8E"/>
    <w:rsid w:val="009C332B"/>
    <w:rsid w:val="009D6760"/>
    <w:rsid w:val="009E0455"/>
    <w:rsid w:val="009E3ACC"/>
    <w:rsid w:val="009F713D"/>
    <w:rsid w:val="00A05325"/>
    <w:rsid w:val="00AA3E86"/>
    <w:rsid w:val="00AE570D"/>
    <w:rsid w:val="00AE7E64"/>
    <w:rsid w:val="00AF404D"/>
    <w:rsid w:val="00AF5BA6"/>
    <w:rsid w:val="00B00577"/>
    <w:rsid w:val="00B01212"/>
    <w:rsid w:val="00B1298F"/>
    <w:rsid w:val="00B16F8D"/>
    <w:rsid w:val="00B179DC"/>
    <w:rsid w:val="00B34565"/>
    <w:rsid w:val="00B52ACC"/>
    <w:rsid w:val="00B67DD5"/>
    <w:rsid w:val="00B87C0D"/>
    <w:rsid w:val="00B94152"/>
    <w:rsid w:val="00BA3254"/>
    <w:rsid w:val="00BB1384"/>
    <w:rsid w:val="00BB1894"/>
    <w:rsid w:val="00BB79CF"/>
    <w:rsid w:val="00BD4753"/>
    <w:rsid w:val="00BE4940"/>
    <w:rsid w:val="00BF5285"/>
    <w:rsid w:val="00BF71B0"/>
    <w:rsid w:val="00C073DA"/>
    <w:rsid w:val="00C12979"/>
    <w:rsid w:val="00C269C2"/>
    <w:rsid w:val="00C52659"/>
    <w:rsid w:val="00C64F1E"/>
    <w:rsid w:val="00CB7BD7"/>
    <w:rsid w:val="00CE0FD1"/>
    <w:rsid w:val="00CE472C"/>
    <w:rsid w:val="00D36A53"/>
    <w:rsid w:val="00D46D9B"/>
    <w:rsid w:val="00D57C22"/>
    <w:rsid w:val="00D72B40"/>
    <w:rsid w:val="00D84798"/>
    <w:rsid w:val="00D87BA7"/>
    <w:rsid w:val="00DB4770"/>
    <w:rsid w:val="00DB664B"/>
    <w:rsid w:val="00E063FB"/>
    <w:rsid w:val="00E6461B"/>
    <w:rsid w:val="00EC2A69"/>
    <w:rsid w:val="00EE6A9C"/>
    <w:rsid w:val="00EF26D5"/>
    <w:rsid w:val="00EF5561"/>
    <w:rsid w:val="00F024D3"/>
    <w:rsid w:val="00F20FAF"/>
    <w:rsid w:val="00F411DA"/>
    <w:rsid w:val="00F55899"/>
    <w:rsid w:val="00F56F2F"/>
    <w:rsid w:val="00F605D0"/>
    <w:rsid w:val="00F61FC3"/>
    <w:rsid w:val="00F70C61"/>
    <w:rsid w:val="00F738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FEFE8F"/>
  <w15:docId w15:val="{C4407C74-3041-497E-B7FB-BD232B53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4AA"/>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034AA"/>
    <w:pPr>
      <w:tabs>
        <w:tab w:val="center" w:pos="4513"/>
        <w:tab w:val="right" w:pos="9026"/>
      </w:tabs>
      <w:spacing w:after="0" w:line="240" w:lineRule="auto"/>
    </w:pPr>
  </w:style>
  <w:style w:type="character" w:customStyle="1" w:styleId="a4">
    <w:name w:val="หัวกระดาษ อักขระ"/>
    <w:link w:val="a3"/>
    <w:uiPriority w:val="99"/>
    <w:locked/>
    <w:rsid w:val="005034AA"/>
    <w:rPr>
      <w:rFonts w:ascii="Calibri" w:hAnsi="Calibri" w:cs="Cordia New"/>
    </w:rPr>
  </w:style>
  <w:style w:type="paragraph" w:styleId="a5">
    <w:name w:val="footer"/>
    <w:basedOn w:val="a"/>
    <w:link w:val="a6"/>
    <w:uiPriority w:val="99"/>
    <w:rsid w:val="005034AA"/>
    <w:pPr>
      <w:tabs>
        <w:tab w:val="center" w:pos="4513"/>
        <w:tab w:val="right" w:pos="9026"/>
      </w:tabs>
      <w:spacing w:after="0" w:line="240" w:lineRule="auto"/>
    </w:pPr>
  </w:style>
  <w:style w:type="character" w:customStyle="1" w:styleId="a6">
    <w:name w:val="ท้ายกระดาษ อักขระ"/>
    <w:link w:val="a5"/>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pPr>
    <w:rPr>
      <w:rFonts w:ascii="Arial" w:hAnsi="Arial" w:cs="Arial"/>
      <w:color w:val="000000"/>
      <w:sz w:val="24"/>
      <w:szCs w:val="24"/>
    </w:rPr>
  </w:style>
  <w:style w:type="paragraph" w:styleId="a7">
    <w:name w:val="List Paragraph"/>
    <w:basedOn w:val="a"/>
    <w:uiPriority w:val="99"/>
    <w:qFormat/>
    <w:rsid w:val="005034AA"/>
    <w:pPr>
      <w:spacing w:after="120" w:line="240" w:lineRule="auto"/>
      <w:ind w:left="720"/>
    </w:pPr>
  </w:style>
  <w:style w:type="paragraph" w:styleId="a8">
    <w:name w:val="Balloon Text"/>
    <w:basedOn w:val="a"/>
    <w:link w:val="a9"/>
    <w:uiPriority w:val="99"/>
    <w:semiHidden/>
    <w:unhideWhenUsed/>
    <w:rsid w:val="00D36A53"/>
    <w:pPr>
      <w:spacing w:after="0" w:line="240" w:lineRule="auto"/>
    </w:pPr>
    <w:rPr>
      <w:rFonts w:ascii="Tahoma" w:hAnsi="Tahoma" w:cs="Angsana New"/>
      <w:sz w:val="16"/>
      <w:szCs w:val="20"/>
    </w:rPr>
  </w:style>
  <w:style w:type="character" w:customStyle="1" w:styleId="a9">
    <w:name w:val="ข้อความบอลลูน อักขระ"/>
    <w:link w:val="a8"/>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21DD-8C97-4F90-884B-DEF42AAE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ratchaneeporn.m</cp:lastModifiedBy>
  <cp:revision>2</cp:revision>
  <cp:lastPrinted>2019-12-11T12:02:00Z</cp:lastPrinted>
  <dcterms:created xsi:type="dcterms:W3CDTF">2020-02-24T01:03:00Z</dcterms:created>
  <dcterms:modified xsi:type="dcterms:W3CDTF">2020-02-24T01:03:00Z</dcterms:modified>
</cp:coreProperties>
</file>