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5B2B59" w:rsidRPr="00BA5F2A" w:rsidTr="00FE3CE3">
        <w:trPr>
          <w:trHeight w:val="2865"/>
        </w:trPr>
        <w:tc>
          <w:tcPr>
            <w:tcW w:w="2628" w:type="dxa"/>
          </w:tcPr>
          <w:p w:rsidR="005B2B59" w:rsidRPr="00FC732D" w:rsidRDefault="005B2B59" w:rsidP="00FE3CE3">
            <w:pPr>
              <w:rPr>
                <w:rFonts w:ascii="Angsana New" w:hAnsi="Angsana New" w:hint="cs"/>
                <w:sz w:val="36"/>
                <w:szCs w:val="36"/>
                <w:cs/>
              </w:rPr>
            </w:pPr>
          </w:p>
        </w:tc>
        <w:tc>
          <w:tcPr>
            <w:tcW w:w="6960" w:type="dxa"/>
            <w:vAlign w:val="center"/>
          </w:tcPr>
          <w:p w:rsidR="005B2B59" w:rsidRPr="00BA5F2A" w:rsidRDefault="0019232F" w:rsidP="00FE3CE3">
            <w:pPr>
              <w:spacing w:line="380" w:lineRule="exact"/>
              <w:ind w:left="14"/>
              <w:rPr>
                <w:rFonts w:hAnsi="Times New Roman" w:cs="Times New Roman"/>
                <w:color w:val="7E7F82"/>
                <w:sz w:val="28"/>
              </w:rPr>
            </w:pPr>
            <w:r>
              <w:rPr>
                <w:rFonts w:hAnsi="Times New Roman" w:cs="Times New Roman"/>
                <w:color w:val="7E7F82"/>
                <w:sz w:val="28"/>
              </w:rPr>
              <w:t xml:space="preserve">S. </w:t>
            </w:r>
            <w:proofErr w:type="spellStart"/>
            <w:r>
              <w:rPr>
                <w:rFonts w:hAnsi="Times New Roman" w:cs="Times New Roman"/>
                <w:color w:val="7E7F82"/>
                <w:sz w:val="28"/>
              </w:rPr>
              <w:t>Khonk</w:t>
            </w:r>
            <w:r w:rsidR="005B2B59" w:rsidRPr="00BA5F2A">
              <w:rPr>
                <w:rFonts w:hAnsi="Times New Roman" w:cs="Times New Roman"/>
                <w:color w:val="7E7F82"/>
                <w:sz w:val="28"/>
              </w:rPr>
              <w:t>aen</w:t>
            </w:r>
            <w:proofErr w:type="spellEnd"/>
            <w:r w:rsidR="005B2B59" w:rsidRPr="00BA5F2A">
              <w:rPr>
                <w:rFonts w:hAnsi="Times New Roman" w:cs="Times New Roman"/>
                <w:color w:val="7E7F82"/>
                <w:sz w:val="28"/>
              </w:rPr>
              <w:t xml:space="preserve"> Foods Public Company Limited </w:t>
            </w:r>
            <w:r w:rsidR="00A35D7F" w:rsidRPr="00BA5F2A">
              <w:rPr>
                <w:rFonts w:hAnsi="Times New Roman" w:cs="Times New Roman"/>
                <w:color w:val="7E7F82"/>
                <w:sz w:val="28"/>
              </w:rPr>
              <w:t xml:space="preserve">               </w:t>
            </w:r>
            <w:r>
              <w:rPr>
                <w:rFonts w:hAnsi="Times New Roman" w:cs="Times New Roman"/>
                <w:color w:val="7E7F82"/>
                <w:sz w:val="28"/>
              </w:rPr>
              <w:t xml:space="preserve">            </w:t>
            </w:r>
            <w:r w:rsidR="005B2B59" w:rsidRPr="00BA5F2A">
              <w:rPr>
                <w:rFonts w:hAnsi="Times New Roman" w:cs="Times New Roman"/>
                <w:color w:val="7E7F82"/>
                <w:sz w:val="28"/>
              </w:rPr>
              <w:t>and its subsidiaries</w:t>
            </w:r>
          </w:p>
          <w:p w:rsidR="005B2B59" w:rsidRPr="00BA5F2A" w:rsidRDefault="005B2B59" w:rsidP="00FE3CE3">
            <w:pPr>
              <w:spacing w:line="380" w:lineRule="exact"/>
              <w:rPr>
                <w:rFonts w:hAnsi="Times New Roman" w:cs="Times New Roman"/>
                <w:color w:val="7E7F82"/>
                <w:sz w:val="28"/>
              </w:rPr>
            </w:pPr>
            <w:r w:rsidRPr="00BA5F2A">
              <w:rPr>
                <w:rFonts w:hAnsi="Times New Roman" w:cs="Times New Roman"/>
                <w:color w:val="7E7F82"/>
                <w:sz w:val="28"/>
                <w:szCs w:val="28"/>
              </w:rPr>
              <w:t>Report and consolidated financial statements</w:t>
            </w:r>
          </w:p>
          <w:p w:rsidR="005B2B59" w:rsidRPr="004C6BEC" w:rsidRDefault="005B2B59" w:rsidP="004C6BEC">
            <w:pPr>
              <w:spacing w:line="380" w:lineRule="exact"/>
              <w:ind w:left="14"/>
              <w:rPr>
                <w:rFonts w:hAnsi="Times New Roman" w:cstheme="minorBidi"/>
                <w:color w:val="7E7F82"/>
                <w:sz w:val="28"/>
              </w:rPr>
            </w:pPr>
            <w:r w:rsidRPr="00BA5F2A">
              <w:rPr>
                <w:rFonts w:hAnsi="Times New Roman" w:cs="Times New Roman"/>
                <w:color w:val="7E7F82"/>
                <w:sz w:val="28"/>
                <w:szCs w:val="28"/>
              </w:rPr>
              <w:t>31 December 201</w:t>
            </w:r>
            <w:r w:rsidR="00EF41AD">
              <w:rPr>
                <w:rFonts w:hAnsi="Times New Roman" w:cstheme="minorBidi"/>
                <w:color w:val="7E7F82"/>
                <w:sz w:val="28"/>
                <w:szCs w:val="28"/>
              </w:rPr>
              <w:t>9</w:t>
            </w:r>
          </w:p>
        </w:tc>
      </w:tr>
    </w:tbl>
    <w:p w:rsidR="005B2B59" w:rsidRPr="00BA5F2A" w:rsidRDefault="005B2B59" w:rsidP="005B2B59">
      <w:pPr>
        <w:sectPr w:rsidR="005B2B59" w:rsidRPr="00BA5F2A" w:rsidSect="009A4264">
          <w:pgSz w:w="11907" w:h="16840" w:code="9"/>
          <w:pgMar w:top="1728" w:right="1080" w:bottom="11520" w:left="360" w:header="720" w:footer="720" w:gutter="0"/>
          <w:cols w:space="720"/>
          <w:docGrid w:linePitch="360"/>
        </w:sectPr>
      </w:pPr>
    </w:p>
    <w:p w:rsidR="005B2B59" w:rsidRPr="00BA5F2A" w:rsidRDefault="001E309F" w:rsidP="005B2B59">
      <w:pPr>
        <w:spacing w:before="120" w:line="380" w:lineRule="exact"/>
        <w:jc w:val="both"/>
        <w:rPr>
          <w:rFonts w:ascii="Arial" w:hAnsi="Arial"/>
          <w:b/>
          <w:bCs/>
          <w:sz w:val="22"/>
          <w:szCs w:val="22"/>
        </w:rPr>
      </w:pPr>
      <w:r w:rsidRPr="00BA5F2A">
        <w:rPr>
          <w:rFonts w:ascii="Arial" w:hAnsi="Arial"/>
          <w:b/>
          <w:bCs/>
          <w:sz w:val="22"/>
          <w:szCs w:val="22"/>
        </w:rPr>
        <w:lastRenderedPageBreak/>
        <w:t>Independent Auditor's Report</w:t>
      </w:r>
    </w:p>
    <w:p w:rsidR="005B2B59" w:rsidRPr="00BA5F2A" w:rsidRDefault="005B2B59" w:rsidP="00EB59E6">
      <w:pPr>
        <w:spacing w:after="480" w:line="380" w:lineRule="exact"/>
        <w:jc w:val="both"/>
        <w:rPr>
          <w:rFonts w:ascii="Arial" w:hAnsi="Arial"/>
          <w:sz w:val="22"/>
          <w:szCs w:val="22"/>
        </w:rPr>
      </w:pPr>
      <w:r w:rsidRPr="00BA5F2A">
        <w:rPr>
          <w:rFonts w:ascii="Arial" w:hAnsi="Arial"/>
          <w:sz w:val="22"/>
          <w:szCs w:val="22"/>
        </w:rPr>
        <w:t xml:space="preserve">To the Shareholders of S. </w:t>
      </w:r>
      <w:proofErr w:type="spellStart"/>
      <w:r w:rsidRPr="00BA5F2A">
        <w:rPr>
          <w:rFonts w:ascii="Arial" w:hAnsi="Arial"/>
          <w:sz w:val="22"/>
          <w:szCs w:val="22"/>
        </w:rPr>
        <w:t>Kho</w:t>
      </w:r>
      <w:r w:rsidR="0019232F">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 Public Company Limited</w:t>
      </w:r>
    </w:p>
    <w:p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Opinion</w:t>
      </w:r>
    </w:p>
    <w:p w:rsidR="00C76647" w:rsidRDefault="00C76647" w:rsidP="00EB59E6">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C76647">
        <w:rPr>
          <w:rFonts w:ascii="Arial" w:hAnsi="Arial" w:cs="Arial"/>
          <w:sz w:val="22"/>
          <w:szCs w:val="22"/>
        </w:rPr>
        <w:t>subsidiaries (the Group)</w:t>
      </w:r>
      <w:r w:rsidRPr="00DA4313">
        <w:rPr>
          <w:rFonts w:ascii="Arial" w:hAnsi="Arial" w:cs="Arial"/>
          <w:sz w:val="22"/>
          <w:szCs w:val="22"/>
        </w:rPr>
        <w:t xml:space="preserve">, which comprise the </w:t>
      </w:r>
      <w:r w:rsidRPr="00C76647">
        <w:rPr>
          <w:rFonts w:ascii="Arial" w:hAnsi="Arial" w:cs="Arial"/>
          <w:sz w:val="22"/>
          <w:szCs w:val="22"/>
        </w:rPr>
        <w:t>consolidated statement of financial position</w:t>
      </w:r>
      <w:r>
        <w:rPr>
          <w:rFonts w:ascii="Arial" w:hAnsi="Arial" w:cs="Arial"/>
          <w:sz w:val="22"/>
          <w:szCs w:val="22"/>
        </w:rPr>
        <w:t xml:space="preserve"> as at 31 December </w:t>
      </w:r>
      <w:r w:rsidR="00EF41AD">
        <w:rPr>
          <w:rFonts w:ascii="Arial" w:hAnsi="Arial" w:cs="Arial"/>
          <w:sz w:val="22"/>
          <w:szCs w:val="22"/>
        </w:rPr>
        <w:t>2019</w:t>
      </w:r>
      <w:r w:rsidRPr="00DA4313">
        <w:rPr>
          <w:rFonts w:ascii="Arial" w:hAnsi="Arial" w:cs="Arial"/>
          <w:sz w:val="22"/>
          <w:szCs w:val="22"/>
        </w:rPr>
        <w:t xml:space="preserve">, and the related consolidated statements of </w:t>
      </w:r>
      <w:r w:rsidRPr="00C76647">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rsidR="00C76647" w:rsidRPr="0017132E" w:rsidRDefault="00C76647" w:rsidP="00EB59E6">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and its </w:t>
      </w:r>
      <w:r w:rsidRPr="00C76647">
        <w:rPr>
          <w:rFonts w:ascii="Arial" w:hAnsi="Arial" w:cs="Arial"/>
          <w:color w:val="auto"/>
          <w:sz w:val="22"/>
          <w:szCs w:val="22"/>
        </w:rPr>
        <w:t>subsidiaries</w:t>
      </w:r>
      <w:r w:rsidRPr="00F6524C">
        <w:rPr>
          <w:rFonts w:ascii="Arial" w:hAnsi="Arial" w:cs="Arial"/>
          <w:color w:val="auto"/>
          <w:sz w:val="22"/>
          <w:szCs w:val="22"/>
        </w:rPr>
        <w:t xml:space="preserve"> and </w:t>
      </w:r>
      <w:r w:rsidR="00E93CFC">
        <w:rPr>
          <w:rFonts w:ascii="Arial" w:hAnsi="Arial" w:cs="Arial"/>
          <w:color w:val="auto"/>
          <w:sz w:val="22"/>
          <w:szCs w:val="22"/>
        </w:rPr>
        <w:t xml:space="preserve">           </w:t>
      </w:r>
      <w:r w:rsidRPr="00F6524C">
        <w:rPr>
          <w:rFonts w:ascii="Arial" w:hAnsi="Arial" w:cs="Arial"/>
          <w:color w:val="auto"/>
          <w:sz w:val="22"/>
          <w:szCs w:val="22"/>
        </w:rPr>
        <w:t>of</w:t>
      </w:r>
      <w:r w:rsidR="00E93CFC">
        <w:rPr>
          <w:rFonts w:ascii="Arial" w:hAnsi="Arial" w:cs="Arial"/>
          <w:color w:val="auto"/>
          <w:sz w:val="22"/>
          <w:szCs w:val="22"/>
        </w:rPr>
        <w:t xml:space="preserve"> </w:t>
      </w:r>
      <w:r w:rsidRPr="00BA5F2A">
        <w:rPr>
          <w:rFonts w:ascii="Arial" w:hAnsi="Arial"/>
          <w:sz w:val="22"/>
          <w:szCs w:val="22"/>
        </w:rPr>
        <w:t xml:space="preserve">S. </w:t>
      </w:r>
      <w:proofErr w:type="spellStart"/>
      <w:r w:rsidRPr="00BA5F2A">
        <w:rPr>
          <w:rFonts w:ascii="Arial" w:hAnsi="Arial"/>
          <w:sz w:val="22"/>
          <w:szCs w:val="22"/>
        </w:rPr>
        <w:t>Kho</w:t>
      </w:r>
      <w:r>
        <w:rPr>
          <w:rFonts w:ascii="Arial" w:hAnsi="Arial" w:cs="Arial"/>
          <w:sz w:val="22"/>
          <w:szCs w:val="22"/>
        </w:rPr>
        <w:t>nk</w:t>
      </w:r>
      <w:r w:rsidRPr="00BA5F2A">
        <w:rPr>
          <w:rFonts w:ascii="Arial" w:hAnsi="Arial" w:cs="Arial"/>
          <w:sz w:val="22"/>
          <w:szCs w:val="22"/>
        </w:rPr>
        <w:t>aen</w:t>
      </w:r>
      <w:proofErr w:type="spellEnd"/>
      <w:r w:rsidRPr="00BA5F2A">
        <w:rPr>
          <w:rFonts w:ascii="Arial" w:hAnsi="Arial" w:cs="Arial"/>
          <w:sz w:val="22"/>
          <w:szCs w:val="22"/>
        </w:rPr>
        <w:t xml:space="preserve"> Foods</w:t>
      </w:r>
      <w:r w:rsidRPr="00F6524C">
        <w:rPr>
          <w:rFonts w:ascii="Arial" w:hAnsi="Arial" w:cs="Arial"/>
          <w:color w:val="auto"/>
          <w:sz w:val="22"/>
          <w:szCs w:val="22"/>
        </w:rPr>
        <w:t xml:space="preserve"> Public Company Limited as at 31 December </w:t>
      </w:r>
      <w:r w:rsidR="005B1177">
        <w:rPr>
          <w:rFonts w:ascii="Arial" w:hAnsi="Arial" w:cs="Arial"/>
          <w:color w:val="auto"/>
          <w:sz w:val="22"/>
          <w:szCs w:val="22"/>
        </w:rPr>
        <w:t>201</w:t>
      </w:r>
      <w:r w:rsidR="00EF41AD">
        <w:rPr>
          <w:rFonts w:ascii="Arial" w:hAnsi="Arial" w:cs="Arial"/>
          <w:color w:val="auto"/>
          <w:sz w:val="22"/>
          <w:szCs w:val="22"/>
        </w:rPr>
        <w:t>9</w:t>
      </w:r>
      <w:r w:rsidRPr="00F6524C">
        <w:rPr>
          <w:rFonts w:ascii="Arial" w:hAnsi="Arial" w:cs="Arial"/>
          <w:color w:val="auto"/>
          <w:sz w:val="22"/>
          <w:szCs w:val="22"/>
        </w:rPr>
        <w:t>, their financial performance and cash flows for the year then ended in accordance with Thai Financial Reporting Standards.</w:t>
      </w:r>
    </w:p>
    <w:p w:rsidR="00C76647" w:rsidRDefault="00C76647" w:rsidP="00EB59E6">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C76647" w:rsidRDefault="00C76647" w:rsidP="00EB59E6">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w:t>
      </w:r>
      <w:r w:rsidRPr="00C76647">
        <w:rPr>
          <w:rFonts w:ascii="Arial" w:hAnsi="Arial" w:cs="Arial"/>
          <w:sz w:val="22"/>
          <w:szCs w:val="22"/>
        </w:rPr>
        <w:t xml:space="preserve">the Group in accordance with the Code of Ethics for Professional Accountants </w:t>
      </w:r>
      <w:r w:rsidRPr="00C76647">
        <w:rPr>
          <w:rFonts w:ascii="Arial" w:hAnsi="Arial" w:cs="Browallia New"/>
          <w:sz w:val="22"/>
          <w:szCs w:val="28"/>
        </w:rPr>
        <w:t xml:space="preserve">as issued by </w:t>
      </w:r>
      <w:r w:rsidRPr="00C76647">
        <w:rPr>
          <w:rFonts w:ascii="Arial" w:hAnsi="Arial" w:cs="Arial"/>
          <w:sz w:val="22"/>
          <w:szCs w:val="22"/>
        </w:rPr>
        <w:t>the Federation of Accounting Professions as relevant to</w:t>
      </w:r>
      <w:r w:rsidRPr="00F80F6B">
        <w:rPr>
          <w:rFonts w:ascii="Arial" w:hAnsi="Arial" w:cs="Arial"/>
          <w:sz w:val="22"/>
          <w:szCs w:val="22"/>
        </w:rPr>
        <w:t xml:space="preserve"> my audit of the financial statements, and I have fulfilled my other ethical responsibilities in accordance with the Code. I believe that the audit evidence I have obtained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w:t>
      </w:r>
      <w:r w:rsidR="002C47D6">
        <w:rPr>
          <w:rFonts w:ascii="Arial" w:hAnsi="Arial" w:cs="Arial"/>
          <w:sz w:val="22"/>
          <w:szCs w:val="22"/>
        </w:rPr>
        <w:t xml:space="preserve"> </w:t>
      </w:r>
      <w:r w:rsidRPr="00F80F6B">
        <w:rPr>
          <w:rFonts w:ascii="Arial" w:hAnsi="Arial" w:cs="Arial"/>
          <w:sz w:val="22"/>
          <w:szCs w:val="22"/>
        </w:rPr>
        <w:t>a basis for my opinion.</w:t>
      </w:r>
    </w:p>
    <w:p w:rsidR="006862F9" w:rsidRDefault="006862F9" w:rsidP="00C76647">
      <w:pPr>
        <w:pStyle w:val="ps-000-normal"/>
        <w:spacing w:before="240" w:line="380" w:lineRule="exact"/>
        <w:rPr>
          <w:rFonts w:ascii="Arial" w:hAnsi="Arial" w:cs="Arial"/>
          <w:b/>
          <w:bCs/>
          <w:sz w:val="22"/>
          <w:szCs w:val="22"/>
        </w:rPr>
        <w:sectPr w:rsidR="006862F9" w:rsidSect="006862F9">
          <w:footerReference w:type="first" r:id="rId8"/>
          <w:pgSz w:w="11909" w:h="16834" w:code="9"/>
          <w:pgMar w:top="3600" w:right="1080" w:bottom="1080" w:left="1296" w:header="706" w:footer="706" w:gutter="0"/>
          <w:pgNumType w:start="1"/>
          <w:cols w:space="720"/>
          <w:titlePg/>
        </w:sectPr>
      </w:pPr>
    </w:p>
    <w:p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t>Key Audit Matters</w:t>
      </w:r>
    </w:p>
    <w:p w:rsidR="00C76647" w:rsidRPr="00F80F6B" w:rsidRDefault="00C76647" w:rsidP="00EB59E6">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w:t>
      </w:r>
      <w:r w:rsidRPr="00C76647">
        <w:rPr>
          <w:rFonts w:ascii="Arial" w:hAnsi="Arial" w:cs="Arial"/>
          <w:sz w:val="22"/>
          <w:szCs w:val="22"/>
        </w:rPr>
        <w:t>nal judgement, were of most significance in my audit of the financial statements of the current period</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w:t>
      </w:r>
      <w:proofErr w:type="gramStart"/>
      <w:r w:rsidRPr="00F80F6B">
        <w:rPr>
          <w:rFonts w:ascii="Arial" w:hAnsi="Arial" w:cs="Arial"/>
          <w:sz w:val="22"/>
          <w:szCs w:val="22"/>
        </w:rPr>
        <w:t xml:space="preserve">Accordingly,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F80F6B">
        <w:rPr>
          <w:rFonts w:ascii="Arial" w:hAnsi="Arial" w:cs="Arial"/>
          <w:sz w:val="22"/>
          <w:szCs w:val="22"/>
        </w:rPr>
        <w:t xml:space="preserve">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F80F6B">
        <w:rPr>
          <w:rFonts w:ascii="Arial" w:hAnsi="Arial" w:cs="Arial"/>
          <w:sz w:val="22"/>
          <w:szCs w:val="22"/>
        </w:rPr>
        <w:t>statements as a whole</w:t>
      </w:r>
      <w:proofErr w:type="gramEnd"/>
      <w:r w:rsidRPr="00F80F6B">
        <w:rPr>
          <w:rFonts w:ascii="Arial" w:hAnsi="Arial" w:cs="Arial"/>
          <w:sz w:val="22"/>
          <w:szCs w:val="22"/>
        </w:rPr>
        <w:t>.</w:t>
      </w:r>
    </w:p>
    <w:p w:rsidR="00C76647" w:rsidRDefault="00C76647" w:rsidP="00EB59E6">
      <w:pPr>
        <w:pStyle w:val="ps-000-normal"/>
        <w:spacing w:before="120" w:line="380" w:lineRule="exact"/>
        <w:rPr>
          <w:rFonts w:ascii="Arial" w:hAnsi="Arial" w:cs="Arial"/>
          <w:sz w:val="22"/>
          <w:szCs w:val="22"/>
        </w:rPr>
      </w:pPr>
      <w:r w:rsidRPr="00C76647">
        <w:rPr>
          <w:rFonts w:ascii="Arial" w:hAnsi="Arial" w:cs="Arial"/>
          <w:sz w:val="22"/>
          <w:szCs w:val="22"/>
        </w:rPr>
        <w:t>K</w:t>
      </w:r>
      <w:r w:rsidRPr="00F80F6B">
        <w:rPr>
          <w:rFonts w:ascii="Arial" w:hAnsi="Arial" w:cs="Arial"/>
          <w:sz w:val="22"/>
          <w:szCs w:val="22"/>
        </w:rPr>
        <w:t>ey audit matters and how audit procedures respond for each matter are</w:t>
      </w:r>
      <w:r w:rsidRPr="00F80F6B">
        <w:rPr>
          <w:rFonts w:ascii="Arial" w:hAnsi="Arial" w:cstheme="minorBidi" w:hint="cs"/>
          <w:sz w:val="22"/>
          <w:szCs w:val="22"/>
          <w:cs/>
        </w:rPr>
        <w:t xml:space="preserve"> </w:t>
      </w:r>
      <w:r w:rsidRPr="00F80F6B">
        <w:rPr>
          <w:rFonts w:ascii="Arial" w:hAnsi="Arial" w:cs="Arial"/>
          <w:sz w:val="22"/>
          <w:szCs w:val="22"/>
        </w:rPr>
        <w:t>described below.</w:t>
      </w:r>
    </w:p>
    <w:p w:rsidR="00C76647" w:rsidRPr="00EB59E6" w:rsidRDefault="00C76647" w:rsidP="00EB59E6">
      <w:pPr>
        <w:pStyle w:val="ps-000-normal"/>
        <w:spacing w:before="240" w:line="380" w:lineRule="exact"/>
        <w:rPr>
          <w:rFonts w:ascii="Arial" w:hAnsi="Arial" w:cs="Arial"/>
          <w:b/>
          <w:bCs/>
          <w:sz w:val="22"/>
          <w:szCs w:val="22"/>
        </w:rPr>
      </w:pPr>
      <w:r w:rsidRPr="00C76647">
        <w:rPr>
          <w:rFonts w:ascii="Arial" w:hAnsi="Arial" w:cs="Arial"/>
          <w:b/>
          <w:bCs/>
          <w:sz w:val="22"/>
          <w:szCs w:val="22"/>
        </w:rPr>
        <w:t>Revenue recognition</w:t>
      </w:r>
    </w:p>
    <w:p w:rsidR="00C76647" w:rsidRPr="00C76647" w:rsidRDefault="002C5ACC" w:rsidP="00EB59E6">
      <w:pPr>
        <w:pStyle w:val="ps-000-normal"/>
        <w:spacing w:before="120" w:line="380" w:lineRule="exact"/>
        <w:rPr>
          <w:rFonts w:ascii="Arial" w:hAnsi="Arial" w:cs="Arial"/>
          <w:sz w:val="22"/>
          <w:szCs w:val="22"/>
        </w:rPr>
      </w:pPr>
      <w:r w:rsidRPr="002C5ACC">
        <w:rPr>
          <w:rFonts w:ascii="Arial" w:hAnsi="Arial" w:cs="Arial"/>
          <w:sz w:val="22"/>
          <w:szCs w:val="22"/>
        </w:rPr>
        <w:t>The revenue from sales is the most significant amount in the statement of income and is also</w:t>
      </w:r>
      <w:r w:rsidR="00E93CFC">
        <w:rPr>
          <w:rFonts w:ascii="Arial" w:hAnsi="Arial" w:cs="Arial"/>
          <w:sz w:val="22"/>
          <w:szCs w:val="22"/>
        </w:rPr>
        <w:t xml:space="preserve">          </w:t>
      </w:r>
      <w:r w:rsidRPr="002C5ACC">
        <w:rPr>
          <w:rFonts w:ascii="Arial" w:hAnsi="Arial" w:cs="Arial"/>
          <w:sz w:val="22"/>
          <w:szCs w:val="22"/>
        </w:rPr>
        <w:t xml:space="preserve"> the key indicator of business performance on which the users of financial statements focus. </w:t>
      </w:r>
      <w:r w:rsidR="00E93CFC">
        <w:rPr>
          <w:rFonts w:ascii="Arial" w:hAnsi="Arial" w:cs="Arial"/>
          <w:sz w:val="22"/>
          <w:szCs w:val="22"/>
        </w:rPr>
        <w:t xml:space="preserve">          </w:t>
      </w:r>
      <w:r w:rsidRPr="002C5ACC">
        <w:rPr>
          <w:rFonts w:ascii="Arial" w:hAnsi="Arial" w:cs="Arial"/>
          <w:sz w:val="22"/>
          <w:szCs w:val="22"/>
        </w:rPr>
        <w:t xml:space="preserve">In addition, the </w:t>
      </w:r>
      <w:r w:rsidR="006539A7">
        <w:rPr>
          <w:rFonts w:ascii="Arial" w:hAnsi="Arial" w:cs="Browallia New"/>
          <w:sz w:val="22"/>
          <w:szCs w:val="28"/>
        </w:rPr>
        <w:t>Group</w:t>
      </w:r>
      <w:r w:rsidRPr="002C5ACC">
        <w:rPr>
          <w:rFonts w:ascii="Arial" w:hAnsi="Arial" w:cs="Arial"/>
          <w:sz w:val="22"/>
          <w:szCs w:val="22"/>
        </w:rPr>
        <w:t xml:space="preserve"> has a </w:t>
      </w:r>
      <w:r w:rsidR="009A498D">
        <w:rPr>
          <w:rFonts w:ascii="Arial" w:hAnsi="Arial" w:cs="Arial"/>
          <w:sz w:val="22"/>
          <w:szCs w:val="22"/>
        </w:rPr>
        <w:t>large customer base. Therefore, I focused on my audit on the occurrence of the revenue from sales.</w:t>
      </w:r>
    </w:p>
    <w:p w:rsidR="00C76647" w:rsidRPr="00C76647" w:rsidRDefault="00C76647" w:rsidP="00EB59E6">
      <w:pPr>
        <w:spacing w:before="120" w:after="120" w:line="380" w:lineRule="exact"/>
        <w:rPr>
          <w:rFonts w:ascii="Arial" w:hAnsi="Arial" w:cs="Arial"/>
          <w:color w:val="000000"/>
          <w:sz w:val="22"/>
          <w:szCs w:val="22"/>
        </w:rPr>
      </w:pPr>
      <w:r w:rsidRPr="00C76647">
        <w:rPr>
          <w:rFonts w:ascii="Arial" w:hAnsi="Arial" w:cs="Arial"/>
          <w:color w:val="000000"/>
          <w:sz w:val="22"/>
          <w:szCs w:val="22"/>
        </w:rPr>
        <w:t xml:space="preserve">I have examined </w:t>
      </w:r>
      <w:r w:rsidRPr="00C76647">
        <w:rPr>
          <w:rFonts w:ascii="Arial" w:hAnsi="Arial" w:cs="Arial" w:hint="cs"/>
          <w:color w:val="000000"/>
          <w:sz w:val="22"/>
          <w:szCs w:val="22"/>
        </w:rPr>
        <w:t>the</w:t>
      </w:r>
      <w:r w:rsidRPr="00C76647">
        <w:rPr>
          <w:rFonts w:ascii="Arial" w:hAnsi="Arial" w:cs="Arial"/>
          <w:color w:val="000000"/>
          <w:sz w:val="22"/>
          <w:szCs w:val="22"/>
        </w:rPr>
        <w:t xml:space="preserve"> revenue recognition of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color w:val="000000"/>
          <w:sz w:val="22"/>
          <w:szCs w:val="22"/>
        </w:rPr>
        <w:t xml:space="preserve">by </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Assessing and testing the </w:t>
      </w:r>
      <w:r w:rsidR="00365AA3">
        <w:rPr>
          <w:rFonts w:ascii="Arial" w:hAnsi="Arial" w:cs="Browallia New"/>
          <w:sz w:val="22"/>
          <w:szCs w:val="28"/>
        </w:rPr>
        <w:t>Group</w:t>
      </w:r>
      <w:r w:rsidRPr="00C76647">
        <w:rPr>
          <w:rFonts w:ascii="Arial" w:hAnsi="Arial" w:cs="Arial"/>
          <w:sz w:val="22"/>
          <w:szCs w:val="22"/>
        </w:rPr>
        <w:t>’s IT system and its internal controls with respect to the revenue cycle by making enquiry of responsible executives, gaining an understanding of the controls and selecting representative samples to test the operation of the designed controls.</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Applying a sampling method to select sales and service agreements to assess whether revenue recognition was consistent with the conditions of the relevant </w:t>
      </w:r>
      <w:proofErr w:type="gramStart"/>
      <w:r w:rsidRPr="00C76647">
        <w:rPr>
          <w:rFonts w:ascii="Arial" w:hAnsi="Arial" w:cs="Arial"/>
          <w:sz w:val="22"/>
          <w:szCs w:val="22"/>
        </w:rPr>
        <w:t xml:space="preserve">agreement, </w:t>
      </w:r>
      <w:r w:rsidR="00E93CFC">
        <w:rPr>
          <w:rFonts w:ascii="Arial" w:hAnsi="Arial" w:cs="Arial"/>
          <w:sz w:val="22"/>
          <w:szCs w:val="22"/>
        </w:rPr>
        <w:t xml:space="preserve">  </w:t>
      </w:r>
      <w:proofErr w:type="gramEnd"/>
      <w:r w:rsidR="00E93CFC">
        <w:rPr>
          <w:rFonts w:ascii="Arial" w:hAnsi="Arial" w:cs="Arial"/>
          <w:sz w:val="22"/>
          <w:szCs w:val="22"/>
        </w:rPr>
        <w:t xml:space="preserve">              </w:t>
      </w:r>
      <w:r w:rsidRPr="00C76647">
        <w:rPr>
          <w:rFonts w:ascii="Arial" w:hAnsi="Arial" w:cs="Arial"/>
          <w:sz w:val="22"/>
          <w:szCs w:val="22"/>
        </w:rPr>
        <w:t xml:space="preserve">and whether it was in compliance with the </w:t>
      </w:r>
      <w:r w:rsidR="00365AA3">
        <w:rPr>
          <w:rFonts w:ascii="Arial" w:hAnsi="Arial" w:cs="Browallia New"/>
          <w:sz w:val="22"/>
          <w:szCs w:val="28"/>
        </w:rPr>
        <w:t>Group</w:t>
      </w:r>
      <w:r w:rsidRPr="00C76647">
        <w:rPr>
          <w:rFonts w:ascii="Arial" w:hAnsi="Arial" w:cs="Arial"/>
          <w:sz w:val="22"/>
          <w:szCs w:val="22"/>
        </w:rPr>
        <w:t xml:space="preserve">’s policy. </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On a sampling basis, examining supporting documents for actual sales transactions occurring during the year and near the end of the accounting period. </w:t>
      </w:r>
    </w:p>
    <w:p w:rsidR="00C76647" w:rsidRPr="00C76647" w:rsidRDefault="00C76647" w:rsidP="00EB59E6">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 xml:space="preserve">Reviewing credit notes that the </w:t>
      </w:r>
      <w:r w:rsidR="00365AA3">
        <w:rPr>
          <w:rFonts w:ascii="Arial" w:hAnsi="Arial" w:cs="Browallia New"/>
          <w:sz w:val="22"/>
          <w:szCs w:val="28"/>
        </w:rPr>
        <w:t>Group</w:t>
      </w:r>
      <w:r w:rsidR="00365AA3" w:rsidRPr="002C5ACC">
        <w:rPr>
          <w:rFonts w:ascii="Arial" w:hAnsi="Arial" w:cs="Arial"/>
          <w:sz w:val="22"/>
          <w:szCs w:val="22"/>
        </w:rPr>
        <w:t xml:space="preserve"> </w:t>
      </w:r>
      <w:r w:rsidRPr="00C76647">
        <w:rPr>
          <w:rFonts w:ascii="Arial" w:hAnsi="Arial" w:cs="Arial"/>
          <w:sz w:val="22"/>
          <w:szCs w:val="22"/>
        </w:rPr>
        <w:t xml:space="preserve">issued after the period-end. </w:t>
      </w:r>
    </w:p>
    <w:p w:rsidR="00C76647" w:rsidRPr="00C76647" w:rsidRDefault="00C76647" w:rsidP="00F8369E">
      <w:pPr>
        <w:pStyle w:val="ListParagraph"/>
        <w:numPr>
          <w:ilvl w:val="0"/>
          <w:numId w:val="3"/>
        </w:numPr>
        <w:overflowPunct/>
        <w:autoSpaceDE/>
        <w:autoSpaceDN/>
        <w:adjustRightInd/>
        <w:spacing w:before="120" w:after="120" w:line="380" w:lineRule="exact"/>
        <w:textAlignment w:val="auto"/>
        <w:rPr>
          <w:rFonts w:ascii="Arial" w:hAnsi="Arial" w:cs="Arial"/>
          <w:sz w:val="22"/>
          <w:szCs w:val="22"/>
        </w:rPr>
      </w:pPr>
      <w:r w:rsidRPr="00C76647">
        <w:rPr>
          <w:rFonts w:ascii="Arial" w:hAnsi="Arial" w:cs="Arial"/>
          <w:sz w:val="22"/>
          <w:szCs w:val="22"/>
        </w:rPr>
        <w:t>Performing analytical procedures on disaggregated data to detect possible irregularities in sales tra</w:t>
      </w:r>
      <w:r w:rsidR="009A498D">
        <w:rPr>
          <w:rFonts w:ascii="Arial" w:hAnsi="Arial" w:cs="Arial"/>
          <w:sz w:val="22"/>
          <w:szCs w:val="22"/>
        </w:rPr>
        <w:t>nsactions throughout the period</w:t>
      </w:r>
      <w:r w:rsidRPr="00C76647">
        <w:rPr>
          <w:rFonts w:ascii="Arial" w:hAnsi="Arial" w:cs="Arial"/>
          <w:sz w:val="22"/>
          <w:szCs w:val="22"/>
        </w:rPr>
        <w:t xml:space="preserve">.     </w:t>
      </w:r>
    </w:p>
    <w:p w:rsidR="00E42907" w:rsidRDefault="00E42907">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C76647" w:rsidRPr="009A2A3E" w:rsidRDefault="009A498D" w:rsidP="00EB59E6">
      <w:pPr>
        <w:pStyle w:val="ps-000-normal"/>
        <w:spacing w:before="240" w:line="380" w:lineRule="exact"/>
        <w:rPr>
          <w:rFonts w:ascii="Arial" w:hAnsi="Arial" w:cs="Browallia New"/>
          <w:b/>
          <w:bCs/>
          <w:sz w:val="22"/>
          <w:szCs w:val="28"/>
        </w:rPr>
      </w:pPr>
      <w:r>
        <w:rPr>
          <w:rFonts w:ascii="Arial" w:hAnsi="Arial" w:cs="Arial"/>
          <w:b/>
          <w:bCs/>
          <w:sz w:val="22"/>
          <w:szCs w:val="22"/>
        </w:rPr>
        <w:t>Provision for diminution in the value of i</w:t>
      </w:r>
      <w:r w:rsidR="009A2A3E">
        <w:rPr>
          <w:rFonts w:ascii="Arial" w:hAnsi="Arial" w:cs="Arial"/>
          <w:b/>
          <w:bCs/>
          <w:sz w:val="22"/>
          <w:szCs w:val="22"/>
        </w:rPr>
        <w:t>nventor</w:t>
      </w:r>
      <w:r w:rsidR="009A2A3E">
        <w:rPr>
          <w:rFonts w:ascii="Arial" w:hAnsi="Arial" w:cs="Browallia New"/>
          <w:b/>
          <w:bCs/>
          <w:sz w:val="22"/>
          <w:szCs w:val="28"/>
        </w:rPr>
        <w:t>ies</w:t>
      </w:r>
    </w:p>
    <w:p w:rsidR="00C76647" w:rsidRPr="00EB59E6" w:rsidRDefault="00C76647" w:rsidP="00EB59E6">
      <w:pPr>
        <w:pStyle w:val="ps-000-normal"/>
        <w:spacing w:before="120" w:line="380" w:lineRule="exact"/>
        <w:rPr>
          <w:rFonts w:ascii="Arial" w:hAnsi="Arial" w:cs="Arial"/>
          <w:sz w:val="22"/>
          <w:szCs w:val="22"/>
        </w:rPr>
      </w:pPr>
      <w:r w:rsidRPr="00EB59E6">
        <w:rPr>
          <w:rFonts w:ascii="Arial" w:hAnsi="Arial" w:cs="Arial"/>
          <w:sz w:val="22"/>
          <w:szCs w:val="22"/>
        </w:rPr>
        <w:t xml:space="preserve">Estimating the net </w:t>
      </w:r>
      <w:proofErr w:type="spellStart"/>
      <w:r w:rsidRPr="00EB59E6">
        <w:rPr>
          <w:rFonts w:ascii="Arial" w:hAnsi="Arial" w:cs="Arial"/>
          <w:sz w:val="22"/>
          <w:szCs w:val="22"/>
        </w:rPr>
        <w:t>realisable</w:t>
      </w:r>
      <w:proofErr w:type="spellEnd"/>
      <w:r w:rsidRPr="00EB59E6">
        <w:rPr>
          <w:rFonts w:ascii="Arial" w:hAnsi="Arial" w:cs="Arial"/>
          <w:sz w:val="22"/>
          <w:szCs w:val="22"/>
        </w:rPr>
        <w:t xml:space="preserve"> value of inventor</w:t>
      </w:r>
      <w:r w:rsidR="009A2A3E">
        <w:rPr>
          <w:rFonts w:ascii="Arial" w:hAnsi="Arial" w:cs="Arial"/>
          <w:sz w:val="22"/>
          <w:szCs w:val="22"/>
        </w:rPr>
        <w:t>ies</w:t>
      </w:r>
      <w:r w:rsidRPr="00EB59E6">
        <w:rPr>
          <w:rFonts w:ascii="Arial" w:hAnsi="Arial" w:cs="Arial"/>
          <w:sz w:val="22"/>
          <w:szCs w:val="22"/>
        </w:rPr>
        <w:t xml:space="preserve">, as disclosed in Note </w:t>
      </w:r>
      <w:r w:rsidR="006E44B7">
        <w:rPr>
          <w:rFonts w:ascii="Arial" w:hAnsi="Arial" w:cs="Browallia New"/>
          <w:sz w:val="22"/>
          <w:szCs w:val="28"/>
        </w:rPr>
        <w:t>10</w:t>
      </w:r>
      <w:r w:rsidRPr="00EB59E6">
        <w:rPr>
          <w:rFonts w:ascii="Arial" w:hAnsi="Arial" w:cs="Arial"/>
          <w:sz w:val="22"/>
          <w:szCs w:val="22"/>
        </w:rPr>
        <w:t xml:space="preserve"> to the financial statements, is an area of significant management judgment</w:t>
      </w:r>
      <w:r w:rsidR="00990476">
        <w:rPr>
          <w:rFonts w:ascii="Arial" w:hAnsi="Arial" w:cs="Arial"/>
          <w:sz w:val="22"/>
          <w:szCs w:val="22"/>
        </w:rPr>
        <w:t xml:space="preserve"> corroborate</w:t>
      </w:r>
      <w:r w:rsidR="00F8369E">
        <w:rPr>
          <w:rFonts w:ascii="Arial" w:hAnsi="Arial" w:cs="Arial"/>
          <w:sz w:val="22"/>
          <w:szCs w:val="22"/>
        </w:rPr>
        <w:t>d</w:t>
      </w:r>
      <w:r w:rsidR="00990476">
        <w:rPr>
          <w:rFonts w:ascii="Arial" w:hAnsi="Arial" w:cs="Arial"/>
          <w:sz w:val="22"/>
          <w:szCs w:val="22"/>
        </w:rPr>
        <w:t xml:space="preserve"> with </w:t>
      </w:r>
      <w:proofErr w:type="gramStart"/>
      <w:r w:rsidR="00990476">
        <w:rPr>
          <w:rFonts w:ascii="Arial" w:hAnsi="Arial" w:cs="Arial"/>
          <w:sz w:val="22"/>
          <w:szCs w:val="22"/>
        </w:rPr>
        <w:t>actual fact</w:t>
      </w:r>
      <w:proofErr w:type="gramEnd"/>
      <w:r w:rsidRPr="00EB59E6">
        <w:rPr>
          <w:rFonts w:ascii="Arial" w:hAnsi="Arial" w:cs="Arial"/>
          <w:sz w:val="22"/>
          <w:szCs w:val="22"/>
        </w:rPr>
        <w:t xml:space="preserve">, particularly with regard to the estimation of </w:t>
      </w:r>
      <w:r w:rsidR="009A2A3E">
        <w:rPr>
          <w:rFonts w:ascii="Arial" w:hAnsi="Arial" w:cs="Arial"/>
          <w:sz w:val="22"/>
          <w:szCs w:val="22"/>
        </w:rPr>
        <w:t>allowance</w:t>
      </w:r>
      <w:r w:rsidRPr="00EB59E6">
        <w:rPr>
          <w:rFonts w:ascii="Arial" w:hAnsi="Arial" w:cs="Arial"/>
          <w:sz w:val="22"/>
          <w:szCs w:val="22"/>
        </w:rPr>
        <w:t xml:space="preserve"> for diminution in the value of </w:t>
      </w:r>
      <w:r w:rsidR="00877A3B">
        <w:rPr>
          <w:rFonts w:ascii="Arial" w:hAnsi="Arial" w:cs="Arial"/>
          <w:sz w:val="22"/>
          <w:szCs w:val="22"/>
        </w:rPr>
        <w:t>obsolete</w:t>
      </w:r>
      <w:r w:rsidR="009A2A3E">
        <w:rPr>
          <w:rFonts w:ascii="Arial" w:hAnsi="Arial" w:cs="Arial"/>
          <w:sz w:val="22"/>
          <w:szCs w:val="22"/>
        </w:rPr>
        <w:t xml:space="preserve"> and </w:t>
      </w:r>
      <w:r w:rsidR="00877A3B">
        <w:rPr>
          <w:rFonts w:ascii="Arial" w:hAnsi="Arial" w:cs="Arial"/>
          <w:sz w:val="22"/>
          <w:szCs w:val="22"/>
        </w:rPr>
        <w:t>damaged</w:t>
      </w:r>
      <w:r w:rsidR="009A2A3E">
        <w:rPr>
          <w:rFonts w:ascii="Arial" w:hAnsi="Arial" w:cs="Arial"/>
          <w:sz w:val="22"/>
          <w:szCs w:val="22"/>
        </w:rPr>
        <w:t xml:space="preserve"> inventories</w:t>
      </w:r>
      <w:r w:rsidRPr="00EB59E6">
        <w:rPr>
          <w:rFonts w:ascii="Arial" w:hAnsi="Arial" w:cs="Arial"/>
          <w:sz w:val="22"/>
          <w:szCs w:val="22"/>
        </w:rPr>
        <w:t xml:space="preserve">. This requires detailed analysis of the product life cycle, the competitive environment, economic circumstances and the situation within the industry. </w:t>
      </w:r>
      <w:r w:rsidR="009A498D">
        <w:rPr>
          <w:rFonts w:ascii="Arial" w:hAnsi="Arial" w:cs="Arial"/>
          <w:sz w:val="22"/>
          <w:szCs w:val="22"/>
        </w:rPr>
        <w:t xml:space="preserve">In addition, the </w:t>
      </w:r>
      <w:r w:rsidR="00365AA3">
        <w:rPr>
          <w:rFonts w:ascii="Arial" w:hAnsi="Arial" w:cs="Browallia New"/>
          <w:sz w:val="22"/>
          <w:szCs w:val="28"/>
        </w:rPr>
        <w:t>Group</w:t>
      </w:r>
      <w:r w:rsidR="00365AA3" w:rsidRPr="002C5ACC">
        <w:rPr>
          <w:rFonts w:ascii="Arial" w:hAnsi="Arial" w:cs="Arial"/>
          <w:sz w:val="22"/>
          <w:szCs w:val="22"/>
        </w:rPr>
        <w:t xml:space="preserve"> </w:t>
      </w:r>
      <w:r w:rsidR="009A498D">
        <w:rPr>
          <w:rFonts w:ascii="Arial" w:hAnsi="Arial" w:cs="Arial"/>
          <w:sz w:val="22"/>
          <w:szCs w:val="22"/>
        </w:rPr>
        <w:t>has a large quantity and n</w:t>
      </w:r>
      <w:r w:rsidR="00877A3B">
        <w:rPr>
          <w:rFonts w:ascii="Arial" w:hAnsi="Arial" w:cs="Arial"/>
          <w:sz w:val="22"/>
          <w:szCs w:val="22"/>
        </w:rPr>
        <w:t>umber of categories of inventories</w:t>
      </w:r>
      <w:r w:rsidR="009A498D">
        <w:rPr>
          <w:rFonts w:ascii="Arial" w:hAnsi="Arial" w:cs="Arial"/>
          <w:sz w:val="22"/>
          <w:szCs w:val="22"/>
        </w:rPr>
        <w:t>. Therefore, I focused</w:t>
      </w:r>
      <w:r w:rsidR="00365AA3">
        <w:rPr>
          <w:rFonts w:ascii="Arial" w:hAnsi="Arial" w:cs="Arial"/>
          <w:sz w:val="22"/>
          <w:szCs w:val="22"/>
        </w:rPr>
        <w:t xml:space="preserve"> </w:t>
      </w:r>
      <w:r w:rsidR="009A498D">
        <w:rPr>
          <w:rFonts w:ascii="Arial" w:hAnsi="Arial" w:cs="Arial"/>
          <w:sz w:val="22"/>
          <w:szCs w:val="22"/>
        </w:rPr>
        <w:t xml:space="preserve">my audit </w:t>
      </w:r>
      <w:proofErr w:type="gramStart"/>
      <w:r w:rsidR="009A498D">
        <w:rPr>
          <w:rFonts w:ascii="Arial" w:hAnsi="Arial" w:cs="Arial"/>
          <w:sz w:val="22"/>
          <w:szCs w:val="22"/>
        </w:rPr>
        <w:t xml:space="preserve">on </w:t>
      </w:r>
      <w:r w:rsidR="00365AA3">
        <w:rPr>
          <w:rFonts w:ascii="Arial" w:hAnsi="Arial" w:cs="Arial"/>
          <w:sz w:val="22"/>
          <w:szCs w:val="22"/>
        </w:rPr>
        <w:t xml:space="preserve"> </w:t>
      </w:r>
      <w:r w:rsidR="009A498D">
        <w:rPr>
          <w:rFonts w:ascii="Arial" w:hAnsi="Arial" w:cs="Arial"/>
          <w:sz w:val="22"/>
          <w:szCs w:val="22"/>
        </w:rPr>
        <w:t>the</w:t>
      </w:r>
      <w:proofErr w:type="gramEnd"/>
      <w:r w:rsidR="009A498D">
        <w:rPr>
          <w:rFonts w:ascii="Arial" w:hAnsi="Arial" w:cs="Arial"/>
          <w:sz w:val="22"/>
          <w:szCs w:val="22"/>
        </w:rPr>
        <w:t xml:space="preserve"> measurement of provision set aside </w:t>
      </w:r>
      <w:r w:rsidR="00877A3B">
        <w:rPr>
          <w:rFonts w:ascii="Arial" w:hAnsi="Arial" w:cs="Arial"/>
          <w:sz w:val="22"/>
          <w:szCs w:val="22"/>
        </w:rPr>
        <w:t>for</w:t>
      </w:r>
      <w:r w:rsidR="009A498D">
        <w:rPr>
          <w:rFonts w:ascii="Arial" w:hAnsi="Arial" w:cs="Arial"/>
          <w:sz w:val="22"/>
          <w:szCs w:val="22"/>
        </w:rPr>
        <w:t xml:space="preserve"> diminution in the value of inventories.</w:t>
      </w:r>
    </w:p>
    <w:p w:rsidR="00C76647" w:rsidRPr="00EB59E6" w:rsidRDefault="00C76647" w:rsidP="00EB59E6">
      <w:pPr>
        <w:pStyle w:val="ps-000-normal"/>
        <w:spacing w:before="120" w:line="380" w:lineRule="exact"/>
        <w:rPr>
          <w:rFonts w:ascii="Arial" w:hAnsi="Arial" w:cs="Arial"/>
          <w:sz w:val="22"/>
          <w:szCs w:val="22"/>
        </w:rPr>
      </w:pPr>
      <w:r w:rsidRPr="00EB59E6">
        <w:rPr>
          <w:rFonts w:ascii="Arial" w:hAnsi="Arial" w:cs="Arial"/>
          <w:sz w:val="22"/>
          <w:szCs w:val="22"/>
        </w:rPr>
        <w:t xml:space="preserve">I assessed and tested the internal controls of the </w:t>
      </w:r>
      <w:r w:rsidR="00365AA3">
        <w:rPr>
          <w:rFonts w:ascii="Arial" w:hAnsi="Arial" w:cs="Browallia New"/>
          <w:sz w:val="22"/>
          <w:szCs w:val="28"/>
        </w:rPr>
        <w:t>Group</w:t>
      </w:r>
      <w:r w:rsidR="00365AA3" w:rsidRPr="002C5ACC">
        <w:rPr>
          <w:rFonts w:ascii="Arial" w:hAnsi="Arial" w:cs="Arial"/>
          <w:sz w:val="22"/>
          <w:szCs w:val="22"/>
        </w:rPr>
        <w:t xml:space="preserve"> </w:t>
      </w:r>
      <w:r w:rsidRPr="00EB59E6">
        <w:rPr>
          <w:rFonts w:ascii="Arial" w:hAnsi="Arial" w:cs="Arial"/>
          <w:sz w:val="22"/>
          <w:szCs w:val="22"/>
        </w:rPr>
        <w:t xml:space="preserve">relevant to the determination of </w:t>
      </w:r>
      <w:r w:rsidR="009A2A3E">
        <w:rPr>
          <w:rFonts w:ascii="Arial" w:hAnsi="Arial" w:cs="Arial"/>
          <w:sz w:val="22"/>
          <w:szCs w:val="22"/>
        </w:rPr>
        <w:t>allowance</w:t>
      </w:r>
      <w:r w:rsidRPr="00EB59E6">
        <w:rPr>
          <w:rFonts w:ascii="Arial" w:hAnsi="Arial" w:cs="Arial"/>
          <w:sz w:val="22"/>
          <w:szCs w:val="22"/>
        </w:rPr>
        <w:t xml:space="preserve"> for dimi</w:t>
      </w:r>
      <w:r w:rsidR="009A2A3E">
        <w:rPr>
          <w:rFonts w:ascii="Arial" w:hAnsi="Arial" w:cs="Arial"/>
          <w:sz w:val="22"/>
          <w:szCs w:val="22"/>
        </w:rPr>
        <w:t>nution in the value of inventories</w:t>
      </w:r>
      <w:r w:rsidRPr="00EB59E6">
        <w:rPr>
          <w:rFonts w:ascii="Arial" w:hAnsi="Arial" w:cs="Arial" w:hint="cs"/>
          <w:sz w:val="22"/>
          <w:szCs w:val="22"/>
          <w:cs/>
        </w:rPr>
        <w:t xml:space="preserve"> </w:t>
      </w:r>
      <w:r w:rsidRPr="00EB59E6">
        <w:rPr>
          <w:rFonts w:ascii="Arial" w:hAnsi="Arial" w:cs="Arial"/>
          <w:sz w:val="22"/>
          <w:szCs w:val="22"/>
        </w:rPr>
        <w:t xml:space="preserve">by making enquiry of responsible executives, gaining an understanding of the controls and selecting representative samples to test the operation of the designed controls. In addition, I also assessed the method and the assumptions applied by management in determining such </w:t>
      </w:r>
      <w:r w:rsidR="009A2A3E">
        <w:rPr>
          <w:rFonts w:ascii="Arial" w:hAnsi="Arial" w:cs="Arial"/>
          <w:sz w:val="22"/>
          <w:szCs w:val="22"/>
        </w:rPr>
        <w:t>allowance</w:t>
      </w:r>
      <w:r w:rsidRPr="00EB59E6">
        <w:rPr>
          <w:rFonts w:ascii="Arial" w:hAnsi="Arial" w:cs="Arial"/>
          <w:sz w:val="22"/>
          <w:szCs w:val="22"/>
        </w:rPr>
        <w:t>. The procedures that I performed included:</w:t>
      </w:r>
    </w:p>
    <w:p w:rsidR="00C76647" w:rsidRPr="00EB59E6" w:rsidRDefault="00C76647" w:rsidP="00EB59E6">
      <w:pPr>
        <w:pStyle w:val="ListParagraph"/>
        <w:numPr>
          <w:ilvl w:val="0"/>
          <w:numId w:val="4"/>
        </w:numPr>
        <w:tabs>
          <w:tab w:val="left" w:pos="1440"/>
        </w:tabs>
        <w:overflowPunct/>
        <w:autoSpaceDE/>
        <w:autoSpaceDN/>
        <w:adjustRightInd/>
        <w:spacing w:before="120" w:after="120" w:line="380" w:lineRule="exact"/>
        <w:jc w:val="thaiDistribute"/>
        <w:textAlignment w:val="auto"/>
        <w:rPr>
          <w:rFonts w:ascii="Arial" w:eastAsiaTheme="minorHAnsi" w:hAnsi="Arial" w:cs="Arial"/>
          <w:sz w:val="22"/>
          <w:szCs w:val="22"/>
        </w:rPr>
      </w:pPr>
      <w:r w:rsidRPr="00EB59E6">
        <w:rPr>
          <w:rFonts w:ascii="Arial" w:eastAsiaTheme="minorHAnsi" w:hAnsi="Arial" w:cs="Arial"/>
          <w:sz w:val="22"/>
          <w:szCs w:val="22"/>
        </w:rPr>
        <w:t xml:space="preserve">Gaining an understanding of the basis applied in determining </w:t>
      </w:r>
      <w:r w:rsidR="00A55F10">
        <w:rPr>
          <w:rFonts w:ascii="Arial" w:eastAsiaTheme="minorHAnsi" w:hAnsi="Arial" w:cs="Browallia New"/>
          <w:sz w:val="22"/>
          <w:szCs w:val="28"/>
        </w:rPr>
        <w:t>an</w:t>
      </w:r>
      <w:r w:rsidRPr="00EB59E6">
        <w:rPr>
          <w:rFonts w:ascii="Arial" w:eastAsiaTheme="minorHAnsi" w:hAnsi="Arial" w:cs="Arial"/>
          <w:sz w:val="22"/>
          <w:szCs w:val="22"/>
        </w:rPr>
        <w:t xml:space="preserve"> </w:t>
      </w:r>
      <w:r w:rsidR="009A2A3E">
        <w:rPr>
          <w:rFonts w:ascii="Arial" w:hAnsi="Arial" w:cs="Arial"/>
          <w:sz w:val="22"/>
          <w:szCs w:val="22"/>
        </w:rPr>
        <w:t>allowance</w:t>
      </w:r>
      <w:r w:rsidR="009A2A3E" w:rsidRPr="00EB59E6">
        <w:rPr>
          <w:rFonts w:ascii="Arial" w:eastAsiaTheme="minorHAnsi" w:hAnsi="Arial" w:cs="Arial"/>
          <w:sz w:val="22"/>
          <w:szCs w:val="22"/>
        </w:rPr>
        <w:t xml:space="preserve"> </w:t>
      </w:r>
      <w:r w:rsidRPr="00EB59E6">
        <w:rPr>
          <w:rFonts w:ascii="Arial" w:eastAsiaTheme="minorHAnsi" w:hAnsi="Arial" w:cs="Arial"/>
          <w:sz w:val="22"/>
          <w:szCs w:val="22"/>
        </w:rPr>
        <w:t>for diminution in value of inventor</w:t>
      </w:r>
      <w:r w:rsidR="00653206">
        <w:rPr>
          <w:rFonts w:ascii="Arial" w:eastAsiaTheme="minorHAnsi" w:hAnsi="Arial" w:cs="Arial"/>
          <w:sz w:val="22"/>
          <w:szCs w:val="22"/>
        </w:rPr>
        <w:t>ies</w:t>
      </w:r>
      <w:r w:rsidRPr="00EB59E6">
        <w:rPr>
          <w:rFonts w:ascii="Arial" w:eastAsiaTheme="minorHAnsi" w:hAnsi="Arial" w:cs="Arial"/>
          <w:sz w:val="22"/>
          <w:szCs w:val="22"/>
        </w:rPr>
        <w:t xml:space="preserve"> and reviewing the consistency of the application of that basis, and the rationale for the recording of specific </w:t>
      </w:r>
      <w:r w:rsidR="009A2A3E">
        <w:rPr>
          <w:rFonts w:ascii="Arial" w:hAnsi="Arial" w:cs="Arial"/>
          <w:sz w:val="22"/>
          <w:szCs w:val="22"/>
        </w:rPr>
        <w:t>allowance</w:t>
      </w:r>
      <w:r w:rsidRPr="00EB59E6">
        <w:rPr>
          <w:rFonts w:ascii="Arial" w:eastAsiaTheme="minorHAnsi" w:hAnsi="Arial" w:cs="Arial"/>
          <w:sz w:val="22"/>
          <w:szCs w:val="22"/>
        </w:rPr>
        <w:t>.</w:t>
      </w:r>
    </w:p>
    <w:p w:rsidR="00C76647" w:rsidRPr="00EB59E6" w:rsidRDefault="00365AA3" w:rsidP="00EB59E6">
      <w:pPr>
        <w:pStyle w:val="ListParagraph"/>
        <w:numPr>
          <w:ilvl w:val="0"/>
          <w:numId w:val="4"/>
        </w:numPr>
        <w:tabs>
          <w:tab w:val="left" w:pos="1440"/>
        </w:tabs>
        <w:overflowPunct/>
        <w:autoSpaceDE/>
        <w:autoSpaceDN/>
        <w:adjustRightInd/>
        <w:spacing w:before="120" w:after="120" w:line="380" w:lineRule="exact"/>
        <w:jc w:val="thaiDistribute"/>
        <w:textAlignment w:val="auto"/>
        <w:rPr>
          <w:rFonts w:ascii="Arial" w:eastAsiaTheme="minorHAnsi" w:hAnsi="Arial" w:cs="Arial"/>
          <w:sz w:val="22"/>
          <w:szCs w:val="22"/>
        </w:rPr>
      </w:pPr>
      <w:r>
        <w:rPr>
          <w:rFonts w:ascii="Arial" w:eastAsiaTheme="minorHAnsi" w:hAnsi="Arial" w:cs="Arial"/>
          <w:sz w:val="22"/>
          <w:szCs w:val="22"/>
        </w:rPr>
        <w:t>Comparing</w:t>
      </w:r>
      <w:r>
        <w:rPr>
          <w:rFonts w:ascii="Arial" w:eastAsiaTheme="minorHAnsi" w:hAnsi="Arial" w:cs="Arial"/>
          <w:sz w:val="22"/>
          <w:szCs w:val="22"/>
        </w:rPr>
        <w:t xml:space="preserve"> </w:t>
      </w:r>
      <w:bookmarkStart w:id="0" w:name="_GoBack"/>
      <w:bookmarkEnd w:id="0"/>
      <w:r w:rsidR="00C76647" w:rsidRPr="00EB59E6">
        <w:rPr>
          <w:rFonts w:ascii="Arial" w:eastAsiaTheme="minorHAnsi" w:hAnsi="Arial" w:cs="Arial"/>
          <w:sz w:val="22"/>
          <w:szCs w:val="22"/>
        </w:rPr>
        <w:t>the inventor</w:t>
      </w:r>
      <w:r w:rsidR="009A2A3E">
        <w:rPr>
          <w:rFonts w:ascii="Arial" w:eastAsiaTheme="minorHAnsi" w:hAnsi="Arial" w:cs="Arial"/>
          <w:sz w:val="22"/>
          <w:szCs w:val="22"/>
        </w:rPr>
        <w:t>ies</w:t>
      </w:r>
      <w:r w:rsidR="00C76647" w:rsidRPr="00EB59E6">
        <w:rPr>
          <w:rFonts w:ascii="Arial" w:eastAsiaTheme="minorHAnsi" w:hAnsi="Arial" w:cs="Arial"/>
          <w:sz w:val="22"/>
          <w:szCs w:val="22"/>
        </w:rPr>
        <w:t xml:space="preserve"> holding periods and inventory movements to identify product lines with indicators of lower than normal inventory turnover.</w:t>
      </w:r>
    </w:p>
    <w:p w:rsidR="00C76647" w:rsidRDefault="00C76647" w:rsidP="00EB59E6">
      <w:pPr>
        <w:pStyle w:val="ListParagraph"/>
        <w:numPr>
          <w:ilvl w:val="0"/>
          <w:numId w:val="4"/>
        </w:numPr>
        <w:tabs>
          <w:tab w:val="left" w:pos="1440"/>
        </w:tabs>
        <w:overflowPunct/>
        <w:autoSpaceDE/>
        <w:autoSpaceDN/>
        <w:adjustRightInd/>
        <w:spacing w:before="120" w:after="120" w:line="380" w:lineRule="exact"/>
        <w:jc w:val="thaiDistribute"/>
        <w:textAlignment w:val="auto"/>
        <w:rPr>
          <w:rFonts w:ascii="Arial" w:eastAsiaTheme="minorHAnsi" w:hAnsi="Arial" w:cs="Arial"/>
          <w:sz w:val="22"/>
          <w:szCs w:val="22"/>
        </w:rPr>
      </w:pPr>
      <w:r w:rsidRPr="00EB59E6">
        <w:rPr>
          <w:rFonts w:ascii="Arial" w:eastAsiaTheme="minorHAnsi" w:hAnsi="Arial" w:cs="Arial"/>
          <w:sz w:val="22"/>
          <w:szCs w:val="22"/>
        </w:rPr>
        <w:t xml:space="preserve">Comparing proceeds from sales transactions occurring after the date of the financial statements with the cost of inventory for each product line. </w:t>
      </w:r>
    </w:p>
    <w:p w:rsidR="009A2A3E" w:rsidRPr="00EB59E6" w:rsidRDefault="009A2A3E" w:rsidP="00EB59E6">
      <w:pPr>
        <w:pStyle w:val="ListParagraph"/>
        <w:numPr>
          <w:ilvl w:val="0"/>
          <w:numId w:val="4"/>
        </w:numPr>
        <w:tabs>
          <w:tab w:val="left" w:pos="1440"/>
        </w:tabs>
        <w:overflowPunct/>
        <w:autoSpaceDE/>
        <w:autoSpaceDN/>
        <w:adjustRightInd/>
        <w:spacing w:before="120" w:after="120" w:line="380" w:lineRule="exact"/>
        <w:jc w:val="thaiDistribute"/>
        <w:textAlignment w:val="auto"/>
        <w:rPr>
          <w:rFonts w:ascii="Arial" w:eastAsiaTheme="minorHAnsi" w:hAnsi="Arial" w:cs="Arial"/>
          <w:sz w:val="22"/>
          <w:szCs w:val="22"/>
        </w:rPr>
      </w:pPr>
      <w:r>
        <w:rPr>
          <w:rFonts w:ascii="Arial" w:eastAsiaTheme="minorHAnsi" w:hAnsi="Arial" w:cs="Arial"/>
          <w:sz w:val="22"/>
          <w:szCs w:val="22"/>
        </w:rPr>
        <w:t>Comparing historical data of actual losses on sales and write-off</w:t>
      </w:r>
      <w:r w:rsidR="00653206">
        <w:rPr>
          <w:rFonts w:ascii="Arial" w:eastAsiaTheme="minorHAnsi" w:hAnsi="Arial" w:cs="Arial"/>
          <w:sz w:val="22"/>
          <w:szCs w:val="22"/>
        </w:rPr>
        <w:t>s of inventories during previous y</w:t>
      </w:r>
      <w:r>
        <w:rPr>
          <w:rFonts w:ascii="Arial" w:eastAsiaTheme="minorHAnsi" w:hAnsi="Arial" w:cs="Arial"/>
          <w:sz w:val="22"/>
          <w:szCs w:val="22"/>
        </w:rPr>
        <w:t xml:space="preserve">ears with the </w:t>
      </w:r>
      <w:r w:rsidR="00653206">
        <w:rPr>
          <w:rFonts w:ascii="Arial" w:eastAsiaTheme="minorHAnsi" w:hAnsi="Arial" w:cs="Arial"/>
          <w:sz w:val="22"/>
          <w:szCs w:val="22"/>
        </w:rPr>
        <w:t>allowance</w:t>
      </w:r>
      <w:r>
        <w:rPr>
          <w:rFonts w:ascii="Arial" w:eastAsiaTheme="minorHAnsi" w:hAnsi="Arial" w:cs="Arial"/>
          <w:sz w:val="22"/>
          <w:szCs w:val="22"/>
        </w:rPr>
        <w:t xml:space="preserve"> for </w:t>
      </w:r>
      <w:r w:rsidR="00653206">
        <w:rPr>
          <w:rFonts w:ascii="Arial" w:eastAsiaTheme="minorHAnsi" w:hAnsi="Arial" w:cs="Arial"/>
          <w:sz w:val="22"/>
          <w:szCs w:val="22"/>
        </w:rPr>
        <w:t>diminution in value of inventories</w:t>
      </w:r>
      <w:r>
        <w:rPr>
          <w:rFonts w:ascii="Arial" w:eastAsiaTheme="minorHAnsi" w:hAnsi="Arial" w:cs="Arial"/>
          <w:sz w:val="22"/>
          <w:szCs w:val="22"/>
        </w:rPr>
        <w:t xml:space="preserve"> recorded at the </w:t>
      </w:r>
      <w:proofErr w:type="spellStart"/>
      <w:r>
        <w:rPr>
          <w:rFonts w:ascii="Arial" w:eastAsiaTheme="minorHAnsi" w:hAnsi="Arial" w:cs="Arial"/>
          <w:sz w:val="22"/>
          <w:szCs w:val="22"/>
        </w:rPr>
        <w:t>preceeding</w:t>
      </w:r>
      <w:proofErr w:type="spellEnd"/>
      <w:r>
        <w:rPr>
          <w:rFonts w:ascii="Arial" w:eastAsiaTheme="minorHAnsi" w:hAnsi="Arial" w:cs="Arial"/>
          <w:sz w:val="22"/>
          <w:szCs w:val="22"/>
        </w:rPr>
        <w:t xml:space="preserve"> year-end.</w:t>
      </w:r>
    </w:p>
    <w:p w:rsidR="00C76647" w:rsidRDefault="00C76647" w:rsidP="00C76647">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Management is responsible for the other information. The other information comprise</w:t>
      </w:r>
      <w:r w:rsidR="00F8369E">
        <w:rPr>
          <w:rFonts w:ascii="Arial" w:hAnsi="Arial" w:cs="Arial"/>
          <w:sz w:val="22"/>
          <w:szCs w:val="22"/>
        </w:rPr>
        <w:t>s</w:t>
      </w:r>
      <w:r w:rsidRPr="00335349">
        <w:rPr>
          <w:rFonts w:ascii="Arial" w:hAnsi="Arial" w:cs="Arial"/>
          <w:sz w:val="22"/>
          <w:szCs w:val="22"/>
        </w:rPr>
        <w:t xml:space="preserve"> the information included in annual report of the </w:t>
      </w:r>
      <w:proofErr w:type="gramStart"/>
      <w:r w:rsidRPr="00335349">
        <w:rPr>
          <w:rFonts w:ascii="Arial" w:hAnsi="Arial" w:cs="Arial"/>
          <w:sz w:val="22"/>
          <w:szCs w:val="22"/>
        </w:rPr>
        <w:t>Group, but</w:t>
      </w:r>
      <w:proofErr w:type="gramEnd"/>
      <w:r w:rsidRPr="00335349">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My opinion on the financial statements does not cover the other information and I do not express any form of assurance conclusion thereon.</w:t>
      </w:r>
    </w:p>
    <w:p w:rsidR="00AC4F2F" w:rsidRDefault="00AC4F2F">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335349" w:rsidRPr="00335349" w:rsidRDefault="00335349" w:rsidP="00335349">
      <w:pPr>
        <w:pStyle w:val="ps-000-normal"/>
        <w:spacing w:before="120" w:line="380" w:lineRule="exact"/>
        <w:rPr>
          <w:rFonts w:ascii="Arial" w:hAnsi="Arial" w:cs="Arial"/>
          <w:sz w:val="22"/>
          <w:szCs w:val="22"/>
        </w:rPr>
      </w:pPr>
      <w:r w:rsidRPr="00335349">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35349" w:rsidRDefault="00335349" w:rsidP="00335349">
      <w:pPr>
        <w:pStyle w:val="ps-000-normal"/>
        <w:spacing w:before="120" w:line="380" w:lineRule="exact"/>
        <w:rPr>
          <w:rFonts w:ascii="Arial" w:hAnsi="Arial" w:cstheme="minorBidi"/>
          <w:sz w:val="22"/>
          <w:szCs w:val="22"/>
        </w:rPr>
      </w:pPr>
      <w:r w:rsidRPr="00335349">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C76647" w:rsidRPr="00F80F6B" w:rsidRDefault="00C76647" w:rsidP="00335349">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w:t>
      </w:r>
      <w:r w:rsidRPr="00EB59E6">
        <w:rPr>
          <w:rFonts w:ascii="Arial" w:hAnsi="Arial" w:cs="Arial"/>
          <w:sz w:val="22"/>
          <w:szCs w:val="22"/>
        </w:rPr>
        <w:t>and 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C76647" w:rsidRPr="00F80F6B" w:rsidRDefault="00C76647" w:rsidP="00C76647">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rsidR="00C76647" w:rsidRPr="00F80F6B" w:rsidRDefault="00C76647" w:rsidP="00EB59E6">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r w:rsidR="00E93CFC">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rsidR="006862F9" w:rsidRDefault="006862F9">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C76647"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C76647"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C76647" w:rsidRPr="00F80F6B" w:rsidRDefault="00C76647" w:rsidP="00EB59E6">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C76647" w:rsidRPr="00F80F6B" w:rsidRDefault="00C76647" w:rsidP="00EB59E6">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 xml:space="preserve">Obtain </w:t>
      </w:r>
      <w:proofErr w:type="gramStart"/>
      <w:r w:rsidRPr="00F80F6B">
        <w:rPr>
          <w:rFonts w:ascii="Arial" w:hAnsi="Arial" w:cs="Arial"/>
          <w:sz w:val="22"/>
          <w:szCs w:val="22"/>
        </w:rPr>
        <w:t>sufficient</w:t>
      </w:r>
      <w:proofErr w:type="gramEnd"/>
      <w:r w:rsidRPr="00F80F6B">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6862F9" w:rsidRDefault="006862F9">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C76647" w:rsidRPr="00F80F6B" w:rsidRDefault="00C76647" w:rsidP="00EB59E6">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76647" w:rsidRPr="00F80F6B" w:rsidRDefault="002C47D6" w:rsidP="004C6BEC">
      <w:pPr>
        <w:pStyle w:val="ps-000-normal"/>
        <w:spacing w:before="120" w:line="380" w:lineRule="exact"/>
        <w:rPr>
          <w:rFonts w:ascii="Arial" w:hAnsi="Arial" w:cs="Arial"/>
          <w:sz w:val="22"/>
          <w:szCs w:val="22"/>
        </w:rPr>
      </w:pPr>
      <w:r>
        <w:rPr>
          <w:rFonts w:ascii="Arial" w:hAnsi="Arial" w:cs="Browallia New"/>
          <w:sz w:val="22"/>
          <w:szCs w:val="28"/>
        </w:rPr>
        <w:t xml:space="preserve">I am responsible for the </w:t>
      </w:r>
      <w:r w:rsidR="00C76647" w:rsidRPr="00F80F6B">
        <w:rPr>
          <w:rFonts w:ascii="Arial" w:hAnsi="Arial" w:cs="Arial"/>
          <w:sz w:val="22"/>
          <w:szCs w:val="22"/>
        </w:rPr>
        <w:t>audit resulting in this independent au</w:t>
      </w:r>
      <w:r w:rsidR="00C76647">
        <w:rPr>
          <w:rFonts w:ascii="Arial" w:hAnsi="Arial" w:cs="Arial"/>
          <w:sz w:val="22"/>
          <w:szCs w:val="22"/>
        </w:rPr>
        <w:t>ditor’s report</w:t>
      </w:r>
      <w:r w:rsidR="00F8369E">
        <w:rPr>
          <w:rFonts w:ascii="Arial" w:hAnsi="Arial" w:cs="Arial"/>
          <w:sz w:val="22"/>
          <w:szCs w:val="22"/>
        </w:rPr>
        <w:t>.</w:t>
      </w:r>
    </w:p>
    <w:p w:rsidR="00C76647" w:rsidRPr="00C54BF6" w:rsidRDefault="00C54BF6" w:rsidP="00865087">
      <w:pPr>
        <w:pStyle w:val="ps-000-normal"/>
        <w:spacing w:before="1440" w:after="0" w:line="380" w:lineRule="exact"/>
        <w:rPr>
          <w:rFonts w:ascii="Arial" w:hAnsi="Arial" w:cs="Browallia New"/>
          <w:sz w:val="22"/>
          <w:szCs w:val="28"/>
        </w:rPr>
      </w:pPr>
      <w:r>
        <w:rPr>
          <w:rFonts w:ascii="Arial" w:hAnsi="Arial" w:cs="Browallia New"/>
          <w:sz w:val="22"/>
          <w:szCs w:val="28"/>
        </w:rPr>
        <w:t>Pimjai Manitkajohnkit</w:t>
      </w:r>
    </w:p>
    <w:p w:rsidR="00C76647" w:rsidRPr="00C76647" w:rsidRDefault="00C76647" w:rsidP="00EB59E6">
      <w:pPr>
        <w:tabs>
          <w:tab w:val="left" w:pos="720"/>
          <w:tab w:val="center" w:pos="6300"/>
        </w:tabs>
        <w:spacing w:after="260" w:line="380" w:lineRule="exact"/>
        <w:rPr>
          <w:rFonts w:ascii="Arial" w:hAnsi="Arial" w:cs="Arial"/>
          <w:color w:val="000000"/>
          <w:sz w:val="22"/>
          <w:szCs w:val="22"/>
        </w:rPr>
      </w:pPr>
      <w:r w:rsidRPr="00C76647">
        <w:rPr>
          <w:rFonts w:ascii="Arial" w:hAnsi="Arial" w:cs="Arial"/>
          <w:color w:val="000000"/>
          <w:sz w:val="22"/>
          <w:szCs w:val="22"/>
        </w:rPr>
        <w:t xml:space="preserve">Certified Public Accountant (Thailand) No. </w:t>
      </w:r>
      <w:r w:rsidR="00C54BF6">
        <w:rPr>
          <w:rFonts w:ascii="Arial" w:hAnsi="Arial" w:cs="Arial"/>
          <w:color w:val="000000"/>
          <w:sz w:val="22"/>
          <w:szCs w:val="22"/>
        </w:rPr>
        <w:t>4521</w:t>
      </w:r>
    </w:p>
    <w:p w:rsidR="00C76647" w:rsidRPr="00C76647" w:rsidRDefault="00C76647" w:rsidP="00865087">
      <w:pPr>
        <w:spacing w:line="380" w:lineRule="exact"/>
        <w:rPr>
          <w:rFonts w:ascii="Arial" w:hAnsi="Arial" w:cs="Arial"/>
          <w:color w:val="000000"/>
          <w:sz w:val="22"/>
          <w:szCs w:val="22"/>
        </w:rPr>
      </w:pPr>
      <w:r w:rsidRPr="00C76647">
        <w:rPr>
          <w:rFonts w:ascii="Arial" w:hAnsi="Arial" w:cs="Arial"/>
          <w:color w:val="000000"/>
          <w:sz w:val="22"/>
          <w:szCs w:val="22"/>
        </w:rPr>
        <w:t>EY Office Limited</w:t>
      </w:r>
    </w:p>
    <w:p w:rsidR="005B2B59" w:rsidRPr="00C76647" w:rsidRDefault="00C76647" w:rsidP="00EB59E6">
      <w:pPr>
        <w:pStyle w:val="ps-000-normal"/>
        <w:spacing w:after="0" w:line="380" w:lineRule="exact"/>
        <w:rPr>
          <w:rFonts w:ascii="Arial" w:hAnsi="Arial"/>
          <w:sz w:val="22"/>
          <w:szCs w:val="22"/>
        </w:rPr>
      </w:pPr>
      <w:r w:rsidRPr="00C76647">
        <w:rPr>
          <w:rFonts w:ascii="Arial" w:hAnsi="Arial" w:cs="Arial"/>
          <w:sz w:val="22"/>
          <w:szCs w:val="22"/>
        </w:rPr>
        <w:t xml:space="preserve">Bangkok: </w:t>
      </w:r>
      <w:r w:rsidR="002217E6">
        <w:rPr>
          <w:rFonts w:ascii="Arial" w:hAnsi="Arial" w:cstheme="minorBidi"/>
          <w:sz w:val="22"/>
          <w:szCs w:val="22"/>
        </w:rPr>
        <w:t xml:space="preserve">24 February </w:t>
      </w:r>
      <w:r w:rsidR="00EF41AD">
        <w:rPr>
          <w:rFonts w:ascii="Arial" w:hAnsi="Arial" w:cstheme="minorBidi"/>
          <w:sz w:val="22"/>
          <w:szCs w:val="22"/>
        </w:rPr>
        <w:t>2020</w:t>
      </w:r>
    </w:p>
    <w:sectPr w:rsidR="005B2B59" w:rsidRPr="00C76647" w:rsidSect="006862F9">
      <w:footerReference w:type="default" r:id="rId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276" w:rsidRDefault="00F61276" w:rsidP="003C037C">
      <w:r>
        <w:separator/>
      </w:r>
    </w:p>
  </w:endnote>
  <w:endnote w:type="continuationSeparator" w:id="0">
    <w:p w:rsidR="00F61276" w:rsidRDefault="00F61276" w:rsidP="003C0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264" w:rsidRPr="009A4264" w:rsidRDefault="009A4264">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5294"/>
      <w:docPartObj>
        <w:docPartGallery w:val="Page Numbers (Bottom of Page)"/>
        <w:docPartUnique/>
      </w:docPartObj>
    </w:sdtPr>
    <w:sdtEndPr>
      <w:rPr>
        <w:rFonts w:ascii="Arial" w:hAnsi="Arial" w:cs="Arial"/>
        <w:noProof/>
        <w:sz w:val="22"/>
        <w:szCs w:val="22"/>
      </w:rPr>
    </w:sdtEndPr>
    <w:sdtContent>
      <w:p w:rsidR="006862F9" w:rsidRPr="006862F9" w:rsidRDefault="006862F9" w:rsidP="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5</w:t>
        </w:r>
        <w:r w:rsidRPr="006862F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8199231"/>
      <w:docPartObj>
        <w:docPartGallery w:val="Page Numbers (Bottom of Page)"/>
        <w:docPartUnique/>
      </w:docPartObj>
    </w:sdtPr>
    <w:sdtEndPr>
      <w:rPr>
        <w:rFonts w:ascii="Arial" w:hAnsi="Arial" w:cs="Arial"/>
        <w:noProof/>
        <w:sz w:val="22"/>
        <w:szCs w:val="22"/>
      </w:rPr>
    </w:sdtEndPr>
    <w:sdtContent>
      <w:p w:rsidR="006862F9" w:rsidRPr="006862F9" w:rsidRDefault="006862F9">
        <w:pPr>
          <w:pStyle w:val="Footer"/>
          <w:jc w:val="right"/>
          <w:rPr>
            <w:rFonts w:ascii="Arial" w:hAnsi="Arial" w:cs="Arial"/>
            <w:sz w:val="22"/>
            <w:szCs w:val="22"/>
          </w:rPr>
        </w:pPr>
        <w:r w:rsidRPr="006862F9">
          <w:rPr>
            <w:rFonts w:ascii="Arial" w:hAnsi="Arial" w:cs="Arial"/>
            <w:sz w:val="22"/>
            <w:szCs w:val="22"/>
          </w:rPr>
          <w:fldChar w:fldCharType="begin"/>
        </w:r>
        <w:r w:rsidRPr="006862F9">
          <w:rPr>
            <w:rFonts w:ascii="Arial" w:hAnsi="Arial" w:cs="Arial"/>
            <w:sz w:val="22"/>
            <w:szCs w:val="22"/>
          </w:rPr>
          <w:instrText xml:space="preserve"> PAGE   \* MERGEFORMAT </w:instrText>
        </w:r>
        <w:r w:rsidRPr="006862F9">
          <w:rPr>
            <w:rFonts w:ascii="Arial" w:hAnsi="Arial" w:cs="Arial"/>
            <w:sz w:val="22"/>
            <w:szCs w:val="22"/>
          </w:rPr>
          <w:fldChar w:fldCharType="separate"/>
        </w:r>
        <w:r w:rsidR="00EF41AD">
          <w:rPr>
            <w:rFonts w:ascii="Arial" w:hAnsi="Arial" w:cs="Arial"/>
            <w:noProof/>
            <w:sz w:val="22"/>
            <w:szCs w:val="22"/>
          </w:rPr>
          <w:t>2</w:t>
        </w:r>
        <w:r w:rsidRPr="006862F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276" w:rsidRDefault="00F61276" w:rsidP="003C037C">
      <w:r>
        <w:separator/>
      </w:r>
    </w:p>
  </w:footnote>
  <w:footnote w:type="continuationSeparator" w:id="0">
    <w:p w:rsidR="00F61276" w:rsidRDefault="00F61276" w:rsidP="003C0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B59"/>
    <w:rsid w:val="00001B18"/>
    <w:rsid w:val="00006965"/>
    <w:rsid w:val="00007340"/>
    <w:rsid w:val="00036AD8"/>
    <w:rsid w:val="0004345A"/>
    <w:rsid w:val="00045906"/>
    <w:rsid w:val="00061B7E"/>
    <w:rsid w:val="00063DAA"/>
    <w:rsid w:val="000648DA"/>
    <w:rsid w:val="000666FA"/>
    <w:rsid w:val="00070969"/>
    <w:rsid w:val="00083030"/>
    <w:rsid w:val="00084089"/>
    <w:rsid w:val="000930DE"/>
    <w:rsid w:val="000A1684"/>
    <w:rsid w:val="000A667C"/>
    <w:rsid w:val="000C3586"/>
    <w:rsid w:val="000E6BAC"/>
    <w:rsid w:val="000F5F93"/>
    <w:rsid w:val="001105A1"/>
    <w:rsid w:val="00112F43"/>
    <w:rsid w:val="00120753"/>
    <w:rsid w:val="00132F92"/>
    <w:rsid w:val="00143AB0"/>
    <w:rsid w:val="00152C32"/>
    <w:rsid w:val="001576FA"/>
    <w:rsid w:val="0016521E"/>
    <w:rsid w:val="00165B09"/>
    <w:rsid w:val="00170C58"/>
    <w:rsid w:val="00183BA3"/>
    <w:rsid w:val="00190FF9"/>
    <w:rsid w:val="0019232F"/>
    <w:rsid w:val="00192FCE"/>
    <w:rsid w:val="001A2DA9"/>
    <w:rsid w:val="001A4966"/>
    <w:rsid w:val="001C6032"/>
    <w:rsid w:val="001D2D3F"/>
    <w:rsid w:val="001D4A36"/>
    <w:rsid w:val="001D4D0D"/>
    <w:rsid w:val="001D7278"/>
    <w:rsid w:val="001E309F"/>
    <w:rsid w:val="001F2D1F"/>
    <w:rsid w:val="00200F51"/>
    <w:rsid w:val="00202276"/>
    <w:rsid w:val="0021237A"/>
    <w:rsid w:val="00212511"/>
    <w:rsid w:val="00212568"/>
    <w:rsid w:val="002217E6"/>
    <w:rsid w:val="00224B0E"/>
    <w:rsid w:val="0023067A"/>
    <w:rsid w:val="0024651A"/>
    <w:rsid w:val="00264116"/>
    <w:rsid w:val="00265B3B"/>
    <w:rsid w:val="00294B19"/>
    <w:rsid w:val="00294BEC"/>
    <w:rsid w:val="002C4607"/>
    <w:rsid w:val="002C47D6"/>
    <w:rsid w:val="002C5ACC"/>
    <w:rsid w:val="002E083A"/>
    <w:rsid w:val="002E5761"/>
    <w:rsid w:val="00301EC0"/>
    <w:rsid w:val="00305491"/>
    <w:rsid w:val="0031729F"/>
    <w:rsid w:val="00325487"/>
    <w:rsid w:val="00326A0F"/>
    <w:rsid w:val="00335349"/>
    <w:rsid w:val="00341FC0"/>
    <w:rsid w:val="00342ECE"/>
    <w:rsid w:val="00344939"/>
    <w:rsid w:val="00350F60"/>
    <w:rsid w:val="00354C9D"/>
    <w:rsid w:val="0036285F"/>
    <w:rsid w:val="003650C8"/>
    <w:rsid w:val="00365AA3"/>
    <w:rsid w:val="0037037A"/>
    <w:rsid w:val="00395315"/>
    <w:rsid w:val="003A1C05"/>
    <w:rsid w:val="003C037C"/>
    <w:rsid w:val="003C54DE"/>
    <w:rsid w:val="003C5652"/>
    <w:rsid w:val="003E0D0F"/>
    <w:rsid w:val="003E2B5B"/>
    <w:rsid w:val="003F0124"/>
    <w:rsid w:val="003F1DD9"/>
    <w:rsid w:val="003F2392"/>
    <w:rsid w:val="003F4FCE"/>
    <w:rsid w:val="003F6CB4"/>
    <w:rsid w:val="0040224C"/>
    <w:rsid w:val="00406D77"/>
    <w:rsid w:val="0041086E"/>
    <w:rsid w:val="00415250"/>
    <w:rsid w:val="00417A29"/>
    <w:rsid w:val="00420B55"/>
    <w:rsid w:val="00423CC8"/>
    <w:rsid w:val="00434368"/>
    <w:rsid w:val="00441916"/>
    <w:rsid w:val="00457B44"/>
    <w:rsid w:val="0046431F"/>
    <w:rsid w:val="00465465"/>
    <w:rsid w:val="004724F9"/>
    <w:rsid w:val="00473172"/>
    <w:rsid w:val="00477F62"/>
    <w:rsid w:val="00491294"/>
    <w:rsid w:val="004A4A5E"/>
    <w:rsid w:val="004A75D4"/>
    <w:rsid w:val="004B296B"/>
    <w:rsid w:val="004B736E"/>
    <w:rsid w:val="004C6BEC"/>
    <w:rsid w:val="004C6D9C"/>
    <w:rsid w:val="004D02AA"/>
    <w:rsid w:val="004D35D6"/>
    <w:rsid w:val="004D79AC"/>
    <w:rsid w:val="004F032A"/>
    <w:rsid w:val="004F7F88"/>
    <w:rsid w:val="00501B79"/>
    <w:rsid w:val="00504C44"/>
    <w:rsid w:val="00512F82"/>
    <w:rsid w:val="0051329A"/>
    <w:rsid w:val="00532016"/>
    <w:rsid w:val="00540268"/>
    <w:rsid w:val="00546FF6"/>
    <w:rsid w:val="00547F63"/>
    <w:rsid w:val="00550689"/>
    <w:rsid w:val="00570A83"/>
    <w:rsid w:val="00574A06"/>
    <w:rsid w:val="0057688C"/>
    <w:rsid w:val="0059258C"/>
    <w:rsid w:val="005961F6"/>
    <w:rsid w:val="005B1177"/>
    <w:rsid w:val="005B1823"/>
    <w:rsid w:val="005B1D53"/>
    <w:rsid w:val="005B2B59"/>
    <w:rsid w:val="005B450A"/>
    <w:rsid w:val="005C2673"/>
    <w:rsid w:val="005C3739"/>
    <w:rsid w:val="005D57F2"/>
    <w:rsid w:val="005E37E5"/>
    <w:rsid w:val="00602779"/>
    <w:rsid w:val="00617208"/>
    <w:rsid w:val="0061787E"/>
    <w:rsid w:val="006236EA"/>
    <w:rsid w:val="00630E83"/>
    <w:rsid w:val="00632E6B"/>
    <w:rsid w:val="0064031D"/>
    <w:rsid w:val="00640F7C"/>
    <w:rsid w:val="006515CF"/>
    <w:rsid w:val="00653206"/>
    <w:rsid w:val="006539A7"/>
    <w:rsid w:val="00653AEC"/>
    <w:rsid w:val="0065616B"/>
    <w:rsid w:val="00656664"/>
    <w:rsid w:val="006605BC"/>
    <w:rsid w:val="00664234"/>
    <w:rsid w:val="00665F15"/>
    <w:rsid w:val="00683F8F"/>
    <w:rsid w:val="006862F9"/>
    <w:rsid w:val="0069107B"/>
    <w:rsid w:val="006976F2"/>
    <w:rsid w:val="006B1908"/>
    <w:rsid w:val="006B6BEE"/>
    <w:rsid w:val="006C46E3"/>
    <w:rsid w:val="006D18AD"/>
    <w:rsid w:val="006E073C"/>
    <w:rsid w:val="006E28F0"/>
    <w:rsid w:val="006E443C"/>
    <w:rsid w:val="006E44B7"/>
    <w:rsid w:val="007450AA"/>
    <w:rsid w:val="00745F5D"/>
    <w:rsid w:val="00751A9A"/>
    <w:rsid w:val="00753AE0"/>
    <w:rsid w:val="00762A0D"/>
    <w:rsid w:val="00766247"/>
    <w:rsid w:val="00772AA2"/>
    <w:rsid w:val="00775265"/>
    <w:rsid w:val="00775A4E"/>
    <w:rsid w:val="00780D15"/>
    <w:rsid w:val="00783AAF"/>
    <w:rsid w:val="00786EAC"/>
    <w:rsid w:val="00792C5A"/>
    <w:rsid w:val="00796A87"/>
    <w:rsid w:val="00796DB9"/>
    <w:rsid w:val="007A457F"/>
    <w:rsid w:val="007A7A2B"/>
    <w:rsid w:val="007B0F16"/>
    <w:rsid w:val="007B2C09"/>
    <w:rsid w:val="007B2E58"/>
    <w:rsid w:val="007F302B"/>
    <w:rsid w:val="00802400"/>
    <w:rsid w:val="0080421E"/>
    <w:rsid w:val="0080682E"/>
    <w:rsid w:val="00821B65"/>
    <w:rsid w:val="00824105"/>
    <w:rsid w:val="00832454"/>
    <w:rsid w:val="00834EB0"/>
    <w:rsid w:val="0083661E"/>
    <w:rsid w:val="008370A9"/>
    <w:rsid w:val="00850D88"/>
    <w:rsid w:val="00851B00"/>
    <w:rsid w:val="008546E8"/>
    <w:rsid w:val="00865087"/>
    <w:rsid w:val="00877A3B"/>
    <w:rsid w:val="008831E5"/>
    <w:rsid w:val="008854E6"/>
    <w:rsid w:val="0088609D"/>
    <w:rsid w:val="00887381"/>
    <w:rsid w:val="00894FB3"/>
    <w:rsid w:val="008960ED"/>
    <w:rsid w:val="008A76AF"/>
    <w:rsid w:val="008C0F3F"/>
    <w:rsid w:val="008C2C06"/>
    <w:rsid w:val="008D6A36"/>
    <w:rsid w:val="008E4518"/>
    <w:rsid w:val="008E4710"/>
    <w:rsid w:val="008F18E9"/>
    <w:rsid w:val="008F37CF"/>
    <w:rsid w:val="008F4D43"/>
    <w:rsid w:val="008F67A0"/>
    <w:rsid w:val="00905123"/>
    <w:rsid w:val="00912408"/>
    <w:rsid w:val="00924AEA"/>
    <w:rsid w:val="00927173"/>
    <w:rsid w:val="009307D8"/>
    <w:rsid w:val="00943A30"/>
    <w:rsid w:val="00950748"/>
    <w:rsid w:val="00975D6F"/>
    <w:rsid w:val="00980B27"/>
    <w:rsid w:val="009816D9"/>
    <w:rsid w:val="0098321F"/>
    <w:rsid w:val="009859BD"/>
    <w:rsid w:val="00990476"/>
    <w:rsid w:val="009909AE"/>
    <w:rsid w:val="009A1AA8"/>
    <w:rsid w:val="009A2A3E"/>
    <w:rsid w:val="009A4264"/>
    <w:rsid w:val="009A498D"/>
    <w:rsid w:val="009B65C1"/>
    <w:rsid w:val="009C454E"/>
    <w:rsid w:val="009E1DA5"/>
    <w:rsid w:val="009F0D60"/>
    <w:rsid w:val="00A063C3"/>
    <w:rsid w:val="00A167B4"/>
    <w:rsid w:val="00A27124"/>
    <w:rsid w:val="00A33AFE"/>
    <w:rsid w:val="00A340E5"/>
    <w:rsid w:val="00A35D7F"/>
    <w:rsid w:val="00A37CF8"/>
    <w:rsid w:val="00A55F10"/>
    <w:rsid w:val="00A64FCF"/>
    <w:rsid w:val="00A6603E"/>
    <w:rsid w:val="00A915BF"/>
    <w:rsid w:val="00A9302F"/>
    <w:rsid w:val="00AC0AA8"/>
    <w:rsid w:val="00AC1F89"/>
    <w:rsid w:val="00AC4F2F"/>
    <w:rsid w:val="00AD2641"/>
    <w:rsid w:val="00AE271A"/>
    <w:rsid w:val="00AF2EDA"/>
    <w:rsid w:val="00AF6311"/>
    <w:rsid w:val="00B00F42"/>
    <w:rsid w:val="00B11678"/>
    <w:rsid w:val="00B379D7"/>
    <w:rsid w:val="00B4372C"/>
    <w:rsid w:val="00B509C0"/>
    <w:rsid w:val="00B550BD"/>
    <w:rsid w:val="00B56CDE"/>
    <w:rsid w:val="00B77F84"/>
    <w:rsid w:val="00B81C75"/>
    <w:rsid w:val="00BA1F71"/>
    <w:rsid w:val="00BA264A"/>
    <w:rsid w:val="00BA5F2A"/>
    <w:rsid w:val="00BB3E8D"/>
    <w:rsid w:val="00BC176A"/>
    <w:rsid w:val="00BE2685"/>
    <w:rsid w:val="00BE2850"/>
    <w:rsid w:val="00BE7CB9"/>
    <w:rsid w:val="00BE7E1C"/>
    <w:rsid w:val="00BF3F30"/>
    <w:rsid w:val="00BF4D12"/>
    <w:rsid w:val="00C120AB"/>
    <w:rsid w:val="00C2580E"/>
    <w:rsid w:val="00C30200"/>
    <w:rsid w:val="00C345B9"/>
    <w:rsid w:val="00C41F5E"/>
    <w:rsid w:val="00C54BF6"/>
    <w:rsid w:val="00C649DE"/>
    <w:rsid w:val="00C660B0"/>
    <w:rsid w:val="00C76647"/>
    <w:rsid w:val="00C76BCF"/>
    <w:rsid w:val="00C80658"/>
    <w:rsid w:val="00C84C9D"/>
    <w:rsid w:val="00C856F5"/>
    <w:rsid w:val="00C90AE9"/>
    <w:rsid w:val="00C958FF"/>
    <w:rsid w:val="00CA275D"/>
    <w:rsid w:val="00CA6144"/>
    <w:rsid w:val="00CB1E3F"/>
    <w:rsid w:val="00CC6CB2"/>
    <w:rsid w:val="00CD516A"/>
    <w:rsid w:val="00CD7A47"/>
    <w:rsid w:val="00CD7CBC"/>
    <w:rsid w:val="00CE7B7F"/>
    <w:rsid w:val="00D00A26"/>
    <w:rsid w:val="00D16C6D"/>
    <w:rsid w:val="00D23C1D"/>
    <w:rsid w:val="00D619E7"/>
    <w:rsid w:val="00D620D8"/>
    <w:rsid w:val="00D81462"/>
    <w:rsid w:val="00D84859"/>
    <w:rsid w:val="00D950E1"/>
    <w:rsid w:val="00DD3B8A"/>
    <w:rsid w:val="00E04EDA"/>
    <w:rsid w:val="00E12E3A"/>
    <w:rsid w:val="00E16846"/>
    <w:rsid w:val="00E27260"/>
    <w:rsid w:val="00E3555E"/>
    <w:rsid w:val="00E42385"/>
    <w:rsid w:val="00E42907"/>
    <w:rsid w:val="00E702C9"/>
    <w:rsid w:val="00E717F0"/>
    <w:rsid w:val="00E73BB1"/>
    <w:rsid w:val="00E74C47"/>
    <w:rsid w:val="00E93CFC"/>
    <w:rsid w:val="00E9579E"/>
    <w:rsid w:val="00E95E31"/>
    <w:rsid w:val="00EA684B"/>
    <w:rsid w:val="00EB1A99"/>
    <w:rsid w:val="00EB59E6"/>
    <w:rsid w:val="00ED3EEA"/>
    <w:rsid w:val="00ED51A0"/>
    <w:rsid w:val="00ED5A82"/>
    <w:rsid w:val="00EE5AFA"/>
    <w:rsid w:val="00EE7EF3"/>
    <w:rsid w:val="00EF0344"/>
    <w:rsid w:val="00EF3031"/>
    <w:rsid w:val="00EF41AD"/>
    <w:rsid w:val="00EF6DCC"/>
    <w:rsid w:val="00F017A4"/>
    <w:rsid w:val="00F201BF"/>
    <w:rsid w:val="00F55CD4"/>
    <w:rsid w:val="00F573ED"/>
    <w:rsid w:val="00F574AE"/>
    <w:rsid w:val="00F61276"/>
    <w:rsid w:val="00F65457"/>
    <w:rsid w:val="00F8369E"/>
    <w:rsid w:val="00F878D4"/>
    <w:rsid w:val="00F87DEC"/>
    <w:rsid w:val="00FA6EED"/>
    <w:rsid w:val="00FA7C37"/>
    <w:rsid w:val="00FB3DCF"/>
    <w:rsid w:val="00FE13D4"/>
    <w:rsid w:val="00FE3CE3"/>
    <w:rsid w:val="00FF6E8C"/>
    <w:rsid w:val="00FF7C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B9BF4"/>
  <w15:docId w15:val="{297862AB-1E79-4667-8D97-3AE5BBE9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B5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5B2B59"/>
    <w:pPr>
      <w:keepNext/>
      <w:spacing w:line="300" w:lineRule="exact"/>
      <w:jc w:val="center"/>
      <w:outlineLvl w:val="0"/>
    </w:pPr>
    <w:rPr>
      <w:rFonts w:ascii="Angsana New" w:hAnsi="Angsana New"/>
      <w:sz w:val="30"/>
      <w:szCs w:val="30"/>
    </w:rPr>
  </w:style>
  <w:style w:type="paragraph" w:styleId="Heading2">
    <w:name w:val="heading 2"/>
    <w:basedOn w:val="Normal"/>
    <w:next w:val="Normal"/>
    <w:link w:val="Heading2Char"/>
    <w:qFormat/>
    <w:rsid w:val="005B2B59"/>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5B2B59"/>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link w:val="Heading4Char"/>
    <w:qFormat/>
    <w:rsid w:val="005B2B59"/>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5B2B59"/>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5B2B59"/>
    <w:pPr>
      <w:keepNext/>
      <w:spacing w:line="380" w:lineRule="exact"/>
      <w:jc w:val="both"/>
      <w:outlineLvl w:val="5"/>
    </w:pPr>
    <w:rPr>
      <w:rFonts w:ascii="Angsana New" w:hAnsi="Angsana New"/>
      <w:sz w:val="32"/>
      <w:szCs w:val="32"/>
    </w:rPr>
  </w:style>
  <w:style w:type="paragraph" w:styleId="Heading7">
    <w:name w:val="heading 7"/>
    <w:basedOn w:val="Normal"/>
    <w:next w:val="Normal"/>
    <w:link w:val="Heading7Char"/>
    <w:qFormat/>
    <w:rsid w:val="005B2B59"/>
    <w:pPr>
      <w:keepNext/>
      <w:ind w:left="73" w:right="113"/>
      <w:outlineLvl w:val="6"/>
    </w:pPr>
    <w:rPr>
      <w:rFonts w:ascii="Angsana New" w:hAnsi="Angsana New"/>
      <w:sz w:val="30"/>
      <w:szCs w:val="30"/>
    </w:rPr>
  </w:style>
  <w:style w:type="paragraph" w:styleId="Heading8">
    <w:name w:val="heading 8"/>
    <w:basedOn w:val="Normal"/>
    <w:next w:val="Normal"/>
    <w:link w:val="Heading8Char"/>
    <w:qFormat/>
    <w:rsid w:val="005B2B59"/>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link w:val="Heading9Char"/>
    <w:qFormat/>
    <w:rsid w:val="005B2B59"/>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B59"/>
    <w:rPr>
      <w:rFonts w:ascii="Angsana New" w:eastAsia="Times New Roman" w:hAnsi="Angsana New" w:cs="Angsana New"/>
      <w:sz w:val="30"/>
      <w:szCs w:val="30"/>
    </w:rPr>
  </w:style>
  <w:style w:type="character" w:customStyle="1" w:styleId="Heading2Char">
    <w:name w:val="Heading 2 Char"/>
    <w:basedOn w:val="DefaultParagraphFont"/>
    <w:link w:val="Heading2"/>
    <w:rsid w:val="005B2B59"/>
    <w:rPr>
      <w:rFonts w:ascii="Angsana New" w:eastAsia="Times New Roman" w:hAnsi="Angsana New" w:cs="Angsana New"/>
      <w:szCs w:val="22"/>
      <w:u w:val="single"/>
    </w:rPr>
  </w:style>
  <w:style w:type="character" w:customStyle="1" w:styleId="Heading3Char">
    <w:name w:val="Heading 3 Char"/>
    <w:basedOn w:val="DefaultParagraphFont"/>
    <w:link w:val="Heading3"/>
    <w:rsid w:val="005B2B59"/>
    <w:rPr>
      <w:rFonts w:ascii="Angsana New" w:eastAsia="Times New Roman" w:hAnsi="Angsana New" w:cs="Angsana New"/>
      <w:sz w:val="34"/>
      <w:szCs w:val="34"/>
      <w:u w:val="single"/>
    </w:rPr>
  </w:style>
  <w:style w:type="character" w:customStyle="1" w:styleId="Heading4Char">
    <w:name w:val="Heading 4 Char"/>
    <w:basedOn w:val="DefaultParagraphFont"/>
    <w:link w:val="Heading4"/>
    <w:rsid w:val="005B2B59"/>
    <w:rPr>
      <w:rFonts w:ascii="Angsana New" w:eastAsia="Times New Roman" w:hAnsi="Angsana New" w:cs="Angsana New"/>
      <w:caps/>
      <w:sz w:val="34"/>
      <w:szCs w:val="34"/>
    </w:rPr>
  </w:style>
  <w:style w:type="character" w:customStyle="1" w:styleId="Heading5Char">
    <w:name w:val="Heading 5 Char"/>
    <w:basedOn w:val="DefaultParagraphFont"/>
    <w:link w:val="Heading5"/>
    <w:rsid w:val="005B2B59"/>
    <w:rPr>
      <w:rFonts w:ascii="Angsana New" w:eastAsia="Times New Roman" w:hAnsi="Angsana New" w:cs="Angsana New"/>
      <w:sz w:val="20"/>
      <w:szCs w:val="20"/>
      <w:u w:val="single"/>
    </w:rPr>
  </w:style>
  <w:style w:type="character" w:customStyle="1" w:styleId="Heading6Char">
    <w:name w:val="Heading 6 Char"/>
    <w:basedOn w:val="DefaultParagraphFont"/>
    <w:link w:val="Heading6"/>
    <w:rsid w:val="005B2B59"/>
    <w:rPr>
      <w:rFonts w:ascii="Angsana New" w:eastAsia="Times New Roman" w:hAnsi="Angsana New" w:cs="Angsana New"/>
      <w:sz w:val="32"/>
      <w:szCs w:val="32"/>
    </w:rPr>
  </w:style>
  <w:style w:type="character" w:customStyle="1" w:styleId="Heading7Char">
    <w:name w:val="Heading 7 Char"/>
    <w:basedOn w:val="DefaultParagraphFont"/>
    <w:link w:val="Heading7"/>
    <w:rsid w:val="005B2B59"/>
    <w:rPr>
      <w:rFonts w:ascii="Angsana New" w:eastAsia="Times New Roman" w:hAnsi="Angsana New" w:cs="Angsana New"/>
      <w:sz w:val="30"/>
      <w:szCs w:val="30"/>
    </w:rPr>
  </w:style>
  <w:style w:type="character" w:customStyle="1" w:styleId="Heading8Char">
    <w:name w:val="Heading 8 Char"/>
    <w:basedOn w:val="DefaultParagraphFont"/>
    <w:link w:val="Heading8"/>
    <w:rsid w:val="005B2B59"/>
    <w:rPr>
      <w:rFonts w:ascii="Angsana New" w:eastAsia="Times New Roman" w:hAnsi="Angsana New" w:cs="Angsana New"/>
      <w:sz w:val="30"/>
      <w:szCs w:val="30"/>
      <w:u w:val="single"/>
    </w:rPr>
  </w:style>
  <w:style w:type="character" w:customStyle="1" w:styleId="Heading9Char">
    <w:name w:val="Heading 9 Char"/>
    <w:basedOn w:val="DefaultParagraphFont"/>
    <w:link w:val="Heading9"/>
    <w:rsid w:val="005B2B59"/>
    <w:rPr>
      <w:rFonts w:ascii="Angsana New" w:eastAsia="Times New Roman" w:hAnsi="Angsana New" w:cs="Angsana New"/>
      <w:caps/>
      <w:sz w:val="30"/>
      <w:szCs w:val="30"/>
    </w:rPr>
  </w:style>
  <w:style w:type="paragraph" w:styleId="Header">
    <w:name w:val="header"/>
    <w:basedOn w:val="Normal"/>
    <w:link w:val="HeaderChar"/>
    <w:rsid w:val="005B2B59"/>
    <w:pPr>
      <w:tabs>
        <w:tab w:val="center" w:pos="4320"/>
        <w:tab w:val="right" w:pos="8640"/>
      </w:tabs>
    </w:pPr>
  </w:style>
  <w:style w:type="character" w:customStyle="1" w:styleId="HeaderChar">
    <w:name w:val="Header Char"/>
    <w:basedOn w:val="DefaultParagraphFont"/>
    <w:link w:val="Header"/>
    <w:rsid w:val="005B2B59"/>
    <w:rPr>
      <w:rFonts w:ascii="Times New Roman" w:eastAsia="Times New Roman" w:hAnsi="Tms Rmn" w:cs="Angsana New"/>
      <w:sz w:val="24"/>
      <w:szCs w:val="24"/>
    </w:rPr>
  </w:style>
  <w:style w:type="character" w:styleId="PageNumber">
    <w:name w:val="page number"/>
    <w:basedOn w:val="DefaultParagraphFont"/>
    <w:rsid w:val="005B2B59"/>
    <w:rPr>
      <w:rFonts w:cs="Times New Roman"/>
    </w:rPr>
  </w:style>
  <w:style w:type="paragraph" w:styleId="Footer">
    <w:name w:val="footer"/>
    <w:basedOn w:val="Normal"/>
    <w:link w:val="FooterChar"/>
    <w:uiPriority w:val="99"/>
    <w:rsid w:val="005B2B59"/>
    <w:pPr>
      <w:tabs>
        <w:tab w:val="center" w:pos="4153"/>
        <w:tab w:val="right" w:pos="8306"/>
      </w:tabs>
    </w:pPr>
  </w:style>
  <w:style w:type="character" w:customStyle="1" w:styleId="FooterChar">
    <w:name w:val="Footer Char"/>
    <w:basedOn w:val="DefaultParagraphFont"/>
    <w:link w:val="Footer"/>
    <w:uiPriority w:val="99"/>
    <w:rsid w:val="005B2B59"/>
    <w:rPr>
      <w:rFonts w:ascii="Times New Roman" w:eastAsia="Times New Roman" w:hAnsi="Tms Rmn" w:cs="Angsana New"/>
      <w:sz w:val="24"/>
      <w:szCs w:val="24"/>
    </w:rPr>
  </w:style>
  <w:style w:type="paragraph" w:styleId="BodyText">
    <w:name w:val="Body Text"/>
    <w:basedOn w:val="Normal"/>
    <w:link w:val="BodyTextChar"/>
    <w:rsid w:val="005B2B59"/>
    <w:pPr>
      <w:spacing w:after="120"/>
    </w:pPr>
  </w:style>
  <w:style w:type="character" w:customStyle="1" w:styleId="BodyTextChar">
    <w:name w:val="Body Text Char"/>
    <w:basedOn w:val="DefaultParagraphFont"/>
    <w:link w:val="BodyText"/>
    <w:rsid w:val="005B2B59"/>
    <w:rPr>
      <w:rFonts w:ascii="Times New Roman" w:eastAsia="Times New Roman" w:hAnsi="Tms Rmn" w:cs="Angsana New"/>
      <w:sz w:val="24"/>
      <w:szCs w:val="24"/>
    </w:rPr>
  </w:style>
  <w:style w:type="paragraph" w:styleId="BodyTextIndent3">
    <w:name w:val="Body Text Indent 3"/>
    <w:basedOn w:val="Normal"/>
    <w:link w:val="BodyTextIndent3Char"/>
    <w:rsid w:val="005B2B5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character" w:customStyle="1" w:styleId="BodyTextIndent3Char">
    <w:name w:val="Body Text Indent 3 Char"/>
    <w:basedOn w:val="DefaultParagraphFont"/>
    <w:link w:val="BodyTextIndent3"/>
    <w:rsid w:val="005B2B59"/>
    <w:rPr>
      <w:rFonts w:ascii="Angsana New" w:eastAsia="Times New Roman" w:hAnsi="Angsana New" w:cs="Angsana New"/>
      <w:sz w:val="34"/>
      <w:szCs w:val="34"/>
      <w:lang w:val="en-GB"/>
    </w:rPr>
  </w:style>
  <w:style w:type="paragraph" w:styleId="BodyTextIndent2">
    <w:name w:val="Body Text Indent 2"/>
    <w:basedOn w:val="Normal"/>
    <w:link w:val="BodyTextIndent2Char"/>
    <w:rsid w:val="005B2B59"/>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character" w:customStyle="1" w:styleId="BodyTextIndent2Char">
    <w:name w:val="Body Text Indent 2 Char"/>
    <w:basedOn w:val="DefaultParagraphFont"/>
    <w:link w:val="BodyTextIndent2"/>
    <w:rsid w:val="005B2B59"/>
    <w:rPr>
      <w:rFonts w:ascii="Angsana New" w:eastAsia="Times New Roman" w:hAnsi="Angsana New" w:cs="Angsana New"/>
      <w:sz w:val="32"/>
      <w:szCs w:val="32"/>
    </w:rPr>
  </w:style>
  <w:style w:type="paragraph" w:styleId="BodyText2">
    <w:name w:val="Body Text 2"/>
    <w:basedOn w:val="Normal"/>
    <w:link w:val="BodyText2Char"/>
    <w:rsid w:val="005B2B59"/>
    <w:pPr>
      <w:tabs>
        <w:tab w:val="left" w:pos="720"/>
        <w:tab w:val="left" w:pos="1980"/>
      </w:tabs>
      <w:spacing w:before="120" w:after="120" w:line="380" w:lineRule="exact"/>
      <w:ind w:left="360"/>
      <w:jc w:val="both"/>
    </w:pPr>
    <w:rPr>
      <w:rFonts w:ascii="Angsana New" w:hAnsi="Angsana New"/>
      <w:sz w:val="32"/>
      <w:szCs w:val="32"/>
    </w:rPr>
  </w:style>
  <w:style w:type="character" w:customStyle="1" w:styleId="BodyText2Char">
    <w:name w:val="Body Text 2 Char"/>
    <w:basedOn w:val="DefaultParagraphFont"/>
    <w:link w:val="BodyText2"/>
    <w:rsid w:val="005B2B59"/>
    <w:rPr>
      <w:rFonts w:ascii="Angsana New" w:eastAsia="Times New Roman" w:hAnsi="Angsana New" w:cs="Angsana New"/>
      <w:sz w:val="32"/>
      <w:szCs w:val="32"/>
    </w:rPr>
  </w:style>
  <w:style w:type="paragraph" w:customStyle="1" w:styleId="xl26">
    <w:name w:val="xl26"/>
    <w:basedOn w:val="Normal"/>
    <w:rsid w:val="005B2B59"/>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5B2B59"/>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5B2B59"/>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5B2B59"/>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link w:val="BodyTextIndentChar"/>
    <w:rsid w:val="005B2B59"/>
    <w:pPr>
      <w:spacing w:after="120"/>
      <w:ind w:left="360"/>
    </w:pPr>
  </w:style>
  <w:style w:type="character" w:customStyle="1" w:styleId="BodyTextIndentChar">
    <w:name w:val="Body Text Indent Char"/>
    <w:basedOn w:val="DefaultParagraphFont"/>
    <w:link w:val="BodyTextIndent"/>
    <w:rsid w:val="005B2B59"/>
    <w:rPr>
      <w:rFonts w:ascii="Times New Roman" w:eastAsia="Times New Roman" w:hAnsi="Tms Rmn" w:cs="Angsana New"/>
      <w:sz w:val="24"/>
      <w:szCs w:val="24"/>
    </w:rPr>
  </w:style>
  <w:style w:type="paragraph" w:customStyle="1" w:styleId="Char">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B2B59"/>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5B2B5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5B2B59"/>
    <w:pPr>
      <w:ind w:left="720"/>
      <w:contextualSpacing/>
    </w:pPr>
    <w:rPr>
      <w:szCs w:val="30"/>
    </w:rPr>
  </w:style>
  <w:style w:type="paragraph" w:styleId="BlockText">
    <w:name w:val="Block Text"/>
    <w:basedOn w:val="Normal"/>
    <w:rsid w:val="005B2B5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uiPriority w:val="99"/>
    <w:semiHidden/>
    <w:unhideWhenUsed/>
    <w:rsid w:val="00950748"/>
    <w:rPr>
      <w:rFonts w:ascii="Tahoma" w:hAnsi="Tahoma"/>
      <w:sz w:val="16"/>
      <w:szCs w:val="20"/>
    </w:rPr>
  </w:style>
  <w:style w:type="character" w:customStyle="1" w:styleId="BalloonTextChar">
    <w:name w:val="Balloon Text Char"/>
    <w:basedOn w:val="DefaultParagraphFont"/>
    <w:link w:val="BalloonText"/>
    <w:uiPriority w:val="99"/>
    <w:semiHidden/>
    <w:rsid w:val="00950748"/>
    <w:rPr>
      <w:rFonts w:ascii="Tahoma" w:eastAsia="Times New Roman" w:hAnsi="Tahoma" w:cs="Angsana New"/>
      <w:sz w:val="16"/>
      <w:szCs w:val="20"/>
    </w:rPr>
  </w:style>
  <w:style w:type="paragraph" w:customStyle="1" w:styleId="ps-000-normal">
    <w:name w:val="ps-000-normal"/>
    <w:basedOn w:val="Normal"/>
    <w:rsid w:val="001E309F"/>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basedOn w:val="DefaultParagraphFont"/>
    <w:uiPriority w:val="99"/>
    <w:unhideWhenUsed/>
    <w:rsid w:val="009124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B422E-31A3-410F-B533-4307072EB6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31196</vt:lpwstr>
  </property>
  <property fmtid="{D5CDD505-2E9C-101B-9397-08002B2CF9AE}" pid="4" name="OptimizationTime">
    <vt:lpwstr>20200224_1242</vt:lpwstr>
  </property>
</Properties>
</file>

<file path=docProps/app.xml><?xml version="1.0" encoding="utf-8"?>
<Properties xmlns="http://schemas.openxmlformats.org/officeDocument/2006/extended-properties" xmlns:vt="http://schemas.openxmlformats.org/officeDocument/2006/docPropsVTypes">
  <Template>Normal.dotm</Template>
  <TotalTime>127</TotalTime>
  <Pages>7</Pages>
  <Words>1864</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Sunantha Sawandwangkung</cp:lastModifiedBy>
  <cp:revision>31</cp:revision>
  <cp:lastPrinted>2020-02-17T09:50:00Z</cp:lastPrinted>
  <dcterms:created xsi:type="dcterms:W3CDTF">2017-02-17T12:19:00Z</dcterms:created>
  <dcterms:modified xsi:type="dcterms:W3CDTF">2020-02-17T09:50:00Z</dcterms:modified>
</cp:coreProperties>
</file>