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RPr="00E3133A" w:rsidTr="00A341BF">
        <w:trPr>
          <w:trHeight w:val="2865"/>
        </w:trPr>
        <w:tc>
          <w:tcPr>
            <w:tcW w:w="2268" w:type="dxa"/>
          </w:tcPr>
          <w:p w:rsidR="00E0585C" w:rsidRPr="00E0585C" w:rsidRDefault="00E0585C">
            <w:pPr>
              <w:rPr>
                <w:rFonts w:ascii="Angsana New" w:hAnsi="Angsana New"/>
                <w:sz w:val="36"/>
                <w:szCs w:val="36"/>
              </w:rPr>
            </w:pPr>
          </w:p>
        </w:tc>
        <w:tc>
          <w:tcPr>
            <w:tcW w:w="7320" w:type="dxa"/>
            <w:vAlign w:val="center"/>
          </w:tcPr>
          <w:p w:rsidR="0090789C" w:rsidRPr="00E3133A" w:rsidRDefault="0090789C" w:rsidP="0090789C">
            <w:pPr>
              <w:spacing w:line="380" w:lineRule="exact"/>
              <w:ind w:left="14"/>
              <w:rPr>
                <w:rFonts w:cs="Times New Roman"/>
                <w:color w:val="7F7E82"/>
                <w:sz w:val="28"/>
              </w:rPr>
            </w:pPr>
            <w:bookmarkStart w:id="0" w:name="OLE_LINK1"/>
            <w:bookmarkStart w:id="1" w:name="OLE_LINK2"/>
            <w:r w:rsidRPr="00E3133A">
              <w:rPr>
                <w:rFonts w:cs="Times New Roman"/>
                <w:color w:val="7F7E82"/>
                <w:sz w:val="28"/>
              </w:rPr>
              <w:t>Thai Wah Public Company Limited</w:t>
            </w:r>
          </w:p>
          <w:p w:rsidR="0090789C" w:rsidRPr="00E3133A" w:rsidRDefault="0090789C" w:rsidP="0090789C">
            <w:pPr>
              <w:spacing w:line="380" w:lineRule="exact"/>
              <w:ind w:left="14"/>
              <w:rPr>
                <w:rFonts w:cs="Times New Roman"/>
                <w:color w:val="7F7E82"/>
                <w:sz w:val="28"/>
              </w:rPr>
            </w:pPr>
            <w:r w:rsidRPr="00E3133A">
              <w:rPr>
                <w:rFonts w:cs="Times New Roman"/>
                <w:color w:val="7F7E82"/>
                <w:sz w:val="28"/>
              </w:rPr>
              <w:t xml:space="preserve">Report and </w:t>
            </w:r>
            <w:r w:rsidR="000B278F" w:rsidRPr="00E3133A">
              <w:rPr>
                <w:rFonts w:cs="Times New Roman"/>
                <w:color w:val="7F7E82"/>
                <w:sz w:val="28"/>
              </w:rPr>
              <w:t xml:space="preserve">consolidated </w:t>
            </w:r>
            <w:r w:rsidRPr="00E3133A">
              <w:rPr>
                <w:rFonts w:cs="Times New Roman"/>
                <w:color w:val="7F7E82"/>
                <w:sz w:val="28"/>
              </w:rPr>
              <w:t>financial statements</w:t>
            </w:r>
          </w:p>
          <w:bookmarkEnd w:id="0"/>
          <w:bookmarkEnd w:id="1"/>
          <w:p w:rsidR="006F04B3" w:rsidRPr="00E3133A" w:rsidRDefault="00A009D4" w:rsidP="0092540D">
            <w:pPr>
              <w:spacing w:line="380" w:lineRule="exact"/>
              <w:ind w:left="14"/>
              <w:rPr>
                <w:rFonts w:cstheme="minorBidi"/>
                <w:color w:val="7F7E82"/>
                <w:sz w:val="28"/>
              </w:rPr>
            </w:pPr>
            <w:r w:rsidRPr="00E3133A">
              <w:rPr>
                <w:rFonts w:cs="Times New Roman"/>
                <w:color w:val="7F7E82"/>
                <w:sz w:val="28"/>
              </w:rPr>
              <w:t>3</w:t>
            </w:r>
            <w:r w:rsidR="000B278F" w:rsidRPr="00E3133A">
              <w:rPr>
                <w:rFonts w:cs="Times New Roman"/>
                <w:color w:val="7F7E82"/>
                <w:sz w:val="28"/>
              </w:rPr>
              <w:t>1 Dec</w:t>
            </w:r>
            <w:r w:rsidRPr="00E3133A">
              <w:rPr>
                <w:rFonts w:cs="Times New Roman"/>
                <w:color w:val="7F7E82"/>
                <w:sz w:val="28"/>
              </w:rPr>
              <w:t xml:space="preserve">ember </w:t>
            </w:r>
            <w:r w:rsidR="00BD12EA" w:rsidRPr="00E3133A">
              <w:rPr>
                <w:rFonts w:cs="Times New Roman"/>
                <w:color w:val="7F7E82"/>
                <w:sz w:val="28"/>
              </w:rPr>
              <w:t>201</w:t>
            </w:r>
            <w:r w:rsidR="00CD416F">
              <w:rPr>
                <w:rFonts w:cs="Times New Roman"/>
                <w:color w:val="7F7E82"/>
                <w:sz w:val="28"/>
              </w:rPr>
              <w:t>9</w:t>
            </w:r>
          </w:p>
        </w:tc>
      </w:tr>
    </w:tbl>
    <w:p w:rsidR="00B626F4" w:rsidRPr="00E3133A" w:rsidRDefault="00B626F4">
      <w:pPr>
        <w:sectPr w:rsidR="00B626F4" w:rsidRPr="00E3133A" w:rsidSect="00A341BF">
          <w:headerReference w:type="first" r:id="rId7"/>
          <w:footerReference w:type="first" r:id="rId8"/>
          <w:pgSz w:w="11907" w:h="16840" w:code="9"/>
          <w:pgMar w:top="1728" w:right="1080" w:bottom="11520" w:left="360" w:header="720" w:footer="720" w:gutter="0"/>
          <w:cols w:space="720"/>
          <w:docGrid w:linePitch="360"/>
        </w:sectPr>
      </w:pPr>
    </w:p>
    <w:p w:rsidR="0090789C" w:rsidRPr="00E3133A" w:rsidRDefault="0090789C" w:rsidP="0090789C">
      <w:pPr>
        <w:spacing w:before="120" w:line="380" w:lineRule="exact"/>
        <w:jc w:val="both"/>
        <w:rPr>
          <w:rFonts w:ascii="Arial" w:eastAsia="Arial Unicode MS" w:hAnsi="Arial" w:cs="Arial Unicode MS"/>
          <w:b/>
          <w:bCs/>
          <w:sz w:val="22"/>
          <w:szCs w:val="22"/>
        </w:rPr>
      </w:pPr>
      <w:r w:rsidRPr="00E3133A">
        <w:rPr>
          <w:rFonts w:ascii="Arial" w:eastAsia="Arial Unicode MS" w:hAnsi="Arial" w:cs="Arial Unicode MS"/>
          <w:b/>
          <w:bCs/>
          <w:sz w:val="22"/>
          <w:szCs w:val="22"/>
        </w:rPr>
        <w:lastRenderedPageBreak/>
        <w:t>Independent Auditor's Report</w:t>
      </w:r>
    </w:p>
    <w:p w:rsidR="0090789C" w:rsidRPr="00E3133A" w:rsidRDefault="0090789C" w:rsidP="00E3677E">
      <w:pPr>
        <w:pStyle w:val="BodyText"/>
        <w:spacing w:line="380" w:lineRule="exact"/>
        <w:jc w:val="left"/>
        <w:rPr>
          <w:rFonts w:ascii="Arial" w:eastAsia="Arial Unicode MS" w:hAnsi="Arial" w:cs="Arial Unicode MS"/>
          <w:b w:val="0"/>
          <w:bCs w:val="0"/>
          <w:sz w:val="22"/>
          <w:szCs w:val="22"/>
        </w:rPr>
      </w:pPr>
      <w:r w:rsidRPr="00E3133A">
        <w:rPr>
          <w:rFonts w:ascii="Arial" w:eastAsia="Arial Unicode MS" w:hAnsi="Arial" w:cs="Arial Unicode MS"/>
          <w:b w:val="0"/>
          <w:bCs w:val="0"/>
          <w:sz w:val="22"/>
          <w:szCs w:val="22"/>
        </w:rPr>
        <w:t>To the Shareholders of Thai Wah Public Company Limited</w:t>
      </w:r>
    </w:p>
    <w:p w:rsidR="00E3677E" w:rsidRPr="00E3133A" w:rsidRDefault="00E3677E" w:rsidP="0090789C">
      <w:pPr>
        <w:pStyle w:val="BodyText"/>
        <w:spacing w:after="120" w:line="380" w:lineRule="exact"/>
        <w:jc w:val="left"/>
        <w:rPr>
          <w:rFonts w:ascii="Arial" w:eastAsia="Arial Unicode MS" w:hAnsi="Arial" w:cs="Arial Unicode MS"/>
          <w:b w:val="0"/>
          <w:bCs w:val="0"/>
          <w:sz w:val="22"/>
          <w:szCs w:val="22"/>
        </w:rPr>
      </w:pPr>
    </w:p>
    <w:p w:rsidR="00033531" w:rsidRPr="00E3133A" w:rsidRDefault="00033531" w:rsidP="00033531">
      <w:pPr>
        <w:pStyle w:val="ps-000-normal"/>
        <w:spacing w:line="380" w:lineRule="exact"/>
        <w:rPr>
          <w:rFonts w:ascii="Arial" w:hAnsi="Arial" w:cs="Arial"/>
          <w:b/>
          <w:bCs/>
          <w:sz w:val="22"/>
          <w:szCs w:val="22"/>
        </w:rPr>
      </w:pPr>
      <w:r w:rsidRPr="00E3133A">
        <w:rPr>
          <w:rFonts w:ascii="Arial" w:hAnsi="Arial" w:cs="Arial"/>
          <w:b/>
          <w:bCs/>
          <w:sz w:val="22"/>
          <w:szCs w:val="22"/>
        </w:rPr>
        <w:t>Opinion</w:t>
      </w:r>
    </w:p>
    <w:p w:rsidR="00033531" w:rsidRPr="00E3133A" w:rsidRDefault="00033531" w:rsidP="00A4388B">
      <w:pPr>
        <w:pStyle w:val="BodyText"/>
        <w:spacing w:before="240" w:after="240" w:line="380" w:lineRule="exact"/>
        <w:ind w:right="-43"/>
        <w:jc w:val="left"/>
        <w:rPr>
          <w:rFonts w:ascii="Arial" w:hAnsi="Arial" w:cs="Arial"/>
          <w:b w:val="0"/>
          <w:bCs w:val="0"/>
          <w:spacing w:val="0"/>
          <w:sz w:val="22"/>
          <w:szCs w:val="22"/>
          <w:lang w:val="en-US"/>
        </w:rPr>
      </w:pPr>
      <w:r w:rsidRPr="00E3133A">
        <w:rPr>
          <w:rFonts w:ascii="Arial" w:hAnsi="Arial" w:cs="Arial"/>
          <w:b w:val="0"/>
          <w:bCs w:val="0"/>
          <w:spacing w:val="0"/>
          <w:sz w:val="22"/>
          <w:szCs w:val="22"/>
          <w:lang w:val="en-US"/>
        </w:rPr>
        <w:t xml:space="preserve">I have audited the accompanying consolidated financial statements of Thai Wah Public Company Limited and its subsidiaries (the Group), which comprise the consolidated statement of financial position as at 31 December </w:t>
      </w:r>
      <w:r w:rsidR="00BD12EA" w:rsidRPr="00E3133A">
        <w:rPr>
          <w:rFonts w:ascii="Arial" w:hAnsi="Arial" w:cs="Arial"/>
          <w:b w:val="0"/>
          <w:bCs w:val="0"/>
          <w:spacing w:val="0"/>
          <w:sz w:val="22"/>
          <w:szCs w:val="22"/>
          <w:lang w:val="en-US"/>
        </w:rPr>
        <w:t>201</w:t>
      </w:r>
      <w:r w:rsidR="00CD416F">
        <w:rPr>
          <w:rFonts w:ascii="Arial" w:hAnsi="Arial" w:cs="Arial"/>
          <w:b w:val="0"/>
          <w:bCs w:val="0"/>
          <w:spacing w:val="0"/>
          <w:sz w:val="22"/>
          <w:szCs w:val="22"/>
          <w:lang w:val="en-US"/>
        </w:rPr>
        <w:t>9</w:t>
      </w:r>
      <w:r w:rsidRPr="00E3133A">
        <w:rPr>
          <w:rFonts w:ascii="Arial" w:hAnsi="Arial" w:cs="Arial"/>
          <w:b w:val="0"/>
          <w:bCs w:val="0"/>
          <w:spacing w:val="0"/>
          <w:sz w:val="22"/>
          <w:szCs w:val="22"/>
          <w:lang w:val="en-US"/>
        </w:rPr>
        <w:t>, and the related consolidated statements of comprehensive income, changes in shareholders’ equity</w:t>
      </w:r>
      <w:r w:rsidR="00D43B17" w:rsidRPr="00E3133A">
        <w:rPr>
          <w:rFonts w:ascii="Arial" w:hAnsi="Arial" w:cs="Arial"/>
          <w:b w:val="0"/>
          <w:bCs w:val="0"/>
          <w:spacing w:val="0"/>
          <w:sz w:val="22"/>
          <w:szCs w:val="22"/>
          <w:lang w:val="en-US"/>
        </w:rPr>
        <w:t xml:space="preserve"> and </w:t>
      </w:r>
      <w:r w:rsidRPr="00E3133A">
        <w:rPr>
          <w:rFonts w:ascii="Arial" w:hAnsi="Arial" w:cs="Arial"/>
          <w:b w:val="0"/>
          <w:bCs w:val="0"/>
          <w:spacing w:val="0"/>
          <w:sz w:val="22"/>
          <w:szCs w:val="22"/>
          <w:lang w:val="en-US"/>
        </w:rPr>
        <w:t>cash flows for the year then ended, and notes to the consolidated financial statements, including a summary of significant accounting policies, and have also audited the separate financial statements of Thai Wah Public Company Limited for the same period.</w:t>
      </w:r>
    </w:p>
    <w:p w:rsidR="00033531" w:rsidRPr="00E3133A" w:rsidRDefault="00033531" w:rsidP="00033531">
      <w:pPr>
        <w:pStyle w:val="ps-000-normal"/>
        <w:spacing w:line="380" w:lineRule="exact"/>
        <w:rPr>
          <w:rFonts w:ascii="Arial" w:hAnsi="Arial" w:cs="Arial"/>
          <w:color w:val="auto"/>
          <w:sz w:val="22"/>
          <w:szCs w:val="22"/>
        </w:rPr>
      </w:pPr>
      <w:r w:rsidRPr="00E3133A">
        <w:rPr>
          <w:rFonts w:ascii="Arial" w:hAnsi="Arial" w:cs="Arial"/>
          <w:color w:val="auto"/>
          <w:sz w:val="22"/>
          <w:szCs w:val="22"/>
        </w:rPr>
        <w:t>In my opinion, the financial statements referred to above present fairly, in all material respects, the financial position of Thai Wah Public Company Limited and its subsidiaries and of Thai Wah</w:t>
      </w:r>
      <w:r w:rsidRPr="00E3133A">
        <w:rPr>
          <w:rFonts w:ascii="Arial" w:hAnsi="Arial" w:cs="Arial"/>
          <w:sz w:val="22"/>
          <w:szCs w:val="22"/>
        </w:rPr>
        <w:t xml:space="preserve"> Public Company Limited</w:t>
      </w:r>
      <w:r w:rsidRPr="00E3133A">
        <w:rPr>
          <w:rFonts w:ascii="Arial" w:hAnsi="Arial" w:cs="Arial"/>
          <w:color w:val="auto"/>
          <w:sz w:val="22"/>
          <w:szCs w:val="22"/>
        </w:rPr>
        <w:t xml:space="preserve"> as at 31 December </w:t>
      </w:r>
      <w:r w:rsidR="00BD12EA" w:rsidRPr="00E3133A">
        <w:rPr>
          <w:rFonts w:ascii="Arial" w:hAnsi="Arial" w:cs="Arial"/>
          <w:color w:val="auto"/>
          <w:sz w:val="22"/>
          <w:szCs w:val="22"/>
        </w:rPr>
        <w:t>201</w:t>
      </w:r>
      <w:r w:rsidR="00CD416F">
        <w:rPr>
          <w:rFonts w:ascii="Arial" w:hAnsi="Arial" w:cs="Arial"/>
          <w:color w:val="auto"/>
          <w:sz w:val="22"/>
          <w:szCs w:val="22"/>
        </w:rPr>
        <w:t>9</w:t>
      </w:r>
      <w:r w:rsidRPr="00E3133A">
        <w:rPr>
          <w:rFonts w:ascii="Arial" w:hAnsi="Arial" w:cs="Arial"/>
          <w:color w:val="auto"/>
          <w:sz w:val="22"/>
          <w:szCs w:val="22"/>
        </w:rPr>
        <w:t>, their financial performance and cash flows for the year then ended in accordance with Thai Financial Reporting Standards.</w:t>
      </w:r>
    </w:p>
    <w:p w:rsidR="00033531" w:rsidRPr="00E3133A" w:rsidRDefault="00033531" w:rsidP="00033531">
      <w:pPr>
        <w:pStyle w:val="ps-000-normal"/>
        <w:spacing w:before="240" w:line="380" w:lineRule="exact"/>
        <w:rPr>
          <w:rFonts w:ascii="Arial" w:hAnsi="Arial" w:cs="Arial"/>
          <w:b/>
          <w:bCs/>
          <w:sz w:val="22"/>
          <w:szCs w:val="22"/>
        </w:rPr>
      </w:pPr>
      <w:r w:rsidRPr="00E3133A">
        <w:rPr>
          <w:rFonts w:ascii="Arial" w:hAnsi="Arial" w:cs="Arial"/>
          <w:b/>
          <w:bCs/>
          <w:sz w:val="22"/>
          <w:szCs w:val="22"/>
        </w:rPr>
        <w:t>Basis for Opinion</w:t>
      </w:r>
    </w:p>
    <w:p w:rsidR="00033531" w:rsidRPr="00E3133A" w:rsidRDefault="00033531" w:rsidP="00033531">
      <w:pPr>
        <w:pStyle w:val="ps-000-normal"/>
        <w:spacing w:after="240" w:line="380" w:lineRule="exact"/>
        <w:rPr>
          <w:rFonts w:ascii="Arial" w:hAnsi="Arial" w:cs="Arial"/>
          <w:sz w:val="22"/>
          <w:szCs w:val="22"/>
        </w:rPr>
      </w:pPr>
      <w:r w:rsidRPr="00E3133A">
        <w:rPr>
          <w:rFonts w:ascii="Arial" w:hAnsi="Arial" w:cs="Arial"/>
          <w:sz w:val="22"/>
          <w:szCs w:val="22"/>
        </w:rPr>
        <w:t xml:space="preserve">I conducted my audit in accordance with Thai Standards on Auditing. My responsibilities under those standards are further described in the </w:t>
      </w:r>
      <w:r w:rsidRPr="00E3133A">
        <w:rPr>
          <w:rFonts w:ascii="Arial" w:hAnsi="Arial" w:cs="Arial"/>
          <w:i/>
          <w:iCs/>
          <w:sz w:val="22"/>
          <w:szCs w:val="22"/>
        </w:rPr>
        <w:t>Auditor’s Responsibilities for the Audit of the Financial Statements</w:t>
      </w:r>
      <w:r w:rsidRPr="00E3133A">
        <w:rPr>
          <w:rFonts w:ascii="Arial" w:hAnsi="Arial" w:cs="Arial"/>
          <w:sz w:val="22"/>
          <w:szCs w:val="22"/>
        </w:rPr>
        <w:t xml:space="preserve"> section of my report. I am independent of the Group in accordance with </w:t>
      </w:r>
      <w:r w:rsidR="00897F7D" w:rsidRPr="00E3133A">
        <w:rPr>
          <w:rFonts w:ascii="Arial" w:hAnsi="Arial" w:cstheme="minorBidi" w:hint="cs"/>
          <w:sz w:val="22"/>
          <w:szCs w:val="22"/>
          <w:cs/>
        </w:rPr>
        <w:t xml:space="preserve">    </w:t>
      </w:r>
      <w:r w:rsidRPr="00E3133A">
        <w:rPr>
          <w:rFonts w:ascii="Arial" w:hAnsi="Arial" w:cs="Arial"/>
          <w:sz w:val="22"/>
          <w:szCs w:val="22"/>
        </w:rPr>
        <w:t>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033531" w:rsidRPr="00E3133A" w:rsidRDefault="00033531" w:rsidP="00033531">
      <w:pPr>
        <w:pStyle w:val="ps-000-normal"/>
        <w:spacing w:before="240" w:line="380" w:lineRule="exact"/>
        <w:rPr>
          <w:rFonts w:ascii="Arial" w:hAnsi="Arial" w:cs="Arial"/>
          <w:b/>
          <w:bCs/>
          <w:sz w:val="22"/>
          <w:szCs w:val="22"/>
        </w:rPr>
      </w:pPr>
      <w:r w:rsidRPr="00E3133A">
        <w:rPr>
          <w:rFonts w:ascii="Arial" w:hAnsi="Arial" w:cs="Arial"/>
          <w:b/>
          <w:bCs/>
          <w:sz w:val="22"/>
          <w:szCs w:val="22"/>
        </w:rPr>
        <w:t>Key Audit Matters</w:t>
      </w:r>
    </w:p>
    <w:p w:rsidR="00033531" w:rsidRPr="00E3133A" w:rsidRDefault="00033531" w:rsidP="00033531">
      <w:pPr>
        <w:pStyle w:val="ps-000-normal"/>
        <w:spacing w:line="380" w:lineRule="exact"/>
        <w:rPr>
          <w:rFonts w:ascii="Arial" w:hAnsi="Arial" w:cs="Arial"/>
          <w:sz w:val="22"/>
          <w:szCs w:val="22"/>
        </w:rPr>
      </w:pPr>
      <w:r w:rsidRPr="00E3133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E3133A">
        <w:rPr>
          <w:rFonts w:ascii="Arial" w:hAnsi="Arial" w:cs="Arial"/>
          <w:sz w:val="22"/>
          <w:szCs w:val="22"/>
        </w:rPr>
        <w:t>statements as a whole, and</w:t>
      </w:r>
      <w:proofErr w:type="gramEnd"/>
      <w:r w:rsidRPr="00E3133A">
        <w:rPr>
          <w:rFonts w:ascii="Arial" w:hAnsi="Arial" w:cs="Arial"/>
          <w:sz w:val="22"/>
          <w:szCs w:val="22"/>
        </w:rPr>
        <w:t xml:space="preserve"> in forming my opinion thereon, and I do not provide a separate opinion on these matters. </w:t>
      </w:r>
    </w:p>
    <w:p w:rsidR="00140AAC" w:rsidRPr="00E3133A" w:rsidRDefault="00140AAC" w:rsidP="00A341BF">
      <w:pPr>
        <w:spacing w:before="240" w:after="120" w:line="380" w:lineRule="exact"/>
        <w:rPr>
          <w:rFonts w:ascii="Arial" w:hAnsi="Arial" w:cs="Arial"/>
          <w:b/>
          <w:bCs/>
          <w:sz w:val="22"/>
          <w:szCs w:val="22"/>
        </w:rPr>
        <w:sectPr w:rsidR="00140AAC" w:rsidRPr="00E3133A" w:rsidSect="00E3677E">
          <w:headerReference w:type="default" r:id="rId9"/>
          <w:footerReference w:type="default" r:id="rId10"/>
          <w:footerReference w:type="first" r:id="rId11"/>
          <w:pgSz w:w="11909" w:h="16834" w:code="9"/>
          <w:pgMar w:top="2880" w:right="1080" w:bottom="1080" w:left="1296" w:header="706" w:footer="706" w:gutter="0"/>
          <w:pgNumType w:start="1"/>
          <w:cols w:space="720"/>
          <w:titlePg/>
          <w:docGrid w:linePitch="326"/>
        </w:sectPr>
      </w:pPr>
    </w:p>
    <w:p w:rsidR="00033531" w:rsidRPr="00E3133A" w:rsidRDefault="00033531" w:rsidP="00C42105">
      <w:pPr>
        <w:pStyle w:val="ps-000-normal"/>
        <w:spacing w:before="80" w:after="80" w:line="380" w:lineRule="exact"/>
        <w:rPr>
          <w:rFonts w:ascii="Arial" w:hAnsi="Arial" w:cs="Arial"/>
          <w:i/>
          <w:iCs/>
          <w:color w:val="548DD4" w:themeColor="text2" w:themeTint="99"/>
          <w:sz w:val="22"/>
          <w:szCs w:val="22"/>
        </w:rPr>
      </w:pPr>
      <w:r w:rsidRPr="00E3133A">
        <w:rPr>
          <w:rFonts w:ascii="Arial" w:hAnsi="Arial" w:cs="Arial"/>
          <w:sz w:val="22"/>
          <w:szCs w:val="22"/>
        </w:rPr>
        <w:lastRenderedPageBreak/>
        <w:t xml:space="preserve">I have fulfilled the responsibilities described in the </w:t>
      </w:r>
      <w:r w:rsidRPr="00E3133A">
        <w:rPr>
          <w:rFonts w:ascii="Arial" w:hAnsi="Arial" w:cs="Arial"/>
          <w:i/>
          <w:iCs/>
          <w:sz w:val="22"/>
          <w:szCs w:val="22"/>
        </w:rPr>
        <w:t>Auditor’s Responsibilities for the</w:t>
      </w:r>
      <w:r w:rsidRPr="00E3133A">
        <w:rPr>
          <w:rFonts w:ascii="Arial" w:hAnsi="Arial" w:cs="Arial"/>
          <w:sz w:val="22"/>
          <w:szCs w:val="22"/>
        </w:rPr>
        <w:t xml:space="preserve"> </w:t>
      </w:r>
      <w:r w:rsidRPr="00E3133A">
        <w:rPr>
          <w:rFonts w:ascii="Arial" w:hAnsi="Arial" w:cs="Arial"/>
          <w:i/>
          <w:iCs/>
          <w:sz w:val="22"/>
          <w:szCs w:val="22"/>
        </w:rPr>
        <w:t>Audit of the Financial Statements</w:t>
      </w:r>
      <w:r w:rsidRPr="00E3133A">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E3133A">
        <w:rPr>
          <w:rFonts w:ascii="Arial" w:hAnsi="Arial" w:cs="Arial"/>
          <w:sz w:val="22"/>
          <w:szCs w:val="22"/>
        </w:rPr>
        <w:t>statements as a whole</w:t>
      </w:r>
      <w:proofErr w:type="gramEnd"/>
      <w:r w:rsidRPr="00E3133A">
        <w:rPr>
          <w:rFonts w:ascii="Arial" w:hAnsi="Arial" w:cs="Arial"/>
          <w:sz w:val="22"/>
          <w:szCs w:val="22"/>
        </w:rPr>
        <w:t>.</w:t>
      </w:r>
    </w:p>
    <w:p w:rsidR="00033531" w:rsidRPr="00E3133A" w:rsidRDefault="00033531" w:rsidP="00C42105">
      <w:pPr>
        <w:pStyle w:val="ps-000-normal"/>
        <w:spacing w:before="80" w:after="80" w:line="380" w:lineRule="exact"/>
        <w:rPr>
          <w:rFonts w:ascii="Arial" w:hAnsi="Arial" w:cs="Arial"/>
          <w:sz w:val="22"/>
          <w:szCs w:val="22"/>
        </w:rPr>
      </w:pPr>
      <w:r w:rsidRPr="00E3133A">
        <w:rPr>
          <w:rFonts w:ascii="Arial" w:hAnsi="Arial" w:cs="Arial"/>
          <w:color w:val="auto"/>
          <w:sz w:val="22"/>
          <w:szCs w:val="22"/>
        </w:rPr>
        <w:t>K</w:t>
      </w:r>
      <w:r w:rsidRPr="00E3133A">
        <w:rPr>
          <w:rFonts w:ascii="Arial" w:hAnsi="Arial" w:cs="Arial"/>
          <w:sz w:val="22"/>
          <w:szCs w:val="22"/>
        </w:rPr>
        <w:t>ey audit matters and how audit procedures respond for each matter are</w:t>
      </w:r>
      <w:r w:rsidRPr="00E3133A">
        <w:rPr>
          <w:rFonts w:ascii="Arial" w:hAnsi="Arial" w:cs="Arial"/>
          <w:sz w:val="22"/>
          <w:szCs w:val="22"/>
          <w:cs/>
        </w:rPr>
        <w:t xml:space="preserve"> </w:t>
      </w:r>
      <w:r w:rsidRPr="00E3133A">
        <w:rPr>
          <w:rFonts w:ascii="Arial" w:hAnsi="Arial" w:cs="Arial"/>
          <w:sz w:val="22"/>
          <w:szCs w:val="22"/>
        </w:rPr>
        <w:t>described below.</w:t>
      </w:r>
    </w:p>
    <w:p w:rsidR="00033531" w:rsidRPr="00E3133A" w:rsidRDefault="00033531" w:rsidP="00C42105">
      <w:pPr>
        <w:spacing w:before="160" w:after="80" w:line="380" w:lineRule="exact"/>
        <w:rPr>
          <w:rFonts w:ascii="Arial" w:hAnsi="Arial" w:cs="Arial"/>
          <w:b/>
          <w:bCs/>
          <w:sz w:val="22"/>
          <w:szCs w:val="22"/>
        </w:rPr>
      </w:pPr>
      <w:r w:rsidRPr="00E3133A">
        <w:rPr>
          <w:rFonts w:ascii="Arial" w:hAnsi="Arial" w:cs="Arial"/>
          <w:b/>
          <w:bCs/>
          <w:sz w:val="22"/>
          <w:szCs w:val="22"/>
        </w:rPr>
        <w:t>Revenue recognition</w:t>
      </w:r>
    </w:p>
    <w:p w:rsidR="00033531" w:rsidRPr="00E3133A" w:rsidRDefault="00033531" w:rsidP="00C42105">
      <w:pPr>
        <w:spacing w:before="80" w:after="80" w:line="380" w:lineRule="exact"/>
        <w:rPr>
          <w:rFonts w:ascii="Arial" w:hAnsi="Arial" w:cs="Arial"/>
          <w:sz w:val="22"/>
          <w:szCs w:val="22"/>
        </w:rPr>
      </w:pPr>
      <w:r w:rsidRPr="00E3133A">
        <w:rPr>
          <w:rFonts w:ascii="Arial" w:hAnsi="Arial" w:cs="Arial"/>
          <w:sz w:val="22"/>
          <w:szCs w:val="22"/>
        </w:rPr>
        <w:t>The revenue from sale</w:t>
      </w:r>
      <w:r w:rsidR="00614E13" w:rsidRPr="00E3133A">
        <w:rPr>
          <w:rFonts w:ascii="Arial" w:hAnsi="Arial" w:cs="Arial"/>
          <w:sz w:val="22"/>
          <w:szCs w:val="22"/>
        </w:rPr>
        <w:t>s</w:t>
      </w:r>
      <w:r w:rsidRPr="00E3133A">
        <w:rPr>
          <w:rFonts w:ascii="Arial" w:hAnsi="Arial" w:cs="Arial"/>
          <w:sz w:val="22"/>
          <w:szCs w:val="22"/>
        </w:rPr>
        <w:t xml:space="preserve"> is the significant amount in the statement of comprehensive income </w:t>
      </w:r>
      <w:r w:rsidR="0096245E" w:rsidRPr="00E3133A">
        <w:rPr>
          <w:rFonts w:ascii="Arial" w:hAnsi="Arial" w:cs="Arial"/>
          <w:sz w:val="22"/>
          <w:szCs w:val="22"/>
        </w:rPr>
        <w:t xml:space="preserve">           </w:t>
      </w:r>
      <w:r w:rsidRPr="00E3133A">
        <w:rPr>
          <w:rFonts w:ascii="Arial" w:hAnsi="Arial" w:cs="Arial"/>
          <w:sz w:val="22"/>
          <w:szCs w:val="22"/>
        </w:rPr>
        <w:t>and</w:t>
      </w:r>
      <w:r w:rsidR="00614E13" w:rsidRPr="00E3133A">
        <w:rPr>
          <w:rFonts w:ascii="Arial" w:hAnsi="Arial" w:cs="Arial"/>
          <w:sz w:val="22"/>
          <w:szCs w:val="22"/>
        </w:rPr>
        <w:t xml:space="preserve"> is</w:t>
      </w:r>
      <w:r w:rsidRPr="00E3133A">
        <w:rPr>
          <w:rFonts w:ascii="Arial" w:hAnsi="Arial" w:cs="Arial"/>
          <w:sz w:val="22"/>
          <w:szCs w:val="22"/>
        </w:rPr>
        <w:t xml:space="preserve"> also the </w:t>
      </w:r>
      <w:r w:rsidR="00614E13" w:rsidRPr="00E3133A">
        <w:rPr>
          <w:rFonts w:ascii="Arial" w:hAnsi="Arial" w:cs="Arial"/>
          <w:sz w:val="22"/>
          <w:szCs w:val="22"/>
        </w:rPr>
        <w:t>key</w:t>
      </w:r>
      <w:r w:rsidRPr="00E3133A">
        <w:rPr>
          <w:rFonts w:ascii="Arial" w:hAnsi="Arial" w:cs="Arial"/>
          <w:sz w:val="22"/>
          <w:szCs w:val="22"/>
        </w:rPr>
        <w:t xml:space="preserve"> indicator </w:t>
      </w:r>
      <w:r w:rsidR="00614E13" w:rsidRPr="00E3133A">
        <w:rPr>
          <w:rFonts w:ascii="Arial" w:hAnsi="Arial" w:cs="Arial"/>
          <w:sz w:val="22"/>
          <w:szCs w:val="22"/>
        </w:rPr>
        <w:t>of</w:t>
      </w:r>
      <w:r w:rsidRPr="00E3133A">
        <w:rPr>
          <w:rFonts w:ascii="Arial" w:hAnsi="Arial" w:cs="Arial"/>
          <w:sz w:val="22"/>
          <w:szCs w:val="22"/>
        </w:rPr>
        <w:t xml:space="preserve"> business performance </w:t>
      </w:r>
      <w:r w:rsidR="00614E13" w:rsidRPr="00E3133A">
        <w:rPr>
          <w:rFonts w:ascii="Arial" w:hAnsi="Arial" w:cs="Arial"/>
          <w:sz w:val="22"/>
          <w:szCs w:val="22"/>
        </w:rPr>
        <w:t xml:space="preserve">on </w:t>
      </w:r>
      <w:r w:rsidRPr="00E3133A">
        <w:rPr>
          <w:rFonts w:ascii="Arial" w:hAnsi="Arial" w:cs="Arial"/>
          <w:sz w:val="22"/>
          <w:szCs w:val="22"/>
        </w:rPr>
        <w:t>which the users of financial statement</w:t>
      </w:r>
      <w:r w:rsidR="00614E13" w:rsidRPr="00E3133A">
        <w:rPr>
          <w:rFonts w:ascii="Arial" w:hAnsi="Arial" w:cs="Arial"/>
          <w:sz w:val="22"/>
          <w:szCs w:val="22"/>
        </w:rPr>
        <w:t>s</w:t>
      </w:r>
      <w:r w:rsidRPr="00E3133A">
        <w:rPr>
          <w:rFonts w:ascii="Arial" w:hAnsi="Arial" w:cs="Arial"/>
          <w:sz w:val="22"/>
          <w:szCs w:val="22"/>
        </w:rPr>
        <w:t xml:space="preserve"> focus. </w:t>
      </w:r>
      <w:r w:rsidR="0096245E" w:rsidRPr="00E3133A">
        <w:rPr>
          <w:rFonts w:ascii="Arial" w:hAnsi="Arial" w:cs="Browallia New"/>
          <w:sz w:val="22"/>
        </w:rPr>
        <w:t xml:space="preserve">In addition, the Company has a large customer base. </w:t>
      </w:r>
      <w:r w:rsidRPr="00E3133A">
        <w:rPr>
          <w:rFonts w:ascii="Arial" w:hAnsi="Arial" w:cs="Arial"/>
          <w:sz w:val="22"/>
          <w:szCs w:val="22"/>
        </w:rPr>
        <w:t xml:space="preserve">There </w:t>
      </w:r>
      <w:r w:rsidR="00614E13" w:rsidRPr="00E3133A">
        <w:rPr>
          <w:rFonts w:ascii="Arial" w:hAnsi="Arial" w:cs="Arial"/>
          <w:sz w:val="22"/>
          <w:szCs w:val="22"/>
        </w:rPr>
        <w:t>is</w:t>
      </w:r>
      <w:r w:rsidRPr="00E3133A">
        <w:rPr>
          <w:rFonts w:ascii="Arial" w:hAnsi="Arial" w:cs="Arial"/>
          <w:sz w:val="22"/>
          <w:szCs w:val="22"/>
        </w:rPr>
        <w:t xml:space="preserve"> therefore</w:t>
      </w:r>
      <w:r w:rsidR="00614E13" w:rsidRPr="00E3133A">
        <w:rPr>
          <w:rFonts w:ascii="Arial" w:hAnsi="Arial" w:cs="Arial"/>
          <w:sz w:val="22"/>
          <w:szCs w:val="22"/>
        </w:rPr>
        <w:t xml:space="preserve"> a risk</w:t>
      </w:r>
      <w:r w:rsidRPr="00E3133A">
        <w:rPr>
          <w:rFonts w:ascii="Arial" w:hAnsi="Arial" w:cs="Arial"/>
          <w:sz w:val="22"/>
          <w:szCs w:val="22"/>
        </w:rPr>
        <w:t xml:space="preserve"> of </w:t>
      </w:r>
      <w:r w:rsidR="00614E13" w:rsidRPr="00E3133A">
        <w:rPr>
          <w:rFonts w:ascii="Arial" w:hAnsi="Arial" w:cs="Arial"/>
          <w:sz w:val="22"/>
          <w:szCs w:val="22"/>
        </w:rPr>
        <w:t>the Company</w:t>
      </w:r>
      <w:r w:rsidRPr="00E3133A">
        <w:rPr>
          <w:rFonts w:ascii="Arial" w:hAnsi="Arial" w:cs="Arial"/>
          <w:sz w:val="22"/>
          <w:szCs w:val="22"/>
        </w:rPr>
        <w:t xml:space="preserve"> </w:t>
      </w:r>
      <w:proofErr w:type="spellStart"/>
      <w:r w:rsidR="00614E13" w:rsidRPr="00E3133A">
        <w:rPr>
          <w:rFonts w:ascii="Arial" w:hAnsi="Arial" w:cs="Arial"/>
          <w:sz w:val="22"/>
          <w:szCs w:val="22"/>
        </w:rPr>
        <w:t>recognising</w:t>
      </w:r>
      <w:proofErr w:type="spellEnd"/>
      <w:r w:rsidR="00614E13" w:rsidRPr="00E3133A">
        <w:rPr>
          <w:rFonts w:ascii="Arial" w:hAnsi="Arial" w:cs="Arial"/>
          <w:sz w:val="22"/>
          <w:szCs w:val="22"/>
        </w:rPr>
        <w:t xml:space="preserve"> revenue</w:t>
      </w:r>
      <w:r w:rsidRPr="00E3133A">
        <w:rPr>
          <w:rFonts w:ascii="Arial" w:hAnsi="Arial" w:cs="Arial"/>
          <w:sz w:val="22"/>
          <w:szCs w:val="22"/>
        </w:rPr>
        <w:t xml:space="preserve"> that ha</w:t>
      </w:r>
      <w:r w:rsidR="00614E13" w:rsidRPr="00E3133A">
        <w:rPr>
          <w:rFonts w:ascii="Arial" w:hAnsi="Arial" w:cs="Arial"/>
          <w:sz w:val="22"/>
          <w:szCs w:val="22"/>
        </w:rPr>
        <w:t>s</w:t>
      </w:r>
      <w:r w:rsidRPr="00E3133A">
        <w:rPr>
          <w:rFonts w:ascii="Arial" w:hAnsi="Arial" w:cs="Arial"/>
          <w:sz w:val="22"/>
          <w:szCs w:val="22"/>
        </w:rPr>
        <w:t xml:space="preserve"> not </w:t>
      </w:r>
      <w:r w:rsidR="00614E13" w:rsidRPr="00E3133A">
        <w:rPr>
          <w:rFonts w:ascii="Arial" w:hAnsi="Arial" w:cs="Arial"/>
          <w:sz w:val="22"/>
          <w:szCs w:val="22"/>
        </w:rPr>
        <w:t xml:space="preserve">actually </w:t>
      </w:r>
      <w:r w:rsidRPr="00E3133A">
        <w:rPr>
          <w:rFonts w:ascii="Arial" w:hAnsi="Arial" w:cs="Arial"/>
          <w:sz w:val="22"/>
          <w:szCs w:val="22"/>
        </w:rPr>
        <w:t>occurred.</w:t>
      </w:r>
    </w:p>
    <w:p w:rsidR="00033531" w:rsidRPr="00E3133A" w:rsidRDefault="00033531" w:rsidP="00C42105">
      <w:pPr>
        <w:spacing w:before="80" w:after="80" w:line="380" w:lineRule="exact"/>
        <w:rPr>
          <w:rFonts w:ascii="Arial" w:hAnsi="Arial" w:cs="Arial"/>
          <w:sz w:val="22"/>
          <w:szCs w:val="22"/>
        </w:rPr>
      </w:pPr>
      <w:r w:rsidRPr="00E3133A">
        <w:rPr>
          <w:rFonts w:ascii="Arial" w:hAnsi="Arial" w:cs="Arial"/>
          <w:sz w:val="22"/>
          <w:szCs w:val="22"/>
        </w:rPr>
        <w:t xml:space="preserve">I have examined the revenue recognition of the Company by </w:t>
      </w:r>
    </w:p>
    <w:p w:rsidR="00033531" w:rsidRPr="00E3133A" w:rsidRDefault="00033531" w:rsidP="00590393">
      <w:pPr>
        <w:pStyle w:val="ListParagraph"/>
        <w:numPr>
          <w:ilvl w:val="0"/>
          <w:numId w:val="2"/>
        </w:numPr>
        <w:spacing w:before="120" w:after="120" w:line="380" w:lineRule="exact"/>
        <w:rPr>
          <w:rFonts w:ascii="Arial" w:hAnsi="Arial" w:cs="Arial"/>
          <w:szCs w:val="22"/>
        </w:rPr>
      </w:pPr>
      <w:r w:rsidRPr="00E3133A">
        <w:rPr>
          <w:rFonts w:ascii="Arial" w:hAnsi="Arial" w:cs="Arial"/>
          <w:szCs w:val="22"/>
        </w:rPr>
        <w:t>Assessing and testing the Company’s IT system and its internal controls with respect to the revenue cycle by making enquiry of responsible executives, gaining an understanding of the controls and selecting representative samples to test the operation of the designed controls.</w:t>
      </w:r>
    </w:p>
    <w:p w:rsidR="0096245E" w:rsidRPr="00E3133A" w:rsidRDefault="0096245E" w:rsidP="0096245E">
      <w:pPr>
        <w:pStyle w:val="ListParagraph"/>
        <w:numPr>
          <w:ilvl w:val="0"/>
          <w:numId w:val="2"/>
        </w:numPr>
        <w:spacing w:before="120" w:after="120" w:line="380" w:lineRule="exact"/>
        <w:rPr>
          <w:rFonts w:ascii="Arial" w:hAnsi="Arial" w:cs="Arial"/>
          <w:szCs w:val="22"/>
        </w:rPr>
      </w:pPr>
      <w:r w:rsidRPr="00E3133A">
        <w:rPr>
          <w:rFonts w:ascii="Arial" w:hAnsi="Arial" w:cs="Arial"/>
          <w:szCs w:val="22"/>
        </w:rPr>
        <w:t>Applying a sampling method to select sales documents to assess whether revenue recognition was consistent with the conditions of sale</w:t>
      </w:r>
      <w:r w:rsidR="008647C7" w:rsidRPr="00E3133A">
        <w:rPr>
          <w:rFonts w:ascii="Arial" w:hAnsi="Arial" w:cs="Browallia New"/>
        </w:rPr>
        <w:t>s</w:t>
      </w:r>
      <w:r w:rsidRPr="00E3133A">
        <w:rPr>
          <w:rFonts w:ascii="Arial" w:hAnsi="Arial" w:cs="Arial"/>
          <w:szCs w:val="22"/>
        </w:rPr>
        <w:t xml:space="preserve">, and whether it </w:t>
      </w:r>
      <w:proofErr w:type="gramStart"/>
      <w:r w:rsidRPr="00E3133A">
        <w:rPr>
          <w:rFonts w:ascii="Arial" w:hAnsi="Arial" w:cs="Arial"/>
          <w:szCs w:val="22"/>
        </w:rPr>
        <w:t>was in compliance with</w:t>
      </w:r>
      <w:proofErr w:type="gramEnd"/>
      <w:r w:rsidRPr="00E3133A">
        <w:rPr>
          <w:rFonts w:ascii="Arial" w:hAnsi="Arial" w:cs="Arial"/>
          <w:szCs w:val="22"/>
        </w:rPr>
        <w:t xml:space="preserve"> the Company’s policy.</w:t>
      </w:r>
    </w:p>
    <w:p w:rsidR="00033531" w:rsidRPr="00E3133A" w:rsidRDefault="00033531" w:rsidP="00590393">
      <w:pPr>
        <w:pStyle w:val="ListParagraph"/>
        <w:numPr>
          <w:ilvl w:val="0"/>
          <w:numId w:val="2"/>
        </w:numPr>
        <w:spacing w:before="120" w:after="120" w:line="380" w:lineRule="exact"/>
        <w:rPr>
          <w:rFonts w:ascii="Arial" w:hAnsi="Arial" w:cs="Arial"/>
          <w:szCs w:val="22"/>
        </w:rPr>
      </w:pPr>
      <w:r w:rsidRPr="00E3133A">
        <w:rPr>
          <w:rFonts w:ascii="Arial" w:hAnsi="Arial" w:cs="Arial"/>
          <w:szCs w:val="22"/>
        </w:rPr>
        <w:t xml:space="preserve">On a sampling basis, examining supporting documents for actual sales transactions occurring during the year and near the end of the accounting period. </w:t>
      </w:r>
    </w:p>
    <w:p w:rsidR="00033531" w:rsidRPr="00E3133A" w:rsidRDefault="00033531" w:rsidP="00590393">
      <w:pPr>
        <w:pStyle w:val="ListParagraph"/>
        <w:numPr>
          <w:ilvl w:val="0"/>
          <w:numId w:val="2"/>
        </w:numPr>
        <w:spacing w:before="120" w:after="120" w:line="380" w:lineRule="exact"/>
        <w:rPr>
          <w:rFonts w:ascii="Arial" w:hAnsi="Arial" w:cs="Arial"/>
          <w:szCs w:val="22"/>
        </w:rPr>
      </w:pPr>
      <w:r w:rsidRPr="00E3133A">
        <w:rPr>
          <w:rFonts w:ascii="Arial" w:hAnsi="Arial" w:cs="Arial"/>
          <w:szCs w:val="22"/>
        </w:rPr>
        <w:t xml:space="preserve">Reviewing credit notes that the Company issued after the period-end. </w:t>
      </w:r>
    </w:p>
    <w:p w:rsidR="00033531" w:rsidRPr="00E3133A" w:rsidRDefault="00033531" w:rsidP="00590393">
      <w:pPr>
        <w:pStyle w:val="ListParagraph"/>
        <w:numPr>
          <w:ilvl w:val="0"/>
          <w:numId w:val="2"/>
        </w:numPr>
        <w:spacing w:before="120" w:after="120" w:line="380" w:lineRule="exact"/>
        <w:rPr>
          <w:rFonts w:ascii="Arial" w:hAnsi="Arial" w:cs="Arial"/>
          <w:szCs w:val="22"/>
        </w:rPr>
      </w:pPr>
      <w:r w:rsidRPr="00E3133A">
        <w:rPr>
          <w:rFonts w:ascii="Arial" w:hAnsi="Arial" w:cs="Arial"/>
          <w:szCs w:val="22"/>
        </w:rPr>
        <w:t xml:space="preserve">Performing analytical procedures on disaggregated data to detect possible irregularities in sales transactions throughout the period.     </w:t>
      </w:r>
    </w:p>
    <w:p w:rsidR="00033531" w:rsidRPr="00E3133A" w:rsidRDefault="00033531" w:rsidP="00C42105">
      <w:pPr>
        <w:spacing w:before="160" w:after="80" w:line="380" w:lineRule="exact"/>
        <w:rPr>
          <w:rFonts w:ascii="Arial" w:hAnsi="Arial" w:cs="Arial"/>
          <w:b/>
          <w:bCs/>
          <w:sz w:val="22"/>
          <w:szCs w:val="22"/>
        </w:rPr>
      </w:pPr>
      <w:r w:rsidRPr="00E3133A">
        <w:rPr>
          <w:rFonts w:ascii="Arial" w:hAnsi="Arial" w:cs="Arial"/>
          <w:b/>
          <w:bCs/>
          <w:sz w:val="22"/>
          <w:szCs w:val="22"/>
        </w:rPr>
        <w:t xml:space="preserve">Goodwill and </w:t>
      </w:r>
      <w:r w:rsidR="00614E13" w:rsidRPr="00E3133A">
        <w:rPr>
          <w:rFonts w:ascii="Arial" w:hAnsi="Arial" w:cs="Arial"/>
          <w:b/>
          <w:bCs/>
          <w:sz w:val="22"/>
          <w:szCs w:val="22"/>
        </w:rPr>
        <w:t>t</w:t>
      </w:r>
      <w:r w:rsidRPr="00E3133A">
        <w:rPr>
          <w:rFonts w:ascii="Arial" w:hAnsi="Arial" w:cs="Arial"/>
          <w:b/>
          <w:bCs/>
          <w:sz w:val="22"/>
          <w:szCs w:val="22"/>
        </w:rPr>
        <w:t xml:space="preserve">rademarks </w:t>
      </w:r>
    </w:p>
    <w:p w:rsidR="00033531" w:rsidRPr="004C706D" w:rsidRDefault="00033531" w:rsidP="0059781A">
      <w:pPr>
        <w:spacing w:before="80" w:after="80" w:line="380" w:lineRule="exact"/>
        <w:rPr>
          <w:rFonts w:ascii="Arial" w:hAnsi="Arial" w:cs="Arial"/>
          <w:sz w:val="22"/>
          <w:szCs w:val="22"/>
        </w:rPr>
      </w:pPr>
      <w:r w:rsidRPr="00E3133A">
        <w:rPr>
          <w:rFonts w:ascii="Arial" w:hAnsi="Arial" w:cs="Arial"/>
          <w:sz w:val="22"/>
          <w:szCs w:val="22"/>
        </w:rPr>
        <w:t xml:space="preserve">I have focused my audit on the consideration of the impairment of goodwill and intangible assets (trademarks) with infinite useful lives, as discussed in Notes </w:t>
      </w:r>
      <w:r w:rsidR="00076C8C">
        <w:rPr>
          <w:rFonts w:ascii="Arial" w:hAnsi="Arial" w:cs="Arial"/>
          <w:sz w:val="22"/>
          <w:szCs w:val="22"/>
        </w:rPr>
        <w:t>20</w:t>
      </w:r>
      <w:r w:rsidRPr="00E3133A">
        <w:rPr>
          <w:rFonts w:ascii="Arial" w:hAnsi="Arial" w:cs="Arial"/>
          <w:sz w:val="22"/>
          <w:szCs w:val="22"/>
        </w:rPr>
        <w:t xml:space="preserve"> and </w:t>
      </w:r>
      <w:r w:rsidR="00076C8C">
        <w:rPr>
          <w:rFonts w:ascii="Arial" w:hAnsi="Arial" w:cs="Arial"/>
          <w:sz w:val="22"/>
          <w:szCs w:val="22"/>
        </w:rPr>
        <w:t>19</w:t>
      </w:r>
      <w:r w:rsidRPr="00E3133A">
        <w:rPr>
          <w:rFonts w:ascii="Arial" w:hAnsi="Arial" w:cs="Arial"/>
          <w:sz w:val="22"/>
          <w:szCs w:val="22"/>
        </w:rPr>
        <w:t xml:space="preserve">, to the financial statements, </w:t>
      </w:r>
      <w:r w:rsidR="00197DA3" w:rsidRPr="00E3133A">
        <w:rPr>
          <w:rFonts w:ascii="Arial" w:hAnsi="Arial" w:cs="Arial"/>
          <w:sz w:val="22"/>
          <w:szCs w:val="22"/>
        </w:rPr>
        <w:t xml:space="preserve">respectively, </w:t>
      </w:r>
      <w:r w:rsidRPr="00E3133A">
        <w:rPr>
          <w:rFonts w:ascii="Arial" w:hAnsi="Arial" w:cs="Arial"/>
          <w:sz w:val="22"/>
          <w:szCs w:val="22"/>
        </w:rPr>
        <w:t>because the assessment of impairment of goodwill and intangible assets is a significant accounting estimate requiring management to exercise a high degree of judgment in identifying the cash generating units, estimating the cash inflows that are expected to be generated from that group of assets in the future, and setting an appropriate discount rate and long-term growth rate. There are thus risks with respect to the values of goodwill and trademarks.</w:t>
      </w:r>
      <w:r w:rsidRPr="004C706D">
        <w:rPr>
          <w:rFonts w:ascii="Arial" w:hAnsi="Arial" w:cs="Arial"/>
          <w:sz w:val="22"/>
          <w:szCs w:val="22"/>
        </w:rPr>
        <w:br w:type="page"/>
      </w:r>
    </w:p>
    <w:p w:rsidR="00033531" w:rsidRPr="00E3133A" w:rsidRDefault="00033531" w:rsidP="00C42105">
      <w:pPr>
        <w:spacing w:before="40" w:after="40" w:line="380" w:lineRule="exact"/>
        <w:rPr>
          <w:rFonts w:ascii="Arial" w:hAnsi="Arial" w:cs="Arial"/>
          <w:sz w:val="22"/>
          <w:szCs w:val="22"/>
        </w:rPr>
      </w:pPr>
      <w:r w:rsidRPr="00E3133A">
        <w:rPr>
          <w:rFonts w:ascii="Arial" w:hAnsi="Arial" w:cs="Arial"/>
          <w:sz w:val="22"/>
          <w:szCs w:val="22"/>
        </w:rPr>
        <w:lastRenderedPageBreak/>
        <w:t xml:space="preserve">I assessed the identification of cash generating units and the financial models selected by management by gaining an understanding of management’s decision-making process and assessing whether the decisions made were consistent with how assets are </w:t>
      </w:r>
      <w:proofErr w:type="spellStart"/>
      <w:r w:rsidRPr="00E3133A">
        <w:rPr>
          <w:rFonts w:ascii="Arial" w:hAnsi="Arial" w:cs="Arial"/>
          <w:sz w:val="22"/>
          <w:szCs w:val="22"/>
        </w:rPr>
        <w:t>utilised</w:t>
      </w:r>
      <w:proofErr w:type="spellEnd"/>
      <w:r w:rsidRPr="00E3133A">
        <w:rPr>
          <w:rFonts w:ascii="Arial" w:hAnsi="Arial" w:cs="Arial"/>
          <w:sz w:val="22"/>
          <w:szCs w:val="22"/>
        </w:rPr>
        <w:t xml:space="preserve">. In </w:t>
      </w:r>
      <w:proofErr w:type="gramStart"/>
      <w:r w:rsidRPr="00E3133A">
        <w:rPr>
          <w:rFonts w:ascii="Arial" w:hAnsi="Arial" w:cs="Arial"/>
          <w:sz w:val="22"/>
          <w:szCs w:val="22"/>
        </w:rPr>
        <w:t>addition,</w:t>
      </w:r>
      <w:r w:rsidR="00F934A2" w:rsidRPr="00E3133A">
        <w:rPr>
          <w:rFonts w:ascii="Arial" w:hAnsi="Arial" w:cs="Arial"/>
          <w:sz w:val="22"/>
          <w:szCs w:val="22"/>
        </w:rPr>
        <w:t xml:space="preserve">   </w:t>
      </w:r>
      <w:proofErr w:type="gramEnd"/>
      <w:r w:rsidRPr="00E3133A">
        <w:rPr>
          <w:rFonts w:ascii="Arial" w:hAnsi="Arial" w:cs="Arial"/>
          <w:sz w:val="22"/>
          <w:szCs w:val="22"/>
        </w:rPr>
        <w:t xml:space="preserve"> I tested the significant assumptions applied by management in preparing estimates of the cash flows expected to be </w:t>
      </w:r>
      <w:proofErr w:type="spellStart"/>
      <w:r w:rsidRPr="00E3133A">
        <w:rPr>
          <w:rFonts w:ascii="Arial" w:hAnsi="Arial" w:cs="Arial"/>
          <w:sz w:val="22"/>
          <w:szCs w:val="22"/>
        </w:rPr>
        <w:t>realised</w:t>
      </w:r>
      <w:proofErr w:type="spellEnd"/>
      <w:r w:rsidRPr="00E3133A">
        <w:rPr>
          <w:rFonts w:ascii="Arial" w:hAnsi="Arial" w:cs="Arial"/>
          <w:sz w:val="22"/>
          <w:szCs w:val="22"/>
        </w:rPr>
        <w:t xml:space="preserve"> from the assets, by comparing those assumptions with information from both internal and external sources and comparing past cash flow projections to actual operating results in order to evaluate the exercise of management judgment in estimating the cash flow projections. I also evaluated the discount rate applied by management through analysis of the </w:t>
      </w:r>
      <w:r w:rsidR="00F01BFE" w:rsidRPr="00E3133A">
        <w:rPr>
          <w:rFonts w:ascii="Arial" w:hAnsi="Arial" w:cs="Arial"/>
          <w:sz w:val="22"/>
          <w:szCs w:val="22"/>
        </w:rPr>
        <w:t xml:space="preserve">moving </w:t>
      </w:r>
      <w:r w:rsidRPr="00E3133A">
        <w:rPr>
          <w:rFonts w:ascii="Arial" w:hAnsi="Arial" w:cs="Arial"/>
          <w:sz w:val="22"/>
          <w:szCs w:val="22"/>
        </w:rPr>
        <w:t xml:space="preserve">average </w:t>
      </w:r>
      <w:r w:rsidR="00F01BFE" w:rsidRPr="00E3133A">
        <w:rPr>
          <w:rFonts w:ascii="Arial" w:hAnsi="Arial" w:cs="Arial"/>
          <w:sz w:val="22"/>
          <w:szCs w:val="22"/>
        </w:rPr>
        <w:t xml:space="preserve">finance </w:t>
      </w:r>
      <w:r w:rsidRPr="00E3133A">
        <w:rPr>
          <w:rFonts w:ascii="Arial" w:hAnsi="Arial" w:cs="Arial"/>
          <w:sz w:val="22"/>
          <w:szCs w:val="22"/>
        </w:rPr>
        <w:t xml:space="preserve">costs of the Company and of the industry, tested the calculation of the </w:t>
      </w:r>
      <w:proofErr w:type="spellStart"/>
      <w:r w:rsidRPr="00E3133A">
        <w:rPr>
          <w:rFonts w:ascii="Arial" w:hAnsi="Arial" w:cs="Arial"/>
          <w:sz w:val="22"/>
          <w:szCs w:val="22"/>
        </w:rPr>
        <w:t>realisable</w:t>
      </w:r>
      <w:proofErr w:type="spellEnd"/>
      <w:r w:rsidRPr="00E3133A">
        <w:rPr>
          <w:rFonts w:ascii="Arial" w:hAnsi="Arial" w:cs="Arial"/>
          <w:sz w:val="22"/>
          <w:szCs w:val="22"/>
        </w:rPr>
        <w:t xml:space="preserve"> values of the assets using the selected financial model and considered the impact of changes</w:t>
      </w:r>
      <w:r w:rsidR="00F01BFE" w:rsidRPr="00E3133A">
        <w:rPr>
          <w:rFonts w:ascii="Arial" w:hAnsi="Arial" w:cs="Arial"/>
          <w:sz w:val="22"/>
          <w:szCs w:val="22"/>
        </w:rPr>
        <w:t xml:space="preserve"> </w:t>
      </w:r>
      <w:r w:rsidRPr="00E3133A">
        <w:rPr>
          <w:rFonts w:ascii="Arial" w:hAnsi="Arial" w:cs="Arial"/>
          <w:sz w:val="22"/>
          <w:szCs w:val="22"/>
        </w:rPr>
        <w:t xml:space="preserve">in key assumptions on those </w:t>
      </w:r>
      <w:proofErr w:type="spellStart"/>
      <w:r w:rsidRPr="00E3133A">
        <w:rPr>
          <w:rFonts w:ascii="Arial" w:hAnsi="Arial" w:cs="Arial"/>
          <w:sz w:val="22"/>
          <w:szCs w:val="22"/>
        </w:rPr>
        <w:t>realisable</w:t>
      </w:r>
      <w:proofErr w:type="spellEnd"/>
      <w:r w:rsidRPr="00E3133A">
        <w:rPr>
          <w:rFonts w:ascii="Arial" w:hAnsi="Arial" w:cs="Arial"/>
          <w:sz w:val="22"/>
          <w:szCs w:val="22"/>
        </w:rPr>
        <w:t xml:space="preserve"> values, especially changes in the discount rate and long-term growth rates. Moreover, I reviewed the disclosures made with respect to the impairment assessment for goodwill and intangible assets, as well as sensitivity of the impact of changes in key assumptions to the cash flow projections.</w:t>
      </w:r>
    </w:p>
    <w:p w:rsidR="00033531" w:rsidRPr="00E3133A" w:rsidRDefault="00033531" w:rsidP="00C42105">
      <w:pPr>
        <w:spacing w:before="120" w:after="40" w:line="380" w:lineRule="exact"/>
        <w:rPr>
          <w:rFonts w:ascii="Arial" w:hAnsi="Arial" w:cs="Arial"/>
          <w:b/>
          <w:bCs/>
          <w:sz w:val="22"/>
          <w:szCs w:val="22"/>
        </w:rPr>
      </w:pPr>
      <w:r w:rsidRPr="00E3133A">
        <w:rPr>
          <w:rFonts w:ascii="Arial" w:hAnsi="Arial" w:cs="Arial"/>
          <w:b/>
          <w:bCs/>
          <w:sz w:val="22"/>
          <w:szCs w:val="22"/>
        </w:rPr>
        <w:t>Allowance for impairment of investments in subsidiaries</w:t>
      </w:r>
    </w:p>
    <w:p w:rsidR="00033531" w:rsidRPr="00E3133A" w:rsidRDefault="00033531" w:rsidP="00C42105">
      <w:pPr>
        <w:spacing w:before="40" w:after="40" w:line="380" w:lineRule="exact"/>
        <w:rPr>
          <w:rFonts w:ascii="Arial" w:hAnsi="Arial" w:cs="Arial"/>
          <w:sz w:val="22"/>
          <w:szCs w:val="22"/>
        </w:rPr>
      </w:pPr>
      <w:r w:rsidRPr="00E3133A">
        <w:rPr>
          <w:rFonts w:ascii="Arial" w:hAnsi="Arial" w:cs="Arial"/>
          <w:sz w:val="22"/>
          <w:szCs w:val="22"/>
        </w:rPr>
        <w:t>I have focused my audit on the consideration of the impairment of investment</w:t>
      </w:r>
      <w:r w:rsidR="00F934A2" w:rsidRPr="00E3133A">
        <w:rPr>
          <w:rFonts w:ascii="Arial" w:hAnsi="Arial" w:cs="Arial"/>
          <w:sz w:val="22"/>
          <w:szCs w:val="22"/>
        </w:rPr>
        <w:t>s</w:t>
      </w:r>
      <w:r w:rsidRPr="00E3133A">
        <w:rPr>
          <w:rFonts w:ascii="Arial" w:hAnsi="Arial" w:cs="Arial"/>
          <w:sz w:val="22"/>
          <w:szCs w:val="22"/>
        </w:rPr>
        <w:t xml:space="preserve"> in subsidiaries as discussed in Note </w:t>
      </w:r>
      <w:r w:rsidR="009146E6">
        <w:rPr>
          <w:rFonts w:ascii="Arial" w:hAnsi="Arial" w:cs="Arial"/>
          <w:sz w:val="22"/>
          <w:szCs w:val="22"/>
        </w:rPr>
        <w:t>15</w:t>
      </w:r>
      <w:r w:rsidRPr="00E3133A">
        <w:rPr>
          <w:rFonts w:ascii="Arial" w:hAnsi="Arial" w:cs="Arial"/>
          <w:sz w:val="22"/>
          <w:szCs w:val="22"/>
        </w:rPr>
        <w:t xml:space="preserve"> to the financial statements, because </w:t>
      </w:r>
      <w:r w:rsidR="00614E13" w:rsidRPr="00E3133A">
        <w:rPr>
          <w:rFonts w:ascii="Arial" w:hAnsi="Arial" w:cs="Arial"/>
          <w:sz w:val="22"/>
          <w:szCs w:val="22"/>
        </w:rPr>
        <w:t xml:space="preserve">the </w:t>
      </w:r>
      <w:r w:rsidRPr="00E3133A">
        <w:rPr>
          <w:rFonts w:ascii="Arial" w:hAnsi="Arial" w:cs="Arial"/>
          <w:sz w:val="22"/>
          <w:szCs w:val="22"/>
        </w:rPr>
        <w:t>impairment assessment on investment</w:t>
      </w:r>
      <w:r w:rsidR="000E37DB" w:rsidRPr="00E3133A">
        <w:rPr>
          <w:rFonts w:ascii="Arial" w:hAnsi="Arial" w:cs="Arial"/>
          <w:sz w:val="22"/>
          <w:szCs w:val="22"/>
        </w:rPr>
        <w:t>s</w:t>
      </w:r>
      <w:r w:rsidRPr="00E3133A">
        <w:rPr>
          <w:rFonts w:ascii="Arial" w:hAnsi="Arial" w:cs="Arial"/>
          <w:sz w:val="22"/>
          <w:szCs w:val="22"/>
        </w:rPr>
        <w:t xml:space="preserve"> in subsidiaries is a significant accounting estimate requiring the management to exercise a high degree of judgment in identifying and estimating the recoverable amounts that are expected to be generated from </w:t>
      </w:r>
      <w:r w:rsidR="00614E13" w:rsidRPr="00E3133A">
        <w:rPr>
          <w:rFonts w:ascii="Arial" w:hAnsi="Arial" w:cs="Arial"/>
          <w:sz w:val="22"/>
          <w:szCs w:val="22"/>
        </w:rPr>
        <w:t>those</w:t>
      </w:r>
      <w:r w:rsidRPr="00E3133A">
        <w:rPr>
          <w:rFonts w:ascii="Arial" w:hAnsi="Arial" w:cs="Arial"/>
          <w:sz w:val="22"/>
          <w:szCs w:val="22"/>
        </w:rPr>
        <w:t xml:space="preserve"> </w:t>
      </w:r>
      <w:r w:rsidR="000E37DB" w:rsidRPr="00E3133A">
        <w:rPr>
          <w:rFonts w:ascii="Arial" w:hAnsi="Arial" w:cs="Arial"/>
          <w:sz w:val="22"/>
          <w:szCs w:val="22"/>
        </w:rPr>
        <w:t xml:space="preserve">investments in </w:t>
      </w:r>
      <w:r w:rsidRPr="00E3133A">
        <w:rPr>
          <w:rFonts w:ascii="Arial" w:hAnsi="Arial" w:cs="Arial"/>
          <w:sz w:val="22"/>
          <w:szCs w:val="22"/>
        </w:rPr>
        <w:t xml:space="preserve">subsidiaries. </w:t>
      </w:r>
      <w:r w:rsidR="0096245E" w:rsidRPr="00E3133A">
        <w:rPr>
          <w:rFonts w:ascii="Arial" w:hAnsi="Arial" w:cs="Arial"/>
          <w:sz w:val="22"/>
          <w:szCs w:val="22"/>
        </w:rPr>
        <w:t xml:space="preserve">The recoverable amount of an asset is the higher of the asset’s fair value less costs to sell and its value in use. </w:t>
      </w:r>
      <w:r w:rsidRPr="00E3133A">
        <w:rPr>
          <w:rFonts w:ascii="Arial" w:hAnsi="Arial" w:cs="Arial"/>
          <w:sz w:val="22"/>
          <w:szCs w:val="22"/>
        </w:rPr>
        <w:t xml:space="preserve">Moreover, </w:t>
      </w:r>
      <w:r w:rsidR="00614E13" w:rsidRPr="00E3133A">
        <w:rPr>
          <w:rFonts w:ascii="Arial" w:hAnsi="Arial" w:cs="Arial"/>
          <w:sz w:val="22"/>
          <w:szCs w:val="22"/>
        </w:rPr>
        <w:t xml:space="preserve">the amount of the </w:t>
      </w:r>
      <w:r w:rsidRPr="00E3133A">
        <w:rPr>
          <w:rFonts w:ascii="Arial" w:hAnsi="Arial" w:cs="Arial"/>
          <w:sz w:val="22"/>
          <w:szCs w:val="22"/>
        </w:rPr>
        <w:t xml:space="preserve">allowance for impairment of investments in subsidiaries </w:t>
      </w:r>
      <w:r w:rsidR="00614E13" w:rsidRPr="00E3133A">
        <w:rPr>
          <w:rFonts w:ascii="Arial" w:hAnsi="Arial" w:cs="Arial"/>
          <w:sz w:val="22"/>
          <w:szCs w:val="22"/>
        </w:rPr>
        <w:t>is</w:t>
      </w:r>
      <w:r w:rsidR="00F179FC" w:rsidRPr="00E3133A">
        <w:rPr>
          <w:rFonts w:ascii="Arial" w:hAnsi="Arial" w:cs="Arial"/>
          <w:sz w:val="22"/>
          <w:szCs w:val="22"/>
        </w:rPr>
        <w:t xml:space="preserve"> </w:t>
      </w:r>
      <w:r w:rsidR="00614E13" w:rsidRPr="00E3133A">
        <w:rPr>
          <w:rFonts w:ascii="Arial" w:hAnsi="Arial" w:cs="Arial"/>
          <w:sz w:val="22"/>
          <w:szCs w:val="22"/>
        </w:rPr>
        <w:t xml:space="preserve">a </w:t>
      </w:r>
      <w:r w:rsidRPr="00E3133A">
        <w:rPr>
          <w:rFonts w:ascii="Arial" w:hAnsi="Arial" w:cs="Arial"/>
          <w:sz w:val="22"/>
          <w:szCs w:val="22"/>
        </w:rPr>
        <w:t xml:space="preserve">significant </w:t>
      </w:r>
      <w:r w:rsidR="00F934A2" w:rsidRPr="00E3133A">
        <w:rPr>
          <w:rFonts w:ascii="Arial" w:hAnsi="Arial" w:cs="Arial"/>
          <w:sz w:val="22"/>
          <w:szCs w:val="22"/>
        </w:rPr>
        <w:t>account</w:t>
      </w:r>
      <w:r w:rsidRPr="00E3133A">
        <w:rPr>
          <w:rFonts w:ascii="Arial" w:hAnsi="Arial" w:cs="Arial"/>
          <w:sz w:val="22"/>
          <w:szCs w:val="22"/>
        </w:rPr>
        <w:t xml:space="preserve"> </w:t>
      </w:r>
      <w:r w:rsidR="00614E13" w:rsidRPr="00E3133A">
        <w:rPr>
          <w:rFonts w:ascii="Arial" w:hAnsi="Arial" w:cs="Arial"/>
          <w:sz w:val="22"/>
          <w:szCs w:val="22"/>
        </w:rPr>
        <w:t>presented</w:t>
      </w:r>
      <w:r w:rsidRPr="00E3133A">
        <w:rPr>
          <w:rFonts w:ascii="Arial" w:hAnsi="Arial" w:cs="Arial"/>
          <w:sz w:val="22"/>
          <w:szCs w:val="22"/>
        </w:rPr>
        <w:t xml:space="preserve"> in the statement of financial position. There is thus a risk with respect to the </w:t>
      </w:r>
      <w:r w:rsidR="00614E13" w:rsidRPr="00E3133A">
        <w:rPr>
          <w:rFonts w:ascii="Arial" w:hAnsi="Arial" w:cs="Arial"/>
          <w:sz w:val="22"/>
          <w:szCs w:val="22"/>
        </w:rPr>
        <w:t>valuation</w:t>
      </w:r>
      <w:r w:rsidRPr="00E3133A">
        <w:rPr>
          <w:rFonts w:ascii="Arial" w:hAnsi="Arial" w:cs="Arial"/>
          <w:sz w:val="22"/>
          <w:szCs w:val="22"/>
        </w:rPr>
        <w:t xml:space="preserve"> of investments in subsidiaries.   </w:t>
      </w:r>
    </w:p>
    <w:p w:rsidR="00033531" w:rsidRPr="00E3133A" w:rsidRDefault="00033531" w:rsidP="00C42105">
      <w:pPr>
        <w:spacing w:before="40" w:after="40" w:line="380" w:lineRule="exact"/>
        <w:rPr>
          <w:rFonts w:ascii="Arial" w:hAnsi="Arial" w:cs="Arial"/>
          <w:sz w:val="22"/>
          <w:szCs w:val="22"/>
        </w:rPr>
      </w:pPr>
      <w:r w:rsidRPr="00E3133A">
        <w:rPr>
          <w:rFonts w:ascii="Arial" w:hAnsi="Arial" w:cs="Arial"/>
          <w:sz w:val="22"/>
          <w:szCs w:val="22"/>
        </w:rPr>
        <w:t xml:space="preserve">I assessed the identification of the financial models selected by management by gaining an understanding of management’s decision-making process. In addition, I tested the significant assumptions applied by management in preparing estimates of the recoverable amounts that are expected to be generated from </w:t>
      </w:r>
      <w:r w:rsidR="00614E13" w:rsidRPr="00E3133A">
        <w:rPr>
          <w:rFonts w:ascii="Arial" w:hAnsi="Arial" w:cs="Arial"/>
          <w:sz w:val="22"/>
          <w:szCs w:val="22"/>
        </w:rPr>
        <w:t>the</w:t>
      </w:r>
      <w:r w:rsidRPr="00E3133A">
        <w:rPr>
          <w:rFonts w:ascii="Arial" w:hAnsi="Arial" w:cs="Arial"/>
          <w:sz w:val="22"/>
          <w:szCs w:val="22"/>
        </w:rPr>
        <w:t xml:space="preserve"> </w:t>
      </w:r>
      <w:r w:rsidR="000E37DB" w:rsidRPr="00E3133A">
        <w:rPr>
          <w:rFonts w:ascii="Arial" w:hAnsi="Arial" w:cs="Arial"/>
          <w:sz w:val="22"/>
          <w:szCs w:val="22"/>
        </w:rPr>
        <w:t xml:space="preserve">investments in </w:t>
      </w:r>
      <w:r w:rsidRPr="00E3133A">
        <w:rPr>
          <w:rFonts w:ascii="Arial" w:hAnsi="Arial" w:cs="Arial"/>
          <w:sz w:val="22"/>
          <w:szCs w:val="22"/>
        </w:rPr>
        <w:t xml:space="preserve">subsidiaries, by comparing those assumptions with information from both internal and external sources and comparing past cash flow projections to actual operating results </w:t>
      </w:r>
      <w:proofErr w:type="gramStart"/>
      <w:r w:rsidRPr="00E3133A">
        <w:rPr>
          <w:rFonts w:ascii="Arial" w:hAnsi="Arial" w:cs="Arial"/>
          <w:sz w:val="22"/>
          <w:szCs w:val="22"/>
        </w:rPr>
        <w:t>in order to</w:t>
      </w:r>
      <w:proofErr w:type="gramEnd"/>
      <w:r w:rsidRPr="00E3133A">
        <w:rPr>
          <w:rFonts w:ascii="Arial" w:hAnsi="Arial" w:cs="Arial"/>
          <w:sz w:val="22"/>
          <w:szCs w:val="22"/>
        </w:rPr>
        <w:t xml:space="preserve"> evaluate the exercise of management judgment in estimating the cash flow projections. I also evaluated the discount rate applied by management through analysis of the average </w:t>
      </w:r>
      <w:r w:rsidR="00CF6413">
        <w:rPr>
          <w:rFonts w:ascii="Arial" w:hAnsi="Arial" w:cs="Arial"/>
          <w:sz w:val="22"/>
          <w:szCs w:val="22"/>
        </w:rPr>
        <w:t xml:space="preserve">finance </w:t>
      </w:r>
      <w:r w:rsidRPr="00E3133A">
        <w:rPr>
          <w:rFonts w:ascii="Arial" w:hAnsi="Arial" w:cs="Arial"/>
          <w:sz w:val="22"/>
          <w:szCs w:val="22"/>
        </w:rPr>
        <w:t>costs of the subsidiaries</w:t>
      </w:r>
      <w:r w:rsidR="00614E13" w:rsidRPr="00E3133A">
        <w:rPr>
          <w:rFonts w:ascii="Arial" w:hAnsi="Arial" w:cs="Arial"/>
          <w:sz w:val="22"/>
          <w:szCs w:val="22"/>
        </w:rPr>
        <w:t xml:space="preserve"> and of the industry</w:t>
      </w:r>
      <w:r w:rsidRPr="00E3133A">
        <w:rPr>
          <w:rFonts w:ascii="Arial" w:hAnsi="Arial" w:cs="Arial"/>
          <w:sz w:val="22"/>
          <w:szCs w:val="22"/>
        </w:rPr>
        <w:t xml:space="preserve">, tested the calculation of the </w:t>
      </w:r>
      <w:proofErr w:type="spellStart"/>
      <w:r w:rsidRPr="00E3133A">
        <w:rPr>
          <w:rFonts w:ascii="Arial" w:hAnsi="Arial" w:cs="Arial"/>
          <w:sz w:val="22"/>
          <w:szCs w:val="22"/>
        </w:rPr>
        <w:t>realisable</w:t>
      </w:r>
      <w:proofErr w:type="spellEnd"/>
      <w:r w:rsidRPr="00E3133A">
        <w:rPr>
          <w:rFonts w:ascii="Arial" w:hAnsi="Arial" w:cs="Arial"/>
          <w:sz w:val="22"/>
          <w:szCs w:val="22"/>
        </w:rPr>
        <w:t xml:space="preserve"> values of the investment</w:t>
      </w:r>
      <w:r w:rsidR="00614E13" w:rsidRPr="00E3133A">
        <w:rPr>
          <w:rFonts w:ascii="Arial" w:hAnsi="Arial" w:cs="Arial"/>
          <w:sz w:val="22"/>
          <w:szCs w:val="22"/>
        </w:rPr>
        <w:t>s</w:t>
      </w:r>
      <w:r w:rsidRPr="00E3133A">
        <w:rPr>
          <w:rFonts w:ascii="Arial" w:hAnsi="Arial" w:cs="Arial"/>
          <w:sz w:val="22"/>
          <w:szCs w:val="22"/>
        </w:rPr>
        <w:t xml:space="preserve"> in subsidiaries using the selected financial model and considered the impact of changes in key assumptions on those </w:t>
      </w:r>
      <w:proofErr w:type="spellStart"/>
      <w:r w:rsidRPr="00E3133A">
        <w:rPr>
          <w:rFonts w:ascii="Arial" w:hAnsi="Arial" w:cs="Arial"/>
          <w:sz w:val="22"/>
          <w:szCs w:val="22"/>
        </w:rPr>
        <w:t>realisable</w:t>
      </w:r>
      <w:proofErr w:type="spellEnd"/>
      <w:r w:rsidRPr="00E3133A">
        <w:rPr>
          <w:rFonts w:ascii="Arial" w:hAnsi="Arial" w:cs="Arial"/>
          <w:sz w:val="22"/>
          <w:szCs w:val="22"/>
        </w:rPr>
        <w:t xml:space="preserve"> values, especially changes in the discount rate and long-term growth rates.</w:t>
      </w:r>
    </w:p>
    <w:p w:rsidR="00033531" w:rsidRPr="00E3133A" w:rsidRDefault="00033531" w:rsidP="00590393">
      <w:pPr>
        <w:pStyle w:val="ps-000-normal"/>
        <w:spacing w:before="120" w:line="380" w:lineRule="exact"/>
        <w:rPr>
          <w:rFonts w:ascii="Arial" w:hAnsi="Arial" w:cs="Arial"/>
          <w:b/>
          <w:bCs/>
          <w:sz w:val="22"/>
          <w:szCs w:val="22"/>
        </w:rPr>
      </w:pPr>
      <w:r w:rsidRPr="00E3133A">
        <w:rPr>
          <w:rFonts w:ascii="Arial" w:hAnsi="Arial" w:cs="Arial"/>
          <w:b/>
          <w:bCs/>
          <w:sz w:val="22"/>
          <w:szCs w:val="22"/>
        </w:rPr>
        <w:lastRenderedPageBreak/>
        <w:t>Other Information</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Management is responsible for the other information. The other information comprise</w:t>
      </w:r>
      <w:r w:rsidR="003D317C" w:rsidRPr="00E3133A">
        <w:rPr>
          <w:rFonts w:ascii="Arial" w:hAnsi="Arial" w:cs="Arial"/>
          <w:sz w:val="22"/>
          <w:szCs w:val="22"/>
        </w:rPr>
        <w:t>s</w:t>
      </w:r>
      <w:r w:rsidRPr="00E3133A">
        <w:rPr>
          <w:rFonts w:ascii="Arial"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My opinion on the financial statements does not cover the other information and I do not express any form of assurance conclusion thereon.</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033531" w:rsidRPr="00E3133A" w:rsidRDefault="00033531" w:rsidP="004E2972">
      <w:pPr>
        <w:pStyle w:val="ps-000-normal"/>
        <w:spacing w:before="240" w:line="380" w:lineRule="exact"/>
        <w:rPr>
          <w:rFonts w:ascii="Arial" w:hAnsi="Arial" w:cs="Arial"/>
          <w:b/>
          <w:bCs/>
          <w:sz w:val="22"/>
          <w:szCs w:val="22"/>
        </w:rPr>
      </w:pPr>
      <w:r w:rsidRPr="00E3133A">
        <w:rPr>
          <w:rFonts w:ascii="Arial" w:hAnsi="Arial" w:cs="Arial"/>
          <w:b/>
          <w:bCs/>
          <w:sz w:val="22"/>
          <w:szCs w:val="22"/>
        </w:rPr>
        <w:t>Responsibilities of Management and Those Charged with Governance for the Financial Statements</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 xml:space="preserve">Management is responsible for the preparation and fair presentation of the financial statements in accordance with </w:t>
      </w:r>
      <w:r w:rsidRPr="00E3133A">
        <w:rPr>
          <w:rFonts w:ascii="Arial" w:hAnsi="Arial" w:cs="Arial"/>
          <w:color w:val="auto"/>
          <w:sz w:val="22"/>
          <w:szCs w:val="22"/>
        </w:rPr>
        <w:t>Thai Financial Reporting Standards</w:t>
      </w:r>
      <w:r w:rsidRPr="00E3133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 xml:space="preserve">Those charged with governance are responsible for overseeing the Group’s financial reporting process. </w:t>
      </w:r>
    </w:p>
    <w:p w:rsidR="00A4388B" w:rsidRPr="00E3133A" w:rsidRDefault="00A4388B" w:rsidP="00590393">
      <w:pPr>
        <w:overflowPunct/>
        <w:autoSpaceDE/>
        <w:autoSpaceDN/>
        <w:adjustRightInd/>
        <w:spacing w:before="120" w:after="120" w:line="380" w:lineRule="exact"/>
        <w:textAlignment w:val="auto"/>
        <w:rPr>
          <w:rFonts w:ascii="Arial" w:hAnsi="Arial" w:cs="Arial"/>
          <w:b/>
          <w:bCs/>
          <w:color w:val="000000"/>
          <w:sz w:val="22"/>
          <w:szCs w:val="22"/>
        </w:rPr>
      </w:pPr>
      <w:r w:rsidRPr="00E3133A">
        <w:rPr>
          <w:rFonts w:ascii="Arial" w:hAnsi="Arial" w:cs="Arial"/>
          <w:b/>
          <w:bCs/>
          <w:sz w:val="22"/>
          <w:szCs w:val="22"/>
        </w:rPr>
        <w:br w:type="page"/>
      </w:r>
    </w:p>
    <w:p w:rsidR="00033531" w:rsidRPr="00E3133A" w:rsidRDefault="00033531" w:rsidP="00590393">
      <w:pPr>
        <w:pStyle w:val="ps-000-normal"/>
        <w:spacing w:before="120" w:line="380" w:lineRule="exact"/>
        <w:rPr>
          <w:rFonts w:ascii="Arial" w:hAnsi="Arial" w:cs="Arial"/>
          <w:b/>
          <w:bCs/>
          <w:sz w:val="22"/>
          <w:szCs w:val="22"/>
        </w:rPr>
      </w:pPr>
      <w:r w:rsidRPr="00E3133A">
        <w:rPr>
          <w:rFonts w:ascii="Arial" w:hAnsi="Arial" w:cs="Arial"/>
          <w:b/>
          <w:bCs/>
          <w:sz w:val="22"/>
          <w:szCs w:val="22"/>
        </w:rPr>
        <w:lastRenderedPageBreak/>
        <w:t>Auditor’s Responsibilities for the Audit of the Financial Statements</w:t>
      </w:r>
    </w:p>
    <w:p w:rsidR="00033531" w:rsidRPr="00E3133A" w:rsidRDefault="00033531" w:rsidP="00590393">
      <w:pPr>
        <w:pStyle w:val="ps-000-normal"/>
        <w:spacing w:before="120" w:line="380" w:lineRule="exact"/>
        <w:rPr>
          <w:rFonts w:ascii="Arial" w:hAnsi="Arial" w:cs="Arial"/>
          <w:i/>
          <w:iCs/>
          <w:color w:val="548DD4" w:themeColor="text2" w:themeTint="99"/>
          <w:sz w:val="22"/>
          <w:szCs w:val="22"/>
        </w:rPr>
      </w:pPr>
      <w:r w:rsidRPr="00E3133A">
        <w:rPr>
          <w:rFonts w:ascii="Arial" w:hAnsi="Arial" w:cs="Arial"/>
          <w:sz w:val="22"/>
          <w:szCs w:val="22"/>
        </w:rPr>
        <w:t xml:space="preserve">My objectives are to obtain reasonable assurance about whether the financial statements </w:t>
      </w:r>
      <w:proofErr w:type="gramStart"/>
      <w:r w:rsidRPr="00E3133A">
        <w:rPr>
          <w:rFonts w:ascii="Arial" w:hAnsi="Arial" w:cs="Arial"/>
          <w:sz w:val="22"/>
          <w:szCs w:val="22"/>
        </w:rPr>
        <w:t>as a whole are</w:t>
      </w:r>
      <w:proofErr w:type="gramEnd"/>
      <w:r w:rsidRPr="00E3133A">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3133A">
        <w:rPr>
          <w:rFonts w:ascii="Arial" w:hAnsi="Arial" w:cs="Arial"/>
          <w:sz w:val="22"/>
          <w:szCs w:val="22"/>
        </w:rPr>
        <w:t>on the basis of</w:t>
      </w:r>
      <w:proofErr w:type="gramEnd"/>
      <w:r w:rsidRPr="00E3133A">
        <w:rPr>
          <w:rFonts w:ascii="Arial" w:hAnsi="Arial" w:cs="Arial"/>
          <w:sz w:val="22"/>
          <w:szCs w:val="22"/>
        </w:rPr>
        <w:t xml:space="preserve"> these financial statements. </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As part of an audit in accordance with Thai Standards on Auditing, I exercise professional judgement and maintain professional skepticism throughout the audit. I also:</w:t>
      </w:r>
    </w:p>
    <w:p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Obtain an understanding of internal control relevant to the audit </w:t>
      </w:r>
      <w:proofErr w:type="gramStart"/>
      <w:r w:rsidRPr="00E3133A">
        <w:rPr>
          <w:rFonts w:ascii="Arial" w:hAnsi="Arial" w:cs="Arial"/>
          <w:sz w:val="22"/>
          <w:szCs w:val="22"/>
        </w:rPr>
        <w:t>in order to</w:t>
      </w:r>
      <w:proofErr w:type="gramEnd"/>
      <w:r w:rsidRPr="00E3133A">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Evaluate the appropriateness of accounting policies used and the reasonableness of accounting estimates and related disclosures made by management.</w:t>
      </w:r>
    </w:p>
    <w:p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w:t>
      </w:r>
      <w:r w:rsidR="005124CB">
        <w:rPr>
          <w:rFonts w:ascii="Arial" w:hAnsi="Arial" w:cs="Arial"/>
          <w:sz w:val="22"/>
          <w:szCs w:val="22"/>
        </w:rPr>
        <w:t>G</w:t>
      </w:r>
      <w:bookmarkStart w:id="2" w:name="_GoBack"/>
      <w:bookmarkEnd w:id="2"/>
      <w:r w:rsidRPr="00E3133A">
        <w:rPr>
          <w:rFonts w:ascii="Arial" w:hAnsi="Arial" w:cs="Arial"/>
          <w:sz w:val="22"/>
          <w:szCs w:val="22"/>
        </w:rPr>
        <w:t>roup audit. I remain solely responsible for my audit opinion.</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33531" w:rsidRPr="00E3133A" w:rsidRDefault="00897F7D" w:rsidP="00897F7D">
      <w:pPr>
        <w:pStyle w:val="ps-000-normal"/>
        <w:spacing w:before="120" w:line="380" w:lineRule="exact"/>
        <w:rPr>
          <w:rFonts w:ascii="Arial" w:hAnsi="Arial" w:cs="Arial"/>
          <w:sz w:val="22"/>
          <w:szCs w:val="22"/>
        </w:rPr>
      </w:pPr>
      <w:r w:rsidRPr="00E3133A">
        <w:rPr>
          <w:rFonts w:ascii="Arial" w:hAnsi="Arial" w:cs="Arial"/>
          <w:sz w:val="22"/>
          <w:szCs w:val="22"/>
        </w:rPr>
        <w:t>I am responsible for</w:t>
      </w:r>
      <w:r w:rsidR="00033531" w:rsidRPr="00E3133A">
        <w:rPr>
          <w:rFonts w:ascii="Arial" w:hAnsi="Arial" w:cs="Arial"/>
          <w:sz w:val="22"/>
          <w:szCs w:val="22"/>
        </w:rPr>
        <w:t xml:space="preserve"> the audit resulting in th</w:t>
      </w:r>
      <w:r w:rsidRPr="00E3133A">
        <w:rPr>
          <w:rFonts w:ascii="Arial" w:hAnsi="Arial" w:cs="Arial"/>
          <w:sz w:val="22"/>
          <w:szCs w:val="22"/>
        </w:rPr>
        <w:t>is independent auditor’s report.</w:t>
      </w:r>
    </w:p>
    <w:p w:rsidR="00033531" w:rsidRPr="00E3133A" w:rsidRDefault="00033531" w:rsidP="00A4388B">
      <w:pPr>
        <w:pStyle w:val="ps-000-normal"/>
        <w:spacing w:before="1080" w:after="0" w:line="380" w:lineRule="exact"/>
        <w:rPr>
          <w:rFonts w:ascii="Arial" w:hAnsi="Arial" w:cs="Arial"/>
          <w:sz w:val="22"/>
          <w:szCs w:val="22"/>
        </w:rPr>
      </w:pPr>
      <w:r w:rsidRPr="00E3133A">
        <w:rPr>
          <w:rFonts w:ascii="Arial" w:hAnsi="Arial" w:cs="Arial"/>
          <w:sz w:val="22"/>
          <w:szCs w:val="22"/>
        </w:rPr>
        <w:t>Sophon Permsirivallop</w:t>
      </w:r>
    </w:p>
    <w:p w:rsidR="00033531" w:rsidRPr="00E3133A" w:rsidRDefault="00033531" w:rsidP="00033531">
      <w:pPr>
        <w:tabs>
          <w:tab w:val="left" w:pos="720"/>
          <w:tab w:val="center" w:pos="6300"/>
        </w:tabs>
        <w:spacing w:line="370" w:lineRule="exact"/>
        <w:rPr>
          <w:rFonts w:ascii="Arial" w:hAnsi="Arial" w:cs="Arial"/>
          <w:color w:val="000000"/>
          <w:sz w:val="22"/>
          <w:szCs w:val="22"/>
        </w:rPr>
      </w:pPr>
      <w:r w:rsidRPr="00E3133A">
        <w:rPr>
          <w:rFonts w:ascii="Arial" w:hAnsi="Arial" w:cs="Arial"/>
          <w:color w:val="000000"/>
          <w:sz w:val="22"/>
          <w:szCs w:val="22"/>
        </w:rPr>
        <w:t xml:space="preserve">Certified Public Accountant (Thailand) No. </w:t>
      </w:r>
      <w:r w:rsidRPr="00E3133A">
        <w:rPr>
          <w:rFonts w:ascii="Arial" w:hAnsi="Arial" w:cs="Arial"/>
          <w:sz w:val="22"/>
          <w:szCs w:val="22"/>
        </w:rPr>
        <w:t>3182</w:t>
      </w:r>
    </w:p>
    <w:p w:rsidR="00033531" w:rsidRPr="00E3133A" w:rsidRDefault="00033531" w:rsidP="00033531">
      <w:pPr>
        <w:spacing w:line="370" w:lineRule="exact"/>
        <w:rPr>
          <w:rFonts w:ascii="Arial" w:hAnsi="Arial" w:cs="Arial"/>
          <w:color w:val="000000"/>
          <w:sz w:val="22"/>
          <w:szCs w:val="22"/>
        </w:rPr>
      </w:pPr>
    </w:p>
    <w:p w:rsidR="00033531" w:rsidRPr="00E3133A" w:rsidRDefault="00033531" w:rsidP="00033531">
      <w:pPr>
        <w:spacing w:line="370" w:lineRule="exact"/>
        <w:rPr>
          <w:rFonts w:ascii="Arial" w:hAnsi="Arial" w:cs="Arial"/>
          <w:color w:val="000000"/>
          <w:sz w:val="22"/>
          <w:szCs w:val="22"/>
        </w:rPr>
      </w:pPr>
      <w:r w:rsidRPr="00E3133A">
        <w:rPr>
          <w:rFonts w:ascii="Arial" w:hAnsi="Arial" w:cs="Arial"/>
          <w:color w:val="000000"/>
          <w:sz w:val="22"/>
          <w:szCs w:val="22"/>
        </w:rPr>
        <w:t>EY Office Limited</w:t>
      </w:r>
    </w:p>
    <w:p w:rsidR="00A341BF" w:rsidRPr="000177FC" w:rsidRDefault="00033531" w:rsidP="00A4388B">
      <w:pPr>
        <w:spacing w:line="370" w:lineRule="exact"/>
        <w:rPr>
          <w:rFonts w:ascii="Arial" w:hAnsi="Arial" w:cs="Arial"/>
          <w:color w:val="000000"/>
          <w:sz w:val="22"/>
          <w:szCs w:val="22"/>
        </w:rPr>
      </w:pPr>
      <w:r w:rsidRPr="00E3133A">
        <w:rPr>
          <w:rFonts w:ascii="Arial" w:hAnsi="Arial" w:cs="Arial"/>
          <w:color w:val="000000"/>
          <w:sz w:val="22"/>
          <w:szCs w:val="22"/>
        </w:rPr>
        <w:t xml:space="preserve">Bangkok: </w:t>
      </w:r>
      <w:r w:rsidR="002A4C24">
        <w:rPr>
          <w:rFonts w:ascii="Arial" w:hAnsi="Arial" w:cs="Arial"/>
          <w:color w:val="000000"/>
          <w:sz w:val="22"/>
          <w:szCs w:val="22"/>
        </w:rPr>
        <w:t>25</w:t>
      </w:r>
      <w:r w:rsidR="00280973">
        <w:rPr>
          <w:rFonts w:ascii="Arial" w:hAnsi="Arial" w:cs="Arial"/>
          <w:color w:val="000000"/>
          <w:sz w:val="22"/>
          <w:szCs w:val="22"/>
        </w:rPr>
        <w:t xml:space="preserve"> February</w:t>
      </w:r>
      <w:r w:rsidR="00CD416F">
        <w:rPr>
          <w:rFonts w:ascii="Arial" w:hAnsi="Arial" w:cs="Arial"/>
          <w:color w:val="000000"/>
          <w:sz w:val="22"/>
          <w:szCs w:val="22"/>
        </w:rPr>
        <w:t xml:space="preserve"> 2020</w:t>
      </w:r>
      <w:r w:rsidRPr="000177FC">
        <w:rPr>
          <w:rFonts w:ascii="Arial" w:hAnsi="Arial" w:cs="Arial"/>
          <w:color w:val="000000"/>
          <w:sz w:val="22"/>
          <w:szCs w:val="22"/>
        </w:rPr>
        <w:t xml:space="preserve"> </w:t>
      </w:r>
    </w:p>
    <w:sectPr w:rsidR="00A341BF" w:rsidRPr="000177FC" w:rsidSect="00F60E3A">
      <w:headerReference w:type="firs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D4F" w:rsidRDefault="00471D4F" w:rsidP="0077481E">
      <w:r>
        <w:separator/>
      </w:r>
    </w:p>
  </w:endnote>
  <w:endnote w:type="continuationSeparator" w:id="0">
    <w:p w:rsidR="00471D4F" w:rsidRDefault="00471D4F"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1626609"/>
      <w:docPartObj>
        <w:docPartGallery w:val="Page Numbers (Bottom of Page)"/>
        <w:docPartUnique/>
      </w:docPartObj>
    </w:sdtPr>
    <w:sdtEndPr>
      <w:rPr>
        <w:noProof/>
      </w:rPr>
    </w:sdtEndPr>
    <w:sdtContent>
      <w:p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6ED" w:rsidRPr="009F4895" w:rsidRDefault="00615B1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59781A">
      <w:rPr>
        <w:rStyle w:val="PageNumber"/>
        <w:rFonts w:ascii="Arial" w:hAnsi="Arial"/>
        <w:noProof/>
        <w:sz w:val="22"/>
        <w:szCs w:val="22"/>
      </w:rPr>
      <w:t>3</w:t>
    </w:r>
    <w:r w:rsidRPr="009F4895">
      <w:rPr>
        <w:rStyle w:val="PageNumber"/>
        <w:rFonts w:ascii="Arial" w:hAnsi="Arial"/>
        <w:sz w:val="22"/>
        <w:szCs w:val="22"/>
      </w:rPr>
      <w:fldChar w:fldCharType="end"/>
    </w:r>
  </w:p>
  <w:p w:rsidR="005116ED" w:rsidRDefault="005124CB">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E3A" w:rsidRDefault="00F60E3A">
    <w:pPr>
      <w:pStyle w:val="Footer"/>
      <w:jc w:val="right"/>
    </w:pPr>
  </w:p>
  <w:p w:rsidR="00F60E3A" w:rsidRDefault="00F60E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7401596"/>
      <w:docPartObj>
        <w:docPartGallery w:val="Page Numbers (Bottom of Page)"/>
        <w:docPartUnique/>
      </w:docPartObj>
    </w:sdtPr>
    <w:sdtEndPr>
      <w:rPr>
        <w:rFonts w:ascii="Arial" w:hAnsi="Arial" w:cs="Arial"/>
        <w:noProof/>
        <w:sz w:val="22"/>
        <w:szCs w:val="22"/>
      </w:rPr>
    </w:sdtEndPr>
    <w:sdtContent>
      <w:p w:rsidR="00F60E3A" w:rsidRPr="00F60E3A" w:rsidRDefault="00F60E3A">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59781A">
          <w:rPr>
            <w:rFonts w:ascii="Arial" w:hAnsi="Arial" w:cs="Arial"/>
            <w:noProof/>
            <w:sz w:val="22"/>
            <w:szCs w:val="22"/>
          </w:rPr>
          <w:t>2</w:t>
        </w:r>
        <w:r w:rsidRPr="00F60E3A">
          <w:rPr>
            <w:rFonts w:ascii="Arial" w:hAnsi="Arial" w:cs="Arial"/>
            <w:noProof/>
            <w:sz w:val="22"/>
            <w:szCs w:val="22"/>
          </w:rPr>
          <w:fldChar w:fldCharType="end"/>
        </w:r>
      </w:p>
    </w:sdtContent>
  </w:sdt>
  <w:p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D4F" w:rsidRDefault="00471D4F" w:rsidP="0077481E">
      <w:r>
        <w:separator/>
      </w:r>
    </w:p>
  </w:footnote>
  <w:footnote w:type="continuationSeparator" w:id="0">
    <w:p w:rsidR="00471D4F" w:rsidRDefault="00471D4F"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6ED" w:rsidRPr="004C0314" w:rsidRDefault="005124CB" w:rsidP="004C0314">
    <w:pPr>
      <w:pStyle w:val="Heade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AAC" w:rsidRDefault="00140AAC" w:rsidP="0077481E">
    <w:pPr>
      <w:pStyle w:val="Header"/>
      <w:spacing w:before="240"/>
    </w:pPr>
  </w:p>
  <w:p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177FC"/>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353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6C8C"/>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A6D03"/>
    <w:rsid w:val="000B0636"/>
    <w:rsid w:val="000B0C5A"/>
    <w:rsid w:val="000B278F"/>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37DB"/>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794"/>
    <w:rsid w:val="00191BB7"/>
    <w:rsid w:val="00191C32"/>
    <w:rsid w:val="0019250D"/>
    <w:rsid w:val="00192BFD"/>
    <w:rsid w:val="00193163"/>
    <w:rsid w:val="00194559"/>
    <w:rsid w:val="00194AE6"/>
    <w:rsid w:val="00195959"/>
    <w:rsid w:val="00196C88"/>
    <w:rsid w:val="00197D38"/>
    <w:rsid w:val="00197DA3"/>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6F93"/>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5865"/>
    <w:rsid w:val="00206368"/>
    <w:rsid w:val="00206D4A"/>
    <w:rsid w:val="00207341"/>
    <w:rsid w:val="00210405"/>
    <w:rsid w:val="00210514"/>
    <w:rsid w:val="002112D3"/>
    <w:rsid w:val="002119CC"/>
    <w:rsid w:val="00212114"/>
    <w:rsid w:val="002130BD"/>
    <w:rsid w:val="0021349F"/>
    <w:rsid w:val="0021570B"/>
    <w:rsid w:val="0021596E"/>
    <w:rsid w:val="002159B7"/>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1251"/>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77A68"/>
    <w:rsid w:val="00280973"/>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4C24"/>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2BD"/>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361"/>
    <w:rsid w:val="003438A5"/>
    <w:rsid w:val="003438F0"/>
    <w:rsid w:val="00344132"/>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17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3E1D"/>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0C6"/>
    <w:rsid w:val="004656B2"/>
    <w:rsid w:val="00466D9A"/>
    <w:rsid w:val="00471D4F"/>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06D"/>
    <w:rsid w:val="004D003B"/>
    <w:rsid w:val="004D24A2"/>
    <w:rsid w:val="004D26F2"/>
    <w:rsid w:val="004D2B54"/>
    <w:rsid w:val="004D3A1A"/>
    <w:rsid w:val="004D60B2"/>
    <w:rsid w:val="004D6491"/>
    <w:rsid w:val="004D676B"/>
    <w:rsid w:val="004D67F3"/>
    <w:rsid w:val="004D6927"/>
    <w:rsid w:val="004D7E31"/>
    <w:rsid w:val="004E2972"/>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4CB"/>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0393"/>
    <w:rsid w:val="00592318"/>
    <w:rsid w:val="00592E34"/>
    <w:rsid w:val="005950BB"/>
    <w:rsid w:val="00595527"/>
    <w:rsid w:val="0059617F"/>
    <w:rsid w:val="0059705F"/>
    <w:rsid w:val="0059781A"/>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3A6A"/>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4E1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1C6E"/>
    <w:rsid w:val="00633C26"/>
    <w:rsid w:val="00636334"/>
    <w:rsid w:val="00637356"/>
    <w:rsid w:val="00640512"/>
    <w:rsid w:val="00640ABF"/>
    <w:rsid w:val="006429E0"/>
    <w:rsid w:val="00644265"/>
    <w:rsid w:val="006458A2"/>
    <w:rsid w:val="00645FB2"/>
    <w:rsid w:val="00646370"/>
    <w:rsid w:val="00646984"/>
    <w:rsid w:val="00651175"/>
    <w:rsid w:val="006531A3"/>
    <w:rsid w:val="006534C0"/>
    <w:rsid w:val="006538D2"/>
    <w:rsid w:val="00653C59"/>
    <w:rsid w:val="006559DA"/>
    <w:rsid w:val="00655D54"/>
    <w:rsid w:val="0065601E"/>
    <w:rsid w:val="00657BAE"/>
    <w:rsid w:val="006621EF"/>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199"/>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2BE9"/>
    <w:rsid w:val="006A37D1"/>
    <w:rsid w:val="006A3FDE"/>
    <w:rsid w:val="006A5209"/>
    <w:rsid w:val="006A68B9"/>
    <w:rsid w:val="006A7F78"/>
    <w:rsid w:val="006B1119"/>
    <w:rsid w:val="006B233E"/>
    <w:rsid w:val="006B2F6C"/>
    <w:rsid w:val="006B2FE9"/>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7C7"/>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2620"/>
    <w:rsid w:val="00893267"/>
    <w:rsid w:val="00894163"/>
    <w:rsid w:val="008943AC"/>
    <w:rsid w:val="00897A43"/>
    <w:rsid w:val="00897F7D"/>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89C"/>
    <w:rsid w:val="00907D57"/>
    <w:rsid w:val="00913530"/>
    <w:rsid w:val="009141C6"/>
    <w:rsid w:val="00914655"/>
    <w:rsid w:val="009146E6"/>
    <w:rsid w:val="00920484"/>
    <w:rsid w:val="009212FE"/>
    <w:rsid w:val="0092220D"/>
    <w:rsid w:val="009228E7"/>
    <w:rsid w:val="009232C8"/>
    <w:rsid w:val="009239F1"/>
    <w:rsid w:val="00924DAE"/>
    <w:rsid w:val="00924F35"/>
    <w:rsid w:val="0092540D"/>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5E"/>
    <w:rsid w:val="009624F7"/>
    <w:rsid w:val="00962EE6"/>
    <w:rsid w:val="00962EF0"/>
    <w:rsid w:val="00962FF1"/>
    <w:rsid w:val="009637E8"/>
    <w:rsid w:val="00963C21"/>
    <w:rsid w:val="00964F55"/>
    <w:rsid w:val="009655B8"/>
    <w:rsid w:val="009666CD"/>
    <w:rsid w:val="00967692"/>
    <w:rsid w:val="00970AA6"/>
    <w:rsid w:val="009712E3"/>
    <w:rsid w:val="009760F7"/>
    <w:rsid w:val="00976620"/>
    <w:rsid w:val="00976B97"/>
    <w:rsid w:val="00976C4D"/>
    <w:rsid w:val="0098091A"/>
    <w:rsid w:val="0098103E"/>
    <w:rsid w:val="00982FAF"/>
    <w:rsid w:val="009838EB"/>
    <w:rsid w:val="00985936"/>
    <w:rsid w:val="00985C6E"/>
    <w:rsid w:val="00985D1D"/>
    <w:rsid w:val="00985D6B"/>
    <w:rsid w:val="0098684E"/>
    <w:rsid w:val="00986B6F"/>
    <w:rsid w:val="00987EC1"/>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2AC"/>
    <w:rsid w:val="009B097D"/>
    <w:rsid w:val="009B0F10"/>
    <w:rsid w:val="009B14AA"/>
    <w:rsid w:val="009B4384"/>
    <w:rsid w:val="009B450C"/>
    <w:rsid w:val="009B5167"/>
    <w:rsid w:val="009B5A2A"/>
    <w:rsid w:val="009C020A"/>
    <w:rsid w:val="009C2A22"/>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9D4"/>
    <w:rsid w:val="00A00C09"/>
    <w:rsid w:val="00A00D03"/>
    <w:rsid w:val="00A01245"/>
    <w:rsid w:val="00A01828"/>
    <w:rsid w:val="00A01DD2"/>
    <w:rsid w:val="00A027CB"/>
    <w:rsid w:val="00A042FF"/>
    <w:rsid w:val="00A05051"/>
    <w:rsid w:val="00A07205"/>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88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56B2"/>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19F4"/>
    <w:rsid w:val="00AA2267"/>
    <w:rsid w:val="00AA2467"/>
    <w:rsid w:val="00AA2830"/>
    <w:rsid w:val="00AA3A96"/>
    <w:rsid w:val="00AA4903"/>
    <w:rsid w:val="00AA5005"/>
    <w:rsid w:val="00AA627D"/>
    <w:rsid w:val="00AA6650"/>
    <w:rsid w:val="00AB136A"/>
    <w:rsid w:val="00AB1A45"/>
    <w:rsid w:val="00AB2072"/>
    <w:rsid w:val="00AB208E"/>
    <w:rsid w:val="00AB2E29"/>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5FF8"/>
    <w:rsid w:val="00BB6D58"/>
    <w:rsid w:val="00BB6F28"/>
    <w:rsid w:val="00BB738F"/>
    <w:rsid w:val="00BC156F"/>
    <w:rsid w:val="00BC2D5F"/>
    <w:rsid w:val="00BC340D"/>
    <w:rsid w:val="00BC38B1"/>
    <w:rsid w:val="00BC3B62"/>
    <w:rsid w:val="00BC408D"/>
    <w:rsid w:val="00BC4876"/>
    <w:rsid w:val="00BC4A10"/>
    <w:rsid w:val="00BC4BC8"/>
    <w:rsid w:val="00BC5A30"/>
    <w:rsid w:val="00BC720B"/>
    <w:rsid w:val="00BD12EA"/>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105"/>
    <w:rsid w:val="00C42C90"/>
    <w:rsid w:val="00C43375"/>
    <w:rsid w:val="00C43905"/>
    <w:rsid w:val="00C44A01"/>
    <w:rsid w:val="00C46030"/>
    <w:rsid w:val="00C461AC"/>
    <w:rsid w:val="00C46B66"/>
    <w:rsid w:val="00C50EB7"/>
    <w:rsid w:val="00C535FF"/>
    <w:rsid w:val="00C5414E"/>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0F7"/>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6D7"/>
    <w:rsid w:val="00CB6B44"/>
    <w:rsid w:val="00CB7BB1"/>
    <w:rsid w:val="00CC027A"/>
    <w:rsid w:val="00CC1F75"/>
    <w:rsid w:val="00CC220E"/>
    <w:rsid w:val="00CC3C22"/>
    <w:rsid w:val="00CC4F2F"/>
    <w:rsid w:val="00CC5DAC"/>
    <w:rsid w:val="00CC6633"/>
    <w:rsid w:val="00CC6C0D"/>
    <w:rsid w:val="00CC7733"/>
    <w:rsid w:val="00CD1E38"/>
    <w:rsid w:val="00CD21A8"/>
    <w:rsid w:val="00CD416F"/>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4AA4"/>
    <w:rsid w:val="00CF54CF"/>
    <w:rsid w:val="00CF5BD8"/>
    <w:rsid w:val="00CF6413"/>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3593A"/>
    <w:rsid w:val="00D414C0"/>
    <w:rsid w:val="00D41567"/>
    <w:rsid w:val="00D43B1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34CD"/>
    <w:rsid w:val="00D94C02"/>
    <w:rsid w:val="00D94F1F"/>
    <w:rsid w:val="00D95621"/>
    <w:rsid w:val="00D95BB5"/>
    <w:rsid w:val="00D95F95"/>
    <w:rsid w:val="00DA0E66"/>
    <w:rsid w:val="00DA0FB4"/>
    <w:rsid w:val="00DA21E3"/>
    <w:rsid w:val="00DA27EF"/>
    <w:rsid w:val="00DA2A9B"/>
    <w:rsid w:val="00DA2E2D"/>
    <w:rsid w:val="00DA34EC"/>
    <w:rsid w:val="00DA5935"/>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3FD0"/>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64DF"/>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5C6"/>
    <w:rsid w:val="00E22E19"/>
    <w:rsid w:val="00E25122"/>
    <w:rsid w:val="00E25932"/>
    <w:rsid w:val="00E26516"/>
    <w:rsid w:val="00E26A85"/>
    <w:rsid w:val="00E3000B"/>
    <w:rsid w:val="00E3107D"/>
    <w:rsid w:val="00E3118A"/>
    <w:rsid w:val="00E3133A"/>
    <w:rsid w:val="00E314F8"/>
    <w:rsid w:val="00E31AF9"/>
    <w:rsid w:val="00E32B5C"/>
    <w:rsid w:val="00E35D91"/>
    <w:rsid w:val="00E35F12"/>
    <w:rsid w:val="00E361C2"/>
    <w:rsid w:val="00E36475"/>
    <w:rsid w:val="00E3677E"/>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BFE"/>
    <w:rsid w:val="00F01F1F"/>
    <w:rsid w:val="00F034F8"/>
    <w:rsid w:val="00F0439E"/>
    <w:rsid w:val="00F05643"/>
    <w:rsid w:val="00F07120"/>
    <w:rsid w:val="00F07914"/>
    <w:rsid w:val="00F07CC8"/>
    <w:rsid w:val="00F11FAF"/>
    <w:rsid w:val="00F15FD1"/>
    <w:rsid w:val="00F164B1"/>
    <w:rsid w:val="00F1786A"/>
    <w:rsid w:val="00F179FC"/>
    <w:rsid w:val="00F179FE"/>
    <w:rsid w:val="00F17E2E"/>
    <w:rsid w:val="00F2122E"/>
    <w:rsid w:val="00F2274B"/>
    <w:rsid w:val="00F228A0"/>
    <w:rsid w:val="00F25DF1"/>
    <w:rsid w:val="00F26F88"/>
    <w:rsid w:val="00F30469"/>
    <w:rsid w:val="00F3063B"/>
    <w:rsid w:val="00F312EC"/>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0E3A"/>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4A2"/>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19AB"/>
    <w:rsid w:val="00FB2250"/>
    <w:rsid w:val="00FB470E"/>
    <w:rsid w:val="00FB6862"/>
    <w:rsid w:val="00FB784D"/>
    <w:rsid w:val="00FB7C1B"/>
    <w:rsid w:val="00FC06D7"/>
    <w:rsid w:val="00FC1DD9"/>
    <w:rsid w:val="00FC3AE4"/>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D7A16F"/>
  <w15:docId w15:val="{BDABE2EF-8B48-4EE0-9410-7520A5A7C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uiPriority w:val="99"/>
    <w:rsid w:val="0090789C"/>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hAnsi="CordiaUPC"/>
      <w:b/>
      <w:bCs/>
      <w:spacing w:val="-2"/>
      <w:sz w:val="18"/>
      <w:szCs w:val="18"/>
      <w:lang w:val="en-GB"/>
    </w:rPr>
  </w:style>
  <w:style w:type="character" w:customStyle="1" w:styleId="BodyTextChar">
    <w:name w:val="Body Text Char"/>
    <w:basedOn w:val="DefaultParagraphFont"/>
    <w:link w:val="BodyText"/>
    <w:uiPriority w:val="99"/>
    <w:rsid w:val="0090789C"/>
    <w:rPr>
      <w:rFonts w:eastAsia="Times New Roman" w:hAnsi="CordiaUPC"/>
      <w:b/>
      <w:bCs/>
      <w:spacing w:val="-2"/>
      <w:sz w:val="18"/>
      <w:szCs w:val="18"/>
      <w:lang w:val="en-GB"/>
    </w:rPr>
  </w:style>
  <w:style w:type="paragraph" w:customStyle="1" w:styleId="ps-000-normal">
    <w:name w:val="ps-000-normal"/>
    <w:basedOn w:val="Normal"/>
    <w:rsid w:val="0090789C"/>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033531"/>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902614">
      <w:bodyDiv w:val="1"/>
      <w:marLeft w:val="0"/>
      <w:marRight w:val="0"/>
      <w:marTop w:val="0"/>
      <w:marBottom w:val="0"/>
      <w:divBdr>
        <w:top w:val="none" w:sz="0" w:space="0" w:color="auto"/>
        <w:left w:val="none" w:sz="0" w:space="0" w:color="auto"/>
        <w:bottom w:val="none" w:sz="0" w:space="0" w:color="auto"/>
        <w:right w:val="none" w:sz="0" w:space="0" w:color="auto"/>
      </w:divBdr>
    </w:div>
    <w:div w:id="180697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logo.dotx</Template>
  <TotalTime>27</TotalTime>
  <Pages>7</Pages>
  <Words>2156</Words>
  <Characters>12101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Darika Tongprapai</cp:lastModifiedBy>
  <cp:revision>16</cp:revision>
  <cp:lastPrinted>2020-02-14T13:14:00Z</cp:lastPrinted>
  <dcterms:created xsi:type="dcterms:W3CDTF">2018-12-03T09:13:00Z</dcterms:created>
  <dcterms:modified xsi:type="dcterms:W3CDTF">2020-02-14T13:14:00Z</dcterms:modified>
</cp:coreProperties>
</file>