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92481" w14:textId="354AF283" w:rsidR="006531C1" w:rsidRPr="000A2DA2" w:rsidRDefault="006531C1" w:rsidP="006531C1">
      <w:pPr>
        <w:pStyle w:val="BodyText"/>
        <w:spacing w:line="240" w:lineRule="atLeast"/>
        <w:ind w:right="-25"/>
        <w:jc w:val="center"/>
        <w:rPr>
          <w:rFonts w:cs="Cordia New"/>
          <w:b/>
          <w:bCs/>
          <w:sz w:val="28"/>
          <w:szCs w:val="28"/>
          <w:cs/>
        </w:rPr>
      </w:pPr>
    </w:p>
    <w:p w14:paraId="340A66BE" w14:textId="77777777" w:rsidR="006531C1" w:rsidRDefault="006531C1" w:rsidP="006531C1">
      <w:pPr>
        <w:pStyle w:val="BodyText"/>
        <w:spacing w:line="240" w:lineRule="atLeast"/>
        <w:ind w:right="-25"/>
        <w:jc w:val="center"/>
        <w:rPr>
          <w:rFonts w:cs="Times New Roman"/>
          <w:b/>
          <w:bCs/>
          <w:sz w:val="28"/>
          <w:szCs w:val="28"/>
        </w:rPr>
      </w:pPr>
    </w:p>
    <w:p w14:paraId="0E1466DC" w14:textId="77777777" w:rsidR="006531C1" w:rsidRDefault="006531C1" w:rsidP="006531C1">
      <w:pPr>
        <w:pStyle w:val="BodyText"/>
        <w:spacing w:line="240" w:lineRule="atLeast"/>
        <w:ind w:right="-25"/>
        <w:jc w:val="center"/>
        <w:rPr>
          <w:rFonts w:cs="Times New Roman"/>
          <w:b/>
          <w:bCs/>
          <w:sz w:val="28"/>
          <w:szCs w:val="28"/>
        </w:rPr>
      </w:pPr>
    </w:p>
    <w:p w14:paraId="3FBAC59C" w14:textId="77777777" w:rsidR="006531C1" w:rsidRDefault="006531C1" w:rsidP="006531C1">
      <w:pPr>
        <w:pStyle w:val="BodyText"/>
        <w:spacing w:line="240" w:lineRule="atLeast"/>
        <w:ind w:right="-25"/>
        <w:jc w:val="center"/>
        <w:rPr>
          <w:rFonts w:cs="Times New Roman"/>
          <w:b/>
          <w:bCs/>
          <w:sz w:val="28"/>
          <w:szCs w:val="28"/>
        </w:rPr>
      </w:pPr>
    </w:p>
    <w:p w14:paraId="7B3BDAA5" w14:textId="77777777" w:rsidR="006531C1" w:rsidRDefault="006531C1" w:rsidP="006531C1">
      <w:pPr>
        <w:pStyle w:val="BodyText"/>
        <w:spacing w:line="240" w:lineRule="atLeast"/>
        <w:ind w:right="-25"/>
        <w:jc w:val="center"/>
        <w:rPr>
          <w:rFonts w:cs="Times New Roman"/>
          <w:b/>
          <w:bCs/>
          <w:sz w:val="28"/>
          <w:szCs w:val="28"/>
        </w:rPr>
      </w:pPr>
    </w:p>
    <w:p w14:paraId="423FD823" w14:textId="77777777" w:rsidR="006531C1" w:rsidRDefault="006531C1" w:rsidP="006531C1">
      <w:pPr>
        <w:pStyle w:val="BodyText"/>
        <w:spacing w:line="240" w:lineRule="atLeast"/>
        <w:ind w:right="-25"/>
        <w:jc w:val="center"/>
        <w:rPr>
          <w:rFonts w:cs="Times New Roman"/>
          <w:b/>
          <w:bCs/>
          <w:sz w:val="28"/>
          <w:szCs w:val="28"/>
        </w:rPr>
      </w:pPr>
    </w:p>
    <w:p w14:paraId="26539BA5" w14:textId="77777777" w:rsidR="006531C1" w:rsidRPr="00E3749D" w:rsidRDefault="006531C1" w:rsidP="006531C1">
      <w:pPr>
        <w:pStyle w:val="BodyText"/>
        <w:spacing w:line="240" w:lineRule="atLeast"/>
        <w:ind w:right="-25"/>
        <w:jc w:val="center"/>
        <w:rPr>
          <w:rFonts w:cs="Times New Roman"/>
          <w:b/>
          <w:bCs/>
          <w:sz w:val="28"/>
          <w:szCs w:val="28"/>
        </w:rPr>
      </w:pPr>
    </w:p>
    <w:p w14:paraId="7086D61D" w14:textId="77777777" w:rsidR="006531C1" w:rsidRDefault="006531C1" w:rsidP="006531C1">
      <w:pPr>
        <w:pStyle w:val="BodyText"/>
        <w:spacing w:line="240" w:lineRule="atLeast"/>
        <w:ind w:right="-25"/>
        <w:jc w:val="center"/>
        <w:rPr>
          <w:rFonts w:cs="Times New Roman"/>
          <w:b/>
          <w:bCs/>
          <w:sz w:val="28"/>
          <w:szCs w:val="28"/>
        </w:rPr>
      </w:pPr>
    </w:p>
    <w:p w14:paraId="7FD11A2E" w14:textId="77777777" w:rsidR="006531C1" w:rsidRPr="00D564E2" w:rsidRDefault="006531C1" w:rsidP="006531C1">
      <w:pPr>
        <w:pStyle w:val="BodyText"/>
        <w:spacing w:line="240" w:lineRule="atLeast"/>
        <w:ind w:right="-25"/>
        <w:jc w:val="center"/>
        <w:rPr>
          <w:rFonts w:cs="Times New Roman"/>
          <w:b/>
          <w:bCs/>
          <w:sz w:val="28"/>
          <w:szCs w:val="28"/>
        </w:rPr>
      </w:pPr>
    </w:p>
    <w:p w14:paraId="13E65C76" w14:textId="77777777" w:rsidR="006531C1" w:rsidRPr="009D4999" w:rsidRDefault="006531C1" w:rsidP="006531C1">
      <w:pPr>
        <w:pStyle w:val="BodyText"/>
        <w:spacing w:line="240" w:lineRule="atLeast"/>
        <w:ind w:right="-25"/>
        <w:jc w:val="center"/>
        <w:rPr>
          <w:rFonts w:cs="Times New Roman"/>
          <w:b/>
          <w:bCs/>
          <w:sz w:val="28"/>
          <w:szCs w:val="28"/>
        </w:rPr>
      </w:pPr>
    </w:p>
    <w:p w14:paraId="0775D730" w14:textId="77777777" w:rsidR="006531C1" w:rsidRPr="00086098" w:rsidRDefault="006531C1" w:rsidP="006531C1">
      <w:pPr>
        <w:pStyle w:val="BodyText"/>
        <w:spacing w:line="240" w:lineRule="atLeast"/>
        <w:ind w:right="-25"/>
        <w:jc w:val="center"/>
        <w:rPr>
          <w:rFonts w:cs="Times New Roman"/>
          <w:b/>
          <w:bCs/>
          <w:sz w:val="28"/>
          <w:szCs w:val="28"/>
        </w:rPr>
      </w:pPr>
    </w:p>
    <w:p w14:paraId="4ECD0861" w14:textId="77777777" w:rsidR="006531C1" w:rsidRDefault="006531C1" w:rsidP="006531C1">
      <w:pPr>
        <w:pStyle w:val="BodyText"/>
        <w:spacing w:line="240" w:lineRule="atLeast"/>
        <w:ind w:right="-25"/>
        <w:jc w:val="center"/>
        <w:rPr>
          <w:rFonts w:cs="Times New Roman"/>
          <w:b/>
          <w:bCs/>
          <w:sz w:val="28"/>
          <w:szCs w:val="28"/>
        </w:rPr>
      </w:pPr>
    </w:p>
    <w:p w14:paraId="2AC75711" w14:textId="77777777" w:rsidR="006531C1" w:rsidRPr="00426716" w:rsidRDefault="006531C1" w:rsidP="006531C1">
      <w:pPr>
        <w:pStyle w:val="BodyText"/>
        <w:spacing w:line="240" w:lineRule="atLeast"/>
        <w:ind w:right="-25"/>
        <w:jc w:val="center"/>
        <w:rPr>
          <w:rFonts w:cs="Times New Roman"/>
          <w:b/>
          <w:bCs/>
          <w:sz w:val="28"/>
          <w:szCs w:val="28"/>
        </w:rPr>
      </w:pPr>
    </w:p>
    <w:p w14:paraId="6973B9E5" w14:textId="77777777" w:rsidR="0058676B" w:rsidRPr="0058676B" w:rsidRDefault="0058676B" w:rsidP="0058676B">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sidRPr="0058676B">
        <w:rPr>
          <w:rFonts w:ascii="Times New Roman" w:hAnsi="Times New Roman"/>
          <w:sz w:val="44"/>
          <w:szCs w:val="44"/>
        </w:rPr>
        <w:t>Thai Group Holdings Public Company Limited</w:t>
      </w:r>
    </w:p>
    <w:p w14:paraId="3FE7736F" w14:textId="77777777" w:rsidR="006531C1" w:rsidRPr="00457043" w:rsidRDefault="006531C1" w:rsidP="006531C1">
      <w:pPr>
        <w:ind w:right="-25"/>
        <w:jc w:val="center"/>
        <w:rPr>
          <w:rFonts w:ascii="Times New Roman" w:hAnsi="Times New Roman" w:cstheme="minorBidi"/>
          <w:b/>
          <w:bCs/>
          <w:sz w:val="40"/>
          <w:szCs w:val="40"/>
        </w:rPr>
      </w:pPr>
      <w:r w:rsidRPr="007843CB">
        <w:rPr>
          <w:rFonts w:ascii="Times New Roman" w:hAnsi="Times New Roman" w:cs="Times New Roman"/>
          <w:b/>
          <w:bCs/>
          <w:sz w:val="44"/>
          <w:szCs w:val="44"/>
        </w:rPr>
        <w:t xml:space="preserve"> and its Subsidiaries</w:t>
      </w:r>
    </w:p>
    <w:p w14:paraId="2D444111" w14:textId="77777777" w:rsidR="006531C1" w:rsidRPr="007843CB" w:rsidRDefault="006531C1" w:rsidP="006531C1">
      <w:pPr>
        <w:ind w:right="-25"/>
        <w:jc w:val="center"/>
        <w:rPr>
          <w:rFonts w:ascii="Times New Roman" w:hAnsi="Times New Roman" w:cs="Times New Roman"/>
          <w:b/>
          <w:bCs/>
          <w:sz w:val="38"/>
          <w:szCs w:val="38"/>
        </w:rPr>
      </w:pPr>
    </w:p>
    <w:p w14:paraId="2E80F78D" w14:textId="77777777" w:rsidR="006531C1" w:rsidRPr="007843CB" w:rsidRDefault="006531C1" w:rsidP="006531C1">
      <w:pPr>
        <w:ind w:right="-25"/>
        <w:jc w:val="center"/>
        <w:rPr>
          <w:rFonts w:ascii="Times New Roman" w:hAnsi="Times New Roman" w:cs="Cordia New"/>
          <w:sz w:val="36"/>
          <w:szCs w:val="36"/>
        </w:rPr>
      </w:pPr>
      <w:r w:rsidRPr="007843CB">
        <w:rPr>
          <w:rFonts w:ascii="Times New Roman" w:hAnsi="Times New Roman" w:cs="Times New Roman"/>
          <w:spacing w:val="-3"/>
          <w:sz w:val="36"/>
          <w:szCs w:val="36"/>
        </w:rPr>
        <w:t>F</w:t>
      </w:r>
      <w:r w:rsidRPr="007843CB">
        <w:rPr>
          <w:rFonts w:ascii="Times New Roman" w:hAnsi="Times New Roman" w:cs="Times New Roman"/>
          <w:sz w:val="36"/>
          <w:szCs w:val="36"/>
        </w:rPr>
        <w:t>inancial statements for the year ended</w:t>
      </w:r>
    </w:p>
    <w:p w14:paraId="24A5B5EA" w14:textId="2C5E46ED"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31 December 201</w:t>
      </w:r>
      <w:r w:rsidR="0058676B">
        <w:rPr>
          <w:rFonts w:ascii="Times New Roman" w:hAnsi="Times New Roman" w:cs="Cordia New"/>
          <w:sz w:val="36"/>
          <w:szCs w:val="36"/>
        </w:rPr>
        <w:t>9</w:t>
      </w:r>
    </w:p>
    <w:p w14:paraId="044095BF" w14:textId="77777777"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and</w:t>
      </w:r>
    </w:p>
    <w:p w14:paraId="3CBD7BA8" w14:textId="77777777" w:rsidR="006531C1" w:rsidRPr="007843CB" w:rsidRDefault="006531C1" w:rsidP="006531C1">
      <w:pPr>
        <w:pStyle w:val="BodyText"/>
        <w:spacing w:line="240" w:lineRule="atLeast"/>
        <w:ind w:right="-25"/>
        <w:jc w:val="center"/>
        <w:rPr>
          <w:spacing w:val="-3"/>
          <w:sz w:val="36"/>
          <w:szCs w:val="36"/>
        </w:rPr>
      </w:pPr>
      <w:r w:rsidRPr="007843CB">
        <w:rPr>
          <w:spacing w:val="-3"/>
          <w:sz w:val="36"/>
          <w:szCs w:val="36"/>
        </w:rPr>
        <w:t>Independent Auditor’s Report</w:t>
      </w:r>
    </w:p>
    <w:p w14:paraId="4C3DA982" w14:textId="77777777" w:rsidR="006531C1" w:rsidRPr="007843CB" w:rsidRDefault="006531C1" w:rsidP="006531C1">
      <w:pPr>
        <w:pStyle w:val="BodyText"/>
        <w:spacing w:line="240" w:lineRule="atLeast"/>
        <w:ind w:right="-25"/>
        <w:jc w:val="center"/>
        <w:rPr>
          <w:rFonts w:cs="Times New Roman"/>
          <w:b/>
          <w:bCs/>
          <w:sz w:val="28"/>
          <w:szCs w:val="28"/>
        </w:rPr>
      </w:pPr>
    </w:p>
    <w:p w14:paraId="749CB305" w14:textId="77777777" w:rsidR="006531C1" w:rsidRPr="007843CB" w:rsidRDefault="006531C1" w:rsidP="006531C1">
      <w:pPr>
        <w:pStyle w:val="BodyText"/>
        <w:spacing w:line="240" w:lineRule="atLeast"/>
        <w:ind w:right="-25"/>
        <w:jc w:val="center"/>
        <w:rPr>
          <w:rFonts w:cs="Times New Roman"/>
          <w:b/>
          <w:bCs/>
          <w:sz w:val="28"/>
          <w:szCs w:val="28"/>
        </w:rPr>
      </w:pPr>
    </w:p>
    <w:p w14:paraId="3A8CBC01" w14:textId="77777777" w:rsidR="006531C1" w:rsidRPr="007843CB" w:rsidRDefault="006531C1" w:rsidP="006531C1">
      <w:pPr>
        <w:pStyle w:val="BodyText"/>
        <w:spacing w:line="240" w:lineRule="atLeast"/>
        <w:ind w:right="-25"/>
        <w:jc w:val="center"/>
        <w:rPr>
          <w:rFonts w:cs="Times New Roman"/>
          <w:b/>
          <w:bCs/>
          <w:sz w:val="28"/>
          <w:szCs w:val="28"/>
        </w:rPr>
      </w:pPr>
    </w:p>
    <w:p w14:paraId="44154F80" w14:textId="77777777" w:rsidR="006531C1" w:rsidRPr="007843CB" w:rsidRDefault="006531C1" w:rsidP="006531C1">
      <w:pPr>
        <w:pStyle w:val="BodyText"/>
        <w:spacing w:line="240" w:lineRule="atLeast"/>
        <w:ind w:right="-25"/>
        <w:jc w:val="center"/>
        <w:rPr>
          <w:rFonts w:cs="Times New Roman"/>
          <w:b/>
          <w:bCs/>
          <w:sz w:val="28"/>
          <w:szCs w:val="28"/>
        </w:rPr>
      </w:pPr>
    </w:p>
    <w:p w14:paraId="0097B2E0" w14:textId="77777777" w:rsidR="006531C1" w:rsidRPr="007843CB" w:rsidRDefault="006531C1" w:rsidP="006531C1">
      <w:pPr>
        <w:pStyle w:val="BodyText"/>
        <w:spacing w:line="240" w:lineRule="atLeast"/>
        <w:ind w:right="-25"/>
        <w:jc w:val="center"/>
        <w:rPr>
          <w:rFonts w:cs="Times New Roman"/>
          <w:b/>
          <w:bCs/>
          <w:sz w:val="28"/>
          <w:szCs w:val="28"/>
        </w:rPr>
      </w:pPr>
    </w:p>
    <w:p w14:paraId="56B5F8E4" w14:textId="77777777" w:rsidR="006531C1" w:rsidRPr="007843CB" w:rsidRDefault="006531C1" w:rsidP="006531C1">
      <w:pPr>
        <w:pStyle w:val="BodyText"/>
        <w:spacing w:line="240" w:lineRule="atLeast"/>
        <w:ind w:right="-25"/>
        <w:jc w:val="center"/>
        <w:rPr>
          <w:rFonts w:cs="Times New Roman"/>
          <w:b/>
          <w:bCs/>
          <w:sz w:val="28"/>
          <w:szCs w:val="28"/>
        </w:rPr>
        <w:sectPr w:rsidR="006531C1" w:rsidRPr="007843CB" w:rsidSect="006805C5">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12EC2FC9" w14:textId="77777777" w:rsidR="0024330E" w:rsidRPr="00EF250D" w:rsidRDefault="0024330E" w:rsidP="0024330E">
      <w:pPr>
        <w:rPr>
          <w:rFonts w:ascii="Times New Roman" w:hAnsi="Times New Roman" w:cs="Times New Roman"/>
          <w:b/>
          <w:bCs/>
          <w:sz w:val="22"/>
          <w:szCs w:val="22"/>
        </w:rPr>
      </w:pPr>
    </w:p>
    <w:p w14:paraId="09F1E8DF" w14:textId="77777777" w:rsidR="0024330E" w:rsidRPr="00EF250D" w:rsidRDefault="0024330E" w:rsidP="0024330E">
      <w:pPr>
        <w:rPr>
          <w:rFonts w:ascii="Times New Roman" w:hAnsi="Times New Roman" w:cs="Times New Roman"/>
          <w:b/>
          <w:bCs/>
          <w:sz w:val="22"/>
          <w:szCs w:val="22"/>
        </w:rPr>
      </w:pPr>
    </w:p>
    <w:p w14:paraId="207F64FE" w14:textId="77777777" w:rsidR="0024330E" w:rsidRPr="00EF250D" w:rsidRDefault="0024330E" w:rsidP="0024330E">
      <w:pPr>
        <w:rPr>
          <w:rFonts w:ascii="Times New Roman" w:hAnsi="Times New Roman" w:cs="Times New Roman"/>
          <w:b/>
          <w:bCs/>
          <w:sz w:val="22"/>
          <w:szCs w:val="22"/>
        </w:rPr>
      </w:pPr>
    </w:p>
    <w:p w14:paraId="52521DAB" w14:textId="77777777" w:rsidR="0024330E" w:rsidRPr="00EF250D" w:rsidRDefault="0024330E" w:rsidP="0024330E">
      <w:pPr>
        <w:rPr>
          <w:rFonts w:ascii="Times New Roman" w:hAnsi="Times New Roman" w:cs="Times New Roman"/>
          <w:b/>
          <w:bCs/>
          <w:sz w:val="22"/>
          <w:szCs w:val="22"/>
        </w:rPr>
      </w:pPr>
    </w:p>
    <w:p w14:paraId="33490835" w14:textId="77777777" w:rsidR="0024330E" w:rsidRPr="00EF250D" w:rsidRDefault="0024330E" w:rsidP="0024330E">
      <w:pPr>
        <w:rPr>
          <w:rFonts w:ascii="Times New Roman" w:hAnsi="Times New Roman" w:cs="Times New Roman"/>
          <w:b/>
          <w:bCs/>
          <w:sz w:val="22"/>
          <w:szCs w:val="22"/>
        </w:rPr>
      </w:pPr>
    </w:p>
    <w:p w14:paraId="13CC9FFD" w14:textId="77777777" w:rsidR="0024330E" w:rsidRPr="00EF250D" w:rsidRDefault="0024330E" w:rsidP="0024330E">
      <w:pPr>
        <w:rPr>
          <w:rFonts w:ascii="Times New Roman" w:hAnsi="Times New Roman" w:cs="Times New Roman"/>
          <w:b/>
          <w:bCs/>
          <w:sz w:val="22"/>
          <w:szCs w:val="22"/>
        </w:rPr>
      </w:pPr>
    </w:p>
    <w:p w14:paraId="2C22725F" w14:textId="77777777" w:rsidR="0024330E" w:rsidRDefault="0024330E" w:rsidP="0024330E">
      <w:pPr>
        <w:rPr>
          <w:rFonts w:ascii="Times New Roman" w:hAnsi="Times New Roman" w:cs="Times New Roman"/>
          <w:b/>
          <w:bCs/>
          <w:sz w:val="22"/>
          <w:szCs w:val="22"/>
        </w:rPr>
      </w:pPr>
    </w:p>
    <w:p w14:paraId="6C5B7C8B" w14:textId="77777777" w:rsidR="0071547C" w:rsidRDefault="0071547C" w:rsidP="0024330E">
      <w:pPr>
        <w:rPr>
          <w:rFonts w:ascii="Times New Roman" w:hAnsi="Times New Roman" w:cs="Times New Roman"/>
          <w:b/>
          <w:bCs/>
          <w:sz w:val="22"/>
          <w:szCs w:val="22"/>
        </w:rPr>
      </w:pPr>
    </w:p>
    <w:p w14:paraId="0CC5D649" w14:textId="77777777" w:rsidR="0071547C" w:rsidRDefault="0071547C" w:rsidP="0024330E">
      <w:pPr>
        <w:rPr>
          <w:rFonts w:ascii="Times New Roman" w:hAnsi="Times New Roman" w:cs="Times New Roman"/>
          <w:b/>
          <w:bCs/>
          <w:sz w:val="22"/>
          <w:szCs w:val="22"/>
        </w:rPr>
      </w:pPr>
    </w:p>
    <w:p w14:paraId="1CBA76AE" w14:textId="77777777" w:rsidR="0071547C" w:rsidRDefault="0071547C" w:rsidP="0024330E">
      <w:pPr>
        <w:rPr>
          <w:rFonts w:ascii="Times New Roman" w:hAnsi="Times New Roman" w:cs="Times New Roman"/>
          <w:b/>
          <w:bCs/>
          <w:sz w:val="22"/>
          <w:szCs w:val="22"/>
        </w:rPr>
      </w:pPr>
    </w:p>
    <w:p w14:paraId="199FB49F" w14:textId="77777777" w:rsidR="007A0DC9" w:rsidRDefault="007A0DC9" w:rsidP="0024330E">
      <w:pPr>
        <w:rPr>
          <w:rFonts w:ascii="Times New Roman" w:hAnsi="Times New Roman" w:cs="Times New Roman"/>
          <w:b/>
          <w:bCs/>
          <w:sz w:val="22"/>
          <w:szCs w:val="22"/>
        </w:rPr>
      </w:pPr>
    </w:p>
    <w:p w14:paraId="76EA56B5" w14:textId="77777777" w:rsidR="007A0DC9" w:rsidRDefault="007A0DC9" w:rsidP="0024330E">
      <w:pPr>
        <w:rPr>
          <w:rFonts w:ascii="Times New Roman" w:hAnsi="Times New Roman" w:cs="Times New Roman"/>
          <w:b/>
          <w:bCs/>
          <w:sz w:val="22"/>
          <w:szCs w:val="22"/>
        </w:rPr>
      </w:pPr>
    </w:p>
    <w:p w14:paraId="408A6899" w14:textId="77777777" w:rsidR="0024330E" w:rsidRPr="00FB6D47" w:rsidRDefault="0024330E" w:rsidP="0024330E">
      <w:pPr>
        <w:ind w:right="-43"/>
        <w:rPr>
          <w:rFonts w:ascii="Times New Roman" w:hAnsi="Times New Roman" w:cs="Times New Roman"/>
          <w:b/>
          <w:bCs/>
          <w:sz w:val="28"/>
          <w:szCs w:val="28"/>
        </w:rPr>
      </w:pPr>
      <w:r w:rsidRPr="00FB6D47">
        <w:rPr>
          <w:rFonts w:ascii="Times New Roman" w:hAnsi="Times New Roman" w:cs="Times New Roman"/>
          <w:b/>
          <w:bCs/>
          <w:sz w:val="28"/>
          <w:szCs w:val="28"/>
        </w:rPr>
        <w:t>Independent Auditor’s Report</w:t>
      </w:r>
    </w:p>
    <w:p w14:paraId="096D46B3" w14:textId="77777777" w:rsidR="00FB6D47" w:rsidRPr="00EF250D" w:rsidRDefault="00FB6D47" w:rsidP="0024330E">
      <w:pPr>
        <w:pStyle w:val="RNormal"/>
        <w:rPr>
          <w:szCs w:val="22"/>
        </w:rPr>
      </w:pPr>
    </w:p>
    <w:p w14:paraId="605E1DA5" w14:textId="77777777" w:rsidR="0058676B" w:rsidRPr="0058676B" w:rsidRDefault="0024330E" w:rsidP="0058676B">
      <w:pPr>
        <w:rPr>
          <w:rFonts w:ascii="Times New Roman" w:hAnsi="Times New Roman" w:cs="Times New Roman"/>
          <w:b/>
          <w:bCs/>
          <w:sz w:val="22"/>
          <w:szCs w:val="22"/>
        </w:rPr>
      </w:pPr>
      <w:r w:rsidRPr="00EF250D">
        <w:rPr>
          <w:rFonts w:ascii="Times New Roman" w:hAnsi="Times New Roman" w:cs="Times New Roman"/>
          <w:b/>
          <w:bCs/>
          <w:sz w:val="22"/>
          <w:szCs w:val="22"/>
        </w:rPr>
        <w:t xml:space="preserve">To the Shareholders of </w:t>
      </w:r>
      <w:r w:rsidR="0058676B" w:rsidRPr="0058676B">
        <w:rPr>
          <w:rFonts w:ascii="Times New Roman" w:hAnsi="Times New Roman" w:cs="Times New Roman"/>
          <w:b/>
          <w:bCs/>
          <w:sz w:val="22"/>
          <w:szCs w:val="22"/>
        </w:rPr>
        <w:t>Thai Group Holdings Public Company Limited</w:t>
      </w:r>
    </w:p>
    <w:p w14:paraId="39D6BD15" w14:textId="77777777" w:rsidR="0024330E" w:rsidRPr="00EF250D" w:rsidRDefault="0024330E" w:rsidP="0024330E">
      <w:pPr>
        <w:rPr>
          <w:rFonts w:ascii="Times New Roman" w:hAnsi="Times New Roman" w:cs="Times New Roman"/>
          <w:b/>
          <w:bCs/>
          <w:sz w:val="22"/>
          <w:szCs w:val="22"/>
        </w:rPr>
      </w:pPr>
    </w:p>
    <w:p w14:paraId="7E209E33" w14:textId="77777777" w:rsidR="0024330E" w:rsidRPr="009362ED" w:rsidRDefault="0024330E" w:rsidP="0024330E">
      <w:pPr>
        <w:outlineLvl w:val="0"/>
        <w:rPr>
          <w:rFonts w:ascii="Times New Roman" w:hAnsi="Times New Roman" w:cs="Times New Roman"/>
          <w:i/>
          <w:iCs/>
          <w:sz w:val="22"/>
          <w:szCs w:val="22"/>
        </w:rPr>
      </w:pPr>
      <w:r w:rsidRPr="009362ED">
        <w:rPr>
          <w:rFonts w:ascii="Times New Roman" w:hAnsi="Times New Roman" w:cs="Times New Roman"/>
          <w:i/>
          <w:iCs/>
          <w:sz w:val="22"/>
          <w:szCs w:val="22"/>
        </w:rPr>
        <w:t>Opinion</w:t>
      </w:r>
    </w:p>
    <w:p w14:paraId="446206FC" w14:textId="77777777" w:rsidR="0024330E" w:rsidRPr="009362ED" w:rsidRDefault="0024330E" w:rsidP="0024330E">
      <w:pPr>
        <w:outlineLvl w:val="0"/>
        <w:rPr>
          <w:rFonts w:ascii="Times New Roman" w:hAnsi="Times New Roman" w:cs="Times New Roman"/>
          <w:i/>
          <w:iCs/>
          <w:sz w:val="22"/>
          <w:szCs w:val="22"/>
        </w:rPr>
      </w:pPr>
    </w:p>
    <w:p w14:paraId="7FB2C025" w14:textId="1DA242FF" w:rsidR="0024330E" w:rsidRPr="009362ED" w:rsidRDefault="0024330E" w:rsidP="0058676B">
      <w:pPr>
        <w:rPr>
          <w:rFonts w:ascii="Times New Roman" w:hAnsi="Times New Roman" w:cs="Times New Roman"/>
          <w:i/>
          <w:iCs/>
          <w:sz w:val="22"/>
          <w:szCs w:val="22"/>
        </w:rPr>
      </w:pPr>
      <w:r w:rsidRPr="009362ED">
        <w:rPr>
          <w:rFonts w:ascii="Times New Roman" w:hAnsi="Times New Roman" w:cs="Times New Roman"/>
          <w:sz w:val="22"/>
          <w:szCs w:val="22"/>
        </w:rPr>
        <w:t xml:space="preserve">I have audited the consolidated and separate financial statements of </w:t>
      </w:r>
      <w:r w:rsidR="0058676B" w:rsidRPr="0058676B">
        <w:rPr>
          <w:rFonts w:ascii="Times New Roman" w:hAnsi="Times New Roman" w:cs="Times New Roman"/>
          <w:sz w:val="22"/>
          <w:szCs w:val="22"/>
        </w:rPr>
        <w:t>Thai Group Holdings Public Company Limited</w:t>
      </w:r>
      <w:r w:rsidR="0058676B">
        <w:rPr>
          <w:rFonts w:ascii="Times New Roman" w:hAnsi="Times New Roman" w:cs="Times New Roman"/>
          <w:sz w:val="22"/>
          <w:szCs w:val="22"/>
        </w:rPr>
        <w:t xml:space="preserve"> </w:t>
      </w:r>
      <w:r w:rsidRPr="009362ED">
        <w:rPr>
          <w:rFonts w:ascii="Times New Roman" w:hAnsi="Times New Roman" w:cs="Times New Roman"/>
          <w:sz w:val="22"/>
          <w:szCs w:val="22"/>
        </w:rPr>
        <w:t xml:space="preserve">and its subsidiaries (the “Group”) and of </w:t>
      </w:r>
      <w:r w:rsidR="0058676B" w:rsidRPr="0058676B">
        <w:rPr>
          <w:rFonts w:ascii="Times New Roman" w:hAnsi="Times New Roman" w:cs="Times New Roman"/>
          <w:sz w:val="22"/>
          <w:szCs w:val="22"/>
        </w:rPr>
        <w:t>Thai Group Holdings Public Company Limited</w:t>
      </w:r>
      <w:r w:rsidRPr="009362ED">
        <w:rPr>
          <w:rFonts w:ascii="Times New Roman" w:hAnsi="Times New Roman" w:cs="Times New Roman"/>
          <w:sz w:val="22"/>
          <w:szCs w:val="22"/>
        </w:rPr>
        <w:t xml:space="preserve"> (the “Company”), respectively, which comprise the consolidated and separate statements of financial position as at 31 December 201</w:t>
      </w:r>
      <w:r w:rsidR="0058676B">
        <w:rPr>
          <w:rFonts w:ascii="Times New Roman" w:hAnsi="Times New Roman" w:cs="Times New Roman"/>
          <w:sz w:val="22"/>
          <w:szCs w:val="22"/>
        </w:rPr>
        <w:t>9</w:t>
      </w:r>
      <w:r w:rsidRPr="009362ED">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07823A0A" w14:textId="77777777" w:rsidR="0024330E" w:rsidRPr="009362ED" w:rsidRDefault="0024330E" w:rsidP="0024330E">
      <w:pPr>
        <w:rPr>
          <w:rFonts w:ascii="Times New Roman" w:hAnsi="Times New Roman" w:cs="Times New Roman"/>
          <w:i/>
          <w:iCs/>
          <w:sz w:val="22"/>
          <w:szCs w:val="22"/>
        </w:rPr>
      </w:pPr>
    </w:p>
    <w:p w14:paraId="29F94902" w14:textId="5904575A" w:rsidR="0024330E" w:rsidRPr="009362ED" w:rsidRDefault="0024330E" w:rsidP="0024330E">
      <w:pPr>
        <w:shd w:val="clear" w:color="auto" w:fill="FFFFFF" w:themeFill="background1"/>
        <w:rPr>
          <w:rFonts w:ascii="Times New Roman" w:hAnsi="Times New Roman" w:cs="Times New Roman"/>
          <w:sz w:val="22"/>
          <w:szCs w:val="22"/>
        </w:rPr>
      </w:pPr>
      <w:r w:rsidRPr="009362ED">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201</w:t>
      </w:r>
      <w:r w:rsidR="0058676B">
        <w:rPr>
          <w:rFonts w:ascii="Times New Roman" w:hAnsi="Times New Roman" w:cs="Times New Roman"/>
          <w:sz w:val="22"/>
          <w:szCs w:val="22"/>
        </w:rPr>
        <w:t>9</w:t>
      </w:r>
      <w:r w:rsidRPr="009362ED">
        <w:rPr>
          <w:rFonts w:ascii="Times New Roman" w:hAnsi="Times New Roman" w:cs="Times New Roman"/>
          <w:sz w:val="22"/>
          <w:szCs w:val="22"/>
        </w:rPr>
        <w:t xml:space="preserve"> and their financial performance and cash flows for the year then ended in accordance with Thai Financial Reporting Standards (TFRSs). </w:t>
      </w:r>
    </w:p>
    <w:p w14:paraId="5B728E1E" w14:textId="77777777" w:rsidR="0024330E" w:rsidRPr="009362ED" w:rsidRDefault="0024330E" w:rsidP="0024330E">
      <w:pPr>
        <w:shd w:val="clear" w:color="auto" w:fill="FFFFFF" w:themeFill="background1"/>
        <w:rPr>
          <w:rFonts w:ascii="Times New Roman" w:hAnsi="Times New Roman" w:cs="Times New Roman"/>
          <w:sz w:val="22"/>
          <w:szCs w:val="22"/>
        </w:rPr>
      </w:pPr>
    </w:p>
    <w:p w14:paraId="54C2FE2C" w14:textId="77777777" w:rsidR="0024330E" w:rsidRPr="009362ED"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t xml:space="preserve">Basis for Opinion </w:t>
      </w:r>
    </w:p>
    <w:p w14:paraId="579DBFB1" w14:textId="77777777" w:rsidR="0024330E" w:rsidRPr="009362ED" w:rsidRDefault="0024330E" w:rsidP="0024330E">
      <w:pPr>
        <w:autoSpaceDE w:val="0"/>
        <w:autoSpaceDN w:val="0"/>
        <w:adjustRightInd w:val="0"/>
        <w:rPr>
          <w:rFonts w:ascii="Times New Roman" w:hAnsi="Times New Roman" w:cs="Times New Roman"/>
          <w:i/>
          <w:iCs/>
          <w:sz w:val="22"/>
          <w:szCs w:val="22"/>
        </w:rPr>
      </w:pPr>
    </w:p>
    <w:p w14:paraId="59CFBDBE"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9362ED">
        <w:rPr>
          <w:rFonts w:ascii="Times New Roman" w:hAnsi="Times New Roman" w:cs="Times New Roman"/>
          <w:i/>
          <w:iCs/>
          <w:sz w:val="22"/>
          <w:szCs w:val="22"/>
        </w:rPr>
        <w:t>Auditor’s Responsibilities for the Audit of the Consolidated and Separate</w:t>
      </w:r>
      <w:r w:rsidRPr="009362ED">
        <w:rPr>
          <w:rFonts w:ascii="Times New Roman" w:hAnsi="Times New Roman" w:cs="Times New Roman"/>
          <w:sz w:val="22"/>
          <w:szCs w:val="22"/>
        </w:rPr>
        <w:t xml:space="preserve"> </w:t>
      </w:r>
      <w:r w:rsidRPr="009362ED">
        <w:rPr>
          <w:rFonts w:ascii="Times New Roman" w:hAnsi="Times New Roman" w:cs="Times New Roman"/>
          <w:i/>
          <w:iCs/>
          <w:sz w:val="22"/>
          <w:szCs w:val="22"/>
        </w:rPr>
        <w:t xml:space="preserve">Financial Statements </w:t>
      </w:r>
      <w:r w:rsidRPr="009362ED">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1AF1711" w14:textId="77777777" w:rsidR="0024330E" w:rsidRPr="009362ED" w:rsidRDefault="0024330E" w:rsidP="0024330E">
      <w:pPr>
        <w:autoSpaceDE w:val="0"/>
        <w:autoSpaceDN w:val="0"/>
        <w:adjustRightInd w:val="0"/>
        <w:rPr>
          <w:rFonts w:ascii="Times New Roman" w:hAnsi="Times New Roman" w:cs="Times New Roman"/>
          <w:i/>
          <w:iCs/>
          <w:sz w:val="22"/>
          <w:szCs w:val="22"/>
        </w:rPr>
      </w:pPr>
    </w:p>
    <w:p w14:paraId="05149004" w14:textId="77777777" w:rsidR="0024330E" w:rsidRPr="00512780" w:rsidRDefault="0024330E" w:rsidP="0024330E">
      <w:pPr>
        <w:spacing w:after="160" w:line="259" w:lineRule="auto"/>
        <w:rPr>
          <w:rFonts w:ascii="Times New Roman" w:hAnsi="Times New Roman" w:cstheme="minorBidi"/>
          <w:i/>
          <w:iCs/>
          <w:sz w:val="22"/>
          <w:szCs w:val="22"/>
          <w:cs/>
        </w:rPr>
        <w:sectPr w:rsidR="0024330E" w:rsidRPr="00512780" w:rsidSect="000E55F9">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1"/>
          <w:cols w:space="720"/>
          <w:noEndnote/>
          <w:docGrid w:linePitch="360"/>
        </w:sectPr>
      </w:pPr>
    </w:p>
    <w:p w14:paraId="00E59CB5" w14:textId="77777777" w:rsidR="0024330E" w:rsidRPr="009362ED"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lastRenderedPageBreak/>
        <w:t>Key Audit Matters</w:t>
      </w:r>
    </w:p>
    <w:p w14:paraId="03B98886"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b/>
          <w:bCs/>
          <w:sz w:val="22"/>
          <w:szCs w:val="22"/>
        </w:rPr>
        <w:t xml:space="preserve"> </w:t>
      </w:r>
    </w:p>
    <w:p w14:paraId="7FB73C11" w14:textId="5054D20F" w:rsidR="0024330E" w:rsidRDefault="0024330E" w:rsidP="00A40437">
      <w:pPr>
        <w:autoSpaceDE w:val="0"/>
        <w:autoSpaceDN w:val="0"/>
        <w:adjustRightInd w:val="0"/>
        <w:ind w:right="17"/>
        <w:rPr>
          <w:rFonts w:ascii="Times New Roman" w:hAnsi="Times New Roman" w:cs="Times New Roman"/>
          <w:sz w:val="22"/>
          <w:szCs w:val="22"/>
        </w:rPr>
      </w:pPr>
      <w:r w:rsidRPr="009362ED">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362ED">
        <w:rPr>
          <w:rFonts w:ascii="Times New Roman" w:hAnsi="Times New Roman" w:cs="Times New Roman"/>
          <w:sz w:val="22"/>
          <w:szCs w:val="22"/>
        </w:rPr>
        <w:t>statements as a whole, and</w:t>
      </w:r>
      <w:proofErr w:type="gramEnd"/>
      <w:r w:rsidRPr="009362ED">
        <w:rPr>
          <w:rFonts w:ascii="Times New Roman" w:hAnsi="Times New Roman" w:cs="Times New Roman"/>
          <w:sz w:val="22"/>
          <w:szCs w:val="22"/>
        </w:rPr>
        <w:t xml:space="preserve"> in forming my opinion thereon, and I do not provide a separate opinion on these matters.</w:t>
      </w:r>
    </w:p>
    <w:p w14:paraId="610B6C04" w14:textId="77777777" w:rsidR="0058676B" w:rsidRDefault="0058676B" w:rsidP="00A40437">
      <w:pPr>
        <w:autoSpaceDE w:val="0"/>
        <w:autoSpaceDN w:val="0"/>
        <w:adjustRightInd w:val="0"/>
        <w:ind w:right="17"/>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4675"/>
        <w:gridCol w:w="4950"/>
      </w:tblGrid>
      <w:tr w:rsidR="0058676B" w:rsidRPr="009362ED" w14:paraId="017E730D" w14:textId="77777777" w:rsidTr="00452140">
        <w:tc>
          <w:tcPr>
            <w:tcW w:w="9625" w:type="dxa"/>
            <w:gridSpan w:val="2"/>
            <w:shd w:val="clear" w:color="auto" w:fill="auto"/>
          </w:tcPr>
          <w:p w14:paraId="5BF5D879" w14:textId="15FFD9A5" w:rsidR="0058676B" w:rsidRPr="009362ED" w:rsidRDefault="0058676B" w:rsidP="0058676B">
            <w:pPr>
              <w:adjustRightInd w:val="0"/>
              <w:rPr>
                <w:rFonts w:ascii="Times New Roman" w:hAnsi="Times New Roman" w:cs="Times New Roman"/>
                <w:sz w:val="22"/>
                <w:szCs w:val="22"/>
              </w:rPr>
            </w:pPr>
            <w:r w:rsidRPr="00452140">
              <w:rPr>
                <w:rFonts w:ascii="Times New Roman" w:hAnsi="Times New Roman" w:cstheme="minorBidi"/>
                <w:sz w:val="22"/>
                <w:szCs w:val="28"/>
              </w:rPr>
              <w:t xml:space="preserve">Business combination and entire business transfer under common control </w:t>
            </w:r>
          </w:p>
        </w:tc>
      </w:tr>
      <w:tr w:rsidR="0058676B" w:rsidRPr="009362ED" w14:paraId="700EF123" w14:textId="77777777" w:rsidTr="00452140">
        <w:tc>
          <w:tcPr>
            <w:tcW w:w="9625" w:type="dxa"/>
            <w:gridSpan w:val="2"/>
            <w:shd w:val="clear" w:color="auto" w:fill="auto"/>
          </w:tcPr>
          <w:p w14:paraId="6B106C12" w14:textId="5CC6F417" w:rsidR="0058676B" w:rsidRPr="009362ED" w:rsidRDefault="0058676B" w:rsidP="0058676B">
            <w:pPr>
              <w:adjustRightInd w:val="0"/>
              <w:rPr>
                <w:rFonts w:ascii="Times New Roman" w:hAnsi="Times New Roman" w:cs="Times New Roman"/>
                <w:sz w:val="22"/>
                <w:szCs w:val="22"/>
              </w:rPr>
            </w:pPr>
            <w:r w:rsidRPr="00177D0B">
              <w:rPr>
                <w:rFonts w:ascii="Times New Roman" w:hAnsi="Times New Roman"/>
                <w:sz w:val="22"/>
                <w:szCs w:val="22"/>
              </w:rPr>
              <w:t xml:space="preserve">Refer to notes </w:t>
            </w:r>
            <w:r w:rsidR="00DA29A3">
              <w:rPr>
                <w:rFonts w:ascii="Times New Roman" w:hAnsi="Times New Roman"/>
                <w:sz w:val="22"/>
                <w:szCs w:val="22"/>
              </w:rPr>
              <w:t>3</w:t>
            </w:r>
            <w:r w:rsidR="00FA251F">
              <w:rPr>
                <w:rFonts w:ascii="Times New Roman" w:hAnsi="Times New Roman"/>
                <w:sz w:val="22"/>
                <w:szCs w:val="22"/>
              </w:rPr>
              <w:t xml:space="preserve"> (a) </w:t>
            </w:r>
            <w:r>
              <w:rPr>
                <w:rFonts w:ascii="Times New Roman" w:hAnsi="Times New Roman"/>
                <w:sz w:val="22"/>
                <w:szCs w:val="22"/>
              </w:rPr>
              <w:t xml:space="preserve">and </w:t>
            </w:r>
            <w:r w:rsidR="00DA29A3">
              <w:rPr>
                <w:rFonts w:ascii="Times New Roman" w:hAnsi="Times New Roman"/>
                <w:sz w:val="22"/>
                <w:szCs w:val="22"/>
              </w:rPr>
              <w:t>4</w:t>
            </w:r>
            <w:r w:rsidRPr="00177D0B">
              <w:rPr>
                <w:rFonts w:ascii="Times New Roman" w:hAnsi="Times New Roman"/>
                <w:sz w:val="22"/>
                <w:szCs w:val="22"/>
              </w:rPr>
              <w:t xml:space="preserve"> to the </w:t>
            </w:r>
            <w:r w:rsidR="00CA30E2">
              <w:rPr>
                <w:rFonts w:ascii="Times New Roman" w:hAnsi="Times New Roman"/>
                <w:sz w:val="22"/>
                <w:szCs w:val="22"/>
              </w:rPr>
              <w:t xml:space="preserve">consolidated and separate </w:t>
            </w:r>
            <w:r w:rsidRPr="00177D0B">
              <w:rPr>
                <w:rFonts w:ascii="Times New Roman" w:hAnsi="Times New Roman"/>
                <w:sz w:val="22"/>
                <w:szCs w:val="22"/>
              </w:rPr>
              <w:t>financial statements</w:t>
            </w:r>
          </w:p>
        </w:tc>
      </w:tr>
      <w:tr w:rsidR="00DA29A3" w:rsidRPr="009362ED" w14:paraId="0DC558BA" w14:textId="77777777" w:rsidTr="00452140">
        <w:tc>
          <w:tcPr>
            <w:tcW w:w="4675" w:type="dxa"/>
            <w:shd w:val="clear" w:color="auto" w:fill="auto"/>
          </w:tcPr>
          <w:p w14:paraId="0845C82D" w14:textId="2DDC2B1E" w:rsidR="00DA29A3" w:rsidRPr="009362ED" w:rsidRDefault="00DA29A3" w:rsidP="00DA29A3">
            <w:pPr>
              <w:adjustRightInd w:val="0"/>
              <w:rPr>
                <w:rFonts w:ascii="Times New Roman" w:hAnsi="Times New Roman" w:cs="Times New Roman"/>
                <w:b/>
                <w:bCs/>
                <w:sz w:val="22"/>
                <w:szCs w:val="22"/>
              </w:rPr>
            </w:pPr>
            <w:r w:rsidRPr="00177D0B">
              <w:rPr>
                <w:rFonts w:ascii="Times New Roman" w:hAnsi="Times New Roman"/>
                <w:b/>
                <w:bCs/>
                <w:sz w:val="22"/>
                <w:szCs w:val="22"/>
              </w:rPr>
              <w:t>The key audit matter</w:t>
            </w:r>
          </w:p>
        </w:tc>
        <w:tc>
          <w:tcPr>
            <w:tcW w:w="4950" w:type="dxa"/>
            <w:shd w:val="clear" w:color="auto" w:fill="auto"/>
          </w:tcPr>
          <w:p w14:paraId="781D0E95" w14:textId="1C95D327" w:rsidR="00DA29A3" w:rsidRPr="009362ED" w:rsidRDefault="00DA29A3" w:rsidP="00DA29A3">
            <w:pPr>
              <w:adjustRightInd w:val="0"/>
              <w:ind w:hanging="15"/>
              <w:rPr>
                <w:rFonts w:ascii="Times New Roman" w:hAnsi="Times New Roman" w:cs="Times New Roman"/>
                <w:b/>
                <w:bCs/>
                <w:sz w:val="22"/>
                <w:szCs w:val="22"/>
              </w:rPr>
            </w:pPr>
            <w:r w:rsidRPr="00177D0B">
              <w:rPr>
                <w:rFonts w:ascii="Times New Roman" w:hAnsi="Times New Roman"/>
                <w:b/>
                <w:bCs/>
                <w:sz w:val="22"/>
                <w:szCs w:val="22"/>
              </w:rPr>
              <w:t>How the matter was addressed in the audit</w:t>
            </w:r>
          </w:p>
        </w:tc>
      </w:tr>
      <w:tr w:rsidR="00DA29A3" w:rsidRPr="009362ED" w14:paraId="12187BDF" w14:textId="77777777" w:rsidTr="00452140">
        <w:tc>
          <w:tcPr>
            <w:tcW w:w="4675" w:type="dxa"/>
            <w:shd w:val="clear" w:color="auto" w:fill="auto"/>
          </w:tcPr>
          <w:p w14:paraId="726EEC1F" w14:textId="4D45E061" w:rsidR="00DA29A3" w:rsidRDefault="00DA29A3" w:rsidP="00DA29A3">
            <w:pPr>
              <w:adjustRightInd w:val="0"/>
              <w:jc w:val="thaiDistribute"/>
              <w:rPr>
                <w:rFonts w:ascii="Times New Roman" w:hAnsi="Times New Roman"/>
                <w:sz w:val="22"/>
                <w:szCs w:val="28"/>
              </w:rPr>
            </w:pPr>
            <w:r>
              <w:rPr>
                <w:rFonts w:ascii="Times New Roman" w:hAnsi="Times New Roman"/>
                <w:sz w:val="22"/>
                <w:szCs w:val="28"/>
              </w:rPr>
              <w:t>During</w:t>
            </w:r>
            <w:r w:rsidRPr="00C16338">
              <w:rPr>
                <w:rFonts w:ascii="Times New Roman" w:hAnsi="Times New Roman"/>
                <w:sz w:val="22"/>
                <w:szCs w:val="28"/>
              </w:rPr>
              <w:t xml:space="preserve"> 201</w:t>
            </w:r>
            <w:r>
              <w:rPr>
                <w:rFonts w:ascii="Times New Roman" w:hAnsi="Times New Roman"/>
                <w:sz w:val="22"/>
                <w:szCs w:val="28"/>
              </w:rPr>
              <w:t>9</w:t>
            </w:r>
            <w:r w:rsidRPr="00C16338">
              <w:rPr>
                <w:rFonts w:ascii="Times New Roman" w:hAnsi="Times New Roman"/>
                <w:sz w:val="22"/>
                <w:szCs w:val="28"/>
              </w:rPr>
              <w:t xml:space="preserve">, the Group </w:t>
            </w:r>
            <w:r>
              <w:rPr>
                <w:rFonts w:ascii="Times New Roman" w:hAnsi="Times New Roman"/>
                <w:sz w:val="22"/>
                <w:szCs w:val="28"/>
              </w:rPr>
              <w:t>restructured</w:t>
            </w:r>
            <w:r w:rsidR="00E57BCC">
              <w:rPr>
                <w:rFonts w:ascii="Times New Roman" w:hAnsi="Times New Roman"/>
                <w:sz w:val="22"/>
                <w:szCs w:val="28"/>
              </w:rPr>
              <w:t xml:space="preserve"> the</w:t>
            </w:r>
            <w:r>
              <w:rPr>
                <w:rFonts w:ascii="Times New Roman" w:hAnsi="Times New Roman"/>
                <w:sz w:val="22"/>
                <w:szCs w:val="28"/>
              </w:rPr>
              <w:t xml:space="preserve"> business and acquired 93.44% of The Thai Insurance Public Company Limited. As a result, the Group </w:t>
            </w:r>
            <w:proofErr w:type="spellStart"/>
            <w:r>
              <w:rPr>
                <w:rFonts w:ascii="Times New Roman" w:hAnsi="Times New Roman"/>
                <w:sz w:val="22"/>
                <w:szCs w:val="28"/>
              </w:rPr>
              <w:t>recognised</w:t>
            </w:r>
            <w:proofErr w:type="spellEnd"/>
            <w:r>
              <w:rPr>
                <w:rFonts w:ascii="Times New Roman" w:hAnsi="Times New Roman"/>
                <w:sz w:val="22"/>
                <w:szCs w:val="28"/>
              </w:rPr>
              <w:t xml:space="preserve"> goodwill amounting to Baht 84.14 million and a difference arising from business combination under common control of Baht 29.23 million in the consolidate</w:t>
            </w:r>
            <w:r w:rsidR="00E01A52">
              <w:rPr>
                <w:rFonts w:ascii="Times New Roman" w:hAnsi="Times New Roman"/>
                <w:sz w:val="22"/>
                <w:szCs w:val="28"/>
              </w:rPr>
              <w:t>d</w:t>
            </w:r>
            <w:r>
              <w:rPr>
                <w:rFonts w:ascii="Times New Roman" w:hAnsi="Times New Roman"/>
                <w:sz w:val="22"/>
                <w:szCs w:val="28"/>
              </w:rPr>
              <w:t xml:space="preserve"> statement of financial position as at 31 December 2019. </w:t>
            </w:r>
          </w:p>
          <w:p w14:paraId="24655361" w14:textId="77777777" w:rsidR="00DA29A3" w:rsidRDefault="00DA29A3" w:rsidP="00DA29A3">
            <w:pPr>
              <w:adjustRightInd w:val="0"/>
              <w:jc w:val="thaiDistribute"/>
              <w:rPr>
                <w:rFonts w:ascii="Times New Roman" w:hAnsi="Times New Roman"/>
                <w:sz w:val="22"/>
                <w:szCs w:val="28"/>
              </w:rPr>
            </w:pPr>
          </w:p>
          <w:p w14:paraId="5E3C7C4A" w14:textId="34165F40" w:rsidR="00DA29A3" w:rsidRDefault="00DA29A3" w:rsidP="00DA29A3">
            <w:pPr>
              <w:adjustRightInd w:val="0"/>
              <w:jc w:val="thaiDistribute"/>
              <w:rPr>
                <w:rFonts w:ascii="Times New Roman" w:hAnsi="Times New Roman"/>
                <w:sz w:val="22"/>
                <w:szCs w:val="28"/>
              </w:rPr>
            </w:pPr>
            <w:r>
              <w:rPr>
                <w:rFonts w:ascii="Times New Roman" w:hAnsi="Times New Roman"/>
                <w:sz w:val="22"/>
                <w:szCs w:val="28"/>
              </w:rPr>
              <w:t>In addition, the Company received entire business transfer from Southeast Corporation Co., Ltd. (“Southeast”) which has the same ultimate controlling shareholders of the Company. Accordingly, the difference between the consideration transferred and book value of net assets, presented as “Difference arising from business combination under common control”,</w:t>
            </w:r>
            <w:r>
              <w:rPr>
                <w:rFonts w:ascii="Times New Roman" w:hAnsi="Times New Roman" w:cstheme="minorBidi" w:hint="cs"/>
                <w:sz w:val="22"/>
                <w:szCs w:val="28"/>
                <w:cs/>
              </w:rPr>
              <w:t xml:space="preserve"> </w:t>
            </w:r>
            <w:r>
              <w:rPr>
                <w:rFonts w:ascii="Times New Roman" w:hAnsi="Times New Roman"/>
                <w:sz w:val="22"/>
                <w:szCs w:val="28"/>
              </w:rPr>
              <w:t xml:space="preserve">amounting to Baht 22,603.11 million has been </w:t>
            </w:r>
            <w:proofErr w:type="spellStart"/>
            <w:r>
              <w:rPr>
                <w:rFonts w:ascii="Times New Roman" w:hAnsi="Times New Roman"/>
                <w:sz w:val="22"/>
                <w:szCs w:val="28"/>
              </w:rPr>
              <w:t>recognised</w:t>
            </w:r>
            <w:proofErr w:type="spellEnd"/>
            <w:r>
              <w:rPr>
                <w:rFonts w:ascii="Times New Roman" w:hAnsi="Times New Roman"/>
                <w:sz w:val="22"/>
                <w:szCs w:val="28"/>
              </w:rPr>
              <w:t xml:space="preserve"> in the statement of financial position as at 31 December 2019.</w:t>
            </w:r>
          </w:p>
          <w:p w14:paraId="51790ABC" w14:textId="77777777" w:rsidR="00DA29A3" w:rsidRDefault="00DA29A3" w:rsidP="00DA29A3">
            <w:pPr>
              <w:adjustRightInd w:val="0"/>
              <w:jc w:val="thaiDistribute"/>
              <w:rPr>
                <w:rFonts w:ascii="Times New Roman" w:hAnsi="Times New Roman"/>
                <w:sz w:val="22"/>
                <w:szCs w:val="28"/>
              </w:rPr>
            </w:pPr>
          </w:p>
          <w:p w14:paraId="2B9D9EB2" w14:textId="1FF1ABAD" w:rsidR="00DA29A3" w:rsidRDefault="00DA29A3" w:rsidP="00DA29A3">
            <w:pPr>
              <w:adjustRightInd w:val="0"/>
              <w:jc w:val="thaiDistribute"/>
              <w:rPr>
                <w:rFonts w:ascii="Times New Roman" w:hAnsi="Times New Roman"/>
                <w:sz w:val="22"/>
                <w:szCs w:val="28"/>
              </w:rPr>
            </w:pPr>
            <w:r>
              <w:rPr>
                <w:rFonts w:ascii="Times New Roman" w:hAnsi="Times New Roman"/>
                <w:sz w:val="22"/>
                <w:szCs w:val="28"/>
              </w:rPr>
              <w:t xml:space="preserve">The acquisition method of accounting for business combination and fair value of equity securities issued by the acquiror as a consideration transferred are complex and involved assumptions and judgment, requiring the Group to determine the fair value of assets acquired and liabilities </w:t>
            </w:r>
            <w:proofErr w:type="gramStart"/>
            <w:r>
              <w:rPr>
                <w:rFonts w:ascii="Times New Roman" w:hAnsi="Times New Roman"/>
                <w:sz w:val="22"/>
                <w:szCs w:val="28"/>
              </w:rPr>
              <w:t>assumed</w:t>
            </w:r>
            <w:proofErr w:type="gramEnd"/>
            <w:r>
              <w:rPr>
                <w:rFonts w:ascii="Times New Roman" w:hAnsi="Times New Roman"/>
                <w:sz w:val="22"/>
                <w:szCs w:val="28"/>
              </w:rPr>
              <w:t xml:space="preserve"> and consideration transferred.  In addition, for entire business transfer, the Group are required to determine the fair value of consideration transferred.</w:t>
            </w:r>
          </w:p>
          <w:p w14:paraId="58DDE8AE" w14:textId="77777777" w:rsidR="00DA29A3" w:rsidRDefault="00DA29A3" w:rsidP="00DA29A3">
            <w:pPr>
              <w:adjustRightInd w:val="0"/>
              <w:jc w:val="thaiDistribute"/>
              <w:rPr>
                <w:rFonts w:ascii="Times New Roman" w:hAnsi="Times New Roman"/>
                <w:sz w:val="22"/>
                <w:szCs w:val="28"/>
              </w:rPr>
            </w:pPr>
          </w:p>
          <w:p w14:paraId="54344921" w14:textId="5289BBBF" w:rsidR="00DA29A3" w:rsidRDefault="00DA29A3" w:rsidP="00DA29A3">
            <w:pPr>
              <w:adjustRightInd w:val="0"/>
              <w:jc w:val="thaiDistribute"/>
              <w:rPr>
                <w:rFonts w:ascii="Times New Roman" w:hAnsi="Times New Roman"/>
                <w:sz w:val="22"/>
                <w:szCs w:val="28"/>
              </w:rPr>
            </w:pPr>
            <w:r>
              <w:rPr>
                <w:rFonts w:ascii="Times New Roman" w:hAnsi="Times New Roman"/>
                <w:sz w:val="22"/>
                <w:szCs w:val="28"/>
              </w:rPr>
              <w:t xml:space="preserve">I considered the accounting for business combination and entire business transfer under common control as a key audit matter due to the complexities of the accounting treatment and the significant assumptions and judgment involved in determining the fair value of assets acquired, liabilities assumed and the consideration transferred, and the amounts </w:t>
            </w:r>
            <w:proofErr w:type="spellStart"/>
            <w:r>
              <w:rPr>
                <w:rFonts w:ascii="Times New Roman" w:hAnsi="Times New Roman"/>
                <w:sz w:val="22"/>
                <w:szCs w:val="28"/>
              </w:rPr>
              <w:t>recognised</w:t>
            </w:r>
            <w:proofErr w:type="spellEnd"/>
            <w:r>
              <w:rPr>
                <w:rFonts w:ascii="Times New Roman" w:hAnsi="Times New Roman"/>
                <w:sz w:val="22"/>
                <w:szCs w:val="28"/>
              </w:rPr>
              <w:t xml:space="preserve"> are significant to the financial statements.</w:t>
            </w:r>
          </w:p>
          <w:p w14:paraId="497E457C" w14:textId="77777777" w:rsidR="00F03ADA" w:rsidRPr="00C16338" w:rsidRDefault="00F03ADA" w:rsidP="00DA29A3">
            <w:pPr>
              <w:adjustRightInd w:val="0"/>
              <w:jc w:val="thaiDistribute"/>
              <w:rPr>
                <w:rFonts w:ascii="Times New Roman" w:hAnsi="Times New Roman"/>
                <w:sz w:val="22"/>
                <w:szCs w:val="28"/>
              </w:rPr>
            </w:pPr>
          </w:p>
          <w:p w14:paraId="7C1C66AE" w14:textId="77777777" w:rsidR="00DA29A3" w:rsidRPr="009362ED" w:rsidRDefault="00DA29A3" w:rsidP="00DA29A3">
            <w:pPr>
              <w:adjustRightInd w:val="0"/>
              <w:rPr>
                <w:rFonts w:ascii="Times New Roman" w:hAnsi="Times New Roman" w:cs="Times New Roman"/>
                <w:spacing w:val="-4"/>
                <w:sz w:val="22"/>
                <w:szCs w:val="22"/>
              </w:rPr>
            </w:pPr>
          </w:p>
        </w:tc>
        <w:tc>
          <w:tcPr>
            <w:tcW w:w="4950" w:type="dxa"/>
            <w:shd w:val="clear" w:color="auto" w:fill="auto"/>
          </w:tcPr>
          <w:p w14:paraId="3AD24141" w14:textId="77777777" w:rsidR="00DA29A3" w:rsidRPr="00DA29A3" w:rsidRDefault="00DA29A3" w:rsidP="00DA29A3">
            <w:pPr>
              <w:adjustRightInd w:val="0"/>
              <w:spacing w:line="240" w:lineRule="atLeast"/>
              <w:jc w:val="thaiDistribute"/>
              <w:rPr>
                <w:rFonts w:ascii="Times New Roman" w:hAnsi="Times New Roman" w:cs="Times New Roman"/>
                <w:sz w:val="22"/>
                <w:szCs w:val="22"/>
              </w:rPr>
            </w:pPr>
            <w:r w:rsidRPr="00DA29A3">
              <w:rPr>
                <w:rFonts w:ascii="Times New Roman" w:hAnsi="Times New Roman" w:cs="Times New Roman"/>
                <w:sz w:val="22"/>
                <w:szCs w:val="22"/>
              </w:rPr>
              <w:t>My audit procedures included the following:</w:t>
            </w:r>
          </w:p>
          <w:p w14:paraId="2F1E3C65" w14:textId="77777777" w:rsidR="00DA29A3" w:rsidRPr="00DA29A3" w:rsidRDefault="00DA29A3" w:rsidP="00DA29A3">
            <w:pPr>
              <w:adjustRightInd w:val="0"/>
              <w:spacing w:line="240" w:lineRule="atLeast"/>
              <w:ind w:left="360"/>
              <w:jc w:val="thaiDistribute"/>
              <w:rPr>
                <w:rFonts w:ascii="Times New Roman" w:hAnsi="Times New Roman" w:cs="Times New Roman"/>
                <w:sz w:val="22"/>
                <w:szCs w:val="22"/>
              </w:rPr>
            </w:pPr>
          </w:p>
          <w:p w14:paraId="35FFCA1B" w14:textId="77777777" w:rsidR="00DA29A3" w:rsidRPr="00DA29A3" w:rsidRDefault="00DA29A3" w:rsidP="00DA29A3">
            <w:pPr>
              <w:numPr>
                <w:ilvl w:val="0"/>
                <w:numId w:val="21"/>
              </w:numPr>
              <w:adjustRightInd w:val="0"/>
              <w:spacing w:line="240" w:lineRule="atLeast"/>
              <w:jc w:val="thaiDistribute"/>
              <w:rPr>
                <w:rFonts w:ascii="Times New Roman" w:hAnsi="Times New Roman" w:cs="Times New Roman"/>
                <w:sz w:val="22"/>
                <w:szCs w:val="22"/>
              </w:rPr>
            </w:pPr>
            <w:r w:rsidRPr="00DA29A3">
              <w:rPr>
                <w:rFonts w:ascii="Times New Roman" w:hAnsi="Times New Roman" w:cs="Times New Roman"/>
                <w:sz w:val="22"/>
                <w:szCs w:val="22"/>
              </w:rPr>
              <w:t>Understanding and inquiring of management as to the natures and objectives of the business acquisitions and read the sale and purchase agreement and entire business transfer agreement and related documents to understand key terms and conditions;</w:t>
            </w:r>
          </w:p>
          <w:p w14:paraId="30F9385D" w14:textId="77777777" w:rsidR="00DA29A3" w:rsidRPr="00DA29A3" w:rsidRDefault="00DA29A3" w:rsidP="00DA29A3">
            <w:pPr>
              <w:numPr>
                <w:ilvl w:val="0"/>
                <w:numId w:val="21"/>
              </w:numPr>
              <w:adjustRightInd w:val="0"/>
              <w:spacing w:line="240" w:lineRule="atLeast"/>
              <w:jc w:val="thaiDistribute"/>
              <w:rPr>
                <w:rFonts w:ascii="Times New Roman" w:hAnsi="Times New Roman" w:cs="Times New Roman"/>
                <w:sz w:val="22"/>
                <w:szCs w:val="22"/>
              </w:rPr>
            </w:pPr>
            <w:r w:rsidRPr="00DA29A3">
              <w:rPr>
                <w:rFonts w:ascii="Times New Roman" w:hAnsi="Times New Roman" w:cs="Times New Roman"/>
                <w:sz w:val="22"/>
                <w:szCs w:val="22"/>
              </w:rPr>
              <w:t xml:space="preserve">Evaluating knowledge, competency and independence of the Group’s an independent valuer; </w:t>
            </w:r>
          </w:p>
          <w:p w14:paraId="63F4175B" w14:textId="77777777" w:rsidR="00DA29A3" w:rsidRPr="00DA29A3" w:rsidRDefault="00DA29A3" w:rsidP="00DA29A3">
            <w:pPr>
              <w:numPr>
                <w:ilvl w:val="0"/>
                <w:numId w:val="21"/>
              </w:numPr>
              <w:adjustRightInd w:val="0"/>
              <w:spacing w:line="240" w:lineRule="atLeast"/>
              <w:jc w:val="thaiDistribute"/>
              <w:rPr>
                <w:rFonts w:ascii="Times New Roman" w:hAnsi="Times New Roman" w:cs="Times New Roman"/>
                <w:sz w:val="22"/>
                <w:szCs w:val="22"/>
              </w:rPr>
            </w:pPr>
            <w:r w:rsidRPr="00DA29A3">
              <w:rPr>
                <w:rFonts w:ascii="Times New Roman" w:hAnsi="Times New Roman" w:cs="Times New Roman"/>
                <w:sz w:val="22"/>
                <w:szCs w:val="22"/>
              </w:rPr>
              <w:t>Considering the main assumptions to assess the valuation of fair value of assets acquired and liabilities assumed by referral external and internal information and involving KPMG valuation specialist to evaluate the appropriateness of financial parameters applied to the discount rate, identification of the intangible assets and valuation methodology used;</w:t>
            </w:r>
          </w:p>
          <w:p w14:paraId="2630FA84" w14:textId="773FF7F1" w:rsidR="00DA29A3" w:rsidRPr="00DA29A3" w:rsidRDefault="00DA29A3" w:rsidP="00DA29A3">
            <w:pPr>
              <w:numPr>
                <w:ilvl w:val="0"/>
                <w:numId w:val="21"/>
              </w:numPr>
              <w:adjustRightInd w:val="0"/>
              <w:spacing w:line="240" w:lineRule="atLeast"/>
              <w:jc w:val="thaiDistribute"/>
              <w:rPr>
                <w:rFonts w:ascii="Times New Roman" w:hAnsi="Times New Roman" w:cs="Times New Roman"/>
                <w:sz w:val="22"/>
                <w:szCs w:val="22"/>
              </w:rPr>
            </w:pPr>
            <w:r w:rsidRPr="00DA29A3">
              <w:rPr>
                <w:rFonts w:ascii="Times New Roman" w:hAnsi="Times New Roman" w:cs="Times New Roman"/>
                <w:sz w:val="22"/>
                <w:szCs w:val="22"/>
              </w:rPr>
              <w:t xml:space="preserve">Testing calculation; </w:t>
            </w:r>
          </w:p>
          <w:p w14:paraId="00031A66" w14:textId="7CE33C49" w:rsidR="00DA29A3" w:rsidRPr="00DA29A3" w:rsidRDefault="00CA30E2" w:rsidP="00DA29A3">
            <w:pPr>
              <w:numPr>
                <w:ilvl w:val="0"/>
                <w:numId w:val="21"/>
              </w:numPr>
              <w:adjustRightInd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Considering</w:t>
            </w:r>
            <w:r w:rsidR="00DA29A3" w:rsidRPr="00DA29A3">
              <w:rPr>
                <w:rFonts w:ascii="Times New Roman" w:hAnsi="Times New Roman" w:cs="Times New Roman"/>
                <w:sz w:val="22"/>
                <w:szCs w:val="22"/>
              </w:rPr>
              <w:t xml:space="preserve"> the adequacy of disclosure</w:t>
            </w:r>
            <w:r w:rsidR="009E01E6">
              <w:rPr>
                <w:rFonts w:ascii="Times New Roman" w:hAnsi="Times New Roman" w:cs="Times New Roman"/>
                <w:sz w:val="22"/>
                <w:szCs w:val="22"/>
              </w:rPr>
              <w:t>s</w:t>
            </w:r>
            <w:r w:rsidR="00DA29A3" w:rsidRPr="00DA29A3">
              <w:rPr>
                <w:rFonts w:ascii="Times New Roman" w:hAnsi="Times New Roman" w:cs="Times New Roman"/>
                <w:sz w:val="22"/>
                <w:szCs w:val="22"/>
              </w:rPr>
              <w:t xml:space="preserve"> in accordance with </w:t>
            </w:r>
            <w:r w:rsidR="00E01A52">
              <w:rPr>
                <w:rFonts w:ascii="Times New Roman" w:hAnsi="Times New Roman" w:cs="Times New Roman"/>
                <w:sz w:val="22"/>
                <w:szCs w:val="22"/>
              </w:rPr>
              <w:t xml:space="preserve">the related </w:t>
            </w:r>
            <w:r w:rsidR="00DA29A3" w:rsidRPr="00DA29A3">
              <w:rPr>
                <w:rFonts w:ascii="Times New Roman" w:hAnsi="Times New Roman" w:cs="Times New Roman"/>
                <w:sz w:val="22"/>
                <w:szCs w:val="22"/>
              </w:rPr>
              <w:t>Thai Financial Reporting Standards.</w:t>
            </w:r>
          </w:p>
        </w:tc>
      </w:tr>
    </w:tbl>
    <w:p w14:paraId="41F237FE" w14:textId="02C0FA40" w:rsidR="0058676B" w:rsidRDefault="0058676B" w:rsidP="00A40437">
      <w:pPr>
        <w:autoSpaceDE w:val="0"/>
        <w:autoSpaceDN w:val="0"/>
        <w:adjustRightInd w:val="0"/>
        <w:ind w:right="17"/>
        <w:rPr>
          <w:rFonts w:ascii="Times New Roman" w:hAnsi="Times New Roman" w:cs="Times New Roman"/>
          <w:sz w:val="22"/>
          <w:szCs w:val="22"/>
        </w:rPr>
      </w:pPr>
    </w:p>
    <w:p w14:paraId="404D12FC" w14:textId="77777777" w:rsidR="00F21053" w:rsidRDefault="00F21053" w:rsidP="00A40437">
      <w:pPr>
        <w:autoSpaceDE w:val="0"/>
        <w:autoSpaceDN w:val="0"/>
        <w:adjustRightInd w:val="0"/>
        <w:ind w:right="17"/>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4675"/>
        <w:gridCol w:w="4950"/>
      </w:tblGrid>
      <w:tr w:rsidR="009362ED" w:rsidRPr="009362ED" w14:paraId="28161A0D" w14:textId="77777777" w:rsidTr="00A40437">
        <w:tc>
          <w:tcPr>
            <w:tcW w:w="9625" w:type="dxa"/>
            <w:gridSpan w:val="2"/>
            <w:shd w:val="clear" w:color="auto" w:fill="auto"/>
          </w:tcPr>
          <w:p w14:paraId="1083B727" w14:textId="058C93E0" w:rsidR="0024330E" w:rsidRPr="009362ED" w:rsidRDefault="00593B7B" w:rsidP="007A0DC9">
            <w:pPr>
              <w:adjustRightInd w:val="0"/>
              <w:rPr>
                <w:rFonts w:ascii="Times New Roman" w:hAnsi="Times New Roman" w:cs="Times New Roman"/>
                <w:sz w:val="22"/>
                <w:szCs w:val="22"/>
              </w:rPr>
            </w:pPr>
            <w:r w:rsidRPr="00593B7B">
              <w:rPr>
                <w:rFonts w:ascii="Times New Roman" w:hAnsi="Times New Roman" w:cs="Times New Roman"/>
                <w:sz w:val="22"/>
                <w:szCs w:val="22"/>
              </w:rPr>
              <w:lastRenderedPageBreak/>
              <w:t xml:space="preserve">Valuation of </w:t>
            </w:r>
            <w:r w:rsidR="007A0DC9">
              <w:rPr>
                <w:rFonts w:ascii="Times New Roman" w:hAnsi="Times New Roman" w:cs="Times New Roman"/>
                <w:sz w:val="22"/>
                <w:szCs w:val="22"/>
              </w:rPr>
              <w:t>p</w:t>
            </w:r>
            <w:r w:rsidRPr="00593B7B">
              <w:rPr>
                <w:rFonts w:ascii="Times New Roman" w:hAnsi="Times New Roman" w:cs="Times New Roman"/>
                <w:sz w:val="22"/>
                <w:szCs w:val="22"/>
              </w:rPr>
              <w:t>remium</w:t>
            </w:r>
            <w:r w:rsidR="007A0DC9">
              <w:rPr>
                <w:rFonts w:ascii="Times New Roman" w:hAnsi="Times New Roman" w:cs="Times New Roman"/>
                <w:sz w:val="22"/>
                <w:szCs w:val="22"/>
              </w:rPr>
              <w:t>s</w:t>
            </w:r>
            <w:r w:rsidRPr="00593B7B">
              <w:rPr>
                <w:rFonts w:ascii="Times New Roman" w:hAnsi="Times New Roman" w:cs="Times New Roman"/>
                <w:sz w:val="22"/>
                <w:szCs w:val="22"/>
              </w:rPr>
              <w:t xml:space="preserve"> due and uncollected</w:t>
            </w:r>
          </w:p>
        </w:tc>
      </w:tr>
      <w:tr w:rsidR="009362ED" w:rsidRPr="009362ED" w14:paraId="515FB71B" w14:textId="77777777" w:rsidTr="00A40437">
        <w:tc>
          <w:tcPr>
            <w:tcW w:w="9625" w:type="dxa"/>
            <w:gridSpan w:val="2"/>
            <w:shd w:val="clear" w:color="auto" w:fill="auto"/>
          </w:tcPr>
          <w:p w14:paraId="72F2381D" w14:textId="074E118A" w:rsidR="0024330E" w:rsidRPr="009362ED" w:rsidRDefault="00B00AC0" w:rsidP="00593B7B">
            <w:pPr>
              <w:adjustRightInd w:val="0"/>
              <w:rPr>
                <w:rFonts w:ascii="Times New Roman" w:hAnsi="Times New Roman" w:cs="Times New Roman"/>
                <w:sz w:val="22"/>
                <w:szCs w:val="22"/>
              </w:rPr>
            </w:pPr>
            <w:r w:rsidRPr="009362ED">
              <w:rPr>
                <w:rFonts w:ascii="Times New Roman" w:hAnsi="Times New Roman" w:cs="Times New Roman"/>
                <w:sz w:val="22"/>
                <w:szCs w:val="22"/>
              </w:rPr>
              <w:t xml:space="preserve">Refer to </w:t>
            </w:r>
            <w:r w:rsidR="006D60AF">
              <w:rPr>
                <w:rFonts w:ascii="Times New Roman" w:hAnsi="Times New Roman" w:cs="Times New Roman"/>
                <w:sz w:val="22"/>
                <w:szCs w:val="22"/>
              </w:rPr>
              <w:t>n</w:t>
            </w:r>
            <w:r w:rsidRPr="009362ED">
              <w:rPr>
                <w:rFonts w:ascii="Times New Roman" w:hAnsi="Times New Roman" w:cs="Times New Roman"/>
                <w:sz w:val="22"/>
                <w:szCs w:val="22"/>
              </w:rPr>
              <w:t>ote</w:t>
            </w:r>
            <w:r w:rsidR="0081798D">
              <w:rPr>
                <w:rFonts w:ascii="Times New Roman" w:hAnsi="Times New Roman"/>
                <w:sz w:val="22"/>
                <w:szCs w:val="28"/>
              </w:rPr>
              <w:t>s</w:t>
            </w:r>
            <w:r w:rsidRPr="009362ED">
              <w:rPr>
                <w:rFonts w:ascii="Times New Roman" w:hAnsi="Times New Roman" w:cs="Times New Roman"/>
                <w:sz w:val="22"/>
                <w:szCs w:val="22"/>
              </w:rPr>
              <w:t xml:space="preserve"> </w:t>
            </w:r>
            <w:r w:rsidR="00593B7B" w:rsidRPr="006D60AF">
              <w:rPr>
                <w:rFonts w:ascii="Times New Roman" w:hAnsi="Times New Roman" w:cs="Times New Roman"/>
                <w:sz w:val="22"/>
                <w:szCs w:val="22"/>
              </w:rPr>
              <w:t>3</w:t>
            </w:r>
            <w:r w:rsidR="006D60AF">
              <w:rPr>
                <w:rFonts w:ascii="Times New Roman" w:hAnsi="Times New Roman" w:cs="Times New Roman"/>
                <w:sz w:val="22"/>
                <w:szCs w:val="22"/>
              </w:rPr>
              <w:t xml:space="preserve"> </w:t>
            </w:r>
            <w:r w:rsidR="00593B7B" w:rsidRPr="006D60AF">
              <w:rPr>
                <w:rFonts w:ascii="Times New Roman" w:hAnsi="Times New Roman" w:cs="Times New Roman"/>
                <w:sz w:val="22"/>
                <w:szCs w:val="22"/>
              </w:rPr>
              <w:t>(f)</w:t>
            </w:r>
            <w:r w:rsidR="00593B7B">
              <w:rPr>
                <w:rFonts w:ascii="Times New Roman" w:hAnsi="Times New Roman" w:cs="Times New Roman"/>
                <w:sz w:val="22"/>
                <w:szCs w:val="22"/>
              </w:rPr>
              <w:t xml:space="preserve"> and </w:t>
            </w:r>
            <w:r w:rsidR="0058676B">
              <w:rPr>
                <w:rFonts w:ascii="Times New Roman" w:hAnsi="Times New Roman" w:cs="Times New Roman"/>
                <w:sz w:val="22"/>
                <w:szCs w:val="22"/>
              </w:rPr>
              <w:t xml:space="preserve">7 </w:t>
            </w:r>
            <w:r w:rsidR="0024330E" w:rsidRPr="009362ED">
              <w:rPr>
                <w:rFonts w:ascii="Times New Roman" w:hAnsi="Times New Roman" w:cs="Times New Roman"/>
                <w:sz w:val="22"/>
                <w:szCs w:val="22"/>
              </w:rPr>
              <w:t xml:space="preserve">to </w:t>
            </w:r>
            <w:r w:rsidR="00CA30E2" w:rsidRPr="00177D0B">
              <w:rPr>
                <w:rFonts w:ascii="Times New Roman" w:hAnsi="Times New Roman"/>
                <w:sz w:val="22"/>
                <w:szCs w:val="22"/>
              </w:rPr>
              <w:t xml:space="preserve">the </w:t>
            </w:r>
            <w:r w:rsidR="00CA30E2">
              <w:rPr>
                <w:rFonts w:ascii="Times New Roman" w:hAnsi="Times New Roman"/>
                <w:sz w:val="22"/>
                <w:szCs w:val="22"/>
              </w:rPr>
              <w:t xml:space="preserve">consolidated and separate </w:t>
            </w:r>
            <w:r w:rsidR="00CA30E2" w:rsidRPr="00177D0B">
              <w:rPr>
                <w:rFonts w:ascii="Times New Roman" w:hAnsi="Times New Roman"/>
                <w:sz w:val="22"/>
                <w:szCs w:val="22"/>
              </w:rPr>
              <w:t>financial statements</w:t>
            </w:r>
          </w:p>
        </w:tc>
      </w:tr>
      <w:tr w:rsidR="009362ED" w:rsidRPr="009362ED" w14:paraId="4F3CF887" w14:textId="77777777" w:rsidTr="00A40437">
        <w:tc>
          <w:tcPr>
            <w:tcW w:w="4675" w:type="dxa"/>
            <w:shd w:val="clear" w:color="auto" w:fill="auto"/>
          </w:tcPr>
          <w:p w14:paraId="60006956" w14:textId="77777777" w:rsidR="0024330E" w:rsidRPr="009362ED" w:rsidRDefault="0024330E" w:rsidP="000E55F9">
            <w:pPr>
              <w:adjustRightInd w:val="0"/>
              <w:rPr>
                <w:rFonts w:ascii="Times New Roman" w:hAnsi="Times New Roman" w:cs="Times New Roman"/>
                <w:b/>
                <w:bCs/>
                <w:sz w:val="22"/>
                <w:szCs w:val="22"/>
              </w:rPr>
            </w:pPr>
            <w:r w:rsidRPr="009362ED">
              <w:rPr>
                <w:rFonts w:ascii="Times New Roman" w:hAnsi="Times New Roman" w:cs="Times New Roman"/>
                <w:b/>
                <w:bCs/>
                <w:sz w:val="22"/>
                <w:szCs w:val="22"/>
              </w:rPr>
              <w:t>The key audit matter</w:t>
            </w:r>
          </w:p>
        </w:tc>
        <w:tc>
          <w:tcPr>
            <w:tcW w:w="4950" w:type="dxa"/>
            <w:shd w:val="clear" w:color="auto" w:fill="auto"/>
          </w:tcPr>
          <w:p w14:paraId="0AD602FA" w14:textId="77777777" w:rsidR="0024330E" w:rsidRPr="009362ED" w:rsidRDefault="0024330E" w:rsidP="000E55F9">
            <w:pPr>
              <w:adjustRightInd w:val="0"/>
              <w:ind w:hanging="15"/>
              <w:rPr>
                <w:rFonts w:ascii="Times New Roman" w:hAnsi="Times New Roman" w:cs="Times New Roman"/>
                <w:b/>
                <w:bCs/>
                <w:sz w:val="22"/>
                <w:szCs w:val="22"/>
              </w:rPr>
            </w:pPr>
            <w:r w:rsidRPr="009362ED">
              <w:rPr>
                <w:rFonts w:ascii="Times New Roman" w:hAnsi="Times New Roman" w:cs="Times New Roman"/>
                <w:b/>
                <w:bCs/>
                <w:sz w:val="22"/>
                <w:szCs w:val="22"/>
              </w:rPr>
              <w:t>How the matter was addressed in the audit</w:t>
            </w:r>
          </w:p>
        </w:tc>
      </w:tr>
      <w:tr w:rsidR="0024330E" w:rsidRPr="009362ED" w14:paraId="38D8DFCC" w14:textId="77777777" w:rsidTr="00A40437">
        <w:tc>
          <w:tcPr>
            <w:tcW w:w="4675" w:type="dxa"/>
            <w:shd w:val="clear" w:color="auto" w:fill="auto"/>
          </w:tcPr>
          <w:p w14:paraId="34136471" w14:textId="1BEF9DCF" w:rsidR="00593B7B" w:rsidRDefault="00593B7B" w:rsidP="00593B7B">
            <w:pPr>
              <w:adjustRightInd w:val="0"/>
              <w:rPr>
                <w:rFonts w:ascii="Times New Roman" w:hAnsi="Times New Roman" w:cs="Times New Roman"/>
                <w:iCs/>
                <w:spacing w:val="-2"/>
                <w:sz w:val="22"/>
                <w:szCs w:val="22"/>
              </w:rPr>
            </w:pPr>
            <w:r w:rsidRPr="00593B7B">
              <w:rPr>
                <w:rFonts w:ascii="Times New Roman" w:hAnsi="Times New Roman" w:cs="Times New Roman"/>
                <w:iCs/>
                <w:spacing w:val="-2"/>
                <w:sz w:val="22"/>
                <w:szCs w:val="22"/>
              </w:rPr>
              <w:t>As at 31 December 201</w:t>
            </w:r>
            <w:r w:rsidR="0058676B">
              <w:rPr>
                <w:rFonts w:ascii="Times New Roman" w:hAnsi="Times New Roman" w:cs="Times New Roman"/>
                <w:iCs/>
                <w:spacing w:val="-2"/>
                <w:sz w:val="22"/>
                <w:szCs w:val="22"/>
              </w:rPr>
              <w:t>9</w:t>
            </w:r>
            <w:r w:rsidRPr="00593B7B">
              <w:rPr>
                <w:rFonts w:ascii="Times New Roman" w:hAnsi="Times New Roman" w:cs="Times New Roman"/>
                <w:iCs/>
                <w:spacing w:val="-2"/>
                <w:sz w:val="22"/>
                <w:szCs w:val="22"/>
              </w:rPr>
              <w:t>, premium</w:t>
            </w:r>
            <w:r>
              <w:rPr>
                <w:rFonts w:ascii="Times New Roman" w:hAnsi="Times New Roman" w:cs="Times New Roman"/>
                <w:iCs/>
                <w:spacing w:val="-2"/>
                <w:sz w:val="22"/>
                <w:szCs w:val="22"/>
              </w:rPr>
              <w:t>s</w:t>
            </w:r>
            <w:r w:rsidRPr="00593B7B">
              <w:rPr>
                <w:rFonts w:ascii="Times New Roman" w:hAnsi="Times New Roman" w:cs="Times New Roman"/>
                <w:iCs/>
                <w:spacing w:val="-2"/>
                <w:sz w:val="22"/>
                <w:szCs w:val="22"/>
              </w:rPr>
              <w:t xml:space="preserve"> due and uncollected </w:t>
            </w:r>
            <w:r w:rsidR="004503F2" w:rsidRPr="00593B7B">
              <w:rPr>
                <w:rFonts w:ascii="Times New Roman" w:hAnsi="Times New Roman" w:cs="Times New Roman"/>
                <w:iCs/>
                <w:spacing w:val="-2"/>
                <w:sz w:val="22"/>
                <w:szCs w:val="22"/>
              </w:rPr>
              <w:t xml:space="preserve">under insurance contracts </w:t>
            </w:r>
            <w:r w:rsidR="004503F2">
              <w:rPr>
                <w:rFonts w:ascii="Times New Roman" w:hAnsi="Times New Roman" w:cs="Times New Roman"/>
                <w:iCs/>
                <w:spacing w:val="-2"/>
                <w:sz w:val="22"/>
                <w:szCs w:val="22"/>
              </w:rPr>
              <w:t xml:space="preserve">before allowance for doubtful </w:t>
            </w:r>
            <w:r w:rsidR="00EC4BEF">
              <w:rPr>
                <w:rFonts w:ascii="Times New Roman" w:hAnsi="Times New Roman" w:cs="Times New Roman"/>
                <w:iCs/>
                <w:spacing w:val="-2"/>
                <w:sz w:val="22"/>
                <w:szCs w:val="22"/>
              </w:rPr>
              <w:t xml:space="preserve">accounts </w:t>
            </w:r>
            <w:r w:rsidRPr="00593B7B">
              <w:rPr>
                <w:rFonts w:ascii="Times New Roman" w:hAnsi="Times New Roman" w:cs="Times New Roman"/>
                <w:iCs/>
                <w:spacing w:val="-2"/>
                <w:sz w:val="22"/>
                <w:szCs w:val="22"/>
              </w:rPr>
              <w:t>recorded in the</w:t>
            </w:r>
            <w:r w:rsidR="007A0DC9">
              <w:rPr>
                <w:rFonts w:ascii="Times New Roman" w:hAnsi="Times New Roman" w:cs="Times New Roman"/>
                <w:iCs/>
                <w:spacing w:val="-2"/>
                <w:sz w:val="22"/>
                <w:szCs w:val="22"/>
              </w:rPr>
              <w:t xml:space="preserve"> consolidated</w:t>
            </w:r>
            <w:r w:rsidRPr="00593B7B">
              <w:rPr>
                <w:rFonts w:ascii="Times New Roman" w:hAnsi="Times New Roman" w:cs="Times New Roman"/>
                <w:iCs/>
                <w:spacing w:val="-2"/>
                <w:sz w:val="22"/>
                <w:szCs w:val="22"/>
              </w:rPr>
              <w:t xml:space="preserve"> financial statements </w:t>
            </w:r>
            <w:r w:rsidRPr="00373633">
              <w:rPr>
                <w:rFonts w:ascii="Times New Roman" w:hAnsi="Times New Roman" w:cs="Times New Roman"/>
                <w:iCs/>
                <w:spacing w:val="-2"/>
                <w:sz w:val="22"/>
                <w:szCs w:val="22"/>
              </w:rPr>
              <w:t xml:space="preserve">amounted to Baht </w:t>
            </w:r>
            <w:r w:rsidR="002C1C72">
              <w:rPr>
                <w:rFonts w:ascii="Times New Roman" w:hAnsi="Times New Roman" w:cs="Times New Roman"/>
                <w:iCs/>
                <w:spacing w:val="-2"/>
                <w:sz w:val="22"/>
                <w:szCs w:val="22"/>
              </w:rPr>
              <w:t>1,758.38</w:t>
            </w:r>
            <w:r w:rsidRPr="00373633">
              <w:rPr>
                <w:rFonts w:ascii="Times New Roman" w:hAnsi="Times New Roman" w:cs="Times New Roman"/>
                <w:iCs/>
                <w:spacing w:val="-2"/>
                <w:sz w:val="22"/>
                <w:szCs w:val="22"/>
              </w:rPr>
              <w:t xml:space="preserve"> million, of which of Baht </w:t>
            </w:r>
            <w:r w:rsidR="002C1C72">
              <w:rPr>
                <w:rFonts w:ascii="Times New Roman" w:hAnsi="Times New Roman" w:cs="Times New Roman"/>
                <w:iCs/>
                <w:spacing w:val="-2"/>
                <w:sz w:val="22"/>
                <w:szCs w:val="22"/>
              </w:rPr>
              <w:t>80.52</w:t>
            </w:r>
            <w:r w:rsidRPr="00373633">
              <w:rPr>
                <w:rFonts w:ascii="Times New Roman" w:hAnsi="Times New Roman" w:cs="Times New Roman"/>
                <w:iCs/>
                <w:spacing w:val="-2"/>
                <w:sz w:val="22"/>
                <w:szCs w:val="22"/>
              </w:rPr>
              <w:t xml:space="preserve"> million</w:t>
            </w:r>
            <w:r w:rsidRPr="00593B7B">
              <w:rPr>
                <w:rFonts w:ascii="Times New Roman" w:hAnsi="Times New Roman" w:cs="Times New Roman"/>
                <w:iCs/>
                <w:spacing w:val="-2"/>
                <w:sz w:val="22"/>
                <w:szCs w:val="22"/>
              </w:rPr>
              <w:t xml:space="preserve"> </w:t>
            </w:r>
            <w:r w:rsidR="009247B6">
              <w:rPr>
                <w:rFonts w:ascii="Times New Roman" w:hAnsi="Times New Roman" w:cs="Times New Roman"/>
                <w:iCs/>
                <w:spacing w:val="-2"/>
                <w:sz w:val="22"/>
                <w:szCs w:val="22"/>
              </w:rPr>
              <w:t>was</w:t>
            </w:r>
            <w:r w:rsidRPr="00593B7B">
              <w:rPr>
                <w:rFonts w:ascii="Times New Roman" w:hAnsi="Times New Roman" w:cs="Times New Roman"/>
                <w:iCs/>
                <w:spacing w:val="-2"/>
                <w:sz w:val="22"/>
                <w:szCs w:val="22"/>
              </w:rPr>
              <w:t xml:space="preserve"> overdue for more than 90 days and less than 1 year</w:t>
            </w:r>
            <w:r w:rsidR="0087186B">
              <w:rPr>
                <w:rFonts w:ascii="Times New Roman" w:hAnsi="Times New Roman" w:cstheme="minorBidi"/>
                <w:i/>
                <w:spacing w:val="-2"/>
                <w:sz w:val="22"/>
                <w:szCs w:val="22"/>
              </w:rPr>
              <w:t xml:space="preserve"> </w:t>
            </w:r>
            <w:r w:rsidR="0087186B">
              <w:rPr>
                <w:rFonts w:ascii="Times New Roman" w:hAnsi="Times New Roman" w:cstheme="minorBidi"/>
                <w:iCs/>
                <w:spacing w:val="-2"/>
                <w:sz w:val="22"/>
                <w:szCs w:val="22"/>
              </w:rPr>
              <w:t xml:space="preserve">and Baht </w:t>
            </w:r>
            <w:r w:rsidR="002C1C72" w:rsidRPr="002C1C72">
              <w:rPr>
                <w:rFonts w:ascii="Times New Roman" w:hAnsi="Times New Roman" w:cstheme="minorBidi"/>
                <w:iCs/>
                <w:spacing w:val="-2"/>
                <w:sz w:val="22"/>
                <w:szCs w:val="22"/>
              </w:rPr>
              <w:t>135.59</w:t>
            </w:r>
            <w:r w:rsidR="0087186B" w:rsidRPr="002C1C72">
              <w:rPr>
                <w:rFonts w:ascii="Times New Roman" w:hAnsi="Times New Roman" w:cstheme="minorBidi"/>
                <w:iCs/>
                <w:spacing w:val="-2"/>
                <w:sz w:val="22"/>
                <w:szCs w:val="22"/>
              </w:rPr>
              <w:t xml:space="preserve"> million</w:t>
            </w:r>
            <w:r w:rsidR="0087186B">
              <w:rPr>
                <w:rFonts w:ascii="Times New Roman" w:hAnsi="Times New Roman" w:cstheme="minorBidi"/>
                <w:iCs/>
                <w:spacing w:val="-2"/>
                <w:sz w:val="22"/>
                <w:szCs w:val="22"/>
              </w:rPr>
              <w:t xml:space="preserve"> </w:t>
            </w:r>
            <w:r w:rsidR="009247B6">
              <w:rPr>
                <w:rFonts w:ascii="Times New Roman" w:hAnsi="Times New Roman" w:cstheme="minorBidi"/>
                <w:iCs/>
                <w:spacing w:val="-2"/>
                <w:sz w:val="22"/>
                <w:szCs w:val="22"/>
              </w:rPr>
              <w:t>was</w:t>
            </w:r>
            <w:r w:rsidR="0087186B" w:rsidRPr="0087186B">
              <w:rPr>
                <w:rFonts w:ascii="Times New Roman" w:hAnsi="Times New Roman" w:cstheme="minorBidi"/>
                <w:iCs/>
                <w:spacing w:val="-2"/>
                <w:sz w:val="22"/>
                <w:szCs w:val="22"/>
              </w:rPr>
              <w:t xml:space="preserve"> overdue for more than 1 </w:t>
            </w:r>
            <w:r w:rsidR="0087186B" w:rsidRPr="00D5693E">
              <w:rPr>
                <w:rFonts w:ascii="Times New Roman" w:hAnsi="Times New Roman" w:cstheme="minorBidi"/>
                <w:iCs/>
                <w:spacing w:val="-2"/>
                <w:sz w:val="22"/>
                <w:szCs w:val="22"/>
              </w:rPr>
              <w:t>year</w:t>
            </w:r>
            <w:r w:rsidRPr="00D5693E">
              <w:rPr>
                <w:rFonts w:ascii="Times New Roman" w:hAnsi="Times New Roman" w:cs="Times New Roman"/>
                <w:iCs/>
                <w:spacing w:val="-2"/>
                <w:sz w:val="22"/>
                <w:szCs w:val="22"/>
              </w:rPr>
              <w:t xml:space="preserve">. </w:t>
            </w:r>
            <w:r w:rsidR="00B64AD8">
              <w:rPr>
                <w:rFonts w:ascii="Times New Roman" w:hAnsi="Times New Roman"/>
                <w:iCs/>
                <w:spacing w:val="-2"/>
                <w:sz w:val="22"/>
                <w:szCs w:val="28"/>
              </w:rPr>
              <w:t>P</w:t>
            </w:r>
            <w:r w:rsidR="00D5693E" w:rsidRPr="00D5693E">
              <w:rPr>
                <w:rFonts w:ascii="Times New Roman" w:hAnsi="Times New Roman" w:cs="Times New Roman"/>
                <w:iCs/>
                <w:spacing w:val="-2"/>
                <w:sz w:val="22"/>
                <w:szCs w:val="22"/>
              </w:rPr>
              <w:t>remiums due and uncollected</w:t>
            </w:r>
            <w:r w:rsidR="00EC4BEF">
              <w:rPr>
                <w:rFonts w:ascii="Times New Roman" w:hAnsi="Times New Roman" w:cs="Times New Roman"/>
                <w:iCs/>
                <w:spacing w:val="-2"/>
                <w:sz w:val="22"/>
                <w:szCs w:val="22"/>
              </w:rPr>
              <w:t xml:space="preserve"> </w:t>
            </w:r>
            <w:r w:rsidR="00B64AD8">
              <w:rPr>
                <w:rFonts w:ascii="Times New Roman" w:hAnsi="Times New Roman" w:cs="Times New Roman"/>
                <w:iCs/>
                <w:spacing w:val="-2"/>
                <w:sz w:val="22"/>
                <w:szCs w:val="22"/>
              </w:rPr>
              <w:t>net of</w:t>
            </w:r>
            <w:r w:rsidR="00EC4BEF">
              <w:rPr>
                <w:rFonts w:ascii="Times New Roman" w:hAnsi="Times New Roman" w:cs="Times New Roman"/>
                <w:iCs/>
                <w:spacing w:val="-2"/>
                <w:sz w:val="22"/>
                <w:szCs w:val="22"/>
              </w:rPr>
              <w:t xml:space="preserve"> allowance for doubtful account</w:t>
            </w:r>
            <w:r w:rsidR="00B64AD8">
              <w:rPr>
                <w:rFonts w:ascii="Times New Roman" w:hAnsi="Times New Roman" w:cs="Times New Roman"/>
                <w:iCs/>
                <w:spacing w:val="-2"/>
                <w:sz w:val="22"/>
                <w:szCs w:val="22"/>
              </w:rPr>
              <w:t>s</w:t>
            </w:r>
            <w:r w:rsidRPr="00D5693E">
              <w:rPr>
                <w:rFonts w:ascii="Times New Roman" w:hAnsi="Times New Roman" w:cs="Times New Roman"/>
                <w:iCs/>
                <w:spacing w:val="-2"/>
                <w:sz w:val="22"/>
                <w:szCs w:val="22"/>
              </w:rPr>
              <w:t xml:space="preserve"> </w:t>
            </w:r>
            <w:r w:rsidRPr="002C1C72">
              <w:rPr>
                <w:rFonts w:ascii="Times New Roman" w:hAnsi="Times New Roman" w:cs="Times New Roman"/>
                <w:iCs/>
                <w:spacing w:val="-2"/>
                <w:sz w:val="22"/>
                <w:szCs w:val="22"/>
              </w:rPr>
              <w:t>represent</w:t>
            </w:r>
            <w:r w:rsidR="009247B6" w:rsidRPr="002C1C72">
              <w:rPr>
                <w:rFonts w:ascii="Times New Roman" w:hAnsi="Times New Roman" w:cs="Times New Roman"/>
                <w:iCs/>
                <w:spacing w:val="-2"/>
                <w:sz w:val="22"/>
                <w:szCs w:val="22"/>
              </w:rPr>
              <w:t>ed</w:t>
            </w:r>
            <w:r w:rsidRPr="002C1C72">
              <w:rPr>
                <w:rFonts w:ascii="Times New Roman" w:hAnsi="Times New Roman" w:cs="Times New Roman"/>
                <w:iCs/>
                <w:spacing w:val="-2"/>
                <w:sz w:val="22"/>
                <w:szCs w:val="22"/>
              </w:rPr>
              <w:t xml:space="preserve"> </w:t>
            </w:r>
            <w:r w:rsidR="002C1C72" w:rsidRPr="002C1C72">
              <w:rPr>
                <w:rFonts w:ascii="Times New Roman" w:hAnsi="Times New Roman" w:cs="Times New Roman"/>
                <w:iCs/>
                <w:spacing w:val="-2"/>
                <w:sz w:val="22"/>
                <w:szCs w:val="22"/>
              </w:rPr>
              <w:t>1.76</w:t>
            </w:r>
            <w:r w:rsidRPr="002C1C72">
              <w:rPr>
                <w:rFonts w:ascii="Times New Roman" w:hAnsi="Times New Roman" w:cs="Times New Roman"/>
                <w:iCs/>
                <w:spacing w:val="-2"/>
                <w:sz w:val="22"/>
                <w:szCs w:val="22"/>
              </w:rPr>
              <w:t>%</w:t>
            </w:r>
            <w:r w:rsidRPr="00593B7B">
              <w:rPr>
                <w:rFonts w:ascii="Times New Roman" w:hAnsi="Times New Roman" w:cs="Times New Roman"/>
                <w:iCs/>
                <w:spacing w:val="-2"/>
                <w:sz w:val="22"/>
                <w:szCs w:val="22"/>
              </w:rPr>
              <w:t xml:space="preserve"> of total assets. These overdue </w:t>
            </w:r>
            <w:r w:rsidR="009247B6" w:rsidRPr="009247B6">
              <w:rPr>
                <w:rFonts w:ascii="Times New Roman" w:hAnsi="Times New Roman" w:cs="Times New Roman"/>
                <w:iCs/>
                <w:spacing w:val="-2"/>
                <w:sz w:val="22"/>
                <w:szCs w:val="22"/>
              </w:rPr>
              <w:t>premiums due and uncollected</w:t>
            </w:r>
            <w:r w:rsidRPr="00593B7B">
              <w:rPr>
                <w:rFonts w:ascii="Times New Roman" w:hAnsi="Times New Roman" w:cs="Times New Roman"/>
                <w:iCs/>
                <w:spacing w:val="-2"/>
                <w:sz w:val="22"/>
                <w:szCs w:val="22"/>
              </w:rPr>
              <w:t xml:space="preserve"> have been considered and </w:t>
            </w:r>
            <w:r w:rsidR="00373633">
              <w:rPr>
                <w:rFonts w:ascii="Times New Roman" w:hAnsi="Times New Roman" w:cs="Times New Roman"/>
                <w:iCs/>
                <w:spacing w:val="-2"/>
                <w:sz w:val="22"/>
                <w:szCs w:val="22"/>
              </w:rPr>
              <w:t>an</w:t>
            </w:r>
            <w:r w:rsidRPr="00593B7B">
              <w:rPr>
                <w:rFonts w:ascii="Times New Roman" w:hAnsi="Times New Roman" w:cs="Times New Roman"/>
                <w:iCs/>
                <w:spacing w:val="-2"/>
                <w:sz w:val="22"/>
                <w:szCs w:val="22"/>
              </w:rPr>
              <w:t xml:space="preserve"> allowance for doubtful accounts </w:t>
            </w:r>
            <w:r w:rsidR="007A0DC9">
              <w:rPr>
                <w:rFonts w:ascii="Times New Roman" w:hAnsi="Times New Roman" w:cs="Times New Roman"/>
                <w:iCs/>
                <w:spacing w:val="-2"/>
                <w:sz w:val="22"/>
                <w:szCs w:val="22"/>
              </w:rPr>
              <w:t xml:space="preserve">was </w:t>
            </w:r>
            <w:r w:rsidR="007A0DC9" w:rsidRPr="00593B7B">
              <w:rPr>
                <w:rFonts w:ascii="Times New Roman" w:hAnsi="Times New Roman" w:cs="Times New Roman"/>
                <w:iCs/>
                <w:spacing w:val="-2"/>
                <w:sz w:val="22"/>
                <w:szCs w:val="22"/>
              </w:rPr>
              <w:t xml:space="preserve">recorded </w:t>
            </w:r>
            <w:r w:rsidRPr="00593B7B">
              <w:rPr>
                <w:rFonts w:ascii="Times New Roman" w:hAnsi="Times New Roman" w:cs="Times New Roman"/>
                <w:iCs/>
                <w:spacing w:val="-2"/>
                <w:sz w:val="22"/>
                <w:szCs w:val="22"/>
              </w:rPr>
              <w:t xml:space="preserve">of Baht </w:t>
            </w:r>
            <w:r w:rsidR="00373633" w:rsidRPr="002C1C72">
              <w:rPr>
                <w:rFonts w:ascii="Times New Roman" w:hAnsi="Times New Roman" w:cs="Times New Roman"/>
                <w:iCs/>
                <w:spacing w:val="-2"/>
                <w:sz w:val="22"/>
                <w:szCs w:val="22"/>
              </w:rPr>
              <w:t>1</w:t>
            </w:r>
            <w:r w:rsidR="002C1C72" w:rsidRPr="002C1C72">
              <w:rPr>
                <w:rFonts w:ascii="Times New Roman" w:hAnsi="Times New Roman" w:cs="Times New Roman"/>
                <w:iCs/>
                <w:spacing w:val="-2"/>
                <w:sz w:val="22"/>
                <w:szCs w:val="22"/>
              </w:rPr>
              <w:t>5</w:t>
            </w:r>
            <w:r w:rsidR="002C1C72">
              <w:rPr>
                <w:rFonts w:ascii="Times New Roman" w:hAnsi="Times New Roman" w:cs="Times New Roman"/>
                <w:iCs/>
                <w:spacing w:val="-2"/>
                <w:sz w:val="22"/>
                <w:szCs w:val="22"/>
              </w:rPr>
              <w:t>8.43</w:t>
            </w:r>
            <w:r w:rsidRPr="00593B7B">
              <w:rPr>
                <w:rFonts w:ascii="Times New Roman" w:hAnsi="Times New Roman" w:cs="Times New Roman"/>
                <w:iCs/>
                <w:spacing w:val="-2"/>
                <w:sz w:val="22"/>
                <w:szCs w:val="22"/>
              </w:rPr>
              <w:t xml:space="preserve"> </w:t>
            </w:r>
            <w:r w:rsidRPr="002C1C72">
              <w:rPr>
                <w:rFonts w:ascii="Times New Roman" w:hAnsi="Times New Roman" w:cs="Times New Roman"/>
                <w:iCs/>
                <w:spacing w:val="-2"/>
                <w:sz w:val="22"/>
                <w:szCs w:val="22"/>
              </w:rPr>
              <w:t xml:space="preserve">million or </w:t>
            </w:r>
            <w:r w:rsidR="002C1C72" w:rsidRPr="002C1C72">
              <w:rPr>
                <w:rFonts w:ascii="Times New Roman" w:hAnsi="Times New Roman" w:cs="Times New Roman"/>
                <w:iCs/>
                <w:spacing w:val="-2"/>
                <w:sz w:val="22"/>
                <w:szCs w:val="22"/>
              </w:rPr>
              <w:t>9.01</w:t>
            </w:r>
            <w:r w:rsidRPr="002C1C72">
              <w:rPr>
                <w:rFonts w:ascii="Times New Roman" w:hAnsi="Times New Roman" w:cs="Times New Roman"/>
                <w:iCs/>
                <w:spacing w:val="-2"/>
                <w:sz w:val="22"/>
                <w:szCs w:val="22"/>
              </w:rPr>
              <w:t>%</w:t>
            </w:r>
            <w:r w:rsidRPr="00593B7B">
              <w:rPr>
                <w:rFonts w:ascii="Times New Roman" w:hAnsi="Times New Roman" w:cs="Times New Roman"/>
                <w:iCs/>
                <w:spacing w:val="-2"/>
                <w:sz w:val="22"/>
                <w:szCs w:val="22"/>
              </w:rPr>
              <w:t xml:space="preserve"> of these </w:t>
            </w:r>
            <w:r w:rsidR="009247B6" w:rsidRPr="009247B6">
              <w:rPr>
                <w:rFonts w:ascii="Times New Roman" w:hAnsi="Times New Roman" w:cs="Times New Roman"/>
                <w:iCs/>
                <w:spacing w:val="-2"/>
                <w:sz w:val="22"/>
                <w:szCs w:val="22"/>
              </w:rPr>
              <w:t>premiums due and uncollected</w:t>
            </w:r>
            <w:r w:rsidRPr="00593B7B">
              <w:rPr>
                <w:rFonts w:ascii="Times New Roman" w:hAnsi="Times New Roman" w:cs="Times New Roman"/>
                <w:iCs/>
                <w:spacing w:val="-2"/>
                <w:sz w:val="22"/>
                <w:szCs w:val="22"/>
              </w:rPr>
              <w:t>. There is uncertainty</w:t>
            </w:r>
            <w:r w:rsidR="00373633">
              <w:rPr>
                <w:rFonts w:ascii="Times New Roman" w:hAnsi="Times New Roman" w:cs="Times New Roman"/>
                <w:iCs/>
                <w:spacing w:val="-2"/>
                <w:sz w:val="22"/>
                <w:szCs w:val="22"/>
              </w:rPr>
              <w:t xml:space="preserve"> as</w:t>
            </w:r>
            <w:r w:rsidR="007A0DC9">
              <w:rPr>
                <w:rFonts w:ascii="Times New Roman" w:hAnsi="Times New Roman" w:cs="Times New Roman"/>
                <w:iCs/>
                <w:spacing w:val="-2"/>
                <w:sz w:val="22"/>
                <w:szCs w:val="22"/>
              </w:rPr>
              <w:t xml:space="preserve"> to the</w:t>
            </w:r>
            <w:r w:rsidRPr="00593B7B">
              <w:rPr>
                <w:rFonts w:ascii="Times New Roman" w:hAnsi="Times New Roman" w:cs="Times New Roman"/>
                <w:iCs/>
                <w:spacing w:val="-2"/>
                <w:sz w:val="22"/>
                <w:szCs w:val="22"/>
              </w:rPr>
              <w:t xml:space="preserve"> collection </w:t>
            </w:r>
            <w:r w:rsidR="00373633">
              <w:rPr>
                <w:rFonts w:ascii="Times New Roman" w:hAnsi="Times New Roman" w:cs="Times New Roman"/>
                <w:iCs/>
                <w:spacing w:val="-2"/>
                <w:sz w:val="22"/>
                <w:szCs w:val="22"/>
              </w:rPr>
              <w:t>of</w:t>
            </w:r>
            <w:r w:rsidRPr="00593B7B">
              <w:rPr>
                <w:rFonts w:ascii="Times New Roman" w:hAnsi="Times New Roman" w:cs="Times New Roman"/>
                <w:iCs/>
                <w:spacing w:val="-2"/>
                <w:sz w:val="22"/>
                <w:szCs w:val="22"/>
              </w:rPr>
              <w:t xml:space="preserve"> these receivables.</w:t>
            </w:r>
          </w:p>
          <w:p w14:paraId="782A0179" w14:textId="77777777" w:rsidR="00373633" w:rsidRPr="00593B7B" w:rsidRDefault="00373633" w:rsidP="00593B7B">
            <w:pPr>
              <w:adjustRightInd w:val="0"/>
              <w:rPr>
                <w:rFonts w:ascii="Times New Roman" w:hAnsi="Times New Roman" w:cs="Times New Roman"/>
                <w:iCs/>
                <w:spacing w:val="-2"/>
                <w:sz w:val="22"/>
                <w:szCs w:val="22"/>
              </w:rPr>
            </w:pPr>
          </w:p>
          <w:p w14:paraId="780B7DB6" w14:textId="3F849CA1" w:rsidR="0024330E" w:rsidRPr="007A0DC9" w:rsidRDefault="00593B7B" w:rsidP="00593B7B">
            <w:pPr>
              <w:adjustRightInd w:val="0"/>
              <w:rPr>
                <w:rFonts w:ascii="Times New Roman" w:hAnsi="Times New Roman" w:cs="Times New Roman"/>
                <w:iCs/>
                <w:spacing w:val="-2"/>
                <w:sz w:val="22"/>
                <w:szCs w:val="22"/>
              </w:rPr>
            </w:pPr>
            <w:r w:rsidRPr="00593B7B">
              <w:rPr>
                <w:rFonts w:ascii="Times New Roman" w:hAnsi="Times New Roman" w:cs="Times New Roman"/>
                <w:iCs/>
                <w:spacing w:val="-2"/>
                <w:sz w:val="22"/>
                <w:szCs w:val="22"/>
              </w:rPr>
              <w:t>Allowance for doubtful accounts is assessed primarily on analysis of payment histories and management’s assumption</w:t>
            </w:r>
            <w:r w:rsidR="00373633">
              <w:rPr>
                <w:rFonts w:ascii="Times New Roman" w:hAnsi="Times New Roman" w:cs="Times New Roman"/>
                <w:iCs/>
                <w:spacing w:val="-2"/>
                <w:sz w:val="22"/>
                <w:szCs w:val="22"/>
              </w:rPr>
              <w:t>s</w:t>
            </w:r>
            <w:r w:rsidRPr="00593B7B">
              <w:rPr>
                <w:rFonts w:ascii="Times New Roman" w:hAnsi="Times New Roman" w:cs="Times New Roman"/>
                <w:iCs/>
                <w:spacing w:val="-2"/>
                <w:sz w:val="22"/>
                <w:szCs w:val="22"/>
              </w:rPr>
              <w:t xml:space="preserve"> regarding future</w:t>
            </w:r>
            <w:r w:rsidR="00990651">
              <w:rPr>
                <w:rFonts w:ascii="Times New Roman" w:hAnsi="Times New Roman" w:cs="Times New Roman"/>
                <w:iCs/>
                <w:spacing w:val="-2"/>
                <w:sz w:val="22"/>
                <w:szCs w:val="22"/>
              </w:rPr>
              <w:t xml:space="preserve"> expectation of</w:t>
            </w:r>
            <w:r w:rsidRPr="00593B7B">
              <w:rPr>
                <w:rFonts w:ascii="Times New Roman" w:hAnsi="Times New Roman" w:cs="Times New Roman"/>
                <w:iCs/>
                <w:spacing w:val="-2"/>
                <w:sz w:val="22"/>
                <w:szCs w:val="22"/>
              </w:rPr>
              <w:t xml:space="preserve"> customer payments, this involves significant judgement. This allowance could materially affect the amount of the recorded assets and expense.</w:t>
            </w:r>
            <w:r w:rsidR="007A0DC9">
              <w:rPr>
                <w:rFonts w:ascii="Times New Roman" w:hAnsi="Times New Roman" w:cs="Times New Roman"/>
                <w:iCs/>
                <w:spacing w:val="-2"/>
                <w:sz w:val="22"/>
                <w:szCs w:val="22"/>
              </w:rPr>
              <w:t xml:space="preserve"> </w:t>
            </w:r>
            <w:r w:rsidR="009247B6" w:rsidRPr="00C42036">
              <w:rPr>
                <w:rFonts w:ascii="Times New Roman" w:hAnsi="Times New Roman" w:cs="Times New Roman"/>
                <w:spacing w:val="-2"/>
                <w:sz w:val="22"/>
                <w:szCs w:val="22"/>
              </w:rPr>
              <w:t>I have determined this is to be a</w:t>
            </w:r>
            <w:r w:rsidRPr="00593B7B">
              <w:rPr>
                <w:rFonts w:ascii="Times New Roman" w:hAnsi="Times New Roman" w:cs="Times New Roman"/>
                <w:spacing w:val="-2"/>
                <w:sz w:val="22"/>
                <w:szCs w:val="22"/>
              </w:rPr>
              <w:t xml:space="preserve"> Key Audit Matter</w:t>
            </w:r>
            <w:r w:rsidR="0024330E" w:rsidRPr="009362ED">
              <w:rPr>
                <w:rFonts w:ascii="Times New Roman" w:hAnsi="Times New Roman" w:cs="Times New Roman"/>
                <w:spacing w:val="-4"/>
                <w:sz w:val="22"/>
                <w:szCs w:val="22"/>
              </w:rPr>
              <w:t>.</w:t>
            </w:r>
          </w:p>
          <w:p w14:paraId="6BE2B097" w14:textId="77777777" w:rsidR="001F3833" w:rsidRDefault="001F3833" w:rsidP="00593B7B">
            <w:pPr>
              <w:adjustRightInd w:val="0"/>
              <w:rPr>
                <w:rFonts w:ascii="Times New Roman" w:hAnsi="Times New Roman" w:cs="Times New Roman"/>
                <w:spacing w:val="-4"/>
                <w:sz w:val="22"/>
                <w:szCs w:val="22"/>
              </w:rPr>
            </w:pPr>
          </w:p>
          <w:p w14:paraId="29D9A7E8" w14:textId="2FCCD224" w:rsidR="001F3833" w:rsidRPr="009362ED" w:rsidRDefault="001F3833" w:rsidP="00593B7B">
            <w:pPr>
              <w:adjustRightInd w:val="0"/>
              <w:rPr>
                <w:rFonts w:ascii="Times New Roman" w:hAnsi="Times New Roman" w:cs="Times New Roman"/>
                <w:spacing w:val="-4"/>
                <w:sz w:val="22"/>
                <w:szCs w:val="22"/>
              </w:rPr>
            </w:pPr>
          </w:p>
        </w:tc>
        <w:tc>
          <w:tcPr>
            <w:tcW w:w="4950" w:type="dxa"/>
            <w:shd w:val="clear" w:color="auto" w:fill="auto"/>
          </w:tcPr>
          <w:p w14:paraId="3BB4A3E4" w14:textId="77777777" w:rsidR="00593B7B" w:rsidRDefault="00593B7B" w:rsidP="00593B7B">
            <w:pPr>
              <w:adjustRightInd w:val="0"/>
              <w:spacing w:line="240" w:lineRule="atLeast"/>
              <w:rPr>
                <w:rFonts w:ascii="Times New Roman" w:hAnsi="Times New Roman" w:cs="Times New Roman"/>
                <w:iCs/>
                <w:sz w:val="22"/>
                <w:szCs w:val="22"/>
              </w:rPr>
            </w:pPr>
            <w:r w:rsidRPr="00593B7B">
              <w:rPr>
                <w:rFonts w:ascii="Times New Roman" w:hAnsi="Times New Roman" w:cs="Times New Roman"/>
                <w:iCs/>
                <w:sz w:val="22"/>
                <w:szCs w:val="22"/>
              </w:rPr>
              <w:t>My audit procedures included:</w:t>
            </w:r>
          </w:p>
          <w:p w14:paraId="66F2F1F0" w14:textId="77777777" w:rsidR="007A0DC9" w:rsidRPr="00593B7B" w:rsidRDefault="007A0DC9" w:rsidP="00593B7B">
            <w:pPr>
              <w:adjustRightInd w:val="0"/>
              <w:spacing w:line="240" w:lineRule="atLeast"/>
              <w:rPr>
                <w:rFonts w:ascii="Times New Roman" w:hAnsi="Times New Roman" w:cs="Times New Roman"/>
                <w:iCs/>
                <w:sz w:val="22"/>
                <w:szCs w:val="22"/>
              </w:rPr>
            </w:pPr>
          </w:p>
          <w:p w14:paraId="1C002AF6" w14:textId="4A251A1B" w:rsidR="00593B7B" w:rsidRPr="00593B7B" w:rsidRDefault="00593B7B" w:rsidP="007A0DC9">
            <w:pPr>
              <w:numPr>
                <w:ilvl w:val="0"/>
                <w:numId w:val="21"/>
              </w:numPr>
              <w:adjustRightInd w:val="0"/>
              <w:spacing w:line="240" w:lineRule="atLeast"/>
              <w:jc w:val="thaiDistribute"/>
              <w:rPr>
                <w:rFonts w:ascii="Times New Roman" w:hAnsi="Times New Roman" w:cs="Times New Roman"/>
                <w:iCs/>
                <w:sz w:val="22"/>
                <w:szCs w:val="22"/>
              </w:rPr>
            </w:pPr>
            <w:r w:rsidRPr="00593B7B">
              <w:rPr>
                <w:rFonts w:ascii="Times New Roman" w:hAnsi="Times New Roman" w:cs="Times New Roman"/>
                <w:sz w:val="22"/>
                <w:szCs w:val="22"/>
              </w:rPr>
              <w:t>Performing the risk assessment procedures on the underwriting and collection processes, test</w:t>
            </w:r>
            <w:r w:rsidR="00373633">
              <w:rPr>
                <w:rFonts w:ascii="Times New Roman" w:hAnsi="Times New Roman" w:cs="Times New Roman"/>
                <w:sz w:val="22"/>
                <w:szCs w:val="22"/>
              </w:rPr>
              <w:t>ing</w:t>
            </w:r>
            <w:r w:rsidRPr="00593B7B">
              <w:rPr>
                <w:rFonts w:ascii="Times New Roman" w:hAnsi="Times New Roman" w:cs="Times New Roman"/>
                <w:sz w:val="22"/>
                <w:szCs w:val="22"/>
              </w:rPr>
              <w:t xml:space="preserve"> the </w:t>
            </w:r>
            <w:r w:rsidRPr="00593B7B">
              <w:rPr>
                <w:rFonts w:ascii="Times New Roman" w:hAnsi="Times New Roman" w:cs="Times New Roman"/>
                <w:iCs/>
                <w:sz w:val="22"/>
                <w:szCs w:val="22"/>
              </w:rPr>
              <w:t>operating effectiveness of relevant internal controls on a sample basis;</w:t>
            </w:r>
          </w:p>
          <w:p w14:paraId="4D7CDDA2" w14:textId="3C1F378D" w:rsidR="00593B7B" w:rsidRPr="00593B7B" w:rsidRDefault="00593B7B" w:rsidP="007A0DC9">
            <w:pPr>
              <w:numPr>
                <w:ilvl w:val="0"/>
                <w:numId w:val="21"/>
              </w:numPr>
              <w:adjustRightInd w:val="0"/>
              <w:spacing w:line="240" w:lineRule="atLeast"/>
              <w:jc w:val="thaiDistribute"/>
              <w:rPr>
                <w:rFonts w:ascii="Times New Roman" w:hAnsi="Times New Roman" w:cs="Times New Roman"/>
                <w:iCs/>
                <w:sz w:val="22"/>
                <w:szCs w:val="22"/>
              </w:rPr>
            </w:pPr>
            <w:r w:rsidRPr="00593B7B">
              <w:rPr>
                <w:rFonts w:ascii="Times New Roman" w:hAnsi="Times New Roman" w:cs="Times New Roman"/>
                <w:iCs/>
                <w:sz w:val="22"/>
                <w:szCs w:val="22"/>
              </w:rPr>
              <w:t xml:space="preserve">Considering the reasonableness of allowance for doubtful accounts </w:t>
            </w:r>
            <w:r w:rsidR="00990651">
              <w:rPr>
                <w:rFonts w:ascii="Times New Roman" w:hAnsi="Times New Roman" w:cs="Times New Roman"/>
                <w:iCs/>
                <w:sz w:val="22"/>
                <w:szCs w:val="22"/>
              </w:rPr>
              <w:t xml:space="preserve">policy </w:t>
            </w:r>
            <w:r w:rsidRPr="00593B7B">
              <w:rPr>
                <w:rFonts w:ascii="Times New Roman" w:hAnsi="Times New Roman" w:cs="Times New Roman"/>
                <w:iCs/>
                <w:sz w:val="22"/>
                <w:szCs w:val="22"/>
              </w:rPr>
              <w:t xml:space="preserve">on the basis of historical recovery of </w:t>
            </w:r>
            <w:r w:rsidR="00BF29D6">
              <w:rPr>
                <w:rFonts w:ascii="Times New Roman" w:hAnsi="Times New Roman"/>
                <w:iCs/>
                <w:sz w:val="22"/>
                <w:szCs w:val="28"/>
              </w:rPr>
              <w:t xml:space="preserve">collection of </w:t>
            </w:r>
            <w:r w:rsidR="009247B6" w:rsidRPr="009247B6">
              <w:rPr>
                <w:rFonts w:ascii="Times New Roman" w:hAnsi="Times New Roman" w:cs="Times New Roman"/>
                <w:iCs/>
                <w:spacing w:val="-2"/>
                <w:sz w:val="22"/>
                <w:szCs w:val="22"/>
              </w:rPr>
              <w:t>premiums due and uncollected</w:t>
            </w:r>
            <w:r w:rsidRPr="00593B7B">
              <w:rPr>
                <w:rFonts w:ascii="Times New Roman" w:hAnsi="Times New Roman" w:cs="Times New Roman"/>
                <w:iCs/>
                <w:sz w:val="22"/>
                <w:szCs w:val="22"/>
              </w:rPr>
              <w:t>;</w:t>
            </w:r>
          </w:p>
          <w:p w14:paraId="4A4F6784" w14:textId="22A8BDF2" w:rsidR="00593B7B" w:rsidRPr="00593B7B" w:rsidRDefault="00593B7B" w:rsidP="007A0DC9">
            <w:pPr>
              <w:numPr>
                <w:ilvl w:val="0"/>
                <w:numId w:val="21"/>
              </w:numPr>
              <w:adjustRightInd w:val="0"/>
              <w:spacing w:line="240" w:lineRule="atLeast"/>
              <w:jc w:val="thaiDistribute"/>
              <w:rPr>
                <w:rFonts w:ascii="Times New Roman" w:hAnsi="Times New Roman" w:cs="Times New Roman"/>
                <w:iCs/>
                <w:sz w:val="22"/>
                <w:szCs w:val="22"/>
              </w:rPr>
            </w:pPr>
            <w:r w:rsidRPr="00593B7B">
              <w:rPr>
                <w:rFonts w:ascii="Times New Roman" w:hAnsi="Times New Roman" w:cs="Times New Roman"/>
                <w:iCs/>
                <w:sz w:val="22"/>
                <w:szCs w:val="22"/>
              </w:rPr>
              <w:t>Testing on a sampl</w:t>
            </w:r>
            <w:r w:rsidR="007A0DC9">
              <w:rPr>
                <w:rFonts w:ascii="Times New Roman" w:hAnsi="Times New Roman" w:cs="Times New Roman"/>
                <w:iCs/>
                <w:sz w:val="22"/>
                <w:szCs w:val="22"/>
              </w:rPr>
              <w:t>e</w:t>
            </w:r>
            <w:r w:rsidRPr="00593B7B">
              <w:rPr>
                <w:rFonts w:ascii="Times New Roman" w:hAnsi="Times New Roman" w:cs="Times New Roman"/>
                <w:iCs/>
                <w:sz w:val="22"/>
                <w:szCs w:val="22"/>
              </w:rPr>
              <w:t xml:space="preserve"> </w:t>
            </w:r>
            <w:r w:rsidR="00373633">
              <w:rPr>
                <w:rFonts w:ascii="Times New Roman" w:hAnsi="Times New Roman" w:cs="Times New Roman"/>
                <w:iCs/>
                <w:sz w:val="22"/>
                <w:szCs w:val="22"/>
              </w:rPr>
              <w:t xml:space="preserve">basis </w:t>
            </w:r>
            <w:r w:rsidRPr="00593B7B">
              <w:rPr>
                <w:rFonts w:ascii="Times New Roman" w:hAnsi="Times New Roman" w:cs="Times New Roman"/>
                <w:iCs/>
                <w:sz w:val="22"/>
                <w:szCs w:val="22"/>
              </w:rPr>
              <w:t>post period end</w:t>
            </w:r>
            <w:r w:rsidR="0081798D">
              <w:rPr>
                <w:rFonts w:ascii="Times New Roman" w:hAnsi="Times New Roman" w:cs="Times New Roman"/>
                <w:iCs/>
                <w:sz w:val="22"/>
                <w:szCs w:val="22"/>
              </w:rPr>
              <w:t xml:space="preserve"> to the</w:t>
            </w:r>
            <w:r w:rsidRPr="00593B7B">
              <w:rPr>
                <w:rFonts w:ascii="Times New Roman" w:hAnsi="Times New Roman" w:cs="Times New Roman"/>
                <w:iCs/>
                <w:sz w:val="22"/>
                <w:szCs w:val="22"/>
              </w:rPr>
              <w:t xml:space="preserve"> </w:t>
            </w:r>
            <w:r w:rsidR="009247B6">
              <w:rPr>
                <w:rFonts w:ascii="Times New Roman" w:hAnsi="Times New Roman" w:cs="Times New Roman"/>
                <w:iCs/>
                <w:sz w:val="22"/>
                <w:szCs w:val="22"/>
              </w:rPr>
              <w:t>collection of premiums due a</w:t>
            </w:r>
            <w:r w:rsidR="00BF29D6">
              <w:rPr>
                <w:rFonts w:ascii="Times New Roman" w:hAnsi="Times New Roman" w:cs="Times New Roman"/>
                <w:iCs/>
                <w:sz w:val="22"/>
                <w:szCs w:val="22"/>
              </w:rPr>
              <w:t>n</w:t>
            </w:r>
            <w:r w:rsidR="009247B6">
              <w:rPr>
                <w:rFonts w:ascii="Times New Roman" w:hAnsi="Times New Roman" w:cs="Times New Roman"/>
                <w:iCs/>
                <w:sz w:val="22"/>
                <w:szCs w:val="22"/>
              </w:rPr>
              <w:t>d uncollected</w:t>
            </w:r>
            <w:r w:rsidRPr="00593B7B">
              <w:rPr>
                <w:rFonts w:ascii="Times New Roman" w:hAnsi="Times New Roman" w:cs="Times New Roman"/>
                <w:iCs/>
                <w:sz w:val="22"/>
                <w:szCs w:val="22"/>
              </w:rPr>
              <w:t xml:space="preserve"> </w:t>
            </w:r>
            <w:r w:rsidR="00990651">
              <w:rPr>
                <w:rFonts w:ascii="Times New Roman" w:hAnsi="Times New Roman" w:cs="Times New Roman"/>
                <w:iCs/>
                <w:sz w:val="22"/>
                <w:szCs w:val="22"/>
              </w:rPr>
              <w:t xml:space="preserve">with related </w:t>
            </w:r>
            <w:r w:rsidRPr="00593B7B">
              <w:rPr>
                <w:rFonts w:ascii="Times New Roman" w:hAnsi="Times New Roman" w:cs="Times New Roman"/>
                <w:iCs/>
                <w:sz w:val="22"/>
                <w:szCs w:val="22"/>
              </w:rPr>
              <w:t>documentation;</w:t>
            </w:r>
          </w:p>
          <w:p w14:paraId="634320B9" w14:textId="7F4627CC" w:rsidR="00593B7B" w:rsidRPr="00593B7B" w:rsidRDefault="00593B7B" w:rsidP="007A0DC9">
            <w:pPr>
              <w:numPr>
                <w:ilvl w:val="0"/>
                <w:numId w:val="21"/>
              </w:numPr>
              <w:adjustRightInd w:val="0"/>
              <w:spacing w:line="240" w:lineRule="atLeast"/>
              <w:jc w:val="thaiDistribute"/>
              <w:rPr>
                <w:rFonts w:ascii="Times New Roman" w:hAnsi="Times New Roman" w:cs="Times New Roman"/>
                <w:sz w:val="22"/>
                <w:szCs w:val="22"/>
              </w:rPr>
            </w:pPr>
            <w:r w:rsidRPr="00593B7B">
              <w:rPr>
                <w:rFonts w:ascii="Times New Roman" w:hAnsi="Times New Roman" w:cs="Times New Roman"/>
                <w:sz w:val="22"/>
                <w:szCs w:val="22"/>
              </w:rPr>
              <w:t>Considering the adequacy of disclosures in accordance with the related Thai Financial Reporting Standards.</w:t>
            </w:r>
          </w:p>
          <w:p w14:paraId="2DA89E97" w14:textId="3DC14D06" w:rsidR="0024330E" w:rsidRPr="009362ED" w:rsidRDefault="0024330E" w:rsidP="000E55F9">
            <w:pPr>
              <w:adjustRightInd w:val="0"/>
              <w:spacing w:line="240" w:lineRule="atLeast"/>
              <w:rPr>
                <w:rFonts w:ascii="Times New Roman" w:hAnsi="Times New Roman" w:cs="Times New Roman"/>
                <w:spacing w:val="-6"/>
                <w:sz w:val="22"/>
                <w:szCs w:val="22"/>
              </w:rPr>
            </w:pPr>
          </w:p>
        </w:tc>
      </w:tr>
    </w:tbl>
    <w:p w14:paraId="730E5FE3" w14:textId="77777777" w:rsidR="0024330E" w:rsidRPr="009362ED" w:rsidRDefault="0024330E" w:rsidP="0024330E">
      <w:pPr>
        <w:pStyle w:val="Default"/>
        <w:rPr>
          <w:rFonts w:ascii="Times New Roman" w:hAnsi="Times New Roman" w:cs="Times New Roman"/>
          <w:i/>
          <w:iCs/>
          <w:color w:val="auto"/>
          <w:sz w:val="22"/>
          <w:szCs w:val="22"/>
        </w:rPr>
      </w:pPr>
    </w:p>
    <w:p w14:paraId="09816BF3" w14:textId="77777777" w:rsidR="0024330E" w:rsidRPr="009362ED" w:rsidRDefault="0024330E" w:rsidP="0024330E">
      <w:pPr>
        <w:spacing w:after="160" w:line="259" w:lineRule="auto"/>
        <w:rPr>
          <w:rFonts w:ascii="Times New Roman" w:eastAsiaTheme="minorHAnsi" w:hAnsi="Times New Roman" w:cs="Times New Roman"/>
          <w:i/>
          <w:iCs/>
          <w:sz w:val="22"/>
          <w:szCs w:val="22"/>
        </w:rPr>
      </w:pPr>
      <w:r w:rsidRPr="009362ED">
        <w:rPr>
          <w:rFonts w:ascii="Times New Roman" w:hAnsi="Times New Roman" w:cs="Times New Roman"/>
          <w:i/>
          <w:iCs/>
          <w:sz w:val="22"/>
          <w:szCs w:val="22"/>
        </w:rPr>
        <w:br w:type="page"/>
      </w:r>
    </w:p>
    <w:tbl>
      <w:tblPr>
        <w:tblStyle w:val="TableGrid"/>
        <w:tblW w:w="0" w:type="auto"/>
        <w:tblLook w:val="04A0" w:firstRow="1" w:lastRow="0" w:firstColumn="1" w:lastColumn="0" w:noHBand="0" w:noVBand="1"/>
      </w:tblPr>
      <w:tblGrid>
        <w:gridCol w:w="4675"/>
        <w:gridCol w:w="4950"/>
      </w:tblGrid>
      <w:tr w:rsidR="009362ED" w:rsidRPr="009362ED" w14:paraId="1B842577" w14:textId="77777777" w:rsidTr="00A40437">
        <w:tc>
          <w:tcPr>
            <w:tcW w:w="9625" w:type="dxa"/>
            <w:gridSpan w:val="2"/>
            <w:shd w:val="clear" w:color="auto" w:fill="auto"/>
          </w:tcPr>
          <w:p w14:paraId="4516ECB8" w14:textId="2412CCC0" w:rsidR="0024330E" w:rsidRPr="009362ED" w:rsidRDefault="00373633" w:rsidP="000E55F9">
            <w:pPr>
              <w:adjustRightInd w:val="0"/>
              <w:rPr>
                <w:rFonts w:ascii="Times New Roman" w:hAnsi="Times New Roman" w:cs="Times New Roman"/>
                <w:sz w:val="22"/>
                <w:szCs w:val="22"/>
              </w:rPr>
            </w:pPr>
            <w:r w:rsidRPr="00373633">
              <w:rPr>
                <w:rFonts w:ascii="Times New Roman" w:hAnsi="Times New Roman" w:cs="Times New Roman"/>
                <w:sz w:val="22"/>
                <w:szCs w:val="22"/>
              </w:rPr>
              <w:lastRenderedPageBreak/>
              <w:t>Valuation of hire-purchase and finance lease receivables</w:t>
            </w:r>
          </w:p>
        </w:tc>
      </w:tr>
      <w:tr w:rsidR="009362ED" w:rsidRPr="009362ED" w14:paraId="425EE7FA" w14:textId="77777777" w:rsidTr="00A40437">
        <w:tc>
          <w:tcPr>
            <w:tcW w:w="9625" w:type="dxa"/>
            <w:gridSpan w:val="2"/>
            <w:shd w:val="clear" w:color="auto" w:fill="auto"/>
          </w:tcPr>
          <w:p w14:paraId="379DF8CF" w14:textId="59039E58" w:rsidR="0024330E" w:rsidRPr="009362ED" w:rsidRDefault="00B00AC0" w:rsidP="00061E4F">
            <w:pPr>
              <w:adjustRightInd w:val="0"/>
              <w:rPr>
                <w:rFonts w:ascii="Times New Roman" w:hAnsi="Times New Roman" w:cs="Times New Roman"/>
                <w:sz w:val="22"/>
                <w:szCs w:val="22"/>
              </w:rPr>
            </w:pPr>
            <w:r w:rsidRPr="009362ED">
              <w:rPr>
                <w:rFonts w:ascii="Times New Roman" w:hAnsi="Times New Roman" w:cs="Times New Roman"/>
                <w:sz w:val="22"/>
                <w:szCs w:val="22"/>
              </w:rPr>
              <w:t xml:space="preserve">Refer to </w:t>
            </w:r>
            <w:r w:rsidR="006D60AF">
              <w:rPr>
                <w:rFonts w:ascii="Times New Roman" w:hAnsi="Times New Roman" w:cs="Times New Roman"/>
                <w:sz w:val="22"/>
                <w:szCs w:val="22"/>
              </w:rPr>
              <w:t>n</w:t>
            </w:r>
            <w:r w:rsidRPr="006D60AF">
              <w:rPr>
                <w:rFonts w:ascii="Times New Roman" w:hAnsi="Times New Roman" w:cs="Times New Roman"/>
                <w:sz w:val="22"/>
                <w:szCs w:val="22"/>
              </w:rPr>
              <w:t>ote</w:t>
            </w:r>
            <w:r w:rsidR="0047554A" w:rsidRPr="006D60AF">
              <w:rPr>
                <w:rFonts w:ascii="Times New Roman" w:hAnsi="Times New Roman" w:cs="Times New Roman"/>
                <w:sz w:val="22"/>
                <w:szCs w:val="22"/>
              </w:rPr>
              <w:t>s</w:t>
            </w:r>
            <w:r w:rsidRPr="006D60AF">
              <w:rPr>
                <w:rFonts w:ascii="Times New Roman" w:hAnsi="Times New Roman" w:cs="Times New Roman"/>
                <w:sz w:val="22"/>
                <w:szCs w:val="22"/>
              </w:rPr>
              <w:t xml:space="preserve"> </w:t>
            </w:r>
            <w:r w:rsidR="00373633" w:rsidRPr="006D60AF">
              <w:rPr>
                <w:rFonts w:ascii="Times New Roman" w:hAnsi="Times New Roman" w:cs="Times New Roman"/>
                <w:sz w:val="22"/>
                <w:szCs w:val="22"/>
              </w:rPr>
              <w:t>3</w:t>
            </w:r>
            <w:r w:rsidR="006D60AF">
              <w:rPr>
                <w:rFonts w:ascii="Times New Roman" w:hAnsi="Times New Roman" w:cs="Times New Roman"/>
                <w:sz w:val="22"/>
                <w:szCs w:val="22"/>
              </w:rPr>
              <w:t xml:space="preserve"> </w:t>
            </w:r>
            <w:r w:rsidR="00373633" w:rsidRPr="006D60AF">
              <w:rPr>
                <w:rFonts w:ascii="Times New Roman" w:hAnsi="Times New Roman" w:cs="Times New Roman"/>
                <w:sz w:val="22"/>
                <w:szCs w:val="22"/>
              </w:rPr>
              <w:t>(</w:t>
            </w:r>
            <w:proofErr w:type="spellStart"/>
            <w:r w:rsidR="00373633" w:rsidRPr="006D60AF">
              <w:rPr>
                <w:rFonts w:ascii="Times New Roman" w:hAnsi="Times New Roman" w:cs="Times New Roman"/>
                <w:sz w:val="22"/>
                <w:szCs w:val="22"/>
              </w:rPr>
              <w:t>i</w:t>
            </w:r>
            <w:proofErr w:type="spellEnd"/>
            <w:r w:rsidR="00373633" w:rsidRPr="006D60AF">
              <w:rPr>
                <w:rFonts w:ascii="Times New Roman" w:hAnsi="Times New Roman" w:cs="Times New Roman"/>
                <w:sz w:val="22"/>
                <w:szCs w:val="22"/>
              </w:rPr>
              <w:t>)</w:t>
            </w:r>
            <w:r w:rsidR="00373633">
              <w:rPr>
                <w:rFonts w:ascii="Times New Roman" w:hAnsi="Times New Roman" w:cs="Times New Roman"/>
                <w:sz w:val="22"/>
                <w:szCs w:val="22"/>
              </w:rPr>
              <w:t xml:space="preserve"> and </w:t>
            </w:r>
            <w:r w:rsidR="0058676B">
              <w:rPr>
                <w:rFonts w:ascii="Times New Roman" w:hAnsi="Times New Roman" w:cs="Times New Roman"/>
                <w:sz w:val="22"/>
                <w:szCs w:val="22"/>
              </w:rPr>
              <w:t>10</w:t>
            </w:r>
            <w:r w:rsidR="0024330E" w:rsidRPr="009362ED">
              <w:rPr>
                <w:rFonts w:ascii="Times New Roman" w:hAnsi="Times New Roman" w:cs="Times New Roman"/>
                <w:sz w:val="22"/>
                <w:szCs w:val="22"/>
              </w:rPr>
              <w:t xml:space="preserve"> to </w:t>
            </w:r>
            <w:r w:rsidR="00CA30E2" w:rsidRPr="00177D0B">
              <w:rPr>
                <w:rFonts w:ascii="Times New Roman" w:hAnsi="Times New Roman"/>
                <w:sz w:val="22"/>
                <w:szCs w:val="22"/>
              </w:rPr>
              <w:t xml:space="preserve">the </w:t>
            </w:r>
            <w:r w:rsidR="00CA30E2">
              <w:rPr>
                <w:rFonts w:ascii="Times New Roman" w:hAnsi="Times New Roman"/>
                <w:sz w:val="22"/>
                <w:szCs w:val="22"/>
              </w:rPr>
              <w:t xml:space="preserve">consolidated and separate </w:t>
            </w:r>
            <w:r w:rsidR="00CA30E2" w:rsidRPr="00177D0B">
              <w:rPr>
                <w:rFonts w:ascii="Times New Roman" w:hAnsi="Times New Roman"/>
                <w:sz w:val="22"/>
                <w:szCs w:val="22"/>
              </w:rPr>
              <w:t>financial statements</w:t>
            </w:r>
          </w:p>
        </w:tc>
      </w:tr>
      <w:tr w:rsidR="009362ED" w:rsidRPr="009362ED" w14:paraId="515AE60A" w14:textId="77777777" w:rsidTr="00A40437">
        <w:tc>
          <w:tcPr>
            <w:tcW w:w="4675" w:type="dxa"/>
            <w:shd w:val="clear" w:color="auto" w:fill="auto"/>
          </w:tcPr>
          <w:p w14:paraId="4DF6464C" w14:textId="77777777" w:rsidR="0024330E" w:rsidRPr="009362ED" w:rsidRDefault="0024330E" w:rsidP="000E55F9">
            <w:pPr>
              <w:adjustRightInd w:val="0"/>
              <w:rPr>
                <w:rFonts w:ascii="Times New Roman" w:hAnsi="Times New Roman" w:cs="Times New Roman"/>
                <w:b/>
                <w:bCs/>
                <w:sz w:val="22"/>
                <w:szCs w:val="22"/>
              </w:rPr>
            </w:pPr>
            <w:r w:rsidRPr="009362ED">
              <w:rPr>
                <w:rFonts w:ascii="Times New Roman" w:hAnsi="Times New Roman" w:cs="Times New Roman"/>
                <w:b/>
                <w:bCs/>
                <w:sz w:val="22"/>
                <w:szCs w:val="22"/>
              </w:rPr>
              <w:t>The key audit matter</w:t>
            </w:r>
          </w:p>
        </w:tc>
        <w:tc>
          <w:tcPr>
            <w:tcW w:w="4950" w:type="dxa"/>
            <w:shd w:val="clear" w:color="auto" w:fill="auto"/>
          </w:tcPr>
          <w:p w14:paraId="7BF3C1B3" w14:textId="77777777" w:rsidR="0024330E" w:rsidRPr="009362ED" w:rsidRDefault="0024330E" w:rsidP="000E55F9">
            <w:pPr>
              <w:adjustRightInd w:val="0"/>
              <w:ind w:hanging="15"/>
              <w:rPr>
                <w:rFonts w:ascii="Times New Roman" w:hAnsi="Times New Roman" w:cs="Times New Roman"/>
                <w:b/>
                <w:bCs/>
                <w:sz w:val="22"/>
                <w:szCs w:val="22"/>
              </w:rPr>
            </w:pPr>
            <w:r w:rsidRPr="009362ED">
              <w:rPr>
                <w:rFonts w:ascii="Times New Roman" w:hAnsi="Times New Roman" w:cs="Times New Roman"/>
                <w:b/>
                <w:bCs/>
                <w:sz w:val="22"/>
                <w:szCs w:val="22"/>
              </w:rPr>
              <w:t>How the matter was addressed in the audit</w:t>
            </w:r>
          </w:p>
        </w:tc>
      </w:tr>
      <w:tr w:rsidR="0024330E" w:rsidRPr="009362ED" w14:paraId="46D89765" w14:textId="77777777" w:rsidTr="00A40437">
        <w:tc>
          <w:tcPr>
            <w:tcW w:w="4675" w:type="dxa"/>
            <w:shd w:val="clear" w:color="auto" w:fill="auto"/>
          </w:tcPr>
          <w:p w14:paraId="6C27299A" w14:textId="1D780245" w:rsidR="00373633" w:rsidRPr="001F3833" w:rsidRDefault="00373633" w:rsidP="00373633">
            <w:pPr>
              <w:rPr>
                <w:rFonts w:ascii="Times New Roman" w:eastAsia="Arial" w:hAnsi="Times New Roman" w:cs="Times New Roman"/>
                <w:spacing w:val="-6"/>
                <w:sz w:val="22"/>
                <w:szCs w:val="22"/>
              </w:rPr>
            </w:pPr>
            <w:r w:rsidRPr="001F3833">
              <w:rPr>
                <w:rFonts w:ascii="Times New Roman" w:eastAsia="Arial" w:hAnsi="Times New Roman" w:cs="Times New Roman"/>
                <w:spacing w:val="-6"/>
                <w:sz w:val="22"/>
                <w:szCs w:val="22"/>
              </w:rPr>
              <w:t xml:space="preserve">The Group sets up the allowance for doubtful accounts of </w:t>
            </w:r>
            <w:r w:rsidR="00116C43" w:rsidRPr="00373633">
              <w:rPr>
                <w:rFonts w:ascii="Times New Roman" w:hAnsi="Times New Roman" w:cs="Times New Roman"/>
                <w:sz w:val="22"/>
                <w:szCs w:val="22"/>
              </w:rPr>
              <w:t>hire-purchase and finance lease receivables</w:t>
            </w:r>
            <w:r w:rsidRPr="001F3833">
              <w:rPr>
                <w:rFonts w:ascii="Times New Roman" w:eastAsia="Arial" w:hAnsi="Times New Roman" w:cs="Times New Roman"/>
                <w:spacing w:val="-6"/>
                <w:sz w:val="22"/>
                <w:szCs w:val="22"/>
              </w:rPr>
              <w:t xml:space="preserve"> based on the aging of payments due, applicable loss factors and collateral valuation which involves subjective judgements and accordingly </w:t>
            </w:r>
            <w:r w:rsidR="00C42036" w:rsidRPr="00C42036">
              <w:rPr>
                <w:rFonts w:ascii="Times New Roman" w:hAnsi="Times New Roman" w:cs="Times New Roman"/>
                <w:spacing w:val="-2"/>
                <w:sz w:val="22"/>
                <w:szCs w:val="22"/>
              </w:rPr>
              <w:t>I have determined this is to be a</w:t>
            </w:r>
            <w:r w:rsidRPr="001F3833">
              <w:rPr>
                <w:rFonts w:ascii="Times New Roman" w:eastAsia="Arial" w:hAnsi="Times New Roman" w:cs="Times New Roman"/>
                <w:spacing w:val="-6"/>
                <w:sz w:val="22"/>
                <w:szCs w:val="22"/>
              </w:rPr>
              <w:t xml:space="preserve"> Key Audit Matter.</w:t>
            </w:r>
          </w:p>
          <w:p w14:paraId="71933950" w14:textId="77777777" w:rsidR="0024330E" w:rsidRDefault="0024330E" w:rsidP="000E55F9">
            <w:pPr>
              <w:adjustRightInd w:val="0"/>
              <w:rPr>
                <w:rFonts w:ascii="Times New Roman" w:hAnsi="Times New Roman" w:cs="Times New Roman"/>
                <w:sz w:val="22"/>
                <w:szCs w:val="22"/>
              </w:rPr>
            </w:pPr>
          </w:p>
          <w:p w14:paraId="380AB3EA" w14:textId="77777777" w:rsidR="0081798D" w:rsidRDefault="0081798D" w:rsidP="000E55F9">
            <w:pPr>
              <w:adjustRightInd w:val="0"/>
              <w:rPr>
                <w:rFonts w:ascii="Times New Roman" w:hAnsi="Times New Roman" w:cs="Times New Roman"/>
                <w:sz w:val="22"/>
                <w:szCs w:val="22"/>
              </w:rPr>
            </w:pPr>
          </w:p>
          <w:p w14:paraId="0DA4E99C" w14:textId="77777777" w:rsidR="0081798D" w:rsidRDefault="0081798D" w:rsidP="000E55F9">
            <w:pPr>
              <w:adjustRightInd w:val="0"/>
              <w:rPr>
                <w:rFonts w:ascii="Times New Roman" w:hAnsi="Times New Roman" w:cs="Times New Roman"/>
                <w:sz w:val="22"/>
                <w:szCs w:val="22"/>
              </w:rPr>
            </w:pPr>
          </w:p>
          <w:p w14:paraId="0AA2B1BC" w14:textId="77777777" w:rsidR="0081798D" w:rsidRDefault="0081798D" w:rsidP="000E55F9">
            <w:pPr>
              <w:adjustRightInd w:val="0"/>
              <w:rPr>
                <w:rFonts w:ascii="Times New Roman" w:hAnsi="Times New Roman" w:cs="Times New Roman"/>
                <w:sz w:val="22"/>
                <w:szCs w:val="22"/>
              </w:rPr>
            </w:pPr>
          </w:p>
          <w:p w14:paraId="1E892548" w14:textId="77777777" w:rsidR="0081798D" w:rsidRDefault="0081798D" w:rsidP="000E55F9">
            <w:pPr>
              <w:adjustRightInd w:val="0"/>
              <w:rPr>
                <w:rFonts w:ascii="Times New Roman" w:hAnsi="Times New Roman" w:cs="Times New Roman"/>
                <w:sz w:val="22"/>
                <w:szCs w:val="22"/>
              </w:rPr>
            </w:pPr>
          </w:p>
          <w:p w14:paraId="0E68068A" w14:textId="77777777" w:rsidR="0081798D" w:rsidRDefault="0081798D" w:rsidP="000E55F9">
            <w:pPr>
              <w:adjustRightInd w:val="0"/>
              <w:rPr>
                <w:rFonts w:ascii="Times New Roman" w:hAnsi="Times New Roman" w:cs="Times New Roman"/>
                <w:sz w:val="22"/>
                <w:szCs w:val="22"/>
              </w:rPr>
            </w:pPr>
          </w:p>
          <w:p w14:paraId="47CF8545" w14:textId="77777777" w:rsidR="0081798D" w:rsidRDefault="0081798D" w:rsidP="000E55F9">
            <w:pPr>
              <w:adjustRightInd w:val="0"/>
              <w:rPr>
                <w:rFonts w:ascii="Times New Roman" w:hAnsi="Times New Roman" w:cs="Times New Roman"/>
                <w:sz w:val="22"/>
                <w:szCs w:val="22"/>
              </w:rPr>
            </w:pPr>
          </w:p>
          <w:p w14:paraId="7F387730" w14:textId="77777777" w:rsidR="0081798D" w:rsidRDefault="0081798D" w:rsidP="000E55F9">
            <w:pPr>
              <w:adjustRightInd w:val="0"/>
              <w:rPr>
                <w:rFonts w:ascii="Times New Roman" w:hAnsi="Times New Roman" w:cs="Times New Roman"/>
                <w:sz w:val="22"/>
                <w:szCs w:val="22"/>
              </w:rPr>
            </w:pPr>
          </w:p>
          <w:p w14:paraId="34416573" w14:textId="77777777" w:rsidR="0081798D" w:rsidRDefault="0081798D" w:rsidP="000E55F9">
            <w:pPr>
              <w:adjustRightInd w:val="0"/>
              <w:rPr>
                <w:rFonts w:ascii="Times New Roman" w:hAnsi="Times New Roman" w:cs="Times New Roman"/>
                <w:sz w:val="22"/>
                <w:szCs w:val="22"/>
              </w:rPr>
            </w:pPr>
          </w:p>
          <w:p w14:paraId="4BDDADBD" w14:textId="77777777" w:rsidR="0081798D" w:rsidRDefault="0081798D" w:rsidP="000E55F9">
            <w:pPr>
              <w:adjustRightInd w:val="0"/>
              <w:rPr>
                <w:rFonts w:ascii="Times New Roman" w:hAnsi="Times New Roman" w:cs="Times New Roman"/>
                <w:sz w:val="22"/>
                <w:szCs w:val="22"/>
              </w:rPr>
            </w:pPr>
          </w:p>
          <w:p w14:paraId="125F1802" w14:textId="77777777" w:rsidR="0081798D" w:rsidRDefault="0081798D" w:rsidP="000E55F9">
            <w:pPr>
              <w:adjustRightInd w:val="0"/>
              <w:rPr>
                <w:rFonts w:ascii="Times New Roman" w:hAnsi="Times New Roman" w:cs="Times New Roman"/>
                <w:sz w:val="22"/>
                <w:szCs w:val="22"/>
              </w:rPr>
            </w:pPr>
          </w:p>
          <w:p w14:paraId="6528D13A" w14:textId="77777777" w:rsidR="0081798D" w:rsidRDefault="0081798D" w:rsidP="000E55F9">
            <w:pPr>
              <w:adjustRightInd w:val="0"/>
              <w:rPr>
                <w:rFonts w:ascii="Times New Roman" w:hAnsi="Times New Roman" w:cs="Times New Roman"/>
                <w:sz w:val="22"/>
                <w:szCs w:val="22"/>
              </w:rPr>
            </w:pPr>
          </w:p>
          <w:p w14:paraId="69EF895E" w14:textId="77777777" w:rsidR="0081798D" w:rsidRDefault="0081798D" w:rsidP="000E55F9">
            <w:pPr>
              <w:adjustRightInd w:val="0"/>
              <w:rPr>
                <w:rFonts w:ascii="Times New Roman" w:hAnsi="Times New Roman" w:cs="Times New Roman"/>
                <w:sz w:val="22"/>
                <w:szCs w:val="22"/>
              </w:rPr>
            </w:pPr>
          </w:p>
          <w:p w14:paraId="2575B92F" w14:textId="77777777" w:rsidR="0081798D" w:rsidRDefault="0081798D" w:rsidP="000E55F9">
            <w:pPr>
              <w:adjustRightInd w:val="0"/>
              <w:rPr>
                <w:rFonts w:ascii="Times New Roman" w:hAnsi="Times New Roman" w:cs="Times New Roman"/>
                <w:sz w:val="22"/>
                <w:szCs w:val="22"/>
              </w:rPr>
            </w:pPr>
          </w:p>
          <w:p w14:paraId="304E1857" w14:textId="77777777" w:rsidR="0081798D" w:rsidRDefault="0081798D" w:rsidP="000E55F9">
            <w:pPr>
              <w:adjustRightInd w:val="0"/>
              <w:rPr>
                <w:rFonts w:ascii="Times New Roman" w:hAnsi="Times New Roman" w:cs="Times New Roman"/>
                <w:sz w:val="22"/>
                <w:szCs w:val="22"/>
              </w:rPr>
            </w:pPr>
          </w:p>
          <w:p w14:paraId="3F089A65" w14:textId="77777777" w:rsidR="0081798D" w:rsidRDefault="0081798D" w:rsidP="000E55F9">
            <w:pPr>
              <w:adjustRightInd w:val="0"/>
              <w:rPr>
                <w:rFonts w:ascii="Times New Roman" w:hAnsi="Times New Roman" w:cs="Times New Roman"/>
                <w:sz w:val="22"/>
                <w:szCs w:val="22"/>
              </w:rPr>
            </w:pPr>
          </w:p>
          <w:p w14:paraId="4817F7E5" w14:textId="77777777" w:rsidR="0081798D" w:rsidRDefault="0081798D" w:rsidP="000E55F9">
            <w:pPr>
              <w:adjustRightInd w:val="0"/>
              <w:rPr>
                <w:rFonts w:ascii="Times New Roman" w:hAnsi="Times New Roman" w:cs="Times New Roman"/>
                <w:sz w:val="22"/>
                <w:szCs w:val="22"/>
              </w:rPr>
            </w:pPr>
          </w:p>
          <w:p w14:paraId="5A8DF8E9" w14:textId="77777777" w:rsidR="0081798D" w:rsidRDefault="0081798D" w:rsidP="000E55F9">
            <w:pPr>
              <w:adjustRightInd w:val="0"/>
              <w:rPr>
                <w:rFonts w:ascii="Times New Roman" w:hAnsi="Times New Roman" w:cs="Times New Roman"/>
                <w:sz w:val="22"/>
                <w:szCs w:val="22"/>
              </w:rPr>
            </w:pPr>
          </w:p>
          <w:p w14:paraId="1392F1FE" w14:textId="77777777" w:rsidR="0081798D" w:rsidRDefault="0081798D" w:rsidP="000E55F9">
            <w:pPr>
              <w:adjustRightInd w:val="0"/>
              <w:rPr>
                <w:rFonts w:ascii="Times New Roman" w:hAnsi="Times New Roman" w:cs="Times New Roman"/>
                <w:sz w:val="22"/>
                <w:szCs w:val="22"/>
              </w:rPr>
            </w:pPr>
          </w:p>
          <w:p w14:paraId="075A4D9B" w14:textId="77777777" w:rsidR="0081798D" w:rsidRDefault="0081798D" w:rsidP="000E55F9">
            <w:pPr>
              <w:adjustRightInd w:val="0"/>
              <w:rPr>
                <w:rFonts w:ascii="Times New Roman" w:hAnsi="Times New Roman" w:cs="Times New Roman"/>
                <w:sz w:val="22"/>
                <w:szCs w:val="22"/>
              </w:rPr>
            </w:pPr>
          </w:p>
          <w:p w14:paraId="38EB9BE9" w14:textId="77777777" w:rsidR="0081798D" w:rsidRPr="00373633" w:rsidRDefault="0081798D" w:rsidP="007A0DC9">
            <w:pPr>
              <w:adjustRightInd w:val="0"/>
              <w:rPr>
                <w:rFonts w:ascii="Times New Roman" w:hAnsi="Times New Roman" w:cs="Times New Roman"/>
                <w:sz w:val="22"/>
                <w:szCs w:val="22"/>
              </w:rPr>
            </w:pPr>
          </w:p>
        </w:tc>
        <w:tc>
          <w:tcPr>
            <w:tcW w:w="4950" w:type="dxa"/>
            <w:shd w:val="clear" w:color="auto" w:fill="auto"/>
          </w:tcPr>
          <w:p w14:paraId="5626EBD3" w14:textId="77777777" w:rsidR="00373633" w:rsidRDefault="00373633" w:rsidP="00373633">
            <w:pPr>
              <w:adjustRightInd w:val="0"/>
              <w:spacing w:line="240" w:lineRule="atLeast"/>
              <w:rPr>
                <w:rFonts w:ascii="Times New Roman" w:eastAsia="Arial" w:hAnsi="Times New Roman" w:cs="Times New Roman"/>
                <w:sz w:val="22"/>
                <w:szCs w:val="22"/>
              </w:rPr>
            </w:pPr>
            <w:r w:rsidRPr="00373633">
              <w:rPr>
                <w:rFonts w:ascii="Times New Roman" w:hAnsi="Times New Roman" w:cs="Times New Roman"/>
                <w:sz w:val="22"/>
                <w:szCs w:val="22"/>
              </w:rPr>
              <w:t xml:space="preserve">My </w:t>
            </w:r>
            <w:r w:rsidRPr="00373633">
              <w:rPr>
                <w:rFonts w:ascii="Times New Roman" w:eastAsia="Arial" w:hAnsi="Times New Roman" w:cs="Times New Roman"/>
                <w:sz w:val="22"/>
                <w:szCs w:val="22"/>
              </w:rPr>
              <w:t>audit procedures included:</w:t>
            </w:r>
          </w:p>
          <w:p w14:paraId="7143E084" w14:textId="77777777" w:rsidR="007A0DC9" w:rsidRPr="00373633" w:rsidRDefault="007A0DC9" w:rsidP="00373633">
            <w:pPr>
              <w:adjustRightInd w:val="0"/>
              <w:spacing w:line="240" w:lineRule="atLeast"/>
              <w:rPr>
                <w:rFonts w:ascii="Times New Roman" w:eastAsia="Arial" w:hAnsi="Times New Roman" w:cs="Times New Roman"/>
                <w:sz w:val="22"/>
                <w:szCs w:val="22"/>
              </w:rPr>
            </w:pPr>
          </w:p>
          <w:p w14:paraId="4AF399A0" w14:textId="0F6560FD" w:rsidR="00373633" w:rsidRPr="007A0DC9" w:rsidRDefault="00373633" w:rsidP="007A0DC9">
            <w:pPr>
              <w:pStyle w:val="ListParagraph"/>
              <w:numPr>
                <w:ilvl w:val="0"/>
                <w:numId w:val="10"/>
              </w:numPr>
              <w:adjustRightInd w:val="0"/>
              <w:spacing w:line="240" w:lineRule="atLeast"/>
              <w:ind w:left="274" w:hanging="274"/>
              <w:jc w:val="both"/>
              <w:rPr>
                <w:rFonts w:eastAsia="Arial" w:cs="Times New Roman"/>
                <w:sz w:val="22"/>
                <w:szCs w:val="22"/>
                <w:lang w:bidi="ar-SA"/>
              </w:rPr>
            </w:pPr>
            <w:r w:rsidRPr="00373633">
              <w:rPr>
                <w:rFonts w:cs="Times New Roman"/>
                <w:sz w:val="22"/>
                <w:szCs w:val="22"/>
              </w:rPr>
              <w:t>Considering factors which could significantly affect the valuation, including u</w:t>
            </w:r>
            <w:r w:rsidRPr="00373633">
              <w:rPr>
                <w:rFonts w:eastAsia="Arial" w:cs="Times New Roman"/>
                <w:sz w:val="22"/>
                <w:szCs w:val="22"/>
              </w:rPr>
              <w:t>nderstanding the Group’s assumptions and methodology, and the appropriateness of the Group’s accounting policy for allowance for doubtful accounts.</w:t>
            </w:r>
            <w:r w:rsidR="007A0DC9">
              <w:rPr>
                <w:rFonts w:eastAsia="Arial" w:cs="Times New Roman"/>
                <w:sz w:val="22"/>
                <w:szCs w:val="22"/>
              </w:rPr>
              <w:t xml:space="preserve"> </w:t>
            </w:r>
            <w:r w:rsidRPr="007A0DC9">
              <w:rPr>
                <w:rFonts w:eastAsia="Arial" w:cs="Times New Roman"/>
                <w:sz w:val="22"/>
                <w:szCs w:val="22"/>
                <w:lang w:bidi="ar-SA"/>
              </w:rPr>
              <w:t>Included performing control testing of design in respect of the collection of debts, the calculation of debtor aging and the determination of allowance for doubtful accounts and the recording of related accounting entries;</w:t>
            </w:r>
          </w:p>
          <w:p w14:paraId="7E595D32" w14:textId="5E94F6F3" w:rsidR="00373633" w:rsidRPr="00373633" w:rsidRDefault="00373633" w:rsidP="00373633">
            <w:pPr>
              <w:pStyle w:val="ListParagraph"/>
              <w:numPr>
                <w:ilvl w:val="0"/>
                <w:numId w:val="10"/>
              </w:numPr>
              <w:adjustRightInd w:val="0"/>
              <w:spacing w:line="240" w:lineRule="atLeast"/>
              <w:ind w:left="274" w:hanging="270"/>
              <w:jc w:val="both"/>
              <w:rPr>
                <w:rFonts w:eastAsia="Arial" w:cs="Times New Roman"/>
                <w:sz w:val="22"/>
                <w:szCs w:val="22"/>
                <w:lang w:bidi="ar-SA"/>
              </w:rPr>
            </w:pPr>
            <w:r w:rsidRPr="00373633">
              <w:rPr>
                <w:rFonts w:eastAsia="Arial" w:cs="Times New Roman"/>
                <w:sz w:val="22"/>
                <w:szCs w:val="22"/>
                <w:lang w:bidi="ar-SA"/>
              </w:rPr>
              <w:t>Considering the reliability of the collateral valuation by comparing samples with the market price and the historical selling price of similar collateral;</w:t>
            </w:r>
          </w:p>
          <w:p w14:paraId="455951B5" w14:textId="3E01FBB7" w:rsidR="00373633" w:rsidRPr="00373633" w:rsidRDefault="007A0DC9" w:rsidP="003736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7A0DC9">
              <w:rPr>
                <w:rFonts w:eastAsia="Arial" w:cs="Times New Roman"/>
                <w:spacing w:val="-2"/>
                <w:sz w:val="22"/>
                <w:szCs w:val="22"/>
                <w:lang w:bidi="ar-SA"/>
              </w:rPr>
              <w:t>Evaluating</w:t>
            </w:r>
            <w:r w:rsidR="00373633" w:rsidRPr="007A0DC9">
              <w:rPr>
                <w:rFonts w:eastAsia="Arial" w:cs="Times New Roman"/>
                <w:spacing w:val="-2"/>
                <w:sz w:val="22"/>
                <w:szCs w:val="22"/>
                <w:lang w:bidi="ar-SA"/>
              </w:rPr>
              <w:t xml:space="preserve"> </w:t>
            </w:r>
            <w:r w:rsidR="00B64AD8">
              <w:rPr>
                <w:rFonts w:eastAsia="Arial" w:cs="Times New Roman"/>
                <w:spacing w:val="-2"/>
                <w:sz w:val="22"/>
                <w:szCs w:val="22"/>
                <w:lang w:bidi="ar-SA"/>
              </w:rPr>
              <w:t xml:space="preserve">the </w:t>
            </w:r>
            <w:r w:rsidR="00373633" w:rsidRPr="007A0DC9">
              <w:rPr>
                <w:rFonts w:eastAsia="Arial" w:cs="Times New Roman"/>
                <w:spacing w:val="-2"/>
                <w:sz w:val="22"/>
                <w:szCs w:val="22"/>
                <w:lang w:bidi="ar-SA"/>
              </w:rPr>
              <w:t>reasonableness of the Group’s allowance</w:t>
            </w:r>
            <w:r w:rsidR="00373633" w:rsidRPr="00373633">
              <w:rPr>
                <w:rFonts w:eastAsia="Arial" w:cs="Times New Roman"/>
                <w:sz w:val="22"/>
                <w:szCs w:val="22"/>
                <w:lang w:bidi="ar-SA"/>
              </w:rPr>
              <w:t xml:space="preserve"> </w:t>
            </w:r>
            <w:r w:rsidR="00990651">
              <w:rPr>
                <w:rFonts w:eastAsia="Arial" w:cs="Times New Roman"/>
                <w:sz w:val="22"/>
                <w:szCs w:val="22"/>
                <w:lang w:bidi="ar-SA"/>
              </w:rPr>
              <w:t xml:space="preserve">for doubtful accounts </w:t>
            </w:r>
            <w:r w:rsidR="00373633" w:rsidRPr="00373633">
              <w:rPr>
                <w:rFonts w:eastAsia="Arial" w:cs="Times New Roman"/>
                <w:sz w:val="22"/>
                <w:szCs w:val="22"/>
                <w:lang w:bidi="ar-SA"/>
              </w:rPr>
              <w:t xml:space="preserve">policy </w:t>
            </w:r>
            <w:r w:rsidR="00990651">
              <w:rPr>
                <w:rFonts w:eastAsia="Arial" w:cs="Times New Roman"/>
                <w:sz w:val="22"/>
                <w:szCs w:val="22"/>
                <w:lang w:bidi="ar-SA"/>
              </w:rPr>
              <w:t>by considering</w:t>
            </w:r>
            <w:r w:rsidR="00373633" w:rsidRPr="00373633">
              <w:rPr>
                <w:rFonts w:eastAsia="Arial" w:cs="Times New Roman"/>
                <w:sz w:val="22"/>
                <w:szCs w:val="22"/>
                <w:lang w:bidi="ar-SA"/>
              </w:rPr>
              <w:t xml:space="preserve"> historical information and information after the year-end including sample testing the subsequent receipts of debtors after the year-end with related documents;</w:t>
            </w:r>
          </w:p>
          <w:p w14:paraId="0EA0610D" w14:textId="77777777" w:rsidR="00373633" w:rsidRPr="00373633" w:rsidRDefault="00373633" w:rsidP="003736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373633">
              <w:rPr>
                <w:rFonts w:cs="Times New Roman"/>
                <w:sz w:val="22"/>
                <w:szCs w:val="22"/>
              </w:rPr>
              <w:t>Considering the adequacy of disclosures in accordance with the related Thai Financial Reporting Standards.</w:t>
            </w:r>
          </w:p>
          <w:p w14:paraId="33F4867F" w14:textId="77777777" w:rsidR="0024330E" w:rsidRPr="00373633" w:rsidRDefault="0024330E" w:rsidP="000E55F9">
            <w:pPr>
              <w:adjustRightInd w:val="0"/>
              <w:spacing w:line="240" w:lineRule="atLeast"/>
              <w:rPr>
                <w:rFonts w:ascii="Times New Roman" w:hAnsi="Times New Roman" w:cs="Times New Roman"/>
                <w:sz w:val="22"/>
                <w:szCs w:val="22"/>
              </w:rPr>
            </w:pPr>
          </w:p>
        </w:tc>
      </w:tr>
    </w:tbl>
    <w:p w14:paraId="5A6E38B7" w14:textId="540911AD" w:rsidR="001F3833" w:rsidRDefault="001F3833">
      <w:pPr>
        <w:jc w:val="left"/>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4675"/>
        <w:gridCol w:w="4950"/>
      </w:tblGrid>
      <w:tr w:rsidR="00373633" w:rsidRPr="009362ED" w14:paraId="01B1D329" w14:textId="77777777" w:rsidTr="0064139A">
        <w:tc>
          <w:tcPr>
            <w:tcW w:w="9625" w:type="dxa"/>
            <w:gridSpan w:val="2"/>
            <w:shd w:val="clear" w:color="auto" w:fill="auto"/>
          </w:tcPr>
          <w:p w14:paraId="2A7C6816" w14:textId="0031E75C" w:rsidR="00373633" w:rsidRPr="00373633" w:rsidRDefault="00C42036" w:rsidP="00373633">
            <w:pPr>
              <w:adjustRightInd w:val="0"/>
              <w:rPr>
                <w:rFonts w:ascii="Times New Roman" w:hAnsi="Times New Roman" w:cs="Times New Roman"/>
                <w:sz w:val="22"/>
                <w:szCs w:val="22"/>
              </w:rPr>
            </w:pPr>
            <w:r>
              <w:rPr>
                <w:rFonts w:ascii="Times New Roman" w:eastAsiaTheme="minorHAnsi" w:hAnsi="Times New Roman"/>
                <w:sz w:val="22"/>
                <w:szCs w:val="22"/>
              </w:rPr>
              <w:t>Valuation of inventories</w:t>
            </w:r>
            <w:r w:rsidR="00373633" w:rsidRPr="00373633">
              <w:rPr>
                <w:rFonts w:ascii="Times New Roman" w:eastAsiaTheme="minorHAnsi" w:hAnsi="Times New Roman"/>
                <w:sz w:val="22"/>
                <w:szCs w:val="22"/>
              </w:rPr>
              <w:t xml:space="preserve"> and </w:t>
            </w:r>
            <w:r w:rsidR="00373633" w:rsidRPr="00373633">
              <w:rPr>
                <w:rFonts w:ascii="Times New Roman" w:eastAsia="Arial" w:hAnsi="Times New Roman" w:cs="Times New Roman"/>
                <w:sz w:val="22"/>
                <w:szCs w:val="22"/>
              </w:rPr>
              <w:t>assets held for operating lease</w:t>
            </w:r>
          </w:p>
        </w:tc>
      </w:tr>
      <w:tr w:rsidR="00373633" w:rsidRPr="009362ED" w14:paraId="481E490A" w14:textId="77777777" w:rsidTr="0064139A">
        <w:tc>
          <w:tcPr>
            <w:tcW w:w="9625" w:type="dxa"/>
            <w:gridSpan w:val="2"/>
            <w:shd w:val="clear" w:color="auto" w:fill="auto"/>
          </w:tcPr>
          <w:p w14:paraId="1DFE8418" w14:textId="420F8E66" w:rsidR="00373633" w:rsidRPr="00373633" w:rsidRDefault="00373633" w:rsidP="00061E4F">
            <w:pPr>
              <w:adjustRightInd w:val="0"/>
              <w:rPr>
                <w:rFonts w:ascii="Times New Roman" w:hAnsi="Times New Roman" w:cs="Times New Roman"/>
                <w:sz w:val="22"/>
                <w:szCs w:val="22"/>
              </w:rPr>
            </w:pPr>
            <w:r w:rsidRPr="00373633">
              <w:rPr>
                <w:rFonts w:ascii="Times New Roman" w:hAnsi="Times New Roman" w:cs="Times New Roman"/>
                <w:sz w:val="22"/>
                <w:szCs w:val="22"/>
              </w:rPr>
              <w:t xml:space="preserve">Refer to </w:t>
            </w:r>
            <w:r w:rsidR="006D60AF">
              <w:rPr>
                <w:rFonts w:ascii="Times New Roman" w:hAnsi="Times New Roman" w:cs="Times New Roman"/>
                <w:sz w:val="22"/>
                <w:szCs w:val="22"/>
              </w:rPr>
              <w:t>n</w:t>
            </w:r>
            <w:r w:rsidRPr="006D60AF">
              <w:rPr>
                <w:rFonts w:ascii="Times New Roman" w:hAnsi="Times New Roman"/>
                <w:sz w:val="22"/>
                <w:szCs w:val="22"/>
              </w:rPr>
              <w:t>ote</w:t>
            </w:r>
            <w:r w:rsidR="0081798D" w:rsidRPr="006D60AF">
              <w:rPr>
                <w:rFonts w:ascii="Times New Roman" w:hAnsi="Times New Roman"/>
                <w:sz w:val="22"/>
                <w:szCs w:val="22"/>
              </w:rPr>
              <w:t>s</w:t>
            </w:r>
            <w:r w:rsidRPr="006D60AF">
              <w:rPr>
                <w:rFonts w:ascii="Times New Roman" w:hAnsi="Times New Roman"/>
                <w:sz w:val="22"/>
                <w:szCs w:val="22"/>
              </w:rPr>
              <w:t xml:space="preserve"> 3</w:t>
            </w:r>
            <w:r w:rsidR="006D60AF">
              <w:rPr>
                <w:rFonts w:ascii="Times New Roman" w:hAnsi="Times New Roman"/>
                <w:sz w:val="22"/>
                <w:szCs w:val="22"/>
              </w:rPr>
              <w:t xml:space="preserve"> </w:t>
            </w:r>
            <w:r w:rsidRPr="006D60AF">
              <w:rPr>
                <w:rFonts w:ascii="Times New Roman" w:hAnsi="Times New Roman"/>
                <w:sz w:val="22"/>
                <w:szCs w:val="22"/>
              </w:rPr>
              <w:t>(k), 3</w:t>
            </w:r>
            <w:r w:rsidR="006D60AF">
              <w:rPr>
                <w:rFonts w:ascii="Times New Roman" w:hAnsi="Times New Roman"/>
                <w:sz w:val="22"/>
                <w:szCs w:val="22"/>
              </w:rPr>
              <w:t xml:space="preserve"> </w:t>
            </w:r>
            <w:r w:rsidRPr="006D60AF">
              <w:rPr>
                <w:rFonts w:ascii="Times New Roman" w:hAnsi="Times New Roman"/>
                <w:sz w:val="22"/>
                <w:szCs w:val="22"/>
              </w:rPr>
              <w:t>(</w:t>
            </w:r>
            <w:r w:rsidR="006D60AF" w:rsidRPr="006D60AF">
              <w:rPr>
                <w:rFonts w:ascii="Times New Roman" w:hAnsi="Times New Roman"/>
                <w:sz w:val="22"/>
                <w:szCs w:val="22"/>
              </w:rPr>
              <w:t>q</w:t>
            </w:r>
            <w:r w:rsidRPr="006D60AF">
              <w:rPr>
                <w:rFonts w:ascii="Times New Roman" w:hAnsi="Times New Roman"/>
                <w:sz w:val="22"/>
                <w:szCs w:val="22"/>
              </w:rPr>
              <w:t>)</w:t>
            </w:r>
            <w:r w:rsidR="00C42036" w:rsidRPr="006D60AF">
              <w:rPr>
                <w:rFonts w:ascii="Times New Roman" w:hAnsi="Times New Roman"/>
                <w:sz w:val="22"/>
                <w:szCs w:val="22"/>
              </w:rPr>
              <w:t>, 1</w:t>
            </w:r>
            <w:r w:rsidR="0058676B" w:rsidRPr="006D60AF">
              <w:rPr>
                <w:rFonts w:ascii="Times New Roman" w:hAnsi="Times New Roman"/>
                <w:sz w:val="22"/>
                <w:szCs w:val="22"/>
              </w:rPr>
              <w:t>3</w:t>
            </w:r>
            <w:r w:rsidRPr="00373633">
              <w:rPr>
                <w:rFonts w:ascii="Times New Roman" w:hAnsi="Times New Roman"/>
                <w:sz w:val="22"/>
                <w:szCs w:val="22"/>
              </w:rPr>
              <w:t xml:space="preserve"> and 1</w:t>
            </w:r>
            <w:r w:rsidR="0058676B">
              <w:rPr>
                <w:rFonts w:ascii="Times New Roman" w:hAnsi="Times New Roman"/>
                <w:sz w:val="22"/>
                <w:szCs w:val="22"/>
              </w:rPr>
              <w:t>9</w:t>
            </w:r>
            <w:r w:rsidRPr="00373633">
              <w:rPr>
                <w:rFonts w:ascii="Times New Roman" w:hAnsi="Times New Roman"/>
                <w:sz w:val="22"/>
                <w:szCs w:val="22"/>
              </w:rPr>
              <w:t xml:space="preserve"> to </w:t>
            </w:r>
            <w:r w:rsidR="00CA30E2" w:rsidRPr="00177D0B">
              <w:rPr>
                <w:rFonts w:ascii="Times New Roman" w:hAnsi="Times New Roman"/>
                <w:sz w:val="22"/>
                <w:szCs w:val="22"/>
              </w:rPr>
              <w:t xml:space="preserve">the </w:t>
            </w:r>
            <w:r w:rsidR="00CA30E2">
              <w:rPr>
                <w:rFonts w:ascii="Times New Roman" w:hAnsi="Times New Roman"/>
                <w:sz w:val="22"/>
                <w:szCs w:val="22"/>
              </w:rPr>
              <w:t xml:space="preserve">consolidated and separate </w:t>
            </w:r>
            <w:r w:rsidR="00CA30E2" w:rsidRPr="00177D0B">
              <w:rPr>
                <w:rFonts w:ascii="Times New Roman" w:hAnsi="Times New Roman"/>
                <w:sz w:val="22"/>
                <w:szCs w:val="22"/>
              </w:rPr>
              <w:t>financial statements</w:t>
            </w:r>
          </w:p>
        </w:tc>
      </w:tr>
      <w:tr w:rsidR="00373633" w:rsidRPr="009362ED" w14:paraId="65BF80EF" w14:textId="77777777" w:rsidTr="0064139A">
        <w:tc>
          <w:tcPr>
            <w:tcW w:w="4675" w:type="dxa"/>
            <w:shd w:val="clear" w:color="auto" w:fill="auto"/>
          </w:tcPr>
          <w:p w14:paraId="4CE4D794" w14:textId="77777777" w:rsidR="00373633" w:rsidRPr="009362ED" w:rsidRDefault="00373633" w:rsidP="0064139A">
            <w:pPr>
              <w:adjustRightInd w:val="0"/>
              <w:rPr>
                <w:rFonts w:ascii="Times New Roman" w:hAnsi="Times New Roman" w:cs="Times New Roman"/>
                <w:b/>
                <w:bCs/>
                <w:sz w:val="22"/>
                <w:szCs w:val="22"/>
              </w:rPr>
            </w:pPr>
            <w:r w:rsidRPr="009362ED">
              <w:rPr>
                <w:rFonts w:ascii="Times New Roman" w:hAnsi="Times New Roman" w:cs="Times New Roman"/>
                <w:b/>
                <w:bCs/>
                <w:sz w:val="22"/>
                <w:szCs w:val="22"/>
              </w:rPr>
              <w:t>The key audit matter</w:t>
            </w:r>
          </w:p>
        </w:tc>
        <w:tc>
          <w:tcPr>
            <w:tcW w:w="4950" w:type="dxa"/>
            <w:shd w:val="clear" w:color="auto" w:fill="auto"/>
          </w:tcPr>
          <w:p w14:paraId="022F2588" w14:textId="77777777" w:rsidR="00373633" w:rsidRPr="009362ED" w:rsidRDefault="00373633" w:rsidP="0064139A">
            <w:pPr>
              <w:adjustRightInd w:val="0"/>
              <w:ind w:hanging="15"/>
              <w:rPr>
                <w:rFonts w:ascii="Times New Roman" w:hAnsi="Times New Roman" w:cs="Times New Roman"/>
                <w:b/>
                <w:bCs/>
                <w:sz w:val="22"/>
                <w:szCs w:val="22"/>
              </w:rPr>
            </w:pPr>
            <w:r w:rsidRPr="009362ED">
              <w:rPr>
                <w:rFonts w:ascii="Times New Roman" w:hAnsi="Times New Roman" w:cs="Times New Roman"/>
                <w:b/>
                <w:bCs/>
                <w:sz w:val="22"/>
                <w:szCs w:val="22"/>
              </w:rPr>
              <w:t>How the matter was addressed in the audit</w:t>
            </w:r>
          </w:p>
        </w:tc>
      </w:tr>
      <w:tr w:rsidR="00373633" w:rsidRPr="00373633" w14:paraId="1DD855EF" w14:textId="77777777" w:rsidTr="0064139A">
        <w:tc>
          <w:tcPr>
            <w:tcW w:w="4675" w:type="dxa"/>
            <w:shd w:val="clear" w:color="auto" w:fill="auto"/>
          </w:tcPr>
          <w:p w14:paraId="5813FA8A" w14:textId="141FEEC1" w:rsidR="00373633" w:rsidRPr="00373633" w:rsidRDefault="00373633" w:rsidP="00373633">
            <w:pPr>
              <w:rPr>
                <w:rFonts w:ascii="Times New Roman" w:eastAsia="Arial" w:hAnsi="Times New Roman" w:cs="Times New Roman"/>
                <w:spacing w:val="-6"/>
                <w:sz w:val="22"/>
                <w:szCs w:val="22"/>
              </w:rPr>
            </w:pPr>
            <w:r w:rsidRPr="00373633">
              <w:rPr>
                <w:rFonts w:ascii="Times New Roman" w:eastAsia="Arial" w:hAnsi="Times New Roman" w:cs="Times New Roman"/>
                <w:spacing w:val="-6"/>
                <w:sz w:val="22"/>
                <w:szCs w:val="22"/>
              </w:rPr>
              <w:t>A</w:t>
            </w:r>
            <w:r w:rsidR="00C42036">
              <w:rPr>
                <w:rFonts w:ascii="Times New Roman" w:eastAsia="Arial" w:hAnsi="Times New Roman" w:cs="Times New Roman"/>
                <w:spacing w:val="-6"/>
                <w:sz w:val="22"/>
                <w:szCs w:val="22"/>
              </w:rPr>
              <w:t>s at 31 December 201</w:t>
            </w:r>
            <w:r w:rsidR="0058676B">
              <w:rPr>
                <w:rFonts w:ascii="Times New Roman" w:eastAsia="Arial" w:hAnsi="Times New Roman" w:cs="Times New Roman"/>
                <w:spacing w:val="-6"/>
                <w:sz w:val="22"/>
                <w:szCs w:val="22"/>
              </w:rPr>
              <w:t>9</w:t>
            </w:r>
            <w:r w:rsidR="00C42036">
              <w:rPr>
                <w:rFonts w:ascii="Times New Roman" w:eastAsia="Arial" w:hAnsi="Times New Roman" w:cs="Times New Roman"/>
                <w:spacing w:val="-6"/>
                <w:sz w:val="22"/>
                <w:szCs w:val="22"/>
              </w:rPr>
              <w:t>, inventories</w:t>
            </w:r>
            <w:r w:rsidRPr="00373633">
              <w:rPr>
                <w:rFonts w:ascii="Times New Roman" w:eastAsia="Arial" w:hAnsi="Times New Roman" w:cs="Times New Roman"/>
                <w:spacing w:val="-6"/>
                <w:sz w:val="22"/>
                <w:szCs w:val="22"/>
              </w:rPr>
              <w:t xml:space="preserve"> and assets held for operating lease </w:t>
            </w:r>
            <w:r w:rsidR="00990651">
              <w:rPr>
                <w:rFonts w:ascii="Times New Roman" w:eastAsia="Arial" w:hAnsi="Times New Roman" w:cs="Times New Roman"/>
                <w:spacing w:val="-6"/>
                <w:sz w:val="22"/>
                <w:szCs w:val="22"/>
              </w:rPr>
              <w:t>with</w:t>
            </w:r>
            <w:r w:rsidRPr="00373633">
              <w:rPr>
                <w:rFonts w:ascii="Times New Roman" w:eastAsia="Arial" w:hAnsi="Times New Roman" w:cs="Times New Roman"/>
                <w:spacing w:val="-6"/>
                <w:sz w:val="22"/>
                <w:szCs w:val="22"/>
              </w:rPr>
              <w:t xml:space="preserve"> net book </w:t>
            </w:r>
            <w:r w:rsidRPr="006D60AF">
              <w:rPr>
                <w:rFonts w:ascii="Times New Roman" w:eastAsia="Arial" w:hAnsi="Times New Roman" w:cs="Times New Roman"/>
                <w:spacing w:val="-6"/>
                <w:sz w:val="22"/>
                <w:szCs w:val="22"/>
              </w:rPr>
              <w:t xml:space="preserve">values of Baht </w:t>
            </w:r>
            <w:r w:rsidR="006D60AF" w:rsidRPr="006D60AF">
              <w:rPr>
                <w:rFonts w:ascii="Times New Roman" w:eastAsia="Arial" w:hAnsi="Times New Roman" w:cs="Times New Roman"/>
                <w:spacing w:val="-6"/>
                <w:sz w:val="22"/>
                <w:szCs w:val="22"/>
              </w:rPr>
              <w:t>187</w:t>
            </w:r>
            <w:r w:rsidRPr="006D60AF">
              <w:rPr>
                <w:rFonts w:ascii="Times New Roman" w:eastAsia="Arial" w:hAnsi="Times New Roman" w:cs="Times New Roman"/>
                <w:spacing w:val="-6"/>
                <w:sz w:val="22"/>
                <w:szCs w:val="22"/>
              </w:rPr>
              <w:t xml:space="preserve"> million and Baht </w:t>
            </w:r>
            <w:r w:rsidR="006D60AF" w:rsidRPr="006D60AF">
              <w:rPr>
                <w:rFonts w:ascii="Times New Roman" w:eastAsia="Arial" w:hAnsi="Times New Roman" w:cs="Times New Roman"/>
                <w:spacing w:val="-6"/>
                <w:sz w:val="22"/>
                <w:szCs w:val="22"/>
              </w:rPr>
              <w:t>12,6</w:t>
            </w:r>
            <w:r w:rsidR="009E01E6">
              <w:rPr>
                <w:rFonts w:ascii="Times New Roman" w:eastAsia="Arial" w:hAnsi="Times New Roman" w:cs="Times New Roman"/>
                <w:spacing w:val="-6"/>
                <w:sz w:val="22"/>
                <w:szCs w:val="22"/>
              </w:rPr>
              <w:t>6</w:t>
            </w:r>
            <w:r w:rsidR="006D60AF" w:rsidRPr="006D60AF">
              <w:rPr>
                <w:rFonts w:ascii="Times New Roman" w:eastAsia="Arial" w:hAnsi="Times New Roman" w:cs="Times New Roman"/>
                <w:spacing w:val="-6"/>
                <w:sz w:val="22"/>
                <w:szCs w:val="22"/>
              </w:rPr>
              <w:t>2.63</w:t>
            </w:r>
            <w:r w:rsidRPr="006D60AF">
              <w:rPr>
                <w:rFonts w:ascii="Times New Roman" w:eastAsia="Arial" w:hAnsi="Times New Roman" w:cs="Times New Roman"/>
                <w:spacing w:val="-6"/>
                <w:sz w:val="22"/>
                <w:szCs w:val="22"/>
              </w:rPr>
              <w:t xml:space="preserve"> million,</w:t>
            </w:r>
            <w:r w:rsidRPr="00373633">
              <w:rPr>
                <w:rFonts w:ascii="Times New Roman" w:eastAsia="Arial" w:hAnsi="Times New Roman" w:cs="Times New Roman"/>
                <w:spacing w:val="-6"/>
                <w:sz w:val="22"/>
                <w:szCs w:val="22"/>
              </w:rPr>
              <w:t xml:space="preserve"> respectively, recorded in the consolidated financial statements.</w:t>
            </w:r>
          </w:p>
          <w:p w14:paraId="117F63A4" w14:textId="77777777" w:rsidR="00373633" w:rsidRPr="00373633" w:rsidRDefault="00373633" w:rsidP="00373633">
            <w:pPr>
              <w:rPr>
                <w:rFonts w:ascii="Times New Roman" w:eastAsia="Arial" w:hAnsi="Times New Roman" w:cs="Times New Roman"/>
                <w:spacing w:val="-6"/>
                <w:sz w:val="22"/>
                <w:szCs w:val="22"/>
              </w:rPr>
            </w:pPr>
          </w:p>
          <w:p w14:paraId="2A2366F1" w14:textId="4AF6B298" w:rsidR="00373633" w:rsidRDefault="00373633" w:rsidP="00373633">
            <w:pPr>
              <w:adjustRightInd w:val="0"/>
              <w:rPr>
                <w:rFonts w:ascii="Times New Roman" w:eastAsia="Arial" w:hAnsi="Times New Roman" w:cs="Times New Roman"/>
                <w:spacing w:val="-6"/>
                <w:sz w:val="22"/>
                <w:szCs w:val="22"/>
              </w:rPr>
            </w:pPr>
            <w:r w:rsidRPr="00373633">
              <w:rPr>
                <w:rFonts w:ascii="Times New Roman" w:eastAsia="Arial" w:hAnsi="Times New Roman" w:cs="Times New Roman"/>
                <w:spacing w:val="-6"/>
                <w:sz w:val="22"/>
                <w:szCs w:val="22"/>
              </w:rPr>
              <w:t>Due to fluctuations in the used car market and other factors, the</w:t>
            </w:r>
            <w:r w:rsidR="00C42036">
              <w:rPr>
                <w:rFonts w:ascii="Times New Roman" w:eastAsia="Arial" w:hAnsi="Times New Roman" w:cs="Times New Roman"/>
                <w:spacing w:val="-6"/>
                <w:sz w:val="22"/>
                <w:szCs w:val="22"/>
              </w:rPr>
              <w:t xml:space="preserve"> actual sales value of inventories</w:t>
            </w:r>
            <w:r w:rsidRPr="00373633">
              <w:rPr>
                <w:rFonts w:ascii="Times New Roman" w:eastAsia="Arial" w:hAnsi="Times New Roman" w:cs="Times New Roman"/>
                <w:spacing w:val="-6"/>
                <w:sz w:val="22"/>
                <w:szCs w:val="22"/>
              </w:rPr>
              <w:t xml:space="preserve"> and assets held for operating lease at the end of lease term may</w:t>
            </w:r>
            <w:r w:rsidR="001F3833">
              <w:rPr>
                <w:rFonts w:ascii="Times New Roman" w:eastAsia="Arial" w:hAnsi="Times New Roman" w:cs="Times New Roman"/>
                <w:spacing w:val="-6"/>
                <w:sz w:val="22"/>
                <w:szCs w:val="22"/>
              </w:rPr>
              <w:t xml:space="preserve"> differ from these estimates. The estimate involve</w:t>
            </w:r>
            <w:r w:rsidRPr="00373633">
              <w:rPr>
                <w:rFonts w:ascii="Times New Roman" w:eastAsia="Arial" w:hAnsi="Times New Roman" w:cs="Times New Roman"/>
                <w:spacing w:val="-6"/>
                <w:sz w:val="22"/>
                <w:szCs w:val="22"/>
              </w:rPr>
              <w:t xml:space="preserve"> subjective judgements and accordingly </w:t>
            </w:r>
            <w:r w:rsidR="00C42036" w:rsidRPr="00C42036">
              <w:rPr>
                <w:rFonts w:ascii="Times New Roman" w:hAnsi="Times New Roman" w:cs="Times New Roman"/>
                <w:spacing w:val="-2"/>
                <w:sz w:val="22"/>
                <w:szCs w:val="22"/>
              </w:rPr>
              <w:t>I have determined this is to be a</w:t>
            </w:r>
            <w:r w:rsidRPr="00373633">
              <w:rPr>
                <w:rFonts w:ascii="Times New Roman" w:eastAsia="Arial" w:hAnsi="Times New Roman" w:cs="Times New Roman"/>
                <w:spacing w:val="-6"/>
                <w:sz w:val="22"/>
                <w:szCs w:val="22"/>
              </w:rPr>
              <w:t xml:space="preserve"> Key Audit Matter.</w:t>
            </w:r>
          </w:p>
          <w:p w14:paraId="2B31023F" w14:textId="77777777" w:rsidR="0081798D" w:rsidRDefault="0081798D" w:rsidP="00373633">
            <w:pPr>
              <w:adjustRightInd w:val="0"/>
              <w:rPr>
                <w:rFonts w:ascii="Times New Roman" w:eastAsia="Arial" w:hAnsi="Times New Roman" w:cs="Times New Roman"/>
                <w:spacing w:val="-6"/>
                <w:sz w:val="22"/>
                <w:szCs w:val="22"/>
              </w:rPr>
            </w:pPr>
          </w:p>
          <w:p w14:paraId="122FE46F" w14:textId="77777777" w:rsidR="0081798D" w:rsidRDefault="0081798D" w:rsidP="00373633">
            <w:pPr>
              <w:adjustRightInd w:val="0"/>
              <w:rPr>
                <w:rFonts w:ascii="Times New Roman" w:eastAsia="Arial" w:hAnsi="Times New Roman" w:cs="Times New Roman"/>
                <w:spacing w:val="-6"/>
                <w:sz w:val="22"/>
                <w:szCs w:val="22"/>
              </w:rPr>
            </w:pPr>
          </w:p>
          <w:p w14:paraId="525B3CFB" w14:textId="77777777" w:rsidR="0081798D" w:rsidRDefault="0081798D" w:rsidP="00373633">
            <w:pPr>
              <w:adjustRightInd w:val="0"/>
              <w:rPr>
                <w:rFonts w:ascii="Times New Roman" w:eastAsia="Arial" w:hAnsi="Times New Roman" w:cs="Times New Roman"/>
                <w:spacing w:val="-6"/>
                <w:sz w:val="22"/>
                <w:szCs w:val="22"/>
              </w:rPr>
            </w:pPr>
          </w:p>
          <w:p w14:paraId="113F4E0A" w14:textId="77777777" w:rsidR="0081798D" w:rsidRDefault="0081798D" w:rsidP="00373633">
            <w:pPr>
              <w:adjustRightInd w:val="0"/>
              <w:rPr>
                <w:rFonts w:ascii="Times New Roman" w:eastAsia="Arial" w:hAnsi="Times New Roman" w:cs="Times New Roman"/>
                <w:spacing w:val="-6"/>
                <w:sz w:val="22"/>
                <w:szCs w:val="22"/>
              </w:rPr>
            </w:pPr>
          </w:p>
          <w:p w14:paraId="44A19BD7" w14:textId="77777777" w:rsidR="0081798D" w:rsidRDefault="0081798D" w:rsidP="00373633">
            <w:pPr>
              <w:adjustRightInd w:val="0"/>
              <w:rPr>
                <w:rFonts w:ascii="Times New Roman" w:eastAsia="Arial" w:hAnsi="Times New Roman" w:cs="Times New Roman"/>
                <w:spacing w:val="-6"/>
                <w:sz w:val="22"/>
                <w:szCs w:val="22"/>
              </w:rPr>
            </w:pPr>
          </w:p>
          <w:p w14:paraId="06E46884" w14:textId="67DE2E0E" w:rsidR="0081798D" w:rsidRDefault="0081798D" w:rsidP="00373633">
            <w:pPr>
              <w:adjustRightInd w:val="0"/>
              <w:rPr>
                <w:rFonts w:ascii="Times New Roman" w:eastAsia="Arial" w:hAnsi="Times New Roman" w:cs="Times New Roman"/>
                <w:spacing w:val="-6"/>
                <w:sz w:val="22"/>
                <w:szCs w:val="22"/>
              </w:rPr>
            </w:pPr>
          </w:p>
          <w:p w14:paraId="5199BE21" w14:textId="77777777" w:rsidR="00F21053" w:rsidRDefault="00F21053" w:rsidP="00373633">
            <w:pPr>
              <w:adjustRightInd w:val="0"/>
              <w:rPr>
                <w:rFonts w:ascii="Times New Roman" w:eastAsia="Arial" w:hAnsi="Times New Roman" w:cs="Times New Roman"/>
                <w:spacing w:val="-6"/>
                <w:sz w:val="22"/>
                <w:szCs w:val="22"/>
              </w:rPr>
            </w:pPr>
          </w:p>
          <w:p w14:paraId="40C1E4C7" w14:textId="6CF2A1AC" w:rsidR="0081798D" w:rsidRDefault="0081798D" w:rsidP="00373633">
            <w:pPr>
              <w:adjustRightInd w:val="0"/>
              <w:rPr>
                <w:rFonts w:ascii="Times New Roman" w:eastAsia="Arial" w:hAnsi="Times New Roman" w:cs="Times New Roman"/>
                <w:spacing w:val="-6"/>
                <w:sz w:val="22"/>
                <w:szCs w:val="22"/>
              </w:rPr>
            </w:pPr>
          </w:p>
          <w:p w14:paraId="333130CE" w14:textId="77777777" w:rsidR="00F03ADA" w:rsidRDefault="00F03ADA" w:rsidP="00373633">
            <w:pPr>
              <w:adjustRightInd w:val="0"/>
              <w:rPr>
                <w:rFonts w:ascii="Times New Roman" w:eastAsia="Arial" w:hAnsi="Times New Roman" w:cs="Times New Roman"/>
                <w:spacing w:val="-6"/>
                <w:sz w:val="22"/>
                <w:szCs w:val="22"/>
              </w:rPr>
            </w:pPr>
          </w:p>
          <w:p w14:paraId="7E834F89" w14:textId="0A4275D0" w:rsidR="0081798D" w:rsidRPr="00373633" w:rsidRDefault="0081798D" w:rsidP="00373633">
            <w:pPr>
              <w:adjustRightInd w:val="0"/>
              <w:rPr>
                <w:rFonts w:ascii="Times New Roman" w:hAnsi="Times New Roman" w:cs="Times New Roman"/>
                <w:sz w:val="22"/>
                <w:szCs w:val="22"/>
              </w:rPr>
            </w:pPr>
          </w:p>
        </w:tc>
        <w:tc>
          <w:tcPr>
            <w:tcW w:w="4950" w:type="dxa"/>
            <w:shd w:val="clear" w:color="auto" w:fill="auto"/>
          </w:tcPr>
          <w:p w14:paraId="671A32AC" w14:textId="3E850496" w:rsidR="00373633" w:rsidRDefault="00373633" w:rsidP="00373633">
            <w:pPr>
              <w:adjustRightInd w:val="0"/>
              <w:spacing w:line="240" w:lineRule="atLeast"/>
              <w:rPr>
                <w:rFonts w:ascii="Times New Roman" w:hAnsi="Times New Roman" w:cs="Times New Roman"/>
                <w:sz w:val="22"/>
                <w:szCs w:val="22"/>
              </w:rPr>
            </w:pPr>
            <w:r w:rsidRPr="00373633">
              <w:rPr>
                <w:rFonts w:ascii="Times New Roman" w:hAnsi="Times New Roman" w:cs="Times New Roman"/>
                <w:sz w:val="22"/>
                <w:szCs w:val="22"/>
              </w:rPr>
              <w:t xml:space="preserve">My audit procedures included: </w:t>
            </w:r>
          </w:p>
          <w:p w14:paraId="5A621F28" w14:textId="77777777" w:rsidR="00D3132A" w:rsidRPr="00373633" w:rsidRDefault="00D3132A" w:rsidP="00373633">
            <w:pPr>
              <w:adjustRightInd w:val="0"/>
              <w:spacing w:line="240" w:lineRule="atLeast"/>
              <w:rPr>
                <w:rFonts w:ascii="Times New Roman" w:hAnsi="Times New Roman" w:cs="Times New Roman"/>
                <w:sz w:val="22"/>
                <w:szCs w:val="22"/>
              </w:rPr>
            </w:pPr>
          </w:p>
          <w:p w14:paraId="7316CCDE" w14:textId="01522F1E" w:rsidR="00373633" w:rsidRPr="001F3833"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1F3833">
              <w:rPr>
                <w:rFonts w:eastAsia="Arial" w:cs="Times New Roman"/>
                <w:sz w:val="22"/>
                <w:szCs w:val="22"/>
                <w:lang w:bidi="ar-SA"/>
              </w:rPr>
              <w:t>Understanding assumptions, methodology and the appropriateness of accounting policy</w:t>
            </w:r>
            <w:r w:rsidR="00D3132A">
              <w:rPr>
                <w:rFonts w:eastAsia="Arial" w:cs="Times New Roman"/>
                <w:sz w:val="22"/>
                <w:szCs w:val="22"/>
                <w:lang w:bidi="ar-SA"/>
              </w:rPr>
              <w:t>;</w:t>
            </w:r>
          </w:p>
          <w:p w14:paraId="4CBE5F6D" w14:textId="793A05D3" w:rsidR="00373633" w:rsidRPr="001F3833"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1F3833">
              <w:rPr>
                <w:rFonts w:eastAsia="Arial" w:cs="Times New Roman"/>
                <w:sz w:val="22"/>
                <w:szCs w:val="22"/>
                <w:lang w:bidi="ar-SA"/>
              </w:rPr>
              <w:t xml:space="preserve">Considering the net </w:t>
            </w:r>
            <w:proofErr w:type="spellStart"/>
            <w:r w:rsidRPr="001F3833">
              <w:rPr>
                <w:rFonts w:eastAsia="Arial" w:cs="Times New Roman"/>
                <w:sz w:val="22"/>
                <w:szCs w:val="22"/>
                <w:lang w:bidi="ar-SA"/>
              </w:rPr>
              <w:t>realisable</w:t>
            </w:r>
            <w:proofErr w:type="spellEnd"/>
            <w:r w:rsidRPr="001F3833">
              <w:rPr>
                <w:rFonts w:eastAsia="Arial" w:cs="Times New Roman"/>
                <w:sz w:val="22"/>
                <w:szCs w:val="22"/>
                <w:lang w:bidi="ar-SA"/>
              </w:rPr>
              <w:t xml:space="preserve"> value of inventor</w:t>
            </w:r>
            <w:r w:rsidR="00990651">
              <w:rPr>
                <w:rFonts w:eastAsia="Arial" w:cs="Times New Roman"/>
                <w:sz w:val="22"/>
                <w:szCs w:val="22"/>
                <w:lang w:bidi="ar-SA"/>
              </w:rPr>
              <w:t>ies</w:t>
            </w:r>
            <w:r w:rsidRPr="001F3833">
              <w:rPr>
                <w:rFonts w:eastAsia="Arial" w:cs="Times New Roman"/>
                <w:sz w:val="22"/>
                <w:szCs w:val="22"/>
                <w:lang w:bidi="ar-SA"/>
              </w:rPr>
              <w:t xml:space="preserve"> by </w:t>
            </w:r>
            <w:r w:rsidR="001F3833">
              <w:rPr>
                <w:rFonts w:eastAsia="Arial" w:cs="Times New Roman"/>
                <w:sz w:val="22"/>
                <w:szCs w:val="22"/>
                <w:lang w:bidi="ar-SA"/>
              </w:rPr>
              <w:t>sample</w:t>
            </w:r>
            <w:r w:rsidR="001F3833" w:rsidRPr="001F3833">
              <w:rPr>
                <w:rFonts w:eastAsia="Arial" w:cs="Times New Roman"/>
                <w:sz w:val="22"/>
                <w:szCs w:val="22"/>
                <w:lang w:bidi="ar-SA"/>
              </w:rPr>
              <w:t xml:space="preserve"> </w:t>
            </w:r>
            <w:r w:rsidRPr="001F3833">
              <w:rPr>
                <w:rFonts w:eastAsia="Arial" w:cs="Times New Roman"/>
                <w:sz w:val="22"/>
                <w:szCs w:val="22"/>
                <w:lang w:bidi="ar-SA"/>
              </w:rPr>
              <w:t xml:space="preserve">testing </w:t>
            </w:r>
            <w:r w:rsidR="001F3833">
              <w:rPr>
                <w:rFonts w:eastAsia="Arial" w:cs="Times New Roman"/>
                <w:sz w:val="22"/>
                <w:szCs w:val="22"/>
                <w:lang w:bidi="ar-SA"/>
              </w:rPr>
              <w:t>sales</w:t>
            </w:r>
            <w:r w:rsidR="0081798D">
              <w:rPr>
                <w:rFonts w:eastAsia="Arial" w:cs="Times New Roman"/>
                <w:sz w:val="22"/>
                <w:szCs w:val="22"/>
                <w:lang w:bidi="ar-SA"/>
              </w:rPr>
              <w:t xml:space="preserve"> subsequent</w:t>
            </w:r>
            <w:r w:rsidRPr="001F3833">
              <w:rPr>
                <w:rFonts w:eastAsia="Arial" w:cs="Times New Roman"/>
                <w:sz w:val="22"/>
                <w:szCs w:val="22"/>
                <w:lang w:bidi="ar-SA"/>
              </w:rPr>
              <w:t xml:space="preserve"> to</w:t>
            </w:r>
            <w:r w:rsidR="001F3833">
              <w:rPr>
                <w:rFonts w:eastAsia="Arial" w:cs="Times New Roman"/>
                <w:sz w:val="22"/>
                <w:szCs w:val="22"/>
                <w:lang w:bidi="ar-SA"/>
              </w:rPr>
              <w:t xml:space="preserve"> the</w:t>
            </w:r>
            <w:r w:rsidRPr="001F3833">
              <w:rPr>
                <w:rFonts w:eastAsia="Arial" w:cs="Times New Roman"/>
                <w:sz w:val="22"/>
                <w:szCs w:val="22"/>
                <w:lang w:bidi="ar-SA"/>
              </w:rPr>
              <w:t xml:space="preserve"> year-end with related documents, the</w:t>
            </w:r>
            <w:r w:rsidR="001F3833">
              <w:rPr>
                <w:rFonts w:eastAsia="Arial" w:cs="Times New Roman"/>
                <w:sz w:val="22"/>
                <w:szCs w:val="22"/>
                <w:lang w:bidi="ar-SA"/>
              </w:rPr>
              <w:t xml:space="preserve"> disposal</w:t>
            </w:r>
            <w:r w:rsidRPr="001F3833">
              <w:rPr>
                <w:rFonts w:eastAsia="Arial" w:cs="Times New Roman"/>
                <w:sz w:val="22"/>
                <w:szCs w:val="22"/>
                <w:lang w:bidi="ar-SA"/>
              </w:rPr>
              <w:t xml:space="preserve"> plan </w:t>
            </w:r>
            <w:r w:rsidR="00990651">
              <w:rPr>
                <w:rFonts w:eastAsia="Arial" w:cs="Times New Roman"/>
                <w:sz w:val="22"/>
                <w:szCs w:val="22"/>
                <w:lang w:bidi="ar-SA"/>
              </w:rPr>
              <w:t>as well as</w:t>
            </w:r>
            <w:r w:rsidR="001F3833">
              <w:rPr>
                <w:rFonts w:eastAsia="Arial" w:cs="Times New Roman"/>
                <w:sz w:val="22"/>
                <w:szCs w:val="22"/>
                <w:lang w:bidi="ar-SA"/>
              </w:rPr>
              <w:t xml:space="preserve"> </w:t>
            </w:r>
            <w:r w:rsidRPr="001F3833">
              <w:rPr>
                <w:rFonts w:eastAsia="Arial" w:cs="Times New Roman"/>
                <w:sz w:val="22"/>
                <w:szCs w:val="22"/>
                <w:lang w:bidi="ar-SA"/>
              </w:rPr>
              <w:t>comparing with external prices</w:t>
            </w:r>
            <w:r w:rsidR="00990651">
              <w:rPr>
                <w:rFonts w:eastAsia="Arial" w:cs="Times New Roman"/>
                <w:sz w:val="22"/>
                <w:szCs w:val="22"/>
                <w:lang w:bidi="ar-SA"/>
              </w:rPr>
              <w:t xml:space="preserve"> and estimated cost</w:t>
            </w:r>
            <w:r w:rsidR="002314E8">
              <w:rPr>
                <w:rFonts w:eastAsia="Arial"/>
                <w:sz w:val="22"/>
              </w:rPr>
              <w:t>s</w:t>
            </w:r>
            <w:r w:rsidR="00990651">
              <w:rPr>
                <w:rFonts w:eastAsia="Arial" w:cs="Times New Roman"/>
                <w:sz w:val="22"/>
                <w:szCs w:val="22"/>
                <w:lang w:bidi="ar-SA"/>
              </w:rPr>
              <w:t xml:space="preserve"> to sell</w:t>
            </w:r>
            <w:r w:rsidR="00D3132A">
              <w:rPr>
                <w:rFonts w:eastAsia="Arial" w:cs="Times New Roman"/>
                <w:sz w:val="22"/>
                <w:szCs w:val="22"/>
                <w:lang w:bidi="ar-SA"/>
              </w:rPr>
              <w:t>;</w:t>
            </w:r>
          </w:p>
          <w:p w14:paraId="3E5FBF53" w14:textId="2DC96130" w:rsidR="00373633" w:rsidRPr="001F3833"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1F3833">
              <w:rPr>
                <w:rFonts w:eastAsia="Arial" w:cs="Times New Roman"/>
                <w:sz w:val="22"/>
                <w:szCs w:val="22"/>
                <w:lang w:bidi="ar-SA"/>
              </w:rPr>
              <w:t>Considering the residual value</w:t>
            </w:r>
            <w:r w:rsidR="00990651">
              <w:rPr>
                <w:rFonts w:eastAsia="Arial" w:cs="Times New Roman"/>
                <w:sz w:val="22"/>
                <w:szCs w:val="22"/>
                <w:lang w:bidi="ar-SA"/>
              </w:rPr>
              <w:t xml:space="preserve"> of assets held for operating lease</w:t>
            </w:r>
            <w:r w:rsidRPr="001F3833">
              <w:rPr>
                <w:rFonts w:eastAsia="Arial" w:cs="Times New Roman"/>
                <w:sz w:val="22"/>
                <w:szCs w:val="22"/>
                <w:lang w:bidi="ar-SA"/>
              </w:rPr>
              <w:t xml:space="preserve"> by comparing to historical selling price and/or external prices derived from </w:t>
            </w:r>
            <w:r w:rsidR="001F3833">
              <w:rPr>
                <w:rFonts w:eastAsia="Arial" w:cs="Times New Roman"/>
                <w:sz w:val="22"/>
                <w:szCs w:val="22"/>
                <w:lang w:bidi="ar-SA"/>
              </w:rPr>
              <w:t xml:space="preserve">the </w:t>
            </w:r>
            <w:r w:rsidRPr="001F3833">
              <w:rPr>
                <w:rFonts w:eastAsia="Arial" w:cs="Times New Roman"/>
                <w:sz w:val="22"/>
                <w:szCs w:val="22"/>
                <w:lang w:bidi="ar-SA"/>
              </w:rPr>
              <w:t xml:space="preserve">market; the </w:t>
            </w:r>
            <w:r w:rsidR="001F3833">
              <w:rPr>
                <w:rFonts w:eastAsia="Arial" w:cs="Times New Roman"/>
                <w:sz w:val="22"/>
                <w:szCs w:val="22"/>
                <w:lang w:bidi="ar-SA"/>
              </w:rPr>
              <w:t>disposal</w:t>
            </w:r>
            <w:r w:rsidR="001F3833" w:rsidRPr="001F3833">
              <w:rPr>
                <w:rFonts w:eastAsia="Arial" w:cs="Times New Roman"/>
                <w:sz w:val="22"/>
                <w:szCs w:val="22"/>
                <w:lang w:bidi="ar-SA"/>
              </w:rPr>
              <w:t xml:space="preserve"> plan </w:t>
            </w:r>
            <w:r w:rsidR="001F3833">
              <w:rPr>
                <w:rFonts w:eastAsia="Arial" w:cs="Times New Roman"/>
                <w:sz w:val="22"/>
                <w:szCs w:val="22"/>
                <w:lang w:bidi="ar-SA"/>
              </w:rPr>
              <w:t xml:space="preserve">and </w:t>
            </w:r>
            <w:r w:rsidRPr="001F3833">
              <w:rPr>
                <w:rFonts w:eastAsia="Arial" w:cs="Times New Roman"/>
                <w:sz w:val="22"/>
                <w:szCs w:val="22"/>
                <w:lang w:bidi="ar-SA"/>
              </w:rPr>
              <w:t>external prices</w:t>
            </w:r>
            <w:r w:rsidR="00D3132A">
              <w:rPr>
                <w:rFonts w:eastAsia="Arial" w:cs="Times New Roman"/>
                <w:sz w:val="22"/>
                <w:szCs w:val="22"/>
                <w:lang w:bidi="ar-SA"/>
              </w:rPr>
              <w:t>;</w:t>
            </w:r>
          </w:p>
          <w:p w14:paraId="7A3BAE1D" w14:textId="77777777" w:rsidR="00373633" w:rsidRPr="001F3833"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1F3833">
              <w:rPr>
                <w:rFonts w:eastAsia="Arial" w:cs="Times New Roman"/>
                <w:sz w:val="22"/>
                <w:szCs w:val="22"/>
                <w:lang w:bidi="ar-SA"/>
              </w:rPr>
              <w:t>Considering the adequacy of disclosures in accordance with the related Thai Financial Reporting Standards.</w:t>
            </w:r>
          </w:p>
          <w:p w14:paraId="14084F56" w14:textId="77777777" w:rsidR="00373633" w:rsidRPr="001F3833" w:rsidRDefault="00373633" w:rsidP="001F3833">
            <w:pPr>
              <w:adjustRightInd w:val="0"/>
              <w:spacing w:line="240" w:lineRule="atLeast"/>
              <w:rPr>
                <w:rFonts w:cs="Times New Roman"/>
                <w:sz w:val="22"/>
                <w:szCs w:val="22"/>
              </w:rPr>
            </w:pPr>
          </w:p>
        </w:tc>
      </w:tr>
      <w:tr w:rsidR="001F3833" w:rsidRPr="009362ED" w14:paraId="20B47B43" w14:textId="77777777" w:rsidTr="0064139A">
        <w:tc>
          <w:tcPr>
            <w:tcW w:w="9625" w:type="dxa"/>
            <w:gridSpan w:val="2"/>
            <w:shd w:val="clear" w:color="auto" w:fill="auto"/>
          </w:tcPr>
          <w:p w14:paraId="77234FAC" w14:textId="05EDBA3E" w:rsidR="001F3833" w:rsidRPr="009362ED" w:rsidRDefault="007A0DC9" w:rsidP="00B00ECB">
            <w:pPr>
              <w:adjustRightInd w:val="0"/>
              <w:rPr>
                <w:rFonts w:ascii="Times New Roman" w:hAnsi="Times New Roman" w:cs="Times New Roman"/>
                <w:sz w:val="22"/>
                <w:szCs w:val="22"/>
              </w:rPr>
            </w:pPr>
            <w:r>
              <w:rPr>
                <w:rFonts w:ascii="Times New Roman" w:hAnsi="Times New Roman" w:cs="Times New Roman"/>
                <w:sz w:val="22"/>
                <w:szCs w:val="22"/>
              </w:rPr>
              <w:lastRenderedPageBreak/>
              <w:br w:type="page"/>
            </w:r>
            <w:r w:rsidR="001F3833" w:rsidRPr="001F3833">
              <w:rPr>
                <w:rFonts w:ascii="Times New Roman" w:hAnsi="Times New Roman" w:cs="Times New Roman"/>
                <w:sz w:val="22"/>
                <w:szCs w:val="22"/>
              </w:rPr>
              <w:t xml:space="preserve">Valuation of </w:t>
            </w:r>
            <w:r w:rsidR="00D3132A">
              <w:rPr>
                <w:rFonts w:ascii="Times New Roman" w:hAnsi="Times New Roman" w:cs="Times New Roman"/>
                <w:sz w:val="22"/>
                <w:szCs w:val="22"/>
              </w:rPr>
              <w:t>l</w:t>
            </w:r>
            <w:r w:rsidR="001F3833" w:rsidRPr="001F3833">
              <w:rPr>
                <w:rFonts w:ascii="Times New Roman" w:hAnsi="Times New Roman" w:cs="Times New Roman"/>
                <w:sz w:val="22"/>
                <w:szCs w:val="22"/>
              </w:rPr>
              <w:t>oss reserves and outstanding claims</w:t>
            </w:r>
            <w:r w:rsidR="0081798D">
              <w:rPr>
                <w:rFonts w:ascii="Times New Roman" w:hAnsi="Times New Roman" w:cs="Times New Roman"/>
                <w:sz w:val="22"/>
                <w:szCs w:val="22"/>
              </w:rPr>
              <w:t xml:space="preserve"> </w:t>
            </w:r>
            <w:r w:rsidR="00B00ECB">
              <w:rPr>
                <w:rFonts w:ascii="Times New Roman" w:hAnsi="Times New Roman"/>
                <w:sz w:val="22"/>
                <w:szCs w:val="28"/>
              </w:rPr>
              <w:t>-</w:t>
            </w:r>
            <w:r w:rsidR="00852EDB">
              <w:rPr>
                <w:rFonts w:ascii="Times New Roman" w:hAnsi="Times New Roman" w:cs="Times New Roman"/>
                <w:sz w:val="22"/>
                <w:szCs w:val="22"/>
              </w:rPr>
              <w:t xml:space="preserve"> short</w:t>
            </w:r>
            <w:r w:rsidR="00852EDB">
              <w:rPr>
                <w:rFonts w:ascii="Times New Roman" w:hAnsi="Times New Roman"/>
                <w:sz w:val="22"/>
                <w:szCs w:val="28"/>
              </w:rPr>
              <w:t>-</w:t>
            </w:r>
            <w:r w:rsidR="001F3833" w:rsidRPr="001F3833">
              <w:rPr>
                <w:rFonts w:ascii="Times New Roman" w:hAnsi="Times New Roman" w:cs="Times New Roman"/>
                <w:sz w:val="22"/>
                <w:szCs w:val="22"/>
              </w:rPr>
              <w:t>term technical reserves</w:t>
            </w:r>
          </w:p>
        </w:tc>
      </w:tr>
      <w:tr w:rsidR="001F3833" w:rsidRPr="009362ED" w14:paraId="0775B7C5" w14:textId="77777777" w:rsidTr="0064139A">
        <w:tc>
          <w:tcPr>
            <w:tcW w:w="9625" w:type="dxa"/>
            <w:gridSpan w:val="2"/>
            <w:shd w:val="clear" w:color="auto" w:fill="auto"/>
          </w:tcPr>
          <w:p w14:paraId="46E983E5" w14:textId="62343124" w:rsidR="001F3833" w:rsidRPr="009362ED" w:rsidRDefault="001F3833" w:rsidP="001F3833">
            <w:pPr>
              <w:adjustRightInd w:val="0"/>
              <w:rPr>
                <w:rFonts w:ascii="Times New Roman" w:hAnsi="Times New Roman" w:cs="Times New Roman"/>
                <w:sz w:val="22"/>
                <w:szCs w:val="22"/>
              </w:rPr>
            </w:pPr>
            <w:r w:rsidRPr="009362ED">
              <w:rPr>
                <w:rFonts w:ascii="Times New Roman" w:hAnsi="Times New Roman" w:cs="Times New Roman"/>
                <w:sz w:val="22"/>
                <w:szCs w:val="22"/>
              </w:rPr>
              <w:t xml:space="preserve">Refer to </w:t>
            </w:r>
            <w:r w:rsidR="006D60AF">
              <w:rPr>
                <w:rFonts w:ascii="Times New Roman" w:hAnsi="Times New Roman" w:cs="Times New Roman"/>
                <w:sz w:val="22"/>
                <w:szCs w:val="22"/>
              </w:rPr>
              <w:t>n</w:t>
            </w:r>
            <w:r w:rsidRPr="009362ED">
              <w:rPr>
                <w:rFonts w:ascii="Times New Roman" w:hAnsi="Times New Roman" w:cs="Times New Roman"/>
                <w:sz w:val="22"/>
                <w:szCs w:val="22"/>
              </w:rPr>
              <w:t xml:space="preserve">otes </w:t>
            </w:r>
            <w:r>
              <w:rPr>
                <w:rFonts w:ascii="Times New Roman" w:hAnsi="Times New Roman" w:cs="Times New Roman"/>
                <w:sz w:val="22"/>
                <w:szCs w:val="22"/>
              </w:rPr>
              <w:t>3</w:t>
            </w:r>
            <w:r w:rsidR="006D60AF">
              <w:rPr>
                <w:rFonts w:ascii="Times New Roman" w:hAnsi="Times New Roman" w:cs="Times New Roman"/>
                <w:sz w:val="22"/>
                <w:szCs w:val="22"/>
              </w:rPr>
              <w:t xml:space="preserve"> </w:t>
            </w:r>
            <w:r>
              <w:rPr>
                <w:rFonts w:ascii="Times New Roman" w:hAnsi="Times New Roman" w:cs="Times New Roman"/>
                <w:sz w:val="22"/>
                <w:szCs w:val="22"/>
              </w:rPr>
              <w:t>(f) and 2</w:t>
            </w:r>
            <w:r w:rsidR="0058676B">
              <w:rPr>
                <w:rFonts w:ascii="Times New Roman" w:hAnsi="Times New Roman" w:cs="Times New Roman"/>
                <w:sz w:val="22"/>
                <w:szCs w:val="22"/>
              </w:rPr>
              <w:t>3</w:t>
            </w:r>
            <w:r w:rsidRPr="009362ED">
              <w:rPr>
                <w:rFonts w:ascii="Times New Roman" w:hAnsi="Times New Roman" w:cs="Times New Roman"/>
                <w:sz w:val="22"/>
                <w:szCs w:val="22"/>
              </w:rPr>
              <w:t xml:space="preserve"> to </w:t>
            </w:r>
            <w:r w:rsidR="00CA30E2" w:rsidRPr="00177D0B">
              <w:rPr>
                <w:rFonts w:ascii="Times New Roman" w:hAnsi="Times New Roman"/>
                <w:sz w:val="22"/>
                <w:szCs w:val="22"/>
              </w:rPr>
              <w:t xml:space="preserve">the </w:t>
            </w:r>
            <w:r w:rsidR="00CA30E2">
              <w:rPr>
                <w:rFonts w:ascii="Times New Roman" w:hAnsi="Times New Roman"/>
                <w:sz w:val="22"/>
                <w:szCs w:val="22"/>
              </w:rPr>
              <w:t xml:space="preserve">consolidated and separate </w:t>
            </w:r>
            <w:r w:rsidR="00CA30E2" w:rsidRPr="00177D0B">
              <w:rPr>
                <w:rFonts w:ascii="Times New Roman" w:hAnsi="Times New Roman"/>
                <w:sz w:val="22"/>
                <w:szCs w:val="22"/>
              </w:rPr>
              <w:t>financial statements</w:t>
            </w:r>
          </w:p>
        </w:tc>
      </w:tr>
      <w:tr w:rsidR="001F3833" w:rsidRPr="009362ED" w14:paraId="03D159FB" w14:textId="77777777" w:rsidTr="0064139A">
        <w:tc>
          <w:tcPr>
            <w:tcW w:w="4675" w:type="dxa"/>
            <w:shd w:val="clear" w:color="auto" w:fill="auto"/>
          </w:tcPr>
          <w:p w14:paraId="4A17B04C" w14:textId="77777777" w:rsidR="001F3833" w:rsidRPr="009362ED" w:rsidRDefault="001F3833" w:rsidP="0064139A">
            <w:pPr>
              <w:adjustRightInd w:val="0"/>
              <w:rPr>
                <w:rFonts w:ascii="Times New Roman" w:hAnsi="Times New Roman" w:cs="Times New Roman"/>
                <w:b/>
                <w:bCs/>
                <w:sz w:val="22"/>
                <w:szCs w:val="22"/>
              </w:rPr>
            </w:pPr>
            <w:r w:rsidRPr="009362ED">
              <w:rPr>
                <w:rFonts w:ascii="Times New Roman" w:hAnsi="Times New Roman" w:cs="Times New Roman"/>
                <w:b/>
                <w:bCs/>
                <w:sz w:val="22"/>
                <w:szCs w:val="22"/>
              </w:rPr>
              <w:t>The key audit matter</w:t>
            </w:r>
          </w:p>
        </w:tc>
        <w:tc>
          <w:tcPr>
            <w:tcW w:w="4950" w:type="dxa"/>
            <w:shd w:val="clear" w:color="auto" w:fill="auto"/>
          </w:tcPr>
          <w:p w14:paraId="09D32223" w14:textId="77777777" w:rsidR="001F3833" w:rsidRPr="009362ED" w:rsidRDefault="001F3833" w:rsidP="0064139A">
            <w:pPr>
              <w:adjustRightInd w:val="0"/>
              <w:ind w:hanging="15"/>
              <w:rPr>
                <w:rFonts w:ascii="Times New Roman" w:hAnsi="Times New Roman" w:cs="Times New Roman"/>
                <w:b/>
                <w:bCs/>
                <w:sz w:val="22"/>
                <w:szCs w:val="22"/>
              </w:rPr>
            </w:pPr>
            <w:r w:rsidRPr="009362ED">
              <w:rPr>
                <w:rFonts w:ascii="Times New Roman" w:hAnsi="Times New Roman" w:cs="Times New Roman"/>
                <w:b/>
                <w:bCs/>
                <w:sz w:val="22"/>
                <w:szCs w:val="22"/>
              </w:rPr>
              <w:t>How the matter was addressed in the audit</w:t>
            </w:r>
          </w:p>
        </w:tc>
      </w:tr>
      <w:tr w:rsidR="001F3833" w:rsidRPr="009362ED" w14:paraId="170FB5CE" w14:textId="77777777" w:rsidTr="0064139A">
        <w:tc>
          <w:tcPr>
            <w:tcW w:w="4675" w:type="dxa"/>
            <w:shd w:val="clear" w:color="auto" w:fill="auto"/>
          </w:tcPr>
          <w:p w14:paraId="21F5D156" w14:textId="2274637B" w:rsidR="001F3833" w:rsidRDefault="001F3833" w:rsidP="001F3833">
            <w:pPr>
              <w:rPr>
                <w:rFonts w:ascii="Times New Roman" w:eastAsia="Arial" w:hAnsi="Times New Roman" w:cs="Times New Roman"/>
                <w:iCs/>
                <w:spacing w:val="-6"/>
                <w:sz w:val="22"/>
                <w:szCs w:val="22"/>
              </w:rPr>
            </w:pPr>
            <w:r w:rsidRPr="001F3833">
              <w:rPr>
                <w:rFonts w:ascii="Times New Roman" w:eastAsia="Arial" w:hAnsi="Times New Roman" w:cs="Times New Roman"/>
                <w:iCs/>
                <w:spacing w:val="-6"/>
                <w:sz w:val="22"/>
                <w:szCs w:val="22"/>
              </w:rPr>
              <w:t>As at 31 December 201</w:t>
            </w:r>
            <w:r w:rsidR="0058676B">
              <w:rPr>
                <w:rFonts w:ascii="Times New Roman" w:eastAsia="Arial" w:hAnsi="Times New Roman" w:cs="Times New Roman"/>
                <w:iCs/>
                <w:spacing w:val="-6"/>
                <w:sz w:val="22"/>
                <w:szCs w:val="22"/>
              </w:rPr>
              <w:t>9</w:t>
            </w:r>
            <w:r w:rsidRPr="001F3833">
              <w:rPr>
                <w:rFonts w:ascii="Times New Roman" w:eastAsia="Arial" w:hAnsi="Times New Roman" w:cs="Times New Roman"/>
                <w:iCs/>
                <w:spacing w:val="-6"/>
                <w:sz w:val="22"/>
                <w:szCs w:val="22"/>
              </w:rPr>
              <w:t xml:space="preserve">, </w:t>
            </w:r>
            <w:r w:rsidR="00D3132A">
              <w:rPr>
                <w:rFonts w:ascii="Times New Roman" w:eastAsia="Arial" w:hAnsi="Times New Roman" w:cs="Times New Roman"/>
                <w:iCs/>
                <w:spacing w:val="-6"/>
                <w:sz w:val="22"/>
                <w:szCs w:val="22"/>
              </w:rPr>
              <w:t>l</w:t>
            </w:r>
            <w:r w:rsidRPr="001F3833">
              <w:rPr>
                <w:rFonts w:ascii="Times New Roman" w:eastAsia="Arial" w:hAnsi="Times New Roman" w:cs="Times New Roman"/>
                <w:iCs/>
                <w:spacing w:val="-6"/>
                <w:sz w:val="22"/>
                <w:szCs w:val="22"/>
              </w:rPr>
              <w:t xml:space="preserve">oss reserves and outstanding </w:t>
            </w:r>
            <w:r w:rsidRPr="00D3132A">
              <w:rPr>
                <w:rFonts w:ascii="Times New Roman" w:eastAsia="Arial" w:hAnsi="Times New Roman" w:cs="Times New Roman"/>
                <w:iCs/>
                <w:spacing w:val="-8"/>
                <w:sz w:val="22"/>
                <w:szCs w:val="22"/>
              </w:rPr>
              <w:t xml:space="preserve">claims recorded in the </w:t>
            </w:r>
            <w:r w:rsidR="00D3132A" w:rsidRPr="00D3132A">
              <w:rPr>
                <w:rFonts w:ascii="Times New Roman" w:eastAsia="Arial" w:hAnsi="Times New Roman" w:cs="Times New Roman"/>
                <w:iCs/>
                <w:spacing w:val="-8"/>
                <w:sz w:val="22"/>
                <w:szCs w:val="22"/>
              </w:rPr>
              <w:t xml:space="preserve">consolidated </w:t>
            </w:r>
            <w:r w:rsidRPr="00D3132A">
              <w:rPr>
                <w:rFonts w:ascii="Times New Roman" w:eastAsia="Arial" w:hAnsi="Times New Roman" w:cs="Times New Roman"/>
                <w:iCs/>
                <w:spacing w:val="-8"/>
                <w:sz w:val="22"/>
                <w:szCs w:val="22"/>
              </w:rPr>
              <w:t>financial statements</w:t>
            </w:r>
            <w:r w:rsidRPr="001F3833">
              <w:rPr>
                <w:rFonts w:ascii="Times New Roman" w:eastAsia="Arial" w:hAnsi="Times New Roman" w:cs="Times New Roman"/>
                <w:iCs/>
                <w:spacing w:val="-6"/>
                <w:sz w:val="22"/>
                <w:szCs w:val="22"/>
              </w:rPr>
              <w:t xml:space="preserve"> amounted to Baht </w:t>
            </w:r>
            <w:r w:rsidR="006D60AF">
              <w:rPr>
                <w:rFonts w:ascii="Times New Roman" w:eastAsia="Arial" w:hAnsi="Times New Roman" w:cs="Times New Roman"/>
                <w:iCs/>
                <w:spacing w:val="-6"/>
                <w:sz w:val="22"/>
                <w:szCs w:val="22"/>
              </w:rPr>
              <w:t xml:space="preserve">4,873.41 </w:t>
            </w:r>
            <w:r w:rsidRPr="001F3833">
              <w:rPr>
                <w:rFonts w:ascii="Times New Roman" w:eastAsia="Arial" w:hAnsi="Times New Roman" w:cs="Times New Roman"/>
                <w:iCs/>
                <w:spacing w:val="-6"/>
                <w:sz w:val="22"/>
                <w:szCs w:val="22"/>
              </w:rPr>
              <w:t xml:space="preserve">million, representing </w:t>
            </w:r>
            <w:r w:rsidR="006D60AF">
              <w:rPr>
                <w:rFonts w:ascii="Times New Roman" w:eastAsia="Arial" w:hAnsi="Times New Roman" w:cs="Times New Roman"/>
                <w:iCs/>
                <w:spacing w:val="-6"/>
                <w:sz w:val="22"/>
                <w:szCs w:val="22"/>
              </w:rPr>
              <w:t>10.36</w:t>
            </w:r>
            <w:r w:rsidRPr="001F3833">
              <w:rPr>
                <w:rFonts w:ascii="Times New Roman" w:eastAsia="Arial" w:hAnsi="Times New Roman" w:cs="Times New Roman"/>
                <w:iCs/>
                <w:spacing w:val="-6"/>
                <w:sz w:val="22"/>
                <w:szCs w:val="22"/>
              </w:rPr>
              <w:t>% of total liabilities.</w:t>
            </w:r>
          </w:p>
          <w:p w14:paraId="0CC77120" w14:textId="77777777" w:rsidR="001F3833" w:rsidRPr="001F3833" w:rsidRDefault="001F3833" w:rsidP="001F3833">
            <w:pPr>
              <w:rPr>
                <w:rFonts w:ascii="Times New Roman" w:eastAsia="Arial" w:hAnsi="Times New Roman" w:cs="Times New Roman"/>
                <w:iCs/>
                <w:spacing w:val="-6"/>
                <w:sz w:val="22"/>
                <w:szCs w:val="22"/>
              </w:rPr>
            </w:pPr>
          </w:p>
          <w:p w14:paraId="038A4887" w14:textId="0EA2AB9A" w:rsidR="001F3833" w:rsidRDefault="001F3833" w:rsidP="00D3132A">
            <w:pPr>
              <w:rPr>
                <w:rFonts w:ascii="Times New Roman" w:eastAsia="Arial" w:hAnsi="Times New Roman" w:cs="Times New Roman"/>
                <w:iCs/>
                <w:spacing w:val="-6"/>
                <w:sz w:val="22"/>
                <w:szCs w:val="22"/>
              </w:rPr>
            </w:pPr>
            <w:r w:rsidRPr="001F3833">
              <w:rPr>
                <w:rFonts w:ascii="Times New Roman" w:eastAsia="Arial" w:hAnsi="Times New Roman" w:cs="Times New Roman"/>
                <w:iCs/>
                <w:spacing w:val="-6"/>
                <w:sz w:val="22"/>
                <w:szCs w:val="22"/>
              </w:rPr>
              <w:t xml:space="preserve">Valuation of </w:t>
            </w:r>
            <w:r w:rsidR="00D3132A">
              <w:rPr>
                <w:rFonts w:ascii="Times New Roman" w:eastAsia="Arial" w:hAnsi="Times New Roman" w:cs="Times New Roman"/>
                <w:iCs/>
                <w:spacing w:val="-6"/>
                <w:sz w:val="22"/>
                <w:szCs w:val="22"/>
              </w:rPr>
              <w:t>l</w:t>
            </w:r>
            <w:r w:rsidRPr="001F3833">
              <w:rPr>
                <w:rFonts w:ascii="Times New Roman" w:eastAsia="Arial" w:hAnsi="Times New Roman" w:cs="Times New Roman"/>
                <w:iCs/>
                <w:spacing w:val="-6"/>
                <w:sz w:val="22"/>
                <w:szCs w:val="22"/>
              </w:rPr>
              <w:t xml:space="preserve">oss reserves regarding the ultimate estimated losses for claims reported and claims incurred but not reported (IBNR) </w:t>
            </w:r>
            <w:r w:rsidR="00C42036">
              <w:rPr>
                <w:rFonts w:ascii="Times New Roman" w:eastAsia="Arial" w:hAnsi="Times New Roman" w:cs="Times New Roman"/>
                <w:iCs/>
                <w:spacing w:val="-6"/>
                <w:sz w:val="22"/>
                <w:szCs w:val="22"/>
              </w:rPr>
              <w:t xml:space="preserve">as </w:t>
            </w:r>
            <w:r w:rsidRPr="001F3833">
              <w:rPr>
                <w:rFonts w:ascii="Times New Roman" w:eastAsia="Arial" w:hAnsi="Times New Roman" w:cs="Times New Roman"/>
                <w:iCs/>
                <w:spacing w:val="-6"/>
                <w:sz w:val="22"/>
                <w:szCs w:val="22"/>
              </w:rPr>
              <w:t xml:space="preserve">at the </w:t>
            </w:r>
            <w:bookmarkStart w:id="0" w:name="_GoBack"/>
            <w:bookmarkEnd w:id="0"/>
            <w:r w:rsidR="00D3132A">
              <w:rPr>
                <w:rFonts w:ascii="Times New Roman" w:eastAsia="Arial" w:hAnsi="Times New Roman" w:cs="Times New Roman"/>
                <w:iCs/>
                <w:spacing w:val="-6"/>
                <w:sz w:val="22"/>
                <w:szCs w:val="22"/>
              </w:rPr>
              <w:t xml:space="preserve">statement of </w:t>
            </w:r>
            <w:r w:rsidRPr="001F3833">
              <w:rPr>
                <w:rFonts w:ascii="Times New Roman" w:eastAsia="Arial" w:hAnsi="Times New Roman" w:cs="Times New Roman"/>
                <w:iCs/>
                <w:spacing w:val="-6"/>
                <w:sz w:val="22"/>
                <w:szCs w:val="22"/>
              </w:rPr>
              <w:t>financial position date</w:t>
            </w:r>
            <w:r>
              <w:rPr>
                <w:rFonts w:ascii="Times New Roman" w:eastAsia="Arial" w:hAnsi="Times New Roman" w:cs="Times New Roman"/>
                <w:iCs/>
                <w:spacing w:val="-6"/>
                <w:sz w:val="22"/>
                <w:szCs w:val="22"/>
              </w:rPr>
              <w:t xml:space="preserve"> are</w:t>
            </w:r>
            <w:r w:rsidRPr="001F3833">
              <w:rPr>
                <w:rFonts w:ascii="Times New Roman" w:eastAsia="Arial" w:hAnsi="Times New Roman" w:cs="Times New Roman"/>
                <w:iCs/>
                <w:spacing w:val="-6"/>
                <w:sz w:val="22"/>
                <w:szCs w:val="22"/>
              </w:rPr>
              <w:t xml:space="preserve"> </w:t>
            </w:r>
            <w:r w:rsidR="00D3132A">
              <w:rPr>
                <w:rFonts w:ascii="Times New Roman" w:eastAsia="Arial" w:hAnsi="Times New Roman" w:cs="Times New Roman"/>
                <w:iCs/>
                <w:spacing w:val="-6"/>
                <w:sz w:val="22"/>
                <w:szCs w:val="22"/>
              </w:rPr>
              <w:t>estimat</w:t>
            </w:r>
            <w:r w:rsidR="001C15B8">
              <w:rPr>
                <w:rFonts w:ascii="Times New Roman" w:eastAsia="Arial" w:hAnsi="Times New Roman" w:cs="Times New Roman"/>
                <w:iCs/>
                <w:spacing w:val="-6"/>
                <w:sz w:val="22"/>
                <w:szCs w:val="22"/>
              </w:rPr>
              <w:t>ed</w:t>
            </w:r>
            <w:r w:rsidR="00D3132A">
              <w:rPr>
                <w:rFonts w:ascii="Times New Roman" w:eastAsia="Arial" w:hAnsi="Times New Roman" w:cs="Times New Roman"/>
                <w:iCs/>
                <w:spacing w:val="-6"/>
                <w:sz w:val="22"/>
                <w:szCs w:val="22"/>
              </w:rPr>
              <w:t xml:space="preserve"> </w:t>
            </w:r>
            <w:r w:rsidRPr="001F3833">
              <w:rPr>
                <w:rFonts w:ascii="Times New Roman" w:eastAsia="Arial" w:hAnsi="Times New Roman" w:cs="Times New Roman"/>
                <w:iCs/>
                <w:spacing w:val="-6"/>
                <w:sz w:val="22"/>
                <w:szCs w:val="22"/>
              </w:rPr>
              <w:t>based on actuarial models, the results of which may depend on the quality and consistency of underlying data and significant subjective judgements on assumptions made by management. This could materially affect the amount of the recorded liabilities and expense.</w:t>
            </w:r>
            <w:r w:rsidR="00D3132A">
              <w:rPr>
                <w:rFonts w:ascii="Times New Roman" w:eastAsia="Arial" w:hAnsi="Times New Roman" w:cs="Times New Roman"/>
                <w:iCs/>
                <w:spacing w:val="-6"/>
                <w:sz w:val="22"/>
                <w:szCs w:val="22"/>
              </w:rPr>
              <w:t xml:space="preserve"> </w:t>
            </w:r>
            <w:proofErr w:type="gramStart"/>
            <w:r w:rsidRPr="001F3833">
              <w:rPr>
                <w:rFonts w:ascii="Times New Roman" w:eastAsia="Arial" w:hAnsi="Times New Roman" w:cs="Times New Roman"/>
                <w:iCs/>
                <w:spacing w:val="-6"/>
                <w:sz w:val="22"/>
                <w:szCs w:val="22"/>
              </w:rPr>
              <w:t>Accordingly</w:t>
            </w:r>
            <w:proofErr w:type="gramEnd"/>
            <w:r w:rsidRPr="001F3833">
              <w:rPr>
                <w:rFonts w:ascii="Times New Roman" w:eastAsia="Arial" w:hAnsi="Times New Roman" w:cs="Times New Roman"/>
                <w:iCs/>
                <w:spacing w:val="-6"/>
                <w:sz w:val="22"/>
                <w:szCs w:val="22"/>
              </w:rPr>
              <w:t xml:space="preserve"> </w:t>
            </w:r>
            <w:r w:rsidR="00C42036" w:rsidRPr="00C42036">
              <w:rPr>
                <w:rFonts w:ascii="Times New Roman" w:hAnsi="Times New Roman" w:cs="Times New Roman"/>
                <w:spacing w:val="-2"/>
                <w:sz w:val="22"/>
                <w:szCs w:val="22"/>
              </w:rPr>
              <w:t>I have determined this is to be a</w:t>
            </w:r>
            <w:r w:rsidRPr="001F3833">
              <w:rPr>
                <w:rFonts w:ascii="Times New Roman" w:eastAsia="Arial" w:hAnsi="Times New Roman" w:cs="Times New Roman"/>
                <w:iCs/>
                <w:spacing w:val="-6"/>
                <w:sz w:val="22"/>
                <w:szCs w:val="22"/>
              </w:rPr>
              <w:t xml:space="preserve"> Key Audit Matter.</w:t>
            </w:r>
          </w:p>
          <w:p w14:paraId="6B0D1BD6" w14:textId="77777777" w:rsidR="0081798D" w:rsidRDefault="0081798D" w:rsidP="001F3833">
            <w:pPr>
              <w:adjustRightInd w:val="0"/>
              <w:rPr>
                <w:rFonts w:ascii="Times New Roman" w:eastAsia="Arial" w:hAnsi="Times New Roman" w:cs="Times New Roman"/>
                <w:iCs/>
                <w:spacing w:val="-6"/>
                <w:sz w:val="22"/>
                <w:szCs w:val="22"/>
              </w:rPr>
            </w:pPr>
          </w:p>
          <w:p w14:paraId="70F1D4CE" w14:textId="77777777" w:rsidR="0081798D" w:rsidRDefault="0081798D" w:rsidP="001F3833">
            <w:pPr>
              <w:adjustRightInd w:val="0"/>
              <w:rPr>
                <w:rFonts w:ascii="Times New Roman" w:eastAsia="Arial" w:hAnsi="Times New Roman" w:cs="Times New Roman"/>
                <w:iCs/>
                <w:spacing w:val="-6"/>
                <w:sz w:val="22"/>
                <w:szCs w:val="22"/>
              </w:rPr>
            </w:pPr>
          </w:p>
          <w:p w14:paraId="087DCA9E" w14:textId="77777777" w:rsidR="0081798D" w:rsidRDefault="0081798D" w:rsidP="001F3833">
            <w:pPr>
              <w:adjustRightInd w:val="0"/>
              <w:rPr>
                <w:rFonts w:ascii="Times New Roman" w:eastAsia="Arial" w:hAnsi="Times New Roman" w:cs="Times New Roman"/>
                <w:iCs/>
                <w:spacing w:val="-6"/>
                <w:sz w:val="22"/>
                <w:szCs w:val="22"/>
              </w:rPr>
            </w:pPr>
          </w:p>
          <w:p w14:paraId="5CD2B28A" w14:textId="77777777" w:rsidR="0081798D" w:rsidRDefault="0081798D" w:rsidP="001F3833">
            <w:pPr>
              <w:adjustRightInd w:val="0"/>
              <w:rPr>
                <w:rFonts w:ascii="Times New Roman" w:eastAsia="Arial" w:hAnsi="Times New Roman" w:cs="Times New Roman"/>
                <w:iCs/>
                <w:spacing w:val="-6"/>
                <w:sz w:val="22"/>
                <w:szCs w:val="22"/>
              </w:rPr>
            </w:pPr>
          </w:p>
          <w:p w14:paraId="1A18393E" w14:textId="77777777" w:rsidR="0081798D" w:rsidRDefault="0081798D" w:rsidP="001F3833">
            <w:pPr>
              <w:adjustRightInd w:val="0"/>
              <w:rPr>
                <w:rFonts w:ascii="Times New Roman" w:eastAsia="Arial" w:hAnsi="Times New Roman" w:cs="Times New Roman"/>
                <w:iCs/>
                <w:spacing w:val="-6"/>
                <w:sz w:val="22"/>
                <w:szCs w:val="22"/>
              </w:rPr>
            </w:pPr>
          </w:p>
          <w:p w14:paraId="2E58C296" w14:textId="77777777" w:rsidR="0081798D" w:rsidRDefault="0081798D" w:rsidP="001F3833">
            <w:pPr>
              <w:adjustRightInd w:val="0"/>
              <w:rPr>
                <w:rFonts w:ascii="Times New Roman" w:eastAsia="Arial" w:hAnsi="Times New Roman" w:cs="Times New Roman"/>
                <w:iCs/>
                <w:spacing w:val="-6"/>
                <w:sz w:val="22"/>
                <w:szCs w:val="22"/>
              </w:rPr>
            </w:pPr>
          </w:p>
          <w:p w14:paraId="1E2DBDC6" w14:textId="77777777" w:rsidR="0081798D" w:rsidRDefault="0081798D" w:rsidP="001F3833">
            <w:pPr>
              <w:adjustRightInd w:val="0"/>
              <w:rPr>
                <w:rFonts w:ascii="Times New Roman" w:eastAsia="Arial" w:hAnsi="Times New Roman" w:cs="Times New Roman"/>
                <w:iCs/>
                <w:spacing w:val="-6"/>
                <w:sz w:val="22"/>
                <w:szCs w:val="22"/>
              </w:rPr>
            </w:pPr>
          </w:p>
          <w:p w14:paraId="5BD62121" w14:textId="77777777" w:rsidR="0081798D" w:rsidRDefault="0081798D" w:rsidP="001F3833">
            <w:pPr>
              <w:adjustRightInd w:val="0"/>
              <w:rPr>
                <w:rFonts w:ascii="Times New Roman" w:eastAsia="Arial" w:hAnsi="Times New Roman" w:cs="Times New Roman"/>
                <w:iCs/>
                <w:spacing w:val="-6"/>
                <w:sz w:val="22"/>
                <w:szCs w:val="22"/>
              </w:rPr>
            </w:pPr>
          </w:p>
          <w:p w14:paraId="6A94A83A" w14:textId="58C304F0" w:rsidR="0081798D" w:rsidRPr="00373633" w:rsidRDefault="0081798D" w:rsidP="001F3833">
            <w:pPr>
              <w:adjustRightInd w:val="0"/>
              <w:rPr>
                <w:rFonts w:ascii="Times New Roman" w:hAnsi="Times New Roman" w:cs="Times New Roman"/>
                <w:sz w:val="22"/>
                <w:szCs w:val="22"/>
              </w:rPr>
            </w:pPr>
          </w:p>
        </w:tc>
        <w:tc>
          <w:tcPr>
            <w:tcW w:w="4950" w:type="dxa"/>
            <w:shd w:val="clear" w:color="auto" w:fill="auto"/>
          </w:tcPr>
          <w:p w14:paraId="2C09C9C8" w14:textId="77777777" w:rsidR="001F3833" w:rsidRDefault="001F3833" w:rsidP="001F3833">
            <w:pPr>
              <w:rPr>
                <w:rFonts w:ascii="Times New Roman" w:hAnsi="Times New Roman" w:cs="Times New Roman"/>
                <w:sz w:val="22"/>
                <w:szCs w:val="22"/>
              </w:rPr>
            </w:pPr>
            <w:r w:rsidRPr="001F3833">
              <w:rPr>
                <w:rFonts w:ascii="Times New Roman" w:hAnsi="Times New Roman" w:cs="Times New Roman"/>
                <w:sz w:val="22"/>
                <w:szCs w:val="22"/>
              </w:rPr>
              <w:t xml:space="preserve">My audit procedures included: </w:t>
            </w:r>
          </w:p>
          <w:p w14:paraId="6C3A5D0F" w14:textId="77777777" w:rsidR="00D3132A" w:rsidRPr="001F3833" w:rsidRDefault="00D3132A" w:rsidP="001F3833">
            <w:pPr>
              <w:rPr>
                <w:rFonts w:ascii="Times New Roman" w:hAnsi="Times New Roman" w:cs="Times New Roman"/>
                <w:sz w:val="22"/>
                <w:szCs w:val="22"/>
              </w:rPr>
            </w:pPr>
          </w:p>
          <w:p w14:paraId="0E8EBC86" w14:textId="535C276A" w:rsidR="001F3833" w:rsidRPr="001F3833" w:rsidRDefault="001F3833" w:rsidP="001F3833">
            <w:pPr>
              <w:pStyle w:val="ListParagraph"/>
              <w:numPr>
                <w:ilvl w:val="0"/>
                <w:numId w:val="21"/>
              </w:numPr>
              <w:spacing w:after="160" w:line="259" w:lineRule="auto"/>
              <w:jc w:val="both"/>
              <w:rPr>
                <w:rFonts w:cs="Times New Roman"/>
                <w:sz w:val="22"/>
                <w:szCs w:val="22"/>
              </w:rPr>
            </w:pPr>
            <w:r w:rsidRPr="001F3833">
              <w:rPr>
                <w:rFonts w:cs="Times New Roman"/>
                <w:sz w:val="22"/>
                <w:szCs w:val="22"/>
              </w:rPr>
              <w:t>Performing the risk assessment procedures on the claims process and test</w:t>
            </w:r>
            <w:r>
              <w:rPr>
                <w:rFonts w:cs="Times New Roman"/>
                <w:sz w:val="22"/>
                <w:szCs w:val="22"/>
              </w:rPr>
              <w:t>ing</w:t>
            </w:r>
            <w:r w:rsidRPr="001F3833">
              <w:rPr>
                <w:rFonts w:cs="Times New Roman"/>
                <w:sz w:val="22"/>
                <w:szCs w:val="22"/>
              </w:rPr>
              <w:t xml:space="preserve"> the operating effectiveness of relevant controls on a sample basis;</w:t>
            </w:r>
          </w:p>
          <w:p w14:paraId="14E3235E" w14:textId="2C920F3E" w:rsidR="001F3833" w:rsidRPr="001F3833" w:rsidRDefault="00D3132A" w:rsidP="001F3833">
            <w:pPr>
              <w:pStyle w:val="ListParagraph"/>
              <w:numPr>
                <w:ilvl w:val="0"/>
                <w:numId w:val="21"/>
              </w:numPr>
              <w:spacing w:after="160" w:line="252" w:lineRule="auto"/>
              <w:jc w:val="both"/>
              <w:rPr>
                <w:rFonts w:cs="Times New Roman"/>
                <w:sz w:val="22"/>
                <w:szCs w:val="22"/>
              </w:rPr>
            </w:pPr>
            <w:r>
              <w:rPr>
                <w:rFonts w:cs="Times New Roman"/>
                <w:sz w:val="22"/>
                <w:szCs w:val="22"/>
              </w:rPr>
              <w:t>Using</w:t>
            </w:r>
            <w:r w:rsidR="00990651">
              <w:rPr>
                <w:rFonts w:cs="Times New Roman"/>
                <w:sz w:val="22"/>
                <w:szCs w:val="22"/>
              </w:rPr>
              <w:t xml:space="preserve"> </w:t>
            </w:r>
            <w:r w:rsidR="001F3833" w:rsidRPr="001F3833">
              <w:rPr>
                <w:rFonts w:cs="Times New Roman"/>
                <w:sz w:val="22"/>
                <w:szCs w:val="22"/>
              </w:rPr>
              <w:t>actuarial specialist</w:t>
            </w:r>
            <w:r w:rsidR="00990651">
              <w:rPr>
                <w:rFonts w:cs="Times New Roman"/>
                <w:sz w:val="22"/>
                <w:szCs w:val="22"/>
              </w:rPr>
              <w:t xml:space="preserve"> engaged by KPMG</w:t>
            </w:r>
            <w:r w:rsidR="001F3833" w:rsidRPr="001F3833">
              <w:rPr>
                <w:rFonts w:cs="Times New Roman"/>
                <w:sz w:val="22"/>
                <w:szCs w:val="22"/>
              </w:rPr>
              <w:t xml:space="preserve"> to evaluate the reasonableness of key assumptions and methodology used in the calculation of </w:t>
            </w:r>
            <w:r w:rsidR="001F3833" w:rsidRPr="001F3833">
              <w:rPr>
                <w:rFonts w:cs="Times New Roman"/>
                <w:iCs/>
                <w:sz w:val="22"/>
                <w:szCs w:val="22"/>
              </w:rPr>
              <w:t>claims incurred but not reported (</w:t>
            </w:r>
            <w:r w:rsidR="001F3833" w:rsidRPr="001F3833">
              <w:rPr>
                <w:rFonts w:cs="Times New Roman"/>
                <w:sz w:val="22"/>
                <w:szCs w:val="22"/>
              </w:rPr>
              <w:t>IBNR) used by the</w:t>
            </w:r>
            <w:r w:rsidR="001F3833" w:rsidRPr="001F3833">
              <w:rPr>
                <w:rFonts w:cs="Times New Roman"/>
                <w:sz w:val="22"/>
                <w:szCs w:val="22"/>
                <w:cs/>
              </w:rPr>
              <w:t xml:space="preserve"> </w:t>
            </w:r>
            <w:r w:rsidR="001F3833" w:rsidRPr="001F3833">
              <w:rPr>
                <w:rFonts w:cs="Times New Roman"/>
                <w:sz w:val="22"/>
                <w:szCs w:val="22"/>
              </w:rPr>
              <w:t>Group;</w:t>
            </w:r>
          </w:p>
          <w:p w14:paraId="68D099F3" w14:textId="17DDD7AC" w:rsidR="001F3833" w:rsidRPr="001F3833" w:rsidRDefault="001F3833" w:rsidP="001F3833">
            <w:pPr>
              <w:pStyle w:val="ListParagraph"/>
              <w:numPr>
                <w:ilvl w:val="0"/>
                <w:numId w:val="21"/>
              </w:numPr>
              <w:adjustRightInd w:val="0"/>
              <w:jc w:val="both"/>
              <w:rPr>
                <w:rFonts w:cs="Times New Roman"/>
                <w:sz w:val="22"/>
                <w:szCs w:val="22"/>
              </w:rPr>
            </w:pPr>
            <w:r w:rsidRPr="001F3833">
              <w:rPr>
                <w:rFonts w:cs="Times New Roman"/>
                <w:sz w:val="22"/>
                <w:szCs w:val="22"/>
              </w:rPr>
              <w:t>Re-performing the reconciliations between the claims data recorded in the policy administration systems and the data used in the actuarial reserving calculations;</w:t>
            </w:r>
          </w:p>
          <w:p w14:paraId="25AEE016" w14:textId="77777777" w:rsidR="001F3833" w:rsidRPr="001F3833" w:rsidRDefault="001F3833" w:rsidP="001F3833">
            <w:pPr>
              <w:pStyle w:val="ListParagraph"/>
              <w:numPr>
                <w:ilvl w:val="0"/>
                <w:numId w:val="21"/>
              </w:numPr>
              <w:adjustRightInd w:val="0"/>
              <w:jc w:val="both"/>
              <w:rPr>
                <w:rFonts w:cs="Times New Roman"/>
                <w:sz w:val="22"/>
                <w:szCs w:val="22"/>
              </w:rPr>
            </w:pPr>
            <w:r w:rsidRPr="001F3833">
              <w:rPr>
                <w:rFonts w:cs="Times New Roman"/>
                <w:sz w:val="22"/>
                <w:szCs w:val="22"/>
              </w:rPr>
              <w:t>Comparing the samples of claims case reserves to relevant documentation;</w:t>
            </w:r>
          </w:p>
          <w:p w14:paraId="40D7798B" w14:textId="67829307" w:rsidR="001F3833" w:rsidRPr="001F3833" w:rsidRDefault="001F3833" w:rsidP="001F3833">
            <w:pPr>
              <w:pStyle w:val="ListParagraph"/>
              <w:numPr>
                <w:ilvl w:val="0"/>
                <w:numId w:val="21"/>
              </w:numPr>
              <w:adjustRightInd w:val="0"/>
              <w:jc w:val="both"/>
              <w:rPr>
                <w:rFonts w:cs="Times New Roman"/>
                <w:sz w:val="22"/>
                <w:szCs w:val="22"/>
              </w:rPr>
            </w:pPr>
            <w:r w:rsidRPr="001F3833">
              <w:rPr>
                <w:rFonts w:cs="Times New Roman"/>
                <w:sz w:val="22"/>
                <w:szCs w:val="22"/>
              </w:rPr>
              <w:t>Consid</w:t>
            </w:r>
            <w:r w:rsidR="0081798D">
              <w:rPr>
                <w:rFonts w:cs="Times New Roman"/>
                <w:sz w:val="22"/>
                <w:szCs w:val="22"/>
              </w:rPr>
              <w:t xml:space="preserve">ering the adequacy of </w:t>
            </w:r>
            <w:r w:rsidRPr="001F3833">
              <w:rPr>
                <w:rFonts w:cs="Times New Roman"/>
                <w:sz w:val="22"/>
                <w:szCs w:val="22"/>
              </w:rPr>
              <w:t>disclosures in accordance with the related Thai Financial Reporting Standards.</w:t>
            </w:r>
          </w:p>
          <w:p w14:paraId="70FC387B" w14:textId="77777777" w:rsidR="001F3833" w:rsidRPr="00373633" w:rsidRDefault="001F3833" w:rsidP="0064139A">
            <w:pPr>
              <w:adjustRightInd w:val="0"/>
              <w:spacing w:line="240" w:lineRule="atLeast"/>
              <w:rPr>
                <w:rFonts w:ascii="Times New Roman" w:hAnsi="Times New Roman" w:cs="Times New Roman"/>
                <w:sz w:val="22"/>
                <w:szCs w:val="22"/>
              </w:rPr>
            </w:pPr>
          </w:p>
        </w:tc>
      </w:tr>
    </w:tbl>
    <w:p w14:paraId="15C957B5" w14:textId="77777777" w:rsidR="001F3833" w:rsidRDefault="001F3833">
      <w:pPr>
        <w:jc w:val="left"/>
        <w:rPr>
          <w:rFonts w:ascii="Times New Roman" w:hAnsi="Times New Roman" w:cs="Times New Roman"/>
          <w:sz w:val="22"/>
          <w:szCs w:val="22"/>
        </w:rPr>
      </w:pPr>
      <w:r>
        <w:rPr>
          <w:rFonts w:ascii="Times New Roman" w:hAnsi="Times New Roman" w:cs="Times New Roman"/>
          <w:sz w:val="22"/>
          <w:szCs w:val="22"/>
        </w:rPr>
        <w:br w:type="page"/>
      </w:r>
    </w:p>
    <w:tbl>
      <w:tblPr>
        <w:tblStyle w:val="TableGrid"/>
        <w:tblW w:w="0" w:type="auto"/>
        <w:tblLook w:val="04A0" w:firstRow="1" w:lastRow="0" w:firstColumn="1" w:lastColumn="0" w:noHBand="0" w:noVBand="1"/>
      </w:tblPr>
      <w:tblGrid>
        <w:gridCol w:w="4675"/>
        <w:gridCol w:w="4950"/>
      </w:tblGrid>
      <w:tr w:rsidR="001F3833" w:rsidRPr="009362ED" w14:paraId="2C4571B2" w14:textId="77777777" w:rsidTr="0064139A">
        <w:tc>
          <w:tcPr>
            <w:tcW w:w="9625" w:type="dxa"/>
            <w:gridSpan w:val="2"/>
            <w:shd w:val="clear" w:color="auto" w:fill="auto"/>
          </w:tcPr>
          <w:p w14:paraId="32B6DCE8" w14:textId="28230387" w:rsidR="001F3833" w:rsidRPr="00373633" w:rsidRDefault="001F3833" w:rsidP="00B00ECB">
            <w:pPr>
              <w:adjustRightInd w:val="0"/>
              <w:rPr>
                <w:rFonts w:ascii="Times New Roman" w:hAnsi="Times New Roman" w:cs="Times New Roman"/>
                <w:sz w:val="22"/>
                <w:szCs w:val="22"/>
              </w:rPr>
            </w:pPr>
            <w:r w:rsidRPr="001F3833">
              <w:rPr>
                <w:rFonts w:ascii="Times New Roman" w:eastAsiaTheme="minorHAnsi" w:hAnsi="Times New Roman"/>
                <w:sz w:val="22"/>
                <w:szCs w:val="22"/>
              </w:rPr>
              <w:lastRenderedPageBreak/>
              <w:t>Valuation of liabilities under insurance contracts</w:t>
            </w:r>
            <w:r w:rsidR="00CD2AAF">
              <w:rPr>
                <w:rFonts w:ascii="Times New Roman" w:eastAsiaTheme="minorHAnsi" w:hAnsi="Times New Roman"/>
                <w:sz w:val="22"/>
                <w:szCs w:val="22"/>
              </w:rPr>
              <w:t xml:space="preserve"> </w:t>
            </w:r>
            <w:r w:rsidR="00B00ECB">
              <w:rPr>
                <w:rFonts w:ascii="Times New Roman" w:eastAsiaTheme="minorHAnsi" w:hAnsi="Times New Roman"/>
                <w:sz w:val="22"/>
                <w:szCs w:val="22"/>
              </w:rPr>
              <w:t>-</w:t>
            </w:r>
            <w:r w:rsidRPr="001F3833">
              <w:rPr>
                <w:rFonts w:ascii="Times New Roman" w:eastAsiaTheme="minorHAnsi" w:hAnsi="Times New Roman"/>
                <w:sz w:val="22"/>
                <w:szCs w:val="22"/>
              </w:rPr>
              <w:t xml:space="preserve"> </w:t>
            </w:r>
            <w:r w:rsidR="00D3132A">
              <w:rPr>
                <w:rFonts w:ascii="Times New Roman" w:eastAsiaTheme="minorHAnsi" w:hAnsi="Times New Roman"/>
                <w:sz w:val="22"/>
                <w:szCs w:val="22"/>
              </w:rPr>
              <w:t>l</w:t>
            </w:r>
            <w:r w:rsidRPr="001F3833">
              <w:rPr>
                <w:rFonts w:ascii="Times New Roman" w:eastAsiaTheme="minorHAnsi" w:hAnsi="Times New Roman"/>
                <w:sz w:val="22"/>
                <w:szCs w:val="22"/>
              </w:rPr>
              <w:t>ong</w:t>
            </w:r>
            <w:r w:rsidR="00852EDB">
              <w:rPr>
                <w:rFonts w:ascii="Times New Roman" w:eastAsiaTheme="minorHAnsi" w:hAnsi="Times New Roman"/>
                <w:sz w:val="22"/>
                <w:szCs w:val="22"/>
              </w:rPr>
              <w:t>-</w:t>
            </w:r>
            <w:r w:rsidRPr="001F3833">
              <w:rPr>
                <w:rFonts w:ascii="Times New Roman" w:eastAsiaTheme="minorHAnsi" w:hAnsi="Times New Roman"/>
                <w:sz w:val="22"/>
                <w:szCs w:val="22"/>
              </w:rPr>
              <w:t>term technical reserves</w:t>
            </w:r>
          </w:p>
        </w:tc>
      </w:tr>
      <w:tr w:rsidR="001F3833" w:rsidRPr="009362ED" w14:paraId="29DD09DC" w14:textId="77777777" w:rsidTr="0064139A">
        <w:tc>
          <w:tcPr>
            <w:tcW w:w="9625" w:type="dxa"/>
            <w:gridSpan w:val="2"/>
            <w:shd w:val="clear" w:color="auto" w:fill="auto"/>
          </w:tcPr>
          <w:p w14:paraId="7F278317" w14:textId="2268A632" w:rsidR="001F3833" w:rsidRPr="00373633" w:rsidRDefault="001F3833" w:rsidP="001F3833">
            <w:pPr>
              <w:adjustRightInd w:val="0"/>
              <w:rPr>
                <w:rFonts w:ascii="Times New Roman" w:hAnsi="Times New Roman" w:cs="Times New Roman"/>
                <w:sz w:val="22"/>
                <w:szCs w:val="22"/>
                <w:cs/>
              </w:rPr>
            </w:pPr>
            <w:r w:rsidRPr="00373633">
              <w:rPr>
                <w:rFonts w:ascii="Times New Roman" w:hAnsi="Times New Roman" w:cs="Times New Roman"/>
                <w:sz w:val="22"/>
                <w:szCs w:val="22"/>
              </w:rPr>
              <w:t xml:space="preserve">Refer to </w:t>
            </w:r>
            <w:r w:rsidR="006D60AF">
              <w:rPr>
                <w:rFonts w:ascii="Times New Roman" w:hAnsi="Times New Roman" w:cs="Times New Roman"/>
                <w:sz w:val="22"/>
                <w:szCs w:val="22"/>
              </w:rPr>
              <w:t>n</w:t>
            </w:r>
            <w:r w:rsidRPr="00373633">
              <w:rPr>
                <w:rFonts w:ascii="Times New Roman" w:hAnsi="Times New Roman"/>
                <w:sz w:val="22"/>
                <w:szCs w:val="22"/>
              </w:rPr>
              <w:t>ote</w:t>
            </w:r>
            <w:r w:rsidR="006D60AF">
              <w:rPr>
                <w:rFonts w:ascii="Times New Roman" w:hAnsi="Times New Roman"/>
                <w:sz w:val="22"/>
                <w:szCs w:val="22"/>
              </w:rPr>
              <w:t>s</w:t>
            </w:r>
            <w:r w:rsidRPr="00373633">
              <w:rPr>
                <w:rFonts w:ascii="Times New Roman" w:hAnsi="Times New Roman"/>
                <w:sz w:val="22"/>
                <w:szCs w:val="22"/>
              </w:rPr>
              <w:t xml:space="preserve"> </w:t>
            </w:r>
            <w:r>
              <w:rPr>
                <w:rFonts w:ascii="Times New Roman" w:hAnsi="Times New Roman"/>
                <w:sz w:val="22"/>
                <w:szCs w:val="22"/>
              </w:rPr>
              <w:t>3</w:t>
            </w:r>
            <w:r w:rsidR="006D60AF">
              <w:rPr>
                <w:rFonts w:ascii="Times New Roman" w:hAnsi="Times New Roman"/>
                <w:sz w:val="22"/>
                <w:szCs w:val="22"/>
              </w:rPr>
              <w:t xml:space="preserve"> </w:t>
            </w:r>
            <w:r>
              <w:rPr>
                <w:rFonts w:ascii="Times New Roman" w:hAnsi="Times New Roman"/>
                <w:sz w:val="22"/>
                <w:szCs w:val="22"/>
              </w:rPr>
              <w:t>(f)</w:t>
            </w:r>
            <w:r w:rsidRPr="00373633">
              <w:rPr>
                <w:rFonts w:ascii="Times New Roman" w:hAnsi="Times New Roman"/>
                <w:sz w:val="22"/>
                <w:szCs w:val="22"/>
              </w:rPr>
              <w:t xml:space="preserve"> and </w:t>
            </w:r>
            <w:r>
              <w:rPr>
                <w:rFonts w:ascii="Times New Roman" w:hAnsi="Times New Roman"/>
                <w:sz w:val="22"/>
                <w:szCs w:val="22"/>
              </w:rPr>
              <w:t>2</w:t>
            </w:r>
            <w:r w:rsidR="0058676B">
              <w:rPr>
                <w:rFonts w:ascii="Times New Roman" w:hAnsi="Times New Roman"/>
                <w:sz w:val="22"/>
                <w:szCs w:val="22"/>
              </w:rPr>
              <w:t>3</w:t>
            </w:r>
            <w:r w:rsidRPr="00373633">
              <w:rPr>
                <w:rFonts w:ascii="Times New Roman" w:hAnsi="Times New Roman"/>
                <w:sz w:val="22"/>
                <w:szCs w:val="22"/>
              </w:rPr>
              <w:t xml:space="preserve"> to </w:t>
            </w:r>
            <w:r w:rsidR="00CA30E2" w:rsidRPr="00177D0B">
              <w:rPr>
                <w:rFonts w:ascii="Times New Roman" w:hAnsi="Times New Roman"/>
                <w:sz w:val="22"/>
                <w:szCs w:val="22"/>
              </w:rPr>
              <w:t xml:space="preserve">the </w:t>
            </w:r>
            <w:r w:rsidR="00CA30E2">
              <w:rPr>
                <w:rFonts w:ascii="Times New Roman" w:hAnsi="Times New Roman"/>
                <w:sz w:val="22"/>
                <w:szCs w:val="22"/>
              </w:rPr>
              <w:t xml:space="preserve">consolidated and separate </w:t>
            </w:r>
            <w:r w:rsidR="00CA30E2" w:rsidRPr="00177D0B">
              <w:rPr>
                <w:rFonts w:ascii="Times New Roman" w:hAnsi="Times New Roman"/>
                <w:sz w:val="22"/>
                <w:szCs w:val="22"/>
              </w:rPr>
              <w:t>financial statements</w:t>
            </w:r>
          </w:p>
        </w:tc>
      </w:tr>
      <w:tr w:rsidR="001F3833" w:rsidRPr="009362ED" w14:paraId="674ACE18" w14:textId="77777777" w:rsidTr="0064139A">
        <w:tc>
          <w:tcPr>
            <w:tcW w:w="4675" w:type="dxa"/>
            <w:shd w:val="clear" w:color="auto" w:fill="auto"/>
          </w:tcPr>
          <w:p w14:paraId="1FD0042E" w14:textId="77777777" w:rsidR="001F3833" w:rsidRPr="009362ED" w:rsidRDefault="001F3833" w:rsidP="0064139A">
            <w:pPr>
              <w:adjustRightInd w:val="0"/>
              <w:rPr>
                <w:rFonts w:ascii="Times New Roman" w:hAnsi="Times New Roman" w:cs="Times New Roman"/>
                <w:b/>
                <w:bCs/>
                <w:sz w:val="22"/>
                <w:szCs w:val="22"/>
              </w:rPr>
            </w:pPr>
            <w:r w:rsidRPr="009362ED">
              <w:rPr>
                <w:rFonts w:ascii="Times New Roman" w:hAnsi="Times New Roman" w:cs="Times New Roman"/>
                <w:b/>
                <w:bCs/>
                <w:sz w:val="22"/>
                <w:szCs w:val="22"/>
              </w:rPr>
              <w:t>The key audit matter</w:t>
            </w:r>
          </w:p>
        </w:tc>
        <w:tc>
          <w:tcPr>
            <w:tcW w:w="4950" w:type="dxa"/>
            <w:shd w:val="clear" w:color="auto" w:fill="auto"/>
          </w:tcPr>
          <w:p w14:paraId="0A3D2897" w14:textId="77777777" w:rsidR="001F3833" w:rsidRPr="009362ED" w:rsidRDefault="001F3833" w:rsidP="0064139A">
            <w:pPr>
              <w:adjustRightInd w:val="0"/>
              <w:ind w:hanging="15"/>
              <w:rPr>
                <w:rFonts w:ascii="Times New Roman" w:hAnsi="Times New Roman" w:cs="Times New Roman"/>
                <w:b/>
                <w:bCs/>
                <w:sz w:val="22"/>
                <w:szCs w:val="22"/>
              </w:rPr>
            </w:pPr>
            <w:r w:rsidRPr="009362ED">
              <w:rPr>
                <w:rFonts w:ascii="Times New Roman" w:hAnsi="Times New Roman" w:cs="Times New Roman"/>
                <w:b/>
                <w:bCs/>
                <w:sz w:val="22"/>
                <w:szCs w:val="22"/>
              </w:rPr>
              <w:t>How the matter was addressed in the audit</w:t>
            </w:r>
          </w:p>
        </w:tc>
      </w:tr>
      <w:tr w:rsidR="001F3833" w:rsidRPr="00373633" w14:paraId="7D87D632" w14:textId="77777777" w:rsidTr="0064139A">
        <w:tc>
          <w:tcPr>
            <w:tcW w:w="4675" w:type="dxa"/>
            <w:shd w:val="clear" w:color="auto" w:fill="auto"/>
          </w:tcPr>
          <w:p w14:paraId="6E49F5E4" w14:textId="0838092D" w:rsidR="001F3833" w:rsidRPr="001F3833" w:rsidRDefault="00B00ECB" w:rsidP="00CD2AAF">
            <w:pPr>
              <w:jc w:val="thaiDistribute"/>
              <w:rPr>
                <w:rFonts w:ascii="Times New Roman" w:eastAsia="Arial" w:hAnsi="Times New Roman" w:cs="Times New Roman"/>
                <w:iCs/>
                <w:spacing w:val="-6"/>
                <w:sz w:val="22"/>
                <w:szCs w:val="22"/>
              </w:rPr>
            </w:pPr>
            <w:r>
              <w:rPr>
                <w:rFonts w:ascii="Times New Roman" w:eastAsia="Arial" w:hAnsi="Times New Roman" w:cs="Times New Roman"/>
                <w:iCs/>
                <w:spacing w:val="-6"/>
                <w:sz w:val="22"/>
                <w:szCs w:val="22"/>
              </w:rPr>
              <w:t>As at 31 December 201</w:t>
            </w:r>
            <w:r w:rsidR="0058676B">
              <w:rPr>
                <w:rFonts w:ascii="Times New Roman" w:eastAsia="Arial" w:hAnsi="Times New Roman" w:cs="Times New Roman"/>
                <w:iCs/>
                <w:spacing w:val="-6"/>
                <w:sz w:val="22"/>
                <w:szCs w:val="22"/>
              </w:rPr>
              <w:t>9</w:t>
            </w:r>
            <w:r>
              <w:rPr>
                <w:rFonts w:ascii="Times New Roman" w:eastAsia="Arial" w:hAnsi="Times New Roman" w:cs="Times New Roman"/>
                <w:iCs/>
                <w:spacing w:val="-6"/>
                <w:sz w:val="22"/>
                <w:szCs w:val="22"/>
              </w:rPr>
              <w:t>, long-</w:t>
            </w:r>
            <w:r w:rsidR="001F3833" w:rsidRPr="00D3132A">
              <w:rPr>
                <w:rFonts w:ascii="Times New Roman" w:eastAsia="Arial" w:hAnsi="Times New Roman" w:cs="Times New Roman"/>
                <w:iCs/>
                <w:spacing w:val="-6"/>
                <w:sz w:val="22"/>
                <w:szCs w:val="22"/>
              </w:rPr>
              <w:t xml:space="preserve">term technical reserves recorded in the </w:t>
            </w:r>
            <w:r w:rsidR="00D3132A" w:rsidRPr="00D3132A">
              <w:rPr>
                <w:rFonts w:ascii="Times New Roman" w:eastAsia="Arial" w:hAnsi="Times New Roman" w:cs="Times New Roman"/>
                <w:iCs/>
                <w:spacing w:val="-6"/>
                <w:sz w:val="22"/>
                <w:szCs w:val="22"/>
              </w:rPr>
              <w:t xml:space="preserve">consolidated </w:t>
            </w:r>
            <w:r w:rsidR="001F3833" w:rsidRPr="00D3132A">
              <w:rPr>
                <w:rFonts w:ascii="Times New Roman" w:eastAsia="Arial" w:hAnsi="Times New Roman" w:cs="Times New Roman"/>
                <w:iCs/>
                <w:spacing w:val="-6"/>
                <w:sz w:val="22"/>
                <w:szCs w:val="22"/>
              </w:rPr>
              <w:t xml:space="preserve">financial statements amounted to Baht </w:t>
            </w:r>
            <w:r w:rsidR="006D60AF">
              <w:rPr>
                <w:rFonts w:ascii="Times New Roman" w:eastAsia="Arial" w:hAnsi="Times New Roman" w:cstheme="minorBidi"/>
                <w:iCs/>
                <w:spacing w:val="-6"/>
                <w:sz w:val="22"/>
                <w:szCs w:val="22"/>
              </w:rPr>
              <w:t>39,605.84</w:t>
            </w:r>
            <w:r w:rsidR="001F3833" w:rsidRPr="00D3132A">
              <w:rPr>
                <w:rFonts w:ascii="Times New Roman" w:eastAsia="Arial" w:hAnsi="Times New Roman" w:cs="Times New Roman"/>
                <w:iCs/>
                <w:spacing w:val="-6"/>
                <w:sz w:val="22"/>
                <w:szCs w:val="22"/>
              </w:rPr>
              <w:t xml:space="preserve"> million, representing </w:t>
            </w:r>
            <w:r w:rsidR="006D60AF">
              <w:rPr>
                <w:rFonts w:ascii="Times New Roman" w:eastAsia="Arial" w:hAnsi="Times New Roman" w:cs="Times New Roman"/>
                <w:iCs/>
                <w:spacing w:val="-6"/>
                <w:sz w:val="22"/>
                <w:szCs w:val="22"/>
              </w:rPr>
              <w:t>52.28</w:t>
            </w:r>
            <w:r w:rsidR="001F3833" w:rsidRPr="00D3132A">
              <w:rPr>
                <w:rFonts w:ascii="Times New Roman" w:eastAsia="Arial" w:hAnsi="Times New Roman" w:cs="Times New Roman"/>
                <w:iCs/>
                <w:spacing w:val="-6"/>
                <w:sz w:val="22"/>
                <w:szCs w:val="22"/>
              </w:rPr>
              <w:t xml:space="preserve"> % of total liabilities</w:t>
            </w:r>
            <w:r w:rsidR="001F3833" w:rsidRPr="001F3833">
              <w:rPr>
                <w:rFonts w:ascii="Times New Roman" w:eastAsia="Arial" w:hAnsi="Times New Roman" w:cs="Times New Roman"/>
                <w:iCs/>
                <w:spacing w:val="-6"/>
                <w:sz w:val="22"/>
                <w:szCs w:val="22"/>
              </w:rPr>
              <w:t xml:space="preserve">. </w:t>
            </w:r>
          </w:p>
          <w:p w14:paraId="266B17F4" w14:textId="77777777" w:rsidR="001F3833" w:rsidRPr="001F3833" w:rsidRDefault="001F3833" w:rsidP="001F3833">
            <w:pPr>
              <w:rPr>
                <w:rFonts w:ascii="Times New Roman" w:eastAsia="Arial" w:hAnsi="Times New Roman" w:cs="Times New Roman"/>
                <w:iCs/>
                <w:spacing w:val="-6"/>
                <w:sz w:val="22"/>
                <w:szCs w:val="22"/>
              </w:rPr>
            </w:pPr>
          </w:p>
          <w:p w14:paraId="29A6FFAC" w14:textId="7CA4806B" w:rsidR="001F3833" w:rsidRDefault="001F3833" w:rsidP="00D3132A">
            <w:pPr>
              <w:rPr>
                <w:rFonts w:ascii="Times New Roman" w:eastAsia="Arial" w:hAnsi="Times New Roman" w:cs="Times New Roman"/>
                <w:iCs/>
                <w:spacing w:val="-6"/>
                <w:sz w:val="22"/>
                <w:szCs w:val="22"/>
              </w:rPr>
            </w:pPr>
            <w:r w:rsidRPr="001F3833">
              <w:rPr>
                <w:rFonts w:ascii="Times New Roman" w:eastAsia="Arial" w:hAnsi="Times New Roman" w:cs="Times New Roman"/>
                <w:iCs/>
                <w:spacing w:val="-6"/>
                <w:sz w:val="22"/>
                <w:szCs w:val="22"/>
              </w:rPr>
              <w:t>The valuation of long</w:t>
            </w:r>
            <w:r w:rsidR="00852EDB">
              <w:rPr>
                <w:rFonts w:ascii="Times New Roman" w:eastAsia="Arial" w:hAnsi="Times New Roman" w:cs="Times New Roman"/>
                <w:iCs/>
                <w:spacing w:val="-6"/>
                <w:sz w:val="22"/>
                <w:szCs w:val="22"/>
              </w:rPr>
              <w:t>-</w:t>
            </w:r>
            <w:r w:rsidRPr="001F3833">
              <w:rPr>
                <w:rFonts w:ascii="Times New Roman" w:eastAsia="Arial" w:hAnsi="Times New Roman" w:cs="Times New Roman"/>
                <w:iCs/>
                <w:spacing w:val="-6"/>
                <w:sz w:val="22"/>
                <w:szCs w:val="22"/>
              </w:rPr>
              <w:t>term technical reserves is based on actuarial models, the results of which may depend on the quality and consistency of underlying data and significant subjective judgements on assumptions made by management.  This could materially affect the amount of the recorded liabilities and expense.</w:t>
            </w:r>
            <w:r w:rsidR="00D3132A">
              <w:rPr>
                <w:rFonts w:ascii="Times New Roman" w:eastAsia="Arial" w:hAnsi="Times New Roman" w:cs="Times New Roman"/>
                <w:iCs/>
                <w:spacing w:val="-6"/>
                <w:sz w:val="22"/>
                <w:szCs w:val="22"/>
              </w:rPr>
              <w:t xml:space="preserve"> </w:t>
            </w:r>
            <w:r w:rsidRPr="001F3833">
              <w:rPr>
                <w:rFonts w:ascii="Times New Roman" w:eastAsia="Arial" w:hAnsi="Times New Roman" w:cs="Times New Roman"/>
                <w:iCs/>
                <w:spacing w:val="-6"/>
                <w:sz w:val="22"/>
                <w:szCs w:val="22"/>
              </w:rPr>
              <w:t xml:space="preserve">Accordingly </w:t>
            </w:r>
            <w:r w:rsidR="00C42036" w:rsidRPr="00C42036">
              <w:rPr>
                <w:rFonts w:ascii="Times New Roman" w:hAnsi="Times New Roman" w:cs="Times New Roman"/>
                <w:spacing w:val="-2"/>
                <w:sz w:val="22"/>
                <w:szCs w:val="22"/>
              </w:rPr>
              <w:t>I have determined this is to be a</w:t>
            </w:r>
            <w:r w:rsidR="00C42036" w:rsidRPr="001F3833">
              <w:rPr>
                <w:rFonts w:ascii="Times New Roman" w:eastAsia="Arial" w:hAnsi="Times New Roman" w:cs="Times New Roman"/>
                <w:iCs/>
                <w:spacing w:val="-6"/>
                <w:sz w:val="22"/>
                <w:szCs w:val="22"/>
              </w:rPr>
              <w:t xml:space="preserve"> </w:t>
            </w:r>
            <w:r w:rsidRPr="001F3833">
              <w:rPr>
                <w:rFonts w:ascii="Times New Roman" w:eastAsia="Arial" w:hAnsi="Times New Roman" w:cs="Times New Roman"/>
                <w:iCs/>
                <w:spacing w:val="-6"/>
                <w:sz w:val="22"/>
                <w:szCs w:val="22"/>
              </w:rPr>
              <w:t>Key Audit Matter.</w:t>
            </w:r>
          </w:p>
          <w:p w14:paraId="06AB3A7C" w14:textId="77777777" w:rsidR="00CD2AAF" w:rsidRDefault="00CD2AAF" w:rsidP="001F3833">
            <w:pPr>
              <w:adjustRightInd w:val="0"/>
              <w:rPr>
                <w:rFonts w:ascii="Times New Roman" w:eastAsia="Arial" w:hAnsi="Times New Roman" w:cs="Times New Roman"/>
                <w:iCs/>
                <w:spacing w:val="-6"/>
                <w:sz w:val="22"/>
                <w:szCs w:val="22"/>
              </w:rPr>
            </w:pPr>
          </w:p>
          <w:p w14:paraId="71EF6815" w14:textId="77777777" w:rsidR="00CD2AAF" w:rsidRDefault="00CD2AAF" w:rsidP="001F3833">
            <w:pPr>
              <w:adjustRightInd w:val="0"/>
              <w:rPr>
                <w:rFonts w:ascii="Times New Roman" w:eastAsia="Arial" w:hAnsi="Times New Roman" w:cs="Times New Roman"/>
                <w:iCs/>
                <w:spacing w:val="-6"/>
                <w:sz w:val="22"/>
                <w:szCs w:val="22"/>
              </w:rPr>
            </w:pPr>
          </w:p>
          <w:p w14:paraId="0878E0F3" w14:textId="77777777" w:rsidR="00CD2AAF" w:rsidRDefault="00CD2AAF" w:rsidP="001F3833">
            <w:pPr>
              <w:adjustRightInd w:val="0"/>
              <w:rPr>
                <w:rFonts w:ascii="Times New Roman" w:eastAsia="Arial" w:hAnsi="Times New Roman" w:cs="Times New Roman"/>
                <w:iCs/>
                <w:spacing w:val="-6"/>
                <w:sz w:val="22"/>
                <w:szCs w:val="22"/>
              </w:rPr>
            </w:pPr>
          </w:p>
          <w:p w14:paraId="205A6C5F" w14:textId="77777777" w:rsidR="00CD2AAF" w:rsidRDefault="00CD2AAF" w:rsidP="001F3833">
            <w:pPr>
              <w:adjustRightInd w:val="0"/>
              <w:rPr>
                <w:rFonts w:ascii="Times New Roman" w:eastAsia="Arial" w:hAnsi="Times New Roman" w:cs="Times New Roman"/>
                <w:iCs/>
                <w:spacing w:val="-6"/>
                <w:sz w:val="22"/>
                <w:szCs w:val="22"/>
              </w:rPr>
            </w:pPr>
          </w:p>
          <w:p w14:paraId="47FC44CA" w14:textId="77777777" w:rsidR="00CD2AAF" w:rsidRDefault="00CD2AAF" w:rsidP="001F3833">
            <w:pPr>
              <w:adjustRightInd w:val="0"/>
              <w:rPr>
                <w:rFonts w:ascii="Times New Roman" w:eastAsia="Arial" w:hAnsi="Times New Roman" w:cs="Times New Roman"/>
                <w:iCs/>
                <w:spacing w:val="-6"/>
                <w:sz w:val="22"/>
                <w:szCs w:val="22"/>
              </w:rPr>
            </w:pPr>
          </w:p>
          <w:p w14:paraId="33E7CFC7" w14:textId="77777777" w:rsidR="00CD2AAF" w:rsidRDefault="00CD2AAF" w:rsidP="001F3833">
            <w:pPr>
              <w:adjustRightInd w:val="0"/>
              <w:rPr>
                <w:rFonts w:ascii="Times New Roman" w:eastAsia="Arial" w:hAnsi="Times New Roman" w:cs="Times New Roman"/>
                <w:iCs/>
                <w:spacing w:val="-6"/>
                <w:sz w:val="22"/>
                <w:szCs w:val="22"/>
              </w:rPr>
            </w:pPr>
          </w:p>
          <w:p w14:paraId="5F1AC954" w14:textId="77777777" w:rsidR="00CD2AAF" w:rsidRDefault="00CD2AAF" w:rsidP="001F3833">
            <w:pPr>
              <w:adjustRightInd w:val="0"/>
              <w:rPr>
                <w:rFonts w:ascii="Times New Roman" w:eastAsia="Arial" w:hAnsi="Times New Roman" w:cs="Times New Roman"/>
                <w:iCs/>
                <w:spacing w:val="-6"/>
                <w:sz w:val="22"/>
                <w:szCs w:val="22"/>
              </w:rPr>
            </w:pPr>
          </w:p>
          <w:p w14:paraId="21AA72A9" w14:textId="77777777" w:rsidR="00CD2AAF" w:rsidRDefault="00CD2AAF" w:rsidP="001F3833">
            <w:pPr>
              <w:adjustRightInd w:val="0"/>
              <w:rPr>
                <w:rFonts w:ascii="Times New Roman" w:eastAsia="Arial" w:hAnsi="Times New Roman" w:cs="Times New Roman"/>
                <w:iCs/>
                <w:spacing w:val="-6"/>
                <w:sz w:val="22"/>
                <w:szCs w:val="22"/>
              </w:rPr>
            </w:pPr>
          </w:p>
          <w:p w14:paraId="22FD7A63" w14:textId="77777777" w:rsidR="00CD2AAF" w:rsidRDefault="00CD2AAF" w:rsidP="001F3833">
            <w:pPr>
              <w:adjustRightInd w:val="0"/>
              <w:rPr>
                <w:rFonts w:ascii="Times New Roman" w:eastAsia="Arial" w:hAnsi="Times New Roman" w:cs="Times New Roman"/>
                <w:iCs/>
                <w:spacing w:val="-6"/>
                <w:sz w:val="22"/>
                <w:szCs w:val="22"/>
              </w:rPr>
            </w:pPr>
          </w:p>
          <w:p w14:paraId="714CFC42" w14:textId="77777777" w:rsidR="00CD2AAF" w:rsidRDefault="00CD2AAF" w:rsidP="001F3833">
            <w:pPr>
              <w:adjustRightInd w:val="0"/>
              <w:rPr>
                <w:rFonts w:ascii="Times New Roman" w:eastAsia="Arial" w:hAnsi="Times New Roman" w:cs="Times New Roman"/>
                <w:iCs/>
                <w:spacing w:val="-6"/>
                <w:sz w:val="22"/>
                <w:szCs w:val="22"/>
              </w:rPr>
            </w:pPr>
          </w:p>
          <w:p w14:paraId="31765714" w14:textId="77777777" w:rsidR="00CD2AAF" w:rsidRDefault="00CD2AAF" w:rsidP="001F3833">
            <w:pPr>
              <w:adjustRightInd w:val="0"/>
              <w:rPr>
                <w:rFonts w:ascii="Times New Roman" w:eastAsia="Arial" w:hAnsi="Times New Roman" w:cs="Times New Roman"/>
                <w:iCs/>
                <w:spacing w:val="-6"/>
                <w:sz w:val="22"/>
                <w:szCs w:val="22"/>
              </w:rPr>
            </w:pPr>
          </w:p>
          <w:p w14:paraId="23F771B5" w14:textId="77777777" w:rsidR="00CD2AAF" w:rsidRDefault="00CD2AAF" w:rsidP="001F3833">
            <w:pPr>
              <w:adjustRightInd w:val="0"/>
              <w:rPr>
                <w:rFonts w:ascii="Times New Roman" w:eastAsia="Arial" w:hAnsi="Times New Roman" w:cs="Times New Roman"/>
                <w:iCs/>
                <w:spacing w:val="-6"/>
                <w:sz w:val="22"/>
                <w:szCs w:val="22"/>
              </w:rPr>
            </w:pPr>
          </w:p>
          <w:p w14:paraId="66D2059E" w14:textId="77777777" w:rsidR="00CD2AAF" w:rsidRDefault="00CD2AAF" w:rsidP="001F3833">
            <w:pPr>
              <w:adjustRightInd w:val="0"/>
              <w:rPr>
                <w:rFonts w:ascii="Times New Roman" w:eastAsia="Arial" w:hAnsi="Times New Roman" w:cs="Times New Roman"/>
                <w:iCs/>
                <w:spacing w:val="-6"/>
                <w:sz w:val="22"/>
                <w:szCs w:val="22"/>
              </w:rPr>
            </w:pPr>
          </w:p>
          <w:p w14:paraId="222E6893" w14:textId="77777777" w:rsidR="00CD2AAF" w:rsidRDefault="00CD2AAF" w:rsidP="001F3833">
            <w:pPr>
              <w:adjustRightInd w:val="0"/>
              <w:rPr>
                <w:rFonts w:ascii="Times New Roman" w:eastAsia="Arial" w:hAnsi="Times New Roman" w:cs="Times New Roman"/>
                <w:iCs/>
                <w:spacing w:val="-6"/>
                <w:sz w:val="22"/>
                <w:szCs w:val="22"/>
              </w:rPr>
            </w:pPr>
          </w:p>
          <w:p w14:paraId="696E91A3" w14:textId="77777777" w:rsidR="00CD2AAF" w:rsidRDefault="00CD2AAF" w:rsidP="001F3833">
            <w:pPr>
              <w:adjustRightInd w:val="0"/>
              <w:rPr>
                <w:rFonts w:ascii="Times New Roman" w:eastAsia="Arial" w:hAnsi="Times New Roman" w:cs="Times New Roman"/>
                <w:iCs/>
                <w:spacing w:val="-6"/>
                <w:sz w:val="22"/>
                <w:szCs w:val="22"/>
              </w:rPr>
            </w:pPr>
          </w:p>
          <w:p w14:paraId="51D609EF" w14:textId="77777777" w:rsidR="00CD2AAF" w:rsidRDefault="00CD2AAF" w:rsidP="001F3833">
            <w:pPr>
              <w:adjustRightInd w:val="0"/>
              <w:rPr>
                <w:rFonts w:ascii="Times New Roman" w:eastAsia="Arial" w:hAnsi="Times New Roman" w:cs="Times New Roman"/>
                <w:iCs/>
                <w:spacing w:val="-6"/>
                <w:sz w:val="22"/>
                <w:szCs w:val="22"/>
              </w:rPr>
            </w:pPr>
          </w:p>
          <w:p w14:paraId="289B6B15" w14:textId="77777777" w:rsidR="00CD2AAF" w:rsidRDefault="00CD2AAF" w:rsidP="001F3833">
            <w:pPr>
              <w:adjustRightInd w:val="0"/>
              <w:rPr>
                <w:rFonts w:ascii="Times New Roman" w:eastAsia="Arial" w:hAnsi="Times New Roman" w:cs="Times New Roman"/>
                <w:iCs/>
                <w:spacing w:val="-6"/>
                <w:sz w:val="22"/>
                <w:szCs w:val="22"/>
              </w:rPr>
            </w:pPr>
          </w:p>
          <w:p w14:paraId="7A316ABB" w14:textId="2FC00C54" w:rsidR="00CD2AAF" w:rsidRPr="00373633" w:rsidRDefault="00CD2AAF" w:rsidP="001F3833">
            <w:pPr>
              <w:adjustRightInd w:val="0"/>
              <w:rPr>
                <w:rFonts w:ascii="Times New Roman" w:hAnsi="Times New Roman" w:cs="Times New Roman"/>
                <w:sz w:val="22"/>
                <w:szCs w:val="22"/>
              </w:rPr>
            </w:pPr>
          </w:p>
        </w:tc>
        <w:tc>
          <w:tcPr>
            <w:tcW w:w="4950" w:type="dxa"/>
            <w:shd w:val="clear" w:color="auto" w:fill="auto"/>
          </w:tcPr>
          <w:p w14:paraId="4FFE8D4A" w14:textId="77777777" w:rsidR="001F3833" w:rsidRPr="001F3833" w:rsidRDefault="001F3833" w:rsidP="001F3833">
            <w:pPr>
              <w:adjustRightInd w:val="0"/>
              <w:spacing w:line="240" w:lineRule="atLeast"/>
              <w:rPr>
                <w:rFonts w:ascii="Times New Roman" w:hAnsi="Times New Roman" w:cs="Times New Roman"/>
                <w:sz w:val="22"/>
                <w:szCs w:val="22"/>
              </w:rPr>
            </w:pPr>
            <w:r w:rsidRPr="001F3833">
              <w:rPr>
                <w:rFonts w:ascii="Times New Roman" w:hAnsi="Times New Roman" w:cs="Times New Roman"/>
                <w:sz w:val="22"/>
                <w:szCs w:val="22"/>
              </w:rPr>
              <w:t>My audit procedures included:</w:t>
            </w:r>
          </w:p>
          <w:p w14:paraId="737F41C5" w14:textId="77777777" w:rsidR="001F3833" w:rsidRPr="001F3833" w:rsidRDefault="001F3833" w:rsidP="001F3833">
            <w:pPr>
              <w:adjustRightInd w:val="0"/>
              <w:spacing w:line="240" w:lineRule="atLeast"/>
              <w:rPr>
                <w:rFonts w:ascii="Times New Roman" w:hAnsi="Times New Roman" w:cs="Times New Roman"/>
                <w:sz w:val="22"/>
                <w:szCs w:val="22"/>
              </w:rPr>
            </w:pPr>
          </w:p>
          <w:p w14:paraId="740B265D" w14:textId="1263CE68" w:rsidR="001F3833" w:rsidRPr="001F3833" w:rsidRDefault="001F3833" w:rsidP="001F3833">
            <w:pPr>
              <w:numPr>
                <w:ilvl w:val="0"/>
                <w:numId w:val="21"/>
              </w:numPr>
              <w:adjustRightInd w:val="0"/>
              <w:spacing w:line="240" w:lineRule="atLeast"/>
              <w:rPr>
                <w:rFonts w:ascii="Times New Roman" w:hAnsi="Times New Roman" w:cs="Times New Roman"/>
                <w:sz w:val="22"/>
                <w:szCs w:val="22"/>
              </w:rPr>
            </w:pPr>
            <w:r w:rsidRPr="001F3833">
              <w:rPr>
                <w:rFonts w:ascii="Times New Roman" w:hAnsi="Times New Roman" w:cs="Times New Roman"/>
                <w:sz w:val="22"/>
                <w:szCs w:val="22"/>
              </w:rPr>
              <w:t xml:space="preserve">Performing the risk assessment procedures on the underwriting and benefits and claims process and </w:t>
            </w:r>
            <w:r>
              <w:rPr>
                <w:rFonts w:ascii="Times New Roman" w:hAnsi="Times New Roman" w:cs="Times New Roman"/>
                <w:sz w:val="22"/>
                <w:szCs w:val="22"/>
              </w:rPr>
              <w:t>testing</w:t>
            </w:r>
            <w:r w:rsidRPr="001F3833">
              <w:rPr>
                <w:rFonts w:ascii="Times New Roman" w:hAnsi="Times New Roman" w:cs="Times New Roman"/>
                <w:sz w:val="22"/>
                <w:szCs w:val="22"/>
              </w:rPr>
              <w:t xml:space="preserve"> the operating effectiveness of relevant controls on a sample basis;</w:t>
            </w:r>
          </w:p>
          <w:p w14:paraId="6ACBAB1A" w14:textId="5E13C2DC" w:rsidR="001F3833" w:rsidRPr="001F3833" w:rsidRDefault="00D3132A" w:rsidP="001F3833">
            <w:pPr>
              <w:numPr>
                <w:ilvl w:val="0"/>
                <w:numId w:val="21"/>
              </w:numPr>
              <w:adjustRightInd w:val="0"/>
              <w:spacing w:line="240" w:lineRule="atLeast"/>
              <w:rPr>
                <w:rFonts w:ascii="Times New Roman" w:hAnsi="Times New Roman" w:cs="Times New Roman"/>
                <w:sz w:val="22"/>
                <w:szCs w:val="22"/>
              </w:rPr>
            </w:pPr>
            <w:r>
              <w:rPr>
                <w:rFonts w:ascii="Times New Roman" w:hAnsi="Times New Roman" w:cs="Times New Roman"/>
                <w:sz w:val="22"/>
                <w:szCs w:val="22"/>
              </w:rPr>
              <w:t>Using</w:t>
            </w:r>
            <w:r w:rsidR="00990651">
              <w:rPr>
                <w:rFonts w:ascii="Times New Roman" w:hAnsi="Times New Roman" w:cstheme="minorBidi" w:hint="cs"/>
                <w:sz w:val="22"/>
                <w:szCs w:val="22"/>
                <w:cs/>
              </w:rPr>
              <w:t xml:space="preserve"> </w:t>
            </w:r>
            <w:r w:rsidR="001F3833" w:rsidRPr="001F3833">
              <w:rPr>
                <w:rFonts w:ascii="Times New Roman" w:hAnsi="Times New Roman" w:cs="Times New Roman"/>
                <w:sz w:val="22"/>
                <w:szCs w:val="22"/>
              </w:rPr>
              <w:t>actuarial specialists</w:t>
            </w:r>
            <w:r w:rsidR="00990651">
              <w:rPr>
                <w:rFonts w:ascii="Times New Roman" w:hAnsi="Times New Roman" w:cstheme="minorBidi" w:hint="cs"/>
                <w:sz w:val="22"/>
                <w:szCs w:val="22"/>
                <w:cs/>
              </w:rPr>
              <w:t xml:space="preserve"> </w:t>
            </w:r>
            <w:r w:rsidR="00990651">
              <w:rPr>
                <w:rFonts w:ascii="Times New Roman" w:hAnsi="Times New Roman" w:cstheme="minorBidi"/>
                <w:sz w:val="22"/>
                <w:szCs w:val="22"/>
              </w:rPr>
              <w:t>engaged by KPMG</w:t>
            </w:r>
            <w:r w:rsidR="001F3833" w:rsidRPr="001F3833">
              <w:rPr>
                <w:rFonts w:ascii="Times New Roman" w:hAnsi="Times New Roman" w:cs="Times New Roman"/>
                <w:sz w:val="22"/>
                <w:szCs w:val="22"/>
              </w:rPr>
              <w:t xml:space="preserve"> to assess the methodology and assumptions used in calculating the reserves based on Net level Premium Reserve method (NPV), including assessing the reasonableness of the mortality table, estimated future contractual cash flows</w:t>
            </w:r>
            <w:r>
              <w:rPr>
                <w:rFonts w:ascii="Times New Roman" w:hAnsi="Times New Roman" w:cs="Times New Roman"/>
                <w:sz w:val="22"/>
                <w:szCs w:val="22"/>
              </w:rPr>
              <w:t>,</w:t>
            </w:r>
            <w:r w:rsidR="001F3833" w:rsidRPr="001F3833">
              <w:rPr>
                <w:rFonts w:ascii="Times New Roman" w:hAnsi="Times New Roman" w:cs="Times New Roman"/>
                <w:sz w:val="22"/>
                <w:szCs w:val="22"/>
              </w:rPr>
              <w:t xml:space="preserve"> discount rate, that were established at the time when </w:t>
            </w:r>
            <w:r w:rsidR="001F3833">
              <w:rPr>
                <w:rFonts w:ascii="Times New Roman" w:hAnsi="Times New Roman" w:cs="Times New Roman"/>
                <w:sz w:val="22"/>
                <w:szCs w:val="22"/>
              </w:rPr>
              <w:t xml:space="preserve">the </w:t>
            </w:r>
            <w:r w:rsidR="001F3833" w:rsidRPr="001F3833">
              <w:rPr>
                <w:rFonts w:ascii="Times New Roman" w:hAnsi="Times New Roman" w:cs="Times New Roman"/>
                <w:sz w:val="22"/>
                <w:szCs w:val="22"/>
              </w:rPr>
              <w:t xml:space="preserve">insurance product was designed and were approved by the Office of Insurance </w:t>
            </w:r>
            <w:r>
              <w:rPr>
                <w:rFonts w:ascii="Times New Roman" w:hAnsi="Times New Roman" w:cs="Times New Roman"/>
                <w:sz w:val="22"/>
                <w:szCs w:val="22"/>
              </w:rPr>
              <w:t>C</w:t>
            </w:r>
            <w:r w:rsidR="001F3833" w:rsidRPr="001F3833">
              <w:rPr>
                <w:rFonts w:ascii="Times New Roman" w:hAnsi="Times New Roman" w:cs="Times New Roman"/>
                <w:sz w:val="22"/>
                <w:szCs w:val="22"/>
              </w:rPr>
              <w:t>ommission;</w:t>
            </w:r>
          </w:p>
          <w:p w14:paraId="22700540" w14:textId="5D99C3FB" w:rsidR="001F3833" w:rsidRPr="001F3833" w:rsidRDefault="001F3833" w:rsidP="001F3833">
            <w:pPr>
              <w:numPr>
                <w:ilvl w:val="0"/>
                <w:numId w:val="21"/>
              </w:numPr>
              <w:adjustRightInd w:val="0"/>
              <w:spacing w:line="240" w:lineRule="atLeast"/>
              <w:rPr>
                <w:rFonts w:ascii="Times New Roman" w:hAnsi="Times New Roman" w:cs="Times New Roman"/>
                <w:sz w:val="22"/>
                <w:szCs w:val="22"/>
              </w:rPr>
            </w:pPr>
            <w:r w:rsidRPr="001F3833">
              <w:rPr>
                <w:rFonts w:ascii="Times New Roman" w:hAnsi="Times New Roman" w:cs="Times New Roman"/>
                <w:sz w:val="22"/>
                <w:szCs w:val="22"/>
              </w:rPr>
              <w:t xml:space="preserve">Comparing liability calculated </w:t>
            </w:r>
            <w:r w:rsidR="00A31BE1">
              <w:rPr>
                <w:rFonts w:ascii="Times New Roman" w:hAnsi="Times New Roman" w:cs="Times New Roman"/>
                <w:sz w:val="22"/>
                <w:szCs w:val="22"/>
              </w:rPr>
              <w:t>using</w:t>
            </w:r>
            <w:r w:rsidR="002314E8">
              <w:rPr>
                <w:rFonts w:ascii="Times New Roman" w:hAnsi="Times New Roman" w:cs="Times New Roman"/>
                <w:sz w:val="22"/>
                <w:szCs w:val="22"/>
              </w:rPr>
              <w:t xml:space="preserve"> </w:t>
            </w:r>
            <w:r w:rsidR="00CD2AAF">
              <w:rPr>
                <w:rFonts w:ascii="Times New Roman" w:hAnsi="Times New Roman" w:cs="Times New Roman"/>
                <w:sz w:val="22"/>
                <w:szCs w:val="22"/>
              </w:rPr>
              <w:t xml:space="preserve">Gross Premium </w:t>
            </w:r>
            <w:r w:rsidR="00D3132A">
              <w:rPr>
                <w:rFonts w:ascii="Times New Roman" w:hAnsi="Times New Roman" w:cs="Times New Roman"/>
                <w:sz w:val="22"/>
                <w:szCs w:val="22"/>
              </w:rPr>
              <w:t>V</w:t>
            </w:r>
            <w:r w:rsidR="002314E8">
              <w:rPr>
                <w:rFonts w:ascii="Times New Roman" w:hAnsi="Times New Roman" w:cs="Times New Roman"/>
                <w:sz w:val="22"/>
                <w:szCs w:val="22"/>
              </w:rPr>
              <w:t>aluation method</w:t>
            </w:r>
            <w:r w:rsidRPr="001F3833">
              <w:rPr>
                <w:rFonts w:ascii="Times New Roman" w:hAnsi="Times New Roman" w:cs="Times New Roman"/>
                <w:sz w:val="22"/>
                <w:szCs w:val="22"/>
              </w:rPr>
              <w:t xml:space="preserve"> (GPV)</w:t>
            </w:r>
            <w:r w:rsidR="00D3132A">
              <w:rPr>
                <w:rFonts w:ascii="Times New Roman" w:hAnsi="Times New Roman" w:cs="Times New Roman"/>
                <w:sz w:val="22"/>
                <w:szCs w:val="22"/>
              </w:rPr>
              <w:t>,</w:t>
            </w:r>
            <w:r w:rsidRPr="001F3833">
              <w:rPr>
                <w:rFonts w:ascii="Times New Roman" w:hAnsi="Times New Roman" w:cs="Times New Roman"/>
                <w:sz w:val="22"/>
                <w:szCs w:val="22"/>
              </w:rPr>
              <w:t xml:space="preserve"> of policies in force at the reporting date</w:t>
            </w:r>
            <w:r w:rsidR="00195420">
              <w:rPr>
                <w:rFonts w:ascii="Times New Roman" w:hAnsi="Times New Roman" w:cs="Times New Roman"/>
                <w:sz w:val="22"/>
                <w:szCs w:val="22"/>
              </w:rPr>
              <w:t xml:space="preserve"> </w:t>
            </w:r>
            <w:r w:rsidR="00A31BE1">
              <w:rPr>
                <w:rFonts w:ascii="Times New Roman" w:hAnsi="Times New Roman" w:cs="Times New Roman"/>
                <w:sz w:val="22"/>
                <w:szCs w:val="22"/>
              </w:rPr>
              <w:t xml:space="preserve">based on </w:t>
            </w:r>
            <w:r w:rsidR="00195420">
              <w:rPr>
                <w:rFonts w:ascii="Times New Roman" w:hAnsi="Times New Roman" w:cs="Times New Roman"/>
                <w:sz w:val="22"/>
                <w:szCs w:val="22"/>
              </w:rPr>
              <w:t>the</w:t>
            </w:r>
            <w:r w:rsidR="00A31BE1">
              <w:rPr>
                <w:rFonts w:ascii="Times New Roman" w:hAnsi="Times New Roman" w:cs="Times New Roman"/>
                <w:sz w:val="22"/>
                <w:szCs w:val="22"/>
              </w:rPr>
              <w:t xml:space="preserve"> best estimate</w:t>
            </w:r>
            <w:r w:rsidR="00195420">
              <w:rPr>
                <w:rFonts w:ascii="Times New Roman" w:hAnsi="Times New Roman" w:cs="Times New Roman"/>
                <w:sz w:val="22"/>
                <w:szCs w:val="22"/>
              </w:rPr>
              <w:t xml:space="preserve"> adjusted </w:t>
            </w:r>
            <w:r w:rsidR="00195420" w:rsidRPr="001F3833">
              <w:rPr>
                <w:rFonts w:ascii="Times New Roman" w:hAnsi="Times New Roman" w:cs="Times New Roman"/>
                <w:sz w:val="22"/>
                <w:szCs w:val="22"/>
              </w:rPr>
              <w:t xml:space="preserve">current risk-free interest rate </w:t>
            </w:r>
            <w:r w:rsidRPr="001F3833">
              <w:rPr>
                <w:rFonts w:ascii="Times New Roman" w:hAnsi="Times New Roman" w:cs="Times New Roman"/>
                <w:sz w:val="22"/>
                <w:szCs w:val="22"/>
              </w:rPr>
              <w:t>with the gross carrying amount of liability calculated on Net</w:t>
            </w:r>
            <w:r w:rsidR="00A31BE1">
              <w:rPr>
                <w:rFonts w:ascii="Times New Roman" w:hAnsi="Times New Roman" w:cs="Times New Roman"/>
                <w:sz w:val="22"/>
                <w:szCs w:val="22"/>
              </w:rPr>
              <w:t xml:space="preserve"> level Premium valuation method;</w:t>
            </w:r>
            <w:r w:rsidRPr="001F3833">
              <w:rPr>
                <w:rFonts w:ascii="Times New Roman" w:hAnsi="Times New Roman" w:cs="Times New Roman"/>
                <w:sz w:val="22"/>
                <w:szCs w:val="22"/>
              </w:rPr>
              <w:t xml:space="preserve"> </w:t>
            </w:r>
          </w:p>
          <w:p w14:paraId="29E11C83" w14:textId="7D1C670D" w:rsidR="0081798D" w:rsidRDefault="001F3833" w:rsidP="001F3833">
            <w:pPr>
              <w:numPr>
                <w:ilvl w:val="0"/>
                <w:numId w:val="21"/>
              </w:numPr>
              <w:adjustRightInd w:val="0"/>
              <w:spacing w:line="240" w:lineRule="atLeast"/>
              <w:rPr>
                <w:rFonts w:ascii="Times New Roman" w:hAnsi="Times New Roman" w:cs="Times New Roman"/>
                <w:sz w:val="22"/>
                <w:szCs w:val="22"/>
              </w:rPr>
            </w:pPr>
            <w:r w:rsidRPr="001F3833">
              <w:rPr>
                <w:rFonts w:ascii="Times New Roman" w:hAnsi="Times New Roman" w:cs="Times New Roman"/>
                <w:sz w:val="22"/>
                <w:szCs w:val="22"/>
              </w:rPr>
              <w:t>Re-performing the reconciliations between the data recorded in the systems and the data used in the actuarial reserving</w:t>
            </w:r>
            <w:r w:rsidR="002314E8">
              <w:rPr>
                <w:rFonts w:ascii="Times New Roman" w:hAnsi="Times New Roman" w:cs="Times New Roman"/>
                <w:sz w:val="22"/>
                <w:szCs w:val="22"/>
              </w:rPr>
              <w:t xml:space="preserve"> calculations</w:t>
            </w:r>
            <w:r w:rsidR="00A31BE1">
              <w:rPr>
                <w:rFonts w:ascii="Times New Roman" w:hAnsi="Times New Roman" w:cs="Times New Roman"/>
                <w:sz w:val="22"/>
                <w:szCs w:val="22"/>
              </w:rPr>
              <w:t>;</w:t>
            </w:r>
          </w:p>
          <w:p w14:paraId="64EF8B1A" w14:textId="590BCFBF" w:rsidR="00D3132A" w:rsidRPr="00D3132A" w:rsidRDefault="00D3132A" w:rsidP="00492ADF">
            <w:pPr>
              <w:pStyle w:val="ListParagraph"/>
              <w:numPr>
                <w:ilvl w:val="0"/>
                <w:numId w:val="21"/>
              </w:numPr>
              <w:jc w:val="thaiDistribute"/>
              <w:rPr>
                <w:rFonts w:cs="Times New Roman"/>
                <w:sz w:val="22"/>
                <w:szCs w:val="22"/>
              </w:rPr>
            </w:pPr>
            <w:r w:rsidRPr="00D3132A">
              <w:rPr>
                <w:rFonts w:cs="Times New Roman"/>
                <w:sz w:val="22"/>
                <w:szCs w:val="22"/>
              </w:rPr>
              <w:t>Consid</w:t>
            </w:r>
            <w:r w:rsidR="005905DF">
              <w:rPr>
                <w:rFonts w:cs="Times New Roman"/>
                <w:sz w:val="22"/>
                <w:szCs w:val="22"/>
              </w:rPr>
              <w:t xml:space="preserve">ering the adequacy of </w:t>
            </w:r>
            <w:r w:rsidRPr="00D3132A">
              <w:rPr>
                <w:rFonts w:cs="Times New Roman"/>
                <w:sz w:val="22"/>
                <w:szCs w:val="22"/>
              </w:rPr>
              <w:t>disclosures in accordance with the related Thai Financial Reporting Standards.</w:t>
            </w:r>
          </w:p>
          <w:p w14:paraId="21B5E870" w14:textId="77777777" w:rsidR="00D3132A" w:rsidRDefault="00D3132A" w:rsidP="00D3132A">
            <w:pPr>
              <w:adjustRightInd w:val="0"/>
              <w:spacing w:line="240" w:lineRule="atLeast"/>
              <w:ind w:left="360"/>
              <w:rPr>
                <w:rFonts w:ascii="Times New Roman" w:hAnsi="Times New Roman" w:cs="Times New Roman"/>
                <w:sz w:val="22"/>
                <w:szCs w:val="22"/>
              </w:rPr>
            </w:pPr>
          </w:p>
          <w:p w14:paraId="1E67572B" w14:textId="6433A861" w:rsidR="001F3833" w:rsidRPr="0081798D" w:rsidRDefault="001F3833" w:rsidP="00CD2AAF">
            <w:pPr>
              <w:adjustRightInd w:val="0"/>
              <w:spacing w:line="240" w:lineRule="atLeast"/>
              <w:ind w:left="360"/>
              <w:rPr>
                <w:rFonts w:ascii="Times New Roman" w:hAnsi="Times New Roman" w:cs="Times New Roman"/>
                <w:sz w:val="22"/>
                <w:szCs w:val="22"/>
              </w:rPr>
            </w:pPr>
          </w:p>
        </w:tc>
      </w:tr>
    </w:tbl>
    <w:p w14:paraId="284EEE93" w14:textId="77777777" w:rsidR="001F3833" w:rsidRPr="001F3833" w:rsidRDefault="001F3833">
      <w:pPr>
        <w:jc w:val="left"/>
        <w:rPr>
          <w:rFonts w:ascii="Times New Roman" w:hAnsi="Times New Roman" w:cs="Times New Roman"/>
          <w:sz w:val="22"/>
          <w:szCs w:val="22"/>
        </w:rPr>
      </w:pPr>
    </w:p>
    <w:p w14:paraId="4C3A29D5" w14:textId="77777777" w:rsidR="00F21053" w:rsidRPr="001D68C0" w:rsidRDefault="00F21053" w:rsidP="00F21053">
      <w:pPr>
        <w:rPr>
          <w:rFonts w:ascii="Times New Roman" w:hAnsi="Times New Roman" w:cs="Times New Roman"/>
          <w:i/>
          <w:iCs/>
          <w:sz w:val="22"/>
          <w:szCs w:val="22"/>
        </w:rPr>
      </w:pPr>
      <w:r w:rsidRPr="001D68C0">
        <w:rPr>
          <w:rFonts w:ascii="Times New Roman" w:hAnsi="Times New Roman" w:cs="Times New Roman"/>
          <w:i/>
          <w:iCs/>
          <w:sz w:val="22"/>
          <w:szCs w:val="22"/>
        </w:rPr>
        <w:t>Emphasis of Matter</w:t>
      </w:r>
    </w:p>
    <w:p w14:paraId="6E63AD36" w14:textId="77777777" w:rsidR="00F21053" w:rsidRPr="001D68C0" w:rsidRDefault="00F21053" w:rsidP="00F21053">
      <w:pPr>
        <w:rPr>
          <w:rFonts w:ascii="Times New Roman" w:hAnsi="Times New Roman" w:cs="Times New Roman"/>
          <w:sz w:val="22"/>
          <w:szCs w:val="22"/>
        </w:rPr>
      </w:pPr>
    </w:p>
    <w:p w14:paraId="00F8F2D9" w14:textId="17E97BEC" w:rsidR="00F21053" w:rsidRPr="00F21053" w:rsidRDefault="00F21053" w:rsidP="00F21053">
      <w:pPr>
        <w:rPr>
          <w:rFonts w:ascii="Times New Roman" w:hAnsi="Times New Roman" w:cstheme="minorBidi"/>
          <w:sz w:val="22"/>
          <w:szCs w:val="22"/>
          <w:cs/>
        </w:rPr>
      </w:pPr>
      <w:r w:rsidRPr="001D68C0">
        <w:rPr>
          <w:rFonts w:ascii="Times New Roman" w:hAnsi="Times New Roman" w:cs="Times New Roman"/>
          <w:sz w:val="22"/>
          <w:szCs w:val="22"/>
        </w:rPr>
        <w:t xml:space="preserve">I draw attention to </w:t>
      </w:r>
      <w:r>
        <w:rPr>
          <w:rFonts w:ascii="Times New Roman" w:hAnsi="Times New Roman" w:cs="Times New Roman"/>
          <w:sz w:val="22"/>
          <w:szCs w:val="22"/>
        </w:rPr>
        <w:t>n</w:t>
      </w:r>
      <w:r w:rsidRPr="001D68C0">
        <w:rPr>
          <w:rFonts w:ascii="Times New Roman" w:hAnsi="Times New Roman" w:cs="Times New Roman"/>
          <w:sz w:val="22"/>
          <w:szCs w:val="22"/>
        </w:rPr>
        <w:t xml:space="preserve">ote </w:t>
      </w:r>
      <w:r>
        <w:rPr>
          <w:rFonts w:ascii="Times New Roman" w:hAnsi="Times New Roman" w:cs="Times New Roman"/>
          <w:sz w:val="22"/>
          <w:szCs w:val="22"/>
        </w:rPr>
        <w:t>4</w:t>
      </w:r>
      <w:r w:rsidRPr="001D68C0">
        <w:rPr>
          <w:rFonts w:ascii="Times New Roman" w:hAnsi="Times New Roman" w:cs="Times New Roman"/>
          <w:sz w:val="22"/>
          <w:szCs w:val="22"/>
        </w:rPr>
        <w:t xml:space="preserve"> </w:t>
      </w:r>
      <w:r>
        <w:rPr>
          <w:rFonts w:ascii="Times New Roman" w:hAnsi="Times New Roman" w:cs="Times New Roman"/>
          <w:sz w:val="22"/>
          <w:szCs w:val="22"/>
        </w:rPr>
        <w:t>of</w:t>
      </w:r>
      <w:r w:rsidRPr="001D68C0">
        <w:rPr>
          <w:rFonts w:ascii="Times New Roman" w:hAnsi="Times New Roman" w:cs="Times New Roman"/>
          <w:sz w:val="22"/>
          <w:szCs w:val="22"/>
        </w:rPr>
        <w:t xml:space="preserve"> the financial statements which describes the effect of the business</w:t>
      </w:r>
      <w:r>
        <w:rPr>
          <w:rFonts w:ascii="Times New Roman" w:hAnsi="Times New Roman" w:cs="Times New Roman"/>
          <w:sz w:val="22"/>
          <w:szCs w:val="22"/>
        </w:rPr>
        <w:t xml:space="preserve"> combination</w:t>
      </w:r>
      <w:r w:rsidRPr="001D68C0">
        <w:rPr>
          <w:rFonts w:ascii="Times New Roman" w:hAnsi="Times New Roman" w:cs="Times New Roman"/>
          <w:sz w:val="22"/>
          <w:szCs w:val="22"/>
        </w:rPr>
        <w:t xml:space="preserve"> under common control</w:t>
      </w:r>
      <w:r>
        <w:rPr>
          <w:rFonts w:ascii="Times New Roman" w:hAnsi="Times New Roman" w:cs="Times New Roman"/>
          <w:sz w:val="22"/>
          <w:szCs w:val="22"/>
        </w:rPr>
        <w:t xml:space="preserve"> and note 2 (a), t</w:t>
      </w:r>
      <w:r w:rsidRPr="001D68C0">
        <w:rPr>
          <w:rFonts w:ascii="Times New Roman" w:hAnsi="Times New Roman" w:cs="Times New Roman"/>
          <w:sz w:val="22"/>
          <w:szCs w:val="22"/>
        </w:rPr>
        <w:t>he Company</w:t>
      </w:r>
      <w:r>
        <w:rPr>
          <w:rFonts w:ascii="Times New Roman" w:hAnsi="Times New Roman" w:cs="Times New Roman"/>
          <w:sz w:val="22"/>
          <w:szCs w:val="22"/>
        </w:rPr>
        <w:t xml:space="preserve"> presented </w:t>
      </w:r>
      <w:r w:rsidRPr="001D68C0">
        <w:rPr>
          <w:rFonts w:ascii="Times New Roman" w:hAnsi="Times New Roman" w:cs="Times New Roman"/>
          <w:sz w:val="22"/>
          <w:szCs w:val="22"/>
        </w:rPr>
        <w:t xml:space="preserve">the </w:t>
      </w:r>
      <w:r>
        <w:rPr>
          <w:rFonts w:ascii="Times New Roman" w:hAnsi="Times New Roman" w:cs="Times New Roman"/>
          <w:sz w:val="22"/>
          <w:szCs w:val="22"/>
        </w:rPr>
        <w:t xml:space="preserve">combined </w:t>
      </w:r>
      <w:r w:rsidRPr="001D68C0">
        <w:rPr>
          <w:rFonts w:ascii="Times New Roman" w:hAnsi="Times New Roman" w:cs="Times New Roman"/>
          <w:sz w:val="22"/>
          <w:szCs w:val="22"/>
        </w:rPr>
        <w:t xml:space="preserve">statement of financial position as at 31 December 2018, the </w:t>
      </w:r>
      <w:r>
        <w:rPr>
          <w:rFonts w:ascii="Times New Roman" w:hAnsi="Times New Roman" w:cs="Times New Roman"/>
          <w:sz w:val="22"/>
          <w:szCs w:val="22"/>
        </w:rPr>
        <w:t xml:space="preserve">combined </w:t>
      </w:r>
      <w:r w:rsidRPr="001D68C0">
        <w:rPr>
          <w:rFonts w:ascii="Times New Roman" w:hAnsi="Times New Roman" w:cs="Times New Roman"/>
          <w:sz w:val="22"/>
          <w:szCs w:val="22"/>
        </w:rPr>
        <w:t>statement</w:t>
      </w:r>
      <w:r w:rsidR="009E01E6">
        <w:rPr>
          <w:rFonts w:ascii="Times New Roman" w:hAnsi="Times New Roman" w:cs="Times New Roman"/>
          <w:sz w:val="22"/>
          <w:szCs w:val="22"/>
        </w:rPr>
        <w:t>s</w:t>
      </w:r>
      <w:r w:rsidRPr="001D68C0">
        <w:rPr>
          <w:rFonts w:ascii="Times New Roman" w:hAnsi="Times New Roman" w:cs="Times New Roman"/>
          <w:sz w:val="22"/>
          <w:szCs w:val="22"/>
        </w:rPr>
        <w:t xml:space="preserve"> of comprehensive income</w:t>
      </w:r>
      <w:r>
        <w:rPr>
          <w:rFonts w:ascii="Times New Roman" w:hAnsi="Times New Roman" w:cs="Times New Roman"/>
          <w:sz w:val="22"/>
          <w:szCs w:val="22"/>
        </w:rPr>
        <w:t xml:space="preserve">, </w:t>
      </w:r>
      <w:r w:rsidRPr="001D68C0">
        <w:rPr>
          <w:rFonts w:ascii="Times New Roman" w:hAnsi="Times New Roman" w:cs="Times New Roman"/>
          <w:sz w:val="22"/>
          <w:szCs w:val="22"/>
        </w:rPr>
        <w:t>changes in equity and cash flows for the</w:t>
      </w:r>
      <w:r>
        <w:rPr>
          <w:rFonts w:ascii="Times New Roman" w:hAnsi="Times New Roman" w:cstheme="minorBidi" w:hint="cs"/>
          <w:sz w:val="22"/>
          <w:szCs w:val="22"/>
          <w:cs/>
        </w:rPr>
        <w:t xml:space="preserve"> </w:t>
      </w:r>
      <w:r>
        <w:rPr>
          <w:rFonts w:ascii="Times New Roman" w:hAnsi="Times New Roman" w:cs="Times New Roman"/>
          <w:sz w:val="22"/>
          <w:szCs w:val="22"/>
        </w:rPr>
        <w:t>year</w:t>
      </w:r>
      <w:r w:rsidRPr="001D68C0">
        <w:rPr>
          <w:rFonts w:ascii="Times New Roman" w:hAnsi="Times New Roman" w:cs="Times New Roman"/>
          <w:sz w:val="22"/>
          <w:szCs w:val="22"/>
        </w:rPr>
        <w:t xml:space="preserve"> ended 3</w:t>
      </w:r>
      <w:r>
        <w:rPr>
          <w:rFonts w:ascii="Times New Roman" w:hAnsi="Times New Roman" w:cs="Times New Roman"/>
          <w:sz w:val="22"/>
          <w:szCs w:val="22"/>
        </w:rPr>
        <w:t>1 December</w:t>
      </w:r>
      <w:r w:rsidRPr="001D68C0">
        <w:rPr>
          <w:rFonts w:ascii="Times New Roman" w:hAnsi="Times New Roman" w:cs="Times New Roman"/>
          <w:sz w:val="22"/>
          <w:szCs w:val="22"/>
        </w:rPr>
        <w:t xml:space="preserve"> 2018 including notes to the financial statements, for comparative purposes by presenting the Company and its subsidiaries </w:t>
      </w:r>
      <w:r>
        <w:rPr>
          <w:rFonts w:ascii="Times New Roman" w:hAnsi="Times New Roman"/>
          <w:sz w:val="22"/>
          <w:szCs w:val="28"/>
        </w:rPr>
        <w:t xml:space="preserve">which are under common control </w:t>
      </w:r>
      <w:r w:rsidRPr="001D68C0">
        <w:rPr>
          <w:rFonts w:ascii="Times New Roman" w:hAnsi="Times New Roman" w:cs="Times New Roman"/>
          <w:sz w:val="22"/>
          <w:szCs w:val="22"/>
        </w:rPr>
        <w:t xml:space="preserve">as one economic unit throughout the year ended 31 December 2018. My </w:t>
      </w:r>
      <w:r>
        <w:rPr>
          <w:rFonts w:ascii="Times New Roman" w:hAnsi="Times New Roman"/>
          <w:sz w:val="22"/>
          <w:szCs w:val="28"/>
        </w:rPr>
        <w:t>opinion</w:t>
      </w:r>
      <w:r w:rsidRPr="001D68C0">
        <w:rPr>
          <w:rFonts w:ascii="Times New Roman" w:hAnsi="Times New Roman" w:cs="Times New Roman"/>
          <w:sz w:val="22"/>
          <w:szCs w:val="22"/>
        </w:rPr>
        <w:t xml:space="preserve"> is not modified in respect of this matter.</w:t>
      </w:r>
    </w:p>
    <w:p w14:paraId="47D03AE2" w14:textId="77777777" w:rsidR="00F21053" w:rsidRDefault="00F21053" w:rsidP="0024330E">
      <w:pPr>
        <w:rPr>
          <w:rFonts w:ascii="Times New Roman" w:hAnsi="Times New Roman" w:cs="Times New Roman"/>
          <w:i/>
          <w:iCs/>
          <w:sz w:val="22"/>
          <w:szCs w:val="22"/>
        </w:rPr>
      </w:pPr>
    </w:p>
    <w:p w14:paraId="630ED989" w14:textId="332062C3" w:rsidR="0011381C" w:rsidRDefault="0011381C" w:rsidP="0011381C">
      <w:pPr>
        <w:pStyle w:val="Default"/>
        <w:rPr>
          <w:rFonts w:ascii="Times New Roman" w:hAnsi="Times New Roman" w:cs="Times New Roman"/>
          <w:i/>
          <w:iCs/>
          <w:sz w:val="22"/>
          <w:szCs w:val="22"/>
        </w:rPr>
      </w:pPr>
      <w:r>
        <w:rPr>
          <w:rFonts w:ascii="Times New Roman" w:hAnsi="Times New Roman" w:cs="Angsana New"/>
          <w:i/>
          <w:iCs/>
          <w:sz w:val="22"/>
          <w:szCs w:val="28"/>
        </w:rPr>
        <w:t>O</w:t>
      </w:r>
      <w:r>
        <w:rPr>
          <w:rFonts w:ascii="Times New Roman" w:hAnsi="Times New Roman" w:cs="Times New Roman"/>
          <w:i/>
          <w:iCs/>
          <w:sz w:val="22"/>
          <w:szCs w:val="22"/>
        </w:rPr>
        <w:t>ther Information</w:t>
      </w:r>
    </w:p>
    <w:p w14:paraId="4BBC4F42" w14:textId="77777777" w:rsidR="0011381C" w:rsidRDefault="0011381C" w:rsidP="0011381C">
      <w:pPr>
        <w:pStyle w:val="Default"/>
        <w:rPr>
          <w:rFonts w:ascii="Times New Roman" w:hAnsi="Times New Roman" w:cs="Times New Roman"/>
          <w:i/>
          <w:iCs/>
          <w:sz w:val="22"/>
          <w:szCs w:val="22"/>
        </w:rPr>
      </w:pPr>
    </w:p>
    <w:p w14:paraId="123985CC" w14:textId="77777777" w:rsidR="0011381C" w:rsidRPr="0011381C" w:rsidRDefault="0011381C" w:rsidP="0011381C">
      <w:pPr>
        <w:pStyle w:val="Default"/>
        <w:jc w:val="both"/>
        <w:rPr>
          <w:rFonts w:ascii="Times New Roman" w:eastAsia="MS Mincho" w:hAnsi="Times New Roman" w:cs="Times New Roman"/>
          <w:color w:val="auto"/>
          <w:sz w:val="22"/>
          <w:szCs w:val="22"/>
          <w:lang w:eastAsia="en-US"/>
        </w:rPr>
      </w:pPr>
      <w:r w:rsidRPr="0011381C">
        <w:rPr>
          <w:rFonts w:ascii="Times New Roman" w:eastAsia="MS Mincho"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11381C">
        <w:rPr>
          <w:rFonts w:ascii="Times New Roman" w:eastAsia="MS Mincho" w:hAnsi="Times New Roman" w:cs="Times New Roman"/>
          <w:color w:val="auto"/>
          <w:sz w:val="22"/>
          <w:szCs w:val="22"/>
          <w:lang w:eastAsia="en-US"/>
        </w:rPr>
        <w:t>report, but</w:t>
      </w:r>
      <w:proofErr w:type="gramEnd"/>
      <w:r w:rsidRPr="0011381C">
        <w:rPr>
          <w:rFonts w:ascii="Times New Roman" w:eastAsia="MS Mincho" w:hAnsi="Times New Roman" w:cs="Times New Roman"/>
          <w:color w:val="auto"/>
          <w:sz w:val="22"/>
          <w:szCs w:val="22"/>
          <w:lang w:eastAsia="en-US"/>
        </w:rPr>
        <w:t xml:space="preserve"> does not include the consolidated and separate financial statements and my auditor’s report thereon. The annual report is expected to be made available to me after the date of this auditor's report. </w:t>
      </w:r>
    </w:p>
    <w:p w14:paraId="43CEAF63" w14:textId="77777777" w:rsidR="0011381C" w:rsidRPr="0011381C" w:rsidRDefault="0011381C" w:rsidP="0011381C">
      <w:pPr>
        <w:pStyle w:val="Default"/>
        <w:rPr>
          <w:rFonts w:ascii="Times New Roman" w:eastAsia="MS Mincho" w:hAnsi="Times New Roman" w:cs="Times New Roman"/>
          <w:color w:val="auto"/>
          <w:sz w:val="22"/>
          <w:szCs w:val="22"/>
          <w:lang w:eastAsia="en-US"/>
        </w:rPr>
      </w:pPr>
    </w:p>
    <w:p w14:paraId="6B2B3F5B" w14:textId="409D24DE" w:rsidR="0011381C" w:rsidRDefault="0011381C" w:rsidP="0011381C">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t>My opinion on the consolidated and separate financial statements does not cover the other information and</w:t>
      </w:r>
      <w:r w:rsidR="009E01E6">
        <w:rPr>
          <w:rFonts w:ascii="Times New Roman" w:hAnsi="Times New Roman" w:cs="Times New Roman"/>
          <w:sz w:val="22"/>
          <w:szCs w:val="22"/>
        </w:rPr>
        <w:t xml:space="preserve">       </w:t>
      </w:r>
      <w:r w:rsidRPr="0011381C">
        <w:rPr>
          <w:rFonts w:ascii="Times New Roman" w:hAnsi="Times New Roman" w:cs="Times New Roman"/>
          <w:sz w:val="22"/>
          <w:szCs w:val="22"/>
        </w:rPr>
        <w:t xml:space="preserve"> I will not express any form of assurance conclusion thereon. </w:t>
      </w:r>
    </w:p>
    <w:p w14:paraId="679C3568" w14:textId="77777777" w:rsidR="009E01E6" w:rsidRPr="0011381C" w:rsidRDefault="009E01E6" w:rsidP="0011381C">
      <w:pPr>
        <w:autoSpaceDE w:val="0"/>
        <w:autoSpaceDN w:val="0"/>
        <w:adjustRightInd w:val="0"/>
        <w:rPr>
          <w:rFonts w:ascii="Times New Roman" w:hAnsi="Times New Roman" w:cs="Times New Roman"/>
          <w:sz w:val="22"/>
          <w:szCs w:val="22"/>
        </w:rPr>
      </w:pPr>
    </w:p>
    <w:p w14:paraId="78290FA4" w14:textId="77777777" w:rsidR="0011381C" w:rsidRPr="0011381C" w:rsidRDefault="0011381C" w:rsidP="0011381C">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A4A105F" w14:textId="77777777" w:rsidR="0011381C" w:rsidRPr="0011381C" w:rsidRDefault="0011381C" w:rsidP="0011381C">
      <w:pPr>
        <w:autoSpaceDE w:val="0"/>
        <w:autoSpaceDN w:val="0"/>
        <w:adjustRightInd w:val="0"/>
        <w:rPr>
          <w:rFonts w:ascii="Times New Roman" w:hAnsi="Times New Roman" w:cs="Times New Roman"/>
          <w:sz w:val="22"/>
          <w:szCs w:val="22"/>
        </w:rPr>
      </w:pPr>
    </w:p>
    <w:p w14:paraId="6662E7D9" w14:textId="77777777" w:rsidR="0011381C" w:rsidRPr="0011381C" w:rsidRDefault="0011381C" w:rsidP="0011381C">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54C63CF4" w14:textId="77777777" w:rsidR="0011381C" w:rsidRDefault="0011381C" w:rsidP="0024330E">
      <w:pPr>
        <w:rPr>
          <w:rFonts w:ascii="Times New Roman" w:hAnsi="Times New Roman" w:cstheme="minorBidi"/>
          <w:i/>
          <w:iCs/>
          <w:sz w:val="22"/>
          <w:szCs w:val="22"/>
        </w:rPr>
      </w:pPr>
    </w:p>
    <w:p w14:paraId="29DC86F4" w14:textId="20A0D2DD" w:rsidR="0024330E" w:rsidRPr="009362ED" w:rsidRDefault="0024330E" w:rsidP="0024330E">
      <w:pPr>
        <w:rPr>
          <w:rFonts w:ascii="Times New Roman" w:hAnsi="Times New Roman" w:cs="Times New Roman"/>
          <w:i/>
          <w:iCs/>
          <w:sz w:val="22"/>
          <w:szCs w:val="22"/>
        </w:rPr>
      </w:pPr>
      <w:r w:rsidRPr="009362ED">
        <w:rPr>
          <w:rFonts w:ascii="Times New Roman" w:hAnsi="Times New Roman" w:cs="Times New Roman"/>
          <w:i/>
          <w:iCs/>
          <w:sz w:val="22"/>
          <w:szCs w:val="22"/>
        </w:rPr>
        <w:t>Responsibilities of Management and Those Charged with Governance for the Consolidated and Separate Financial Statements</w:t>
      </w:r>
    </w:p>
    <w:p w14:paraId="0C32024E" w14:textId="77777777" w:rsidR="0024330E" w:rsidRPr="009362ED" w:rsidRDefault="0024330E" w:rsidP="0024330E">
      <w:pPr>
        <w:autoSpaceDE w:val="0"/>
        <w:autoSpaceDN w:val="0"/>
        <w:adjustRightInd w:val="0"/>
        <w:rPr>
          <w:rFonts w:ascii="Times New Roman" w:hAnsi="Times New Roman" w:cs="Times New Roman"/>
          <w:sz w:val="22"/>
          <w:szCs w:val="22"/>
        </w:rPr>
      </w:pPr>
    </w:p>
    <w:p w14:paraId="758F1EA2"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724D1" w14:textId="77777777" w:rsidR="0024330E" w:rsidRPr="009362ED" w:rsidRDefault="0024330E" w:rsidP="0024330E">
      <w:pPr>
        <w:autoSpaceDE w:val="0"/>
        <w:autoSpaceDN w:val="0"/>
        <w:adjustRightInd w:val="0"/>
        <w:jc w:val="center"/>
        <w:rPr>
          <w:rFonts w:ascii="Times New Roman" w:hAnsi="Times New Roman" w:cs="Times New Roman"/>
          <w:sz w:val="22"/>
          <w:szCs w:val="22"/>
        </w:rPr>
      </w:pPr>
    </w:p>
    <w:p w14:paraId="085A0077" w14:textId="77777777" w:rsidR="0024330E" w:rsidRPr="009362ED" w:rsidRDefault="0024330E" w:rsidP="0024330E">
      <w:pPr>
        <w:rPr>
          <w:rFonts w:ascii="Times New Roman" w:hAnsi="Times New Roman" w:cs="Times New Roman"/>
          <w:sz w:val="22"/>
          <w:szCs w:val="22"/>
        </w:rPr>
      </w:pPr>
      <w:r w:rsidRPr="009362ED">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FD07EBD" w14:textId="77777777" w:rsidR="0024330E" w:rsidRPr="009362ED" w:rsidRDefault="0024330E" w:rsidP="0024330E">
      <w:pPr>
        <w:autoSpaceDE w:val="0"/>
        <w:autoSpaceDN w:val="0"/>
        <w:adjustRightInd w:val="0"/>
        <w:rPr>
          <w:rFonts w:ascii="Times New Roman" w:hAnsi="Times New Roman" w:cs="Times New Roman"/>
          <w:sz w:val="22"/>
          <w:szCs w:val="22"/>
        </w:rPr>
      </w:pPr>
    </w:p>
    <w:p w14:paraId="7C9B0A9F"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Those charged with governance are responsible for overseeing the Group’s and the Company’s financial reporting process. </w:t>
      </w:r>
    </w:p>
    <w:p w14:paraId="54559A47" w14:textId="7C79AF39" w:rsidR="00195420" w:rsidRDefault="00195420">
      <w:pPr>
        <w:jc w:val="left"/>
        <w:rPr>
          <w:rFonts w:ascii="Times New Roman" w:hAnsi="Times New Roman" w:cs="Times New Roman"/>
          <w:i/>
          <w:iCs/>
          <w:sz w:val="22"/>
          <w:szCs w:val="22"/>
        </w:rPr>
      </w:pPr>
    </w:p>
    <w:p w14:paraId="3D407421" w14:textId="758A43BD" w:rsidR="009362ED" w:rsidRPr="009362ED" w:rsidRDefault="009362ED" w:rsidP="009362ED">
      <w:pPr>
        <w:autoSpaceDE w:val="0"/>
        <w:autoSpaceDN w:val="0"/>
        <w:adjustRightInd w:val="0"/>
        <w:jc w:val="thaiDistribute"/>
        <w:rPr>
          <w:rFonts w:ascii="Times New Roman" w:hAnsi="Times New Roman" w:cs="Times New Roman"/>
          <w:i/>
          <w:iCs/>
          <w:sz w:val="22"/>
          <w:szCs w:val="22"/>
        </w:rPr>
      </w:pPr>
      <w:r w:rsidRPr="009362ED">
        <w:rPr>
          <w:rFonts w:ascii="Times New Roman" w:hAnsi="Times New Roman" w:cs="Times New Roman"/>
          <w:i/>
          <w:iCs/>
          <w:sz w:val="22"/>
          <w:szCs w:val="22"/>
        </w:rPr>
        <w:t xml:space="preserve">Auditor’s Responsibilities for the Audit of the Consolidated and Separate Financial Statements </w:t>
      </w:r>
    </w:p>
    <w:p w14:paraId="6CB3F871" w14:textId="77777777" w:rsidR="009362ED" w:rsidRPr="009362ED" w:rsidRDefault="009362ED" w:rsidP="009362ED">
      <w:pPr>
        <w:autoSpaceDE w:val="0"/>
        <w:autoSpaceDN w:val="0"/>
        <w:adjustRightInd w:val="0"/>
        <w:rPr>
          <w:rFonts w:ascii="Times New Roman" w:hAnsi="Times New Roman" w:cs="Times New Roman"/>
          <w:sz w:val="22"/>
          <w:szCs w:val="22"/>
        </w:rPr>
      </w:pPr>
    </w:p>
    <w:p w14:paraId="4F4EFAD0" w14:textId="77777777"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3F8EFD5" w14:textId="77777777" w:rsidR="009362ED" w:rsidRPr="009362ED" w:rsidRDefault="009362ED" w:rsidP="009362ED">
      <w:pPr>
        <w:autoSpaceDE w:val="0"/>
        <w:autoSpaceDN w:val="0"/>
        <w:adjustRightInd w:val="0"/>
        <w:rPr>
          <w:rFonts w:ascii="Times New Roman" w:hAnsi="Times New Roman" w:cs="Times New Roman"/>
          <w:sz w:val="22"/>
          <w:szCs w:val="22"/>
        </w:rPr>
      </w:pPr>
    </w:p>
    <w:p w14:paraId="201571EF" w14:textId="77777777"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1C09019" w14:textId="77777777" w:rsidR="009362ED" w:rsidRPr="009362ED" w:rsidRDefault="009362ED" w:rsidP="009362ED">
      <w:pPr>
        <w:autoSpaceDE w:val="0"/>
        <w:autoSpaceDN w:val="0"/>
        <w:adjustRightInd w:val="0"/>
        <w:rPr>
          <w:rFonts w:ascii="Times New Roman" w:hAnsi="Times New Roman" w:cs="Times New Roman"/>
          <w:sz w:val="22"/>
          <w:szCs w:val="22"/>
        </w:rPr>
      </w:pPr>
    </w:p>
    <w:p w14:paraId="03650AB8"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58DD3B"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A2BF69A"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Evaluate the appropriateness of accounting policies used and the reasonableness of accounting estimates and related disclosures made by management. </w:t>
      </w:r>
    </w:p>
    <w:p w14:paraId="73A04770" w14:textId="63441C7C" w:rsidR="009362ED" w:rsidRPr="009362ED" w:rsidRDefault="0011381C" w:rsidP="009362ED">
      <w:pPr>
        <w:pStyle w:val="ListParagraph"/>
        <w:numPr>
          <w:ilvl w:val="0"/>
          <w:numId w:val="9"/>
        </w:numPr>
        <w:autoSpaceDE w:val="0"/>
        <w:autoSpaceDN w:val="0"/>
        <w:adjustRightInd w:val="0"/>
        <w:spacing w:after="200" w:line="276" w:lineRule="auto"/>
        <w:jc w:val="both"/>
        <w:rPr>
          <w:rFonts w:cs="Times New Roman"/>
          <w:sz w:val="22"/>
          <w:szCs w:val="22"/>
        </w:rPr>
      </w:pPr>
      <w:r>
        <w:rPr>
          <w:rFonts w:cs="Times New Roman"/>
          <w:sz w:val="22"/>
          <w:szCs w:val="22"/>
        </w:rPr>
        <w:br w:type="column"/>
      </w:r>
      <w:r w:rsidR="009362ED" w:rsidRPr="009362ED">
        <w:rPr>
          <w:rFonts w:cs="Times New Roman"/>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6E17731"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CB2F51B" w14:textId="72A67507" w:rsidR="0024330E" w:rsidRPr="009362ED" w:rsidRDefault="009362ED" w:rsidP="009362ED">
      <w:pPr>
        <w:pStyle w:val="ListParagraph"/>
        <w:numPr>
          <w:ilvl w:val="0"/>
          <w:numId w:val="9"/>
        </w:numPr>
        <w:autoSpaceDE w:val="0"/>
        <w:autoSpaceDN w:val="0"/>
        <w:adjustRightInd w:val="0"/>
        <w:spacing w:line="276" w:lineRule="auto"/>
        <w:jc w:val="both"/>
        <w:rPr>
          <w:rFonts w:cs="Times New Roman"/>
          <w:sz w:val="22"/>
          <w:szCs w:val="22"/>
        </w:rPr>
      </w:pPr>
      <w:r w:rsidRPr="009362ED">
        <w:rPr>
          <w:rFonts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24330E" w:rsidRPr="009362ED">
        <w:rPr>
          <w:rFonts w:cs="Times New Roman"/>
          <w:sz w:val="22"/>
          <w:szCs w:val="22"/>
        </w:rPr>
        <w:t xml:space="preserve"> </w:t>
      </w:r>
    </w:p>
    <w:p w14:paraId="1871C382" w14:textId="739B37BB" w:rsidR="0024330E" w:rsidRPr="009362ED" w:rsidRDefault="0024330E" w:rsidP="0024330E">
      <w:pPr>
        <w:jc w:val="left"/>
        <w:rPr>
          <w:rFonts w:ascii="Times New Roman" w:hAnsi="Times New Roman" w:cs="Times New Roman"/>
          <w:sz w:val="22"/>
          <w:szCs w:val="22"/>
        </w:rPr>
      </w:pPr>
    </w:p>
    <w:p w14:paraId="5F661CA1"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65347D" w14:textId="77777777" w:rsidR="0024330E" w:rsidRPr="009362ED" w:rsidRDefault="0024330E" w:rsidP="0024330E">
      <w:pPr>
        <w:autoSpaceDE w:val="0"/>
        <w:autoSpaceDN w:val="0"/>
        <w:adjustRightInd w:val="0"/>
        <w:rPr>
          <w:rFonts w:ascii="Times New Roman" w:hAnsi="Times New Roman" w:cs="Times New Roman"/>
          <w:sz w:val="22"/>
          <w:szCs w:val="22"/>
        </w:rPr>
      </w:pPr>
    </w:p>
    <w:p w14:paraId="249B7DBF"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C33D63C" w14:textId="77777777" w:rsidR="0024330E" w:rsidRPr="009362ED" w:rsidRDefault="0024330E" w:rsidP="0024330E">
      <w:pPr>
        <w:jc w:val="left"/>
        <w:rPr>
          <w:rFonts w:ascii="Times New Roman" w:hAnsi="Times New Roman" w:cs="Times New Roman"/>
          <w:sz w:val="22"/>
          <w:szCs w:val="22"/>
        </w:rPr>
      </w:pPr>
    </w:p>
    <w:p w14:paraId="3956E992" w14:textId="6D67D7DF" w:rsidR="009362ED" w:rsidRPr="009362ED" w:rsidRDefault="009362ED" w:rsidP="009362ED">
      <w:pPr>
        <w:rPr>
          <w:rFonts w:ascii="Times New Roman" w:hAnsi="Times New Roman" w:cs="Times New Roman"/>
          <w:sz w:val="22"/>
          <w:szCs w:val="22"/>
        </w:rPr>
      </w:pPr>
      <w:r w:rsidRPr="009362ED">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BAEB16F" w14:textId="44E25154" w:rsidR="0024330E" w:rsidRPr="009362ED" w:rsidRDefault="0024330E" w:rsidP="0024330E">
      <w:pPr>
        <w:rPr>
          <w:rFonts w:ascii="Times New Roman" w:hAnsi="Times New Roman" w:cs="Times New Roman"/>
          <w:sz w:val="22"/>
          <w:szCs w:val="22"/>
        </w:rPr>
      </w:pPr>
    </w:p>
    <w:p w14:paraId="27D9D00F" w14:textId="77777777" w:rsidR="0024330E" w:rsidRPr="009362ED" w:rsidRDefault="0024330E" w:rsidP="0024330E">
      <w:pPr>
        <w:autoSpaceDE w:val="0"/>
        <w:autoSpaceDN w:val="0"/>
        <w:adjustRightInd w:val="0"/>
        <w:rPr>
          <w:rFonts w:ascii="Times New Roman" w:hAnsi="Times New Roman" w:cs="Times New Roman"/>
          <w:sz w:val="22"/>
          <w:szCs w:val="22"/>
        </w:rPr>
      </w:pPr>
    </w:p>
    <w:p w14:paraId="6A0F961B" w14:textId="77777777" w:rsidR="0024330E" w:rsidRPr="009362ED" w:rsidRDefault="0024330E" w:rsidP="0024330E">
      <w:pPr>
        <w:autoSpaceDE w:val="0"/>
        <w:autoSpaceDN w:val="0"/>
        <w:adjustRightInd w:val="0"/>
        <w:rPr>
          <w:rFonts w:ascii="Times New Roman" w:hAnsi="Times New Roman" w:cs="Times New Roman"/>
          <w:sz w:val="22"/>
          <w:szCs w:val="22"/>
        </w:rPr>
      </w:pPr>
    </w:p>
    <w:p w14:paraId="72FE6EA9" w14:textId="77777777" w:rsidR="0024330E" w:rsidRPr="009362ED" w:rsidRDefault="0024330E" w:rsidP="0024330E">
      <w:pPr>
        <w:autoSpaceDE w:val="0"/>
        <w:autoSpaceDN w:val="0"/>
        <w:adjustRightInd w:val="0"/>
        <w:rPr>
          <w:rFonts w:ascii="Times New Roman" w:hAnsi="Times New Roman" w:cs="Times New Roman"/>
          <w:sz w:val="22"/>
          <w:szCs w:val="22"/>
        </w:rPr>
      </w:pPr>
    </w:p>
    <w:p w14:paraId="1AE4D923" w14:textId="77777777" w:rsidR="0024330E" w:rsidRPr="009362ED" w:rsidRDefault="0024330E" w:rsidP="0024330E">
      <w:pPr>
        <w:pStyle w:val="RNormal"/>
        <w:rPr>
          <w:szCs w:val="22"/>
        </w:rPr>
      </w:pPr>
    </w:p>
    <w:p w14:paraId="7DC2C076" w14:textId="52996B9D" w:rsidR="004B236F" w:rsidRPr="009362ED" w:rsidRDefault="004B236F" w:rsidP="004B236F">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w:t>
      </w:r>
      <w:r w:rsidR="0058676B">
        <w:rPr>
          <w:rFonts w:ascii="Times New Roman" w:hAnsi="Times New Roman" w:cs="Times New Roman"/>
          <w:sz w:val="22"/>
          <w:szCs w:val="22"/>
        </w:rPr>
        <w:t>Chokechai Ngamwutikul</w:t>
      </w:r>
      <w:r w:rsidRPr="009362ED">
        <w:rPr>
          <w:rFonts w:ascii="Times New Roman" w:hAnsi="Times New Roman" w:cs="Times New Roman"/>
          <w:sz w:val="22"/>
          <w:szCs w:val="22"/>
        </w:rPr>
        <w:t>)</w:t>
      </w:r>
    </w:p>
    <w:p w14:paraId="14FAE25F"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Certified Public Accountant</w:t>
      </w:r>
    </w:p>
    <w:p w14:paraId="77CB0809" w14:textId="41616519"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Registration No</w:t>
      </w:r>
      <w:r w:rsidRPr="0058676B">
        <w:rPr>
          <w:rFonts w:ascii="Times New Roman" w:hAnsi="Times New Roman" w:cs="Times New Roman"/>
          <w:sz w:val="22"/>
          <w:szCs w:val="22"/>
        </w:rPr>
        <w:t xml:space="preserve">. </w:t>
      </w:r>
      <w:r w:rsidR="004B236F" w:rsidRPr="0058676B">
        <w:rPr>
          <w:rFonts w:ascii="Times New Roman" w:hAnsi="Times New Roman" w:cs="Times New Roman"/>
          <w:sz w:val="22"/>
          <w:szCs w:val="22"/>
        </w:rPr>
        <w:t>9</w:t>
      </w:r>
      <w:r w:rsidR="0058676B" w:rsidRPr="0058676B">
        <w:rPr>
          <w:rFonts w:ascii="Times New Roman" w:hAnsi="Times New Roman" w:cs="Times New Roman"/>
          <w:sz w:val="22"/>
          <w:szCs w:val="22"/>
        </w:rPr>
        <w:t>728</w:t>
      </w:r>
    </w:p>
    <w:p w14:paraId="430043F2"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p>
    <w:p w14:paraId="7C3B6C5C"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p>
    <w:p w14:paraId="0EB8F046"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KPMG Phoomchai Audit Ltd.</w:t>
      </w:r>
    </w:p>
    <w:p w14:paraId="67E661CD"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Bangkok</w:t>
      </w:r>
    </w:p>
    <w:p w14:paraId="0C42F468" w14:textId="57F33B32" w:rsidR="0024330E" w:rsidRPr="009362ED" w:rsidRDefault="00CD2AAF" w:rsidP="0024330E">
      <w:pPr>
        <w:rPr>
          <w:rFonts w:ascii="Times New Roman" w:hAnsi="Times New Roman" w:cs="Times New Roman"/>
          <w:sz w:val="22"/>
          <w:szCs w:val="22"/>
        </w:rPr>
      </w:pPr>
      <w:r>
        <w:rPr>
          <w:rFonts w:ascii="Times New Roman" w:hAnsi="Times New Roman" w:cs="Times New Roman"/>
          <w:sz w:val="22"/>
          <w:szCs w:val="22"/>
        </w:rPr>
        <w:t>2</w:t>
      </w:r>
      <w:r w:rsidR="0058676B">
        <w:rPr>
          <w:rFonts w:ascii="Times New Roman" w:hAnsi="Times New Roman" w:cs="Times New Roman"/>
          <w:sz w:val="22"/>
          <w:szCs w:val="22"/>
        </w:rPr>
        <w:t>5</w:t>
      </w:r>
      <w:r>
        <w:rPr>
          <w:rFonts w:ascii="Times New Roman" w:hAnsi="Times New Roman" w:cs="Times New Roman"/>
          <w:sz w:val="22"/>
          <w:szCs w:val="22"/>
        </w:rPr>
        <w:t xml:space="preserve"> February 20</w:t>
      </w:r>
      <w:r w:rsidR="0058676B">
        <w:rPr>
          <w:rFonts w:ascii="Times New Roman" w:hAnsi="Times New Roman" w:cs="Times New Roman"/>
          <w:sz w:val="22"/>
          <w:szCs w:val="22"/>
        </w:rPr>
        <w:t>20</w:t>
      </w:r>
    </w:p>
    <w:p w14:paraId="07B88ABF" w14:textId="77777777" w:rsidR="00FE09EB" w:rsidRPr="008E1F53" w:rsidRDefault="00FE09EB" w:rsidP="00D5693E">
      <w:pPr>
        <w:spacing w:line="240" w:lineRule="atLeast"/>
        <w:rPr>
          <w:color w:val="000000"/>
          <w:sz w:val="22"/>
          <w:szCs w:val="22"/>
          <w:highlight w:val="magenta"/>
        </w:rPr>
      </w:pPr>
    </w:p>
    <w:sectPr w:rsidR="00FE09EB" w:rsidRPr="008E1F53" w:rsidSect="00C41106">
      <w:headerReference w:type="default" r:id="rId17"/>
      <w:footerReference w:type="default" r:id="rId18"/>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BC8E9" w14:textId="77777777" w:rsidR="00D81A7D" w:rsidRDefault="00D81A7D">
      <w:r>
        <w:separator/>
      </w:r>
    </w:p>
  </w:endnote>
  <w:endnote w:type="continuationSeparator" w:id="0">
    <w:p w14:paraId="56EAB855" w14:textId="77777777" w:rsidR="00D81A7D" w:rsidRDefault="00D81A7D">
      <w:r>
        <w:continuationSeparator/>
      </w:r>
    </w:p>
  </w:endnote>
  <w:endnote w:type="continuationNotice" w:id="1">
    <w:p w14:paraId="106FD3CB" w14:textId="77777777" w:rsidR="00D81A7D" w:rsidRDefault="00D81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rowalliaUPC">
    <w:panose1 w:val="020B0704020202020204"/>
    <w:charset w:val="DE"/>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C0978" w14:textId="77777777" w:rsidR="00212DC8" w:rsidRDefault="00212DC8">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2</w:t>
    </w:r>
    <w:r w:rsidRPr="00383458">
      <w:rPr>
        <w:rFonts w:ascii="Times New Roman" w:hAnsi="Times New Roman" w:cs="Times New Roman"/>
        <w:sz w:val="22"/>
        <w:szCs w:val="22"/>
      </w:rPr>
      <w:fldChar w:fldCharType="end"/>
    </w:r>
  </w:p>
  <w:p w14:paraId="4F840142" w14:textId="77777777" w:rsidR="00212DC8" w:rsidRDefault="00212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745C3" w14:textId="77777777" w:rsidR="00212DC8" w:rsidRPr="00944DDD" w:rsidRDefault="00212DC8">
    <w:pPr>
      <w:pStyle w:val="Footer"/>
      <w:jc w:val="center"/>
      <w:rPr>
        <w:sz w:val="22"/>
        <w:szCs w:val="22"/>
      </w:rPr>
    </w:pPr>
  </w:p>
  <w:p w14:paraId="41BC33A4" w14:textId="77777777" w:rsidR="00212DC8" w:rsidRPr="00275865" w:rsidRDefault="00212DC8">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CB5F7" w14:textId="77777777" w:rsidR="00212DC8" w:rsidRDefault="00212D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6DAC4" w14:textId="31A792C8" w:rsidR="00A12E01" w:rsidRPr="00A12E01" w:rsidRDefault="00A12E01" w:rsidP="00A12E01">
    <w:pPr>
      <w:pStyle w:val="Footer"/>
      <w:jc w:val="center"/>
      <w:rPr>
        <w:rFonts w:ascii="Times New Roman" w:hAnsi="Times New Roman" w:cs="Times New Roman"/>
        <w:sz w:val="22"/>
        <w:szCs w:val="22"/>
      </w:rPr>
    </w:pPr>
  </w:p>
  <w:p w14:paraId="29289C49" w14:textId="40E67141" w:rsidR="00212DC8" w:rsidRPr="001C3C16" w:rsidRDefault="00212DC8" w:rsidP="00A12E01">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AF589" w14:textId="77777777" w:rsidR="00212DC8" w:rsidRDefault="00212DC8">
    <w:pPr>
      <w:pStyle w:val="Footer"/>
      <w:pBdr>
        <w:top w:val="single" w:sz="4" w:space="1" w:color="auto"/>
      </w:pBdr>
      <w:tabs>
        <w:tab w:val="clear" w:pos="8306"/>
      </w:tabs>
      <w:ind w:right="11"/>
      <w:jc w:val="right"/>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lang w:val="en-GB"/>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lang w:val="en-GB"/>
      </w:rPr>
      <w:t>1</w:t>
    </w:r>
    <w:r>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344623"/>
      <w:docPartObj>
        <w:docPartGallery w:val="Page Numbers (Bottom of Page)"/>
        <w:docPartUnique/>
      </w:docPartObj>
    </w:sdtPr>
    <w:sdtEndPr>
      <w:rPr>
        <w:rFonts w:ascii="Times New Roman" w:hAnsi="Times New Roman" w:cs="Times New Roman"/>
        <w:noProof/>
        <w:sz w:val="22"/>
        <w:szCs w:val="22"/>
      </w:rPr>
    </w:sdtEndPr>
    <w:sdtContent>
      <w:p w14:paraId="47F28063" w14:textId="77777777" w:rsidR="00026A42" w:rsidRPr="00A12E01" w:rsidRDefault="00026A42" w:rsidP="00A12E01">
        <w:pPr>
          <w:pStyle w:val="Footer"/>
          <w:jc w:val="center"/>
          <w:rPr>
            <w:rFonts w:ascii="Times New Roman" w:hAnsi="Times New Roman" w:cs="Times New Roman"/>
            <w:sz w:val="22"/>
            <w:szCs w:val="22"/>
          </w:rPr>
        </w:pPr>
        <w:r w:rsidRPr="00A12E01">
          <w:rPr>
            <w:rFonts w:ascii="Times New Roman" w:hAnsi="Times New Roman" w:cs="Times New Roman"/>
            <w:sz w:val="22"/>
            <w:szCs w:val="22"/>
          </w:rPr>
          <w:fldChar w:fldCharType="begin"/>
        </w:r>
        <w:r w:rsidRPr="00A12E01">
          <w:rPr>
            <w:rFonts w:ascii="Times New Roman" w:hAnsi="Times New Roman" w:cs="Times New Roman"/>
            <w:sz w:val="22"/>
            <w:szCs w:val="22"/>
          </w:rPr>
          <w:instrText xml:space="preserve"> PAGE   \* MERGEFORMAT </w:instrText>
        </w:r>
        <w:r w:rsidRPr="00A12E01">
          <w:rPr>
            <w:rFonts w:ascii="Times New Roman" w:hAnsi="Times New Roman" w:cs="Times New Roman"/>
            <w:sz w:val="22"/>
            <w:szCs w:val="22"/>
          </w:rPr>
          <w:fldChar w:fldCharType="separate"/>
        </w:r>
        <w:r w:rsidR="00A31BE1">
          <w:rPr>
            <w:rFonts w:ascii="Times New Roman" w:hAnsi="Times New Roman" w:cs="Times New Roman"/>
            <w:noProof/>
            <w:sz w:val="22"/>
            <w:szCs w:val="22"/>
          </w:rPr>
          <w:t>7</w:t>
        </w:r>
        <w:r w:rsidRPr="00A12E0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F912A" w14:textId="77777777" w:rsidR="00D81A7D" w:rsidRDefault="00D81A7D">
      <w:r>
        <w:separator/>
      </w:r>
    </w:p>
  </w:footnote>
  <w:footnote w:type="continuationSeparator" w:id="0">
    <w:p w14:paraId="7F596188" w14:textId="77777777" w:rsidR="00D81A7D" w:rsidRDefault="00D81A7D">
      <w:r>
        <w:continuationSeparator/>
      </w:r>
    </w:p>
  </w:footnote>
  <w:footnote w:type="continuationNotice" w:id="1">
    <w:p w14:paraId="43B0F5A1" w14:textId="77777777" w:rsidR="00D81A7D" w:rsidRDefault="00D81A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A218B" w14:textId="77777777" w:rsidR="00212DC8" w:rsidRPr="006D7AC8" w:rsidRDefault="00212DC8">
    <w:pPr>
      <w:pStyle w:val="Header"/>
      <w:rPr>
        <w:rFonts w:ascii="Times New Roman" w:hAnsi="Times New Roman" w:cs="Times New Roman"/>
        <w:sz w:val="22"/>
        <w:szCs w:val="22"/>
        <w:cs/>
      </w:rPr>
    </w:pPr>
  </w:p>
  <w:p w14:paraId="6B8580D9" w14:textId="77777777" w:rsidR="00212DC8" w:rsidRPr="006D7AC8" w:rsidRDefault="00212DC8">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E2291" w14:textId="77777777" w:rsidR="00212DC8" w:rsidRDefault="00212DC8">
    <w:pPr>
      <w:pStyle w:val="Header"/>
      <w:rPr>
        <w:rFonts w:cs="Arial"/>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00C0" w14:textId="77777777" w:rsidR="00212DC8" w:rsidRDefault="00212DC8" w:rsidP="00637AB1">
    <w:pPr>
      <w:rPr>
        <w:rFonts w:ascii="Times New Roman" w:hAnsi="Times New Roman"/>
        <w:sz w:val="22"/>
        <w:szCs w:val="22"/>
      </w:rPr>
    </w:pPr>
  </w:p>
  <w:p w14:paraId="1879D384" w14:textId="77777777" w:rsidR="00212DC8" w:rsidRDefault="00212DC8" w:rsidP="00637AB1">
    <w:pPr>
      <w:rPr>
        <w:rFonts w:ascii="Times New Roman" w:hAnsi="Times New Roman"/>
        <w:sz w:val="22"/>
        <w:szCs w:val="22"/>
      </w:rPr>
    </w:pPr>
  </w:p>
  <w:p w14:paraId="14B43BE8" w14:textId="77777777" w:rsidR="00212DC8" w:rsidRDefault="00212DC8" w:rsidP="00637AB1">
    <w:pPr>
      <w:rPr>
        <w:rFonts w:ascii="Times New Roman" w:hAnsi="Times New Roman"/>
        <w:sz w:val="22"/>
        <w:szCs w:val="22"/>
      </w:rPr>
    </w:pPr>
  </w:p>
  <w:p w14:paraId="616AFBA9" w14:textId="77777777" w:rsidR="00212DC8" w:rsidRPr="00637AB1" w:rsidRDefault="00212DC8" w:rsidP="00637AB1">
    <w:pPr>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A0607" w14:textId="77777777" w:rsidR="00212DC8" w:rsidRDefault="00212DC8">
    <w:pPr>
      <w:tabs>
        <w:tab w:val="left" w:pos="9720"/>
      </w:tabs>
      <w:ind w:right="-1051"/>
      <w:rPr>
        <w:rFonts w:ascii="Times New Roman" w:hAnsi="Times New Roman"/>
        <w:b/>
        <w:bCs/>
        <w:color w:val="000000"/>
        <w:sz w:val="22"/>
        <w:szCs w:val="22"/>
      </w:rPr>
    </w:pPr>
    <w:proofErr w:type="spellStart"/>
    <w:r>
      <w:rPr>
        <w:rFonts w:ascii="Times New Roman" w:hAnsi="Times New Roman"/>
        <w:b/>
        <w:bCs/>
        <w:color w:val="000000"/>
        <w:sz w:val="22"/>
        <w:szCs w:val="22"/>
      </w:rPr>
      <w:t>Thoresen</w:t>
    </w:r>
    <w:proofErr w:type="spellEnd"/>
    <w:r>
      <w:rPr>
        <w:rFonts w:ascii="Times New Roman" w:hAnsi="Times New Roman"/>
        <w:b/>
        <w:bCs/>
        <w:color w:val="000000"/>
        <w:sz w:val="22"/>
        <w:szCs w:val="22"/>
      </w:rPr>
      <w:t xml:space="preserve"> Thai Agencies Public Company Limited</w:t>
    </w:r>
  </w:p>
  <w:p w14:paraId="7AB60A0A" w14:textId="77777777" w:rsidR="00212DC8" w:rsidRDefault="00212DC8">
    <w:pPr>
      <w:tabs>
        <w:tab w:val="left" w:pos="9720"/>
      </w:tabs>
      <w:ind w:right="-1051"/>
      <w:rPr>
        <w:rFonts w:ascii="Times New Roman" w:hAnsi="Times New Roman"/>
        <w:b/>
        <w:bCs/>
        <w:color w:val="000000"/>
        <w:sz w:val="22"/>
        <w:szCs w:val="22"/>
      </w:rPr>
    </w:pPr>
    <w:r>
      <w:rPr>
        <w:rFonts w:ascii="Times New Roman" w:hAnsi="Times New Roman"/>
        <w:b/>
        <w:bCs/>
        <w:color w:val="000000"/>
        <w:sz w:val="22"/>
        <w:szCs w:val="22"/>
      </w:rPr>
      <w:t>Notes to the financial statements</w:t>
    </w:r>
  </w:p>
  <w:p w14:paraId="34AC171F" w14:textId="77777777" w:rsidR="00212DC8" w:rsidRPr="00F26248" w:rsidRDefault="00212DC8">
    <w:pPr>
      <w:tabs>
        <w:tab w:val="left" w:pos="9720"/>
      </w:tabs>
      <w:ind w:right="-1051"/>
      <w:rPr>
        <w:rFonts w:ascii="Times New Roman" w:hAnsi="Times New Roman" w:cs="Times New Roman"/>
        <w:color w:val="000000"/>
        <w:sz w:val="22"/>
        <w:szCs w:val="2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7F2F0" w14:textId="77777777" w:rsidR="00212DC8" w:rsidRDefault="00212DC8" w:rsidP="00637AB1">
    <w:pPr>
      <w:rPr>
        <w:rFonts w:ascii="Times New Roman" w:hAnsi="Times New Roman"/>
        <w:b/>
        <w:bCs/>
        <w:color w:val="000000"/>
        <w:sz w:val="22"/>
        <w:szCs w:val="22"/>
      </w:rPr>
    </w:pPr>
  </w:p>
  <w:p w14:paraId="0446D4B4" w14:textId="77777777" w:rsidR="00525620" w:rsidRPr="00525620" w:rsidRDefault="00525620" w:rsidP="00637AB1">
    <w:pPr>
      <w:rPr>
        <w:rFonts w:ascii="Times New Roman" w:hAnsi="Times New Roman"/>
        <w:b/>
        <w:bCs/>
        <w:color w:val="000000"/>
        <w:sz w:val="22"/>
        <w:szCs w:val="22"/>
      </w:rPr>
    </w:pPr>
  </w:p>
  <w:p w14:paraId="51D54BB4" w14:textId="77777777" w:rsidR="00525620" w:rsidRPr="00525620" w:rsidRDefault="00525620" w:rsidP="00637AB1">
    <w:pPr>
      <w:rPr>
        <w:rFonts w:ascii="Times New Roman" w:hAnsi="Times New Roman"/>
        <w:b/>
        <w:bCs/>
        <w:color w:val="000000"/>
        <w:sz w:val="22"/>
        <w:szCs w:val="22"/>
      </w:rPr>
    </w:pPr>
  </w:p>
  <w:p w14:paraId="2CDFA466" w14:textId="251F1A91" w:rsidR="00212DC8" w:rsidRPr="00E644A9" w:rsidRDefault="00212DC8"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1"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14"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20"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abstractNumId w:val="0"/>
  </w:num>
  <w:num w:numId="2">
    <w:abstractNumId w:val="4"/>
  </w:num>
  <w:num w:numId="3">
    <w:abstractNumId w:val="1"/>
  </w:num>
  <w:num w:numId="4">
    <w:abstractNumId w:val="17"/>
  </w:num>
  <w:num w:numId="5">
    <w:abstractNumId w:val="3"/>
  </w:num>
  <w:num w:numId="6">
    <w:abstractNumId w:val="18"/>
  </w:num>
  <w:num w:numId="7">
    <w:abstractNumId w:val="20"/>
  </w:num>
  <w:num w:numId="8">
    <w:abstractNumId w:val="11"/>
  </w:num>
  <w:num w:numId="9">
    <w:abstractNumId w:val="6"/>
  </w:num>
  <w:num w:numId="10">
    <w:abstractNumId w:val="10"/>
  </w:num>
  <w:num w:numId="11">
    <w:abstractNumId w:val="5"/>
  </w:num>
  <w:num w:numId="12">
    <w:abstractNumId w:val="9"/>
  </w:num>
  <w:num w:numId="13">
    <w:abstractNumId w:val="8"/>
  </w:num>
  <w:num w:numId="14">
    <w:abstractNumId w:val="21"/>
  </w:num>
  <w:num w:numId="15">
    <w:abstractNumId w:val="12"/>
  </w:num>
  <w:num w:numId="16">
    <w:abstractNumId w:val="2"/>
  </w:num>
  <w:num w:numId="17">
    <w:abstractNumId w:val="15"/>
  </w:num>
  <w:num w:numId="18">
    <w:abstractNumId w:val="16"/>
  </w:num>
  <w:num w:numId="19">
    <w:abstractNumId w:val="13"/>
  </w:num>
  <w:num w:numId="20">
    <w:abstractNumId w:val="19"/>
  </w:num>
  <w:num w:numId="21">
    <w:abstractNumId w:val="14"/>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4BD"/>
    <w:rsid w:val="00001A65"/>
    <w:rsid w:val="00001CE5"/>
    <w:rsid w:val="00002391"/>
    <w:rsid w:val="000023AC"/>
    <w:rsid w:val="00002621"/>
    <w:rsid w:val="00002697"/>
    <w:rsid w:val="00002777"/>
    <w:rsid w:val="000028B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B2F"/>
    <w:rsid w:val="00004C64"/>
    <w:rsid w:val="00004CC5"/>
    <w:rsid w:val="00004EBD"/>
    <w:rsid w:val="000056C3"/>
    <w:rsid w:val="00005774"/>
    <w:rsid w:val="000059FB"/>
    <w:rsid w:val="00005A72"/>
    <w:rsid w:val="00005CA6"/>
    <w:rsid w:val="00006163"/>
    <w:rsid w:val="00006221"/>
    <w:rsid w:val="000062A3"/>
    <w:rsid w:val="00006657"/>
    <w:rsid w:val="000067FE"/>
    <w:rsid w:val="00006AA2"/>
    <w:rsid w:val="00006B17"/>
    <w:rsid w:val="000077F8"/>
    <w:rsid w:val="00007ABC"/>
    <w:rsid w:val="00007B3A"/>
    <w:rsid w:val="00007BAF"/>
    <w:rsid w:val="00007CF4"/>
    <w:rsid w:val="00007DC6"/>
    <w:rsid w:val="00007E01"/>
    <w:rsid w:val="00007FFE"/>
    <w:rsid w:val="0001010F"/>
    <w:rsid w:val="0001014B"/>
    <w:rsid w:val="00010434"/>
    <w:rsid w:val="000104A2"/>
    <w:rsid w:val="000104C5"/>
    <w:rsid w:val="000104F4"/>
    <w:rsid w:val="00010D23"/>
    <w:rsid w:val="00011104"/>
    <w:rsid w:val="0001112A"/>
    <w:rsid w:val="000112EB"/>
    <w:rsid w:val="00011307"/>
    <w:rsid w:val="00011378"/>
    <w:rsid w:val="00011862"/>
    <w:rsid w:val="00011A12"/>
    <w:rsid w:val="00011A84"/>
    <w:rsid w:val="00011E70"/>
    <w:rsid w:val="0001206F"/>
    <w:rsid w:val="000120D1"/>
    <w:rsid w:val="00012245"/>
    <w:rsid w:val="00012456"/>
    <w:rsid w:val="000128EB"/>
    <w:rsid w:val="000129DB"/>
    <w:rsid w:val="00012CEA"/>
    <w:rsid w:val="00012D6D"/>
    <w:rsid w:val="0001318A"/>
    <w:rsid w:val="000136F8"/>
    <w:rsid w:val="00013CA1"/>
    <w:rsid w:val="00013D27"/>
    <w:rsid w:val="00013D86"/>
    <w:rsid w:val="00014458"/>
    <w:rsid w:val="00014A5D"/>
    <w:rsid w:val="00014E88"/>
    <w:rsid w:val="0001587F"/>
    <w:rsid w:val="00015945"/>
    <w:rsid w:val="00015D3A"/>
    <w:rsid w:val="00015D3C"/>
    <w:rsid w:val="0001618D"/>
    <w:rsid w:val="000161DA"/>
    <w:rsid w:val="000163A9"/>
    <w:rsid w:val="00016823"/>
    <w:rsid w:val="000169ED"/>
    <w:rsid w:val="00017093"/>
    <w:rsid w:val="00017199"/>
    <w:rsid w:val="000177FC"/>
    <w:rsid w:val="00017985"/>
    <w:rsid w:val="00017BC1"/>
    <w:rsid w:val="00017DB6"/>
    <w:rsid w:val="0002006B"/>
    <w:rsid w:val="00020085"/>
    <w:rsid w:val="0002009C"/>
    <w:rsid w:val="00020409"/>
    <w:rsid w:val="000204B1"/>
    <w:rsid w:val="00020B30"/>
    <w:rsid w:val="00020E5E"/>
    <w:rsid w:val="00020F6D"/>
    <w:rsid w:val="0002134C"/>
    <w:rsid w:val="00021542"/>
    <w:rsid w:val="00021631"/>
    <w:rsid w:val="00021A43"/>
    <w:rsid w:val="00021DF3"/>
    <w:rsid w:val="00021E5E"/>
    <w:rsid w:val="00022021"/>
    <w:rsid w:val="000221F2"/>
    <w:rsid w:val="00022469"/>
    <w:rsid w:val="000225F1"/>
    <w:rsid w:val="0002290A"/>
    <w:rsid w:val="00022F36"/>
    <w:rsid w:val="00022FC9"/>
    <w:rsid w:val="000230AD"/>
    <w:rsid w:val="000230E3"/>
    <w:rsid w:val="000231E2"/>
    <w:rsid w:val="000233ED"/>
    <w:rsid w:val="00023579"/>
    <w:rsid w:val="00023764"/>
    <w:rsid w:val="00023BD1"/>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C4"/>
    <w:rsid w:val="000278B4"/>
    <w:rsid w:val="00027C72"/>
    <w:rsid w:val="00027D7F"/>
    <w:rsid w:val="00027DEF"/>
    <w:rsid w:val="00027EC0"/>
    <w:rsid w:val="00027F48"/>
    <w:rsid w:val="00030164"/>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5539"/>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C7F"/>
    <w:rsid w:val="000422C2"/>
    <w:rsid w:val="000422F2"/>
    <w:rsid w:val="000429C8"/>
    <w:rsid w:val="00042D4E"/>
    <w:rsid w:val="00042F55"/>
    <w:rsid w:val="0004351D"/>
    <w:rsid w:val="00043BFF"/>
    <w:rsid w:val="00043DF4"/>
    <w:rsid w:val="00044223"/>
    <w:rsid w:val="000442BA"/>
    <w:rsid w:val="00044C7D"/>
    <w:rsid w:val="0004501C"/>
    <w:rsid w:val="00045064"/>
    <w:rsid w:val="00045244"/>
    <w:rsid w:val="00045D4C"/>
    <w:rsid w:val="00045E93"/>
    <w:rsid w:val="00045F74"/>
    <w:rsid w:val="00046089"/>
    <w:rsid w:val="000460A4"/>
    <w:rsid w:val="00046318"/>
    <w:rsid w:val="000463E3"/>
    <w:rsid w:val="000463F9"/>
    <w:rsid w:val="000469B6"/>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F51"/>
    <w:rsid w:val="000520B9"/>
    <w:rsid w:val="000525D4"/>
    <w:rsid w:val="00052609"/>
    <w:rsid w:val="0005281A"/>
    <w:rsid w:val="00052C2B"/>
    <w:rsid w:val="00052E44"/>
    <w:rsid w:val="0005302D"/>
    <w:rsid w:val="000531B4"/>
    <w:rsid w:val="00053C36"/>
    <w:rsid w:val="00053F15"/>
    <w:rsid w:val="0005407E"/>
    <w:rsid w:val="000541D7"/>
    <w:rsid w:val="00054414"/>
    <w:rsid w:val="00054458"/>
    <w:rsid w:val="000544B1"/>
    <w:rsid w:val="000544C8"/>
    <w:rsid w:val="000547B7"/>
    <w:rsid w:val="00054A13"/>
    <w:rsid w:val="00054F65"/>
    <w:rsid w:val="000554F8"/>
    <w:rsid w:val="00055598"/>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DD4"/>
    <w:rsid w:val="00057456"/>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29B"/>
    <w:rsid w:val="0006130F"/>
    <w:rsid w:val="000614CB"/>
    <w:rsid w:val="00061858"/>
    <w:rsid w:val="00061B87"/>
    <w:rsid w:val="00061DB0"/>
    <w:rsid w:val="00061E4F"/>
    <w:rsid w:val="00061ED6"/>
    <w:rsid w:val="0006218F"/>
    <w:rsid w:val="00062380"/>
    <w:rsid w:val="0006277A"/>
    <w:rsid w:val="00063109"/>
    <w:rsid w:val="000635D1"/>
    <w:rsid w:val="00063940"/>
    <w:rsid w:val="00063998"/>
    <w:rsid w:val="00063B0A"/>
    <w:rsid w:val="000642E8"/>
    <w:rsid w:val="000646A5"/>
    <w:rsid w:val="000646FC"/>
    <w:rsid w:val="00064B32"/>
    <w:rsid w:val="00064CFE"/>
    <w:rsid w:val="0006529D"/>
    <w:rsid w:val="000654EC"/>
    <w:rsid w:val="0006550E"/>
    <w:rsid w:val="00065518"/>
    <w:rsid w:val="00065636"/>
    <w:rsid w:val="0006599A"/>
    <w:rsid w:val="00065C66"/>
    <w:rsid w:val="00065FDA"/>
    <w:rsid w:val="0006655F"/>
    <w:rsid w:val="0006668D"/>
    <w:rsid w:val="00066A2E"/>
    <w:rsid w:val="00066E32"/>
    <w:rsid w:val="0006700F"/>
    <w:rsid w:val="00067098"/>
    <w:rsid w:val="000670F8"/>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156"/>
    <w:rsid w:val="00073869"/>
    <w:rsid w:val="00073CA6"/>
    <w:rsid w:val="00073CEB"/>
    <w:rsid w:val="00073EA9"/>
    <w:rsid w:val="000740B5"/>
    <w:rsid w:val="00074131"/>
    <w:rsid w:val="000741FC"/>
    <w:rsid w:val="00074508"/>
    <w:rsid w:val="0007509C"/>
    <w:rsid w:val="000756A0"/>
    <w:rsid w:val="00075DDA"/>
    <w:rsid w:val="00075FB0"/>
    <w:rsid w:val="000762E3"/>
    <w:rsid w:val="0007630B"/>
    <w:rsid w:val="00076382"/>
    <w:rsid w:val="000766F9"/>
    <w:rsid w:val="000767B2"/>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E95"/>
    <w:rsid w:val="00082106"/>
    <w:rsid w:val="0008230F"/>
    <w:rsid w:val="00082765"/>
    <w:rsid w:val="000829FF"/>
    <w:rsid w:val="00082DAA"/>
    <w:rsid w:val="00082DE5"/>
    <w:rsid w:val="00082E07"/>
    <w:rsid w:val="000830BE"/>
    <w:rsid w:val="0008347B"/>
    <w:rsid w:val="00083534"/>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2D3"/>
    <w:rsid w:val="00085498"/>
    <w:rsid w:val="000858E2"/>
    <w:rsid w:val="00085910"/>
    <w:rsid w:val="00086098"/>
    <w:rsid w:val="000861C1"/>
    <w:rsid w:val="0008632C"/>
    <w:rsid w:val="00086343"/>
    <w:rsid w:val="000863EF"/>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FB2"/>
    <w:rsid w:val="000911D0"/>
    <w:rsid w:val="00091753"/>
    <w:rsid w:val="000919E1"/>
    <w:rsid w:val="00091C18"/>
    <w:rsid w:val="00091D85"/>
    <w:rsid w:val="00092148"/>
    <w:rsid w:val="00092308"/>
    <w:rsid w:val="00092468"/>
    <w:rsid w:val="000927E2"/>
    <w:rsid w:val="00092A5B"/>
    <w:rsid w:val="00092EED"/>
    <w:rsid w:val="000931F6"/>
    <w:rsid w:val="00093207"/>
    <w:rsid w:val="000933E3"/>
    <w:rsid w:val="00093427"/>
    <w:rsid w:val="00093715"/>
    <w:rsid w:val="00093D3B"/>
    <w:rsid w:val="00093D7D"/>
    <w:rsid w:val="000940ED"/>
    <w:rsid w:val="00094287"/>
    <w:rsid w:val="00094471"/>
    <w:rsid w:val="00094559"/>
    <w:rsid w:val="0009478C"/>
    <w:rsid w:val="00094A52"/>
    <w:rsid w:val="00094ED3"/>
    <w:rsid w:val="0009506D"/>
    <w:rsid w:val="00095702"/>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730E"/>
    <w:rsid w:val="00097460"/>
    <w:rsid w:val="00097680"/>
    <w:rsid w:val="000978B5"/>
    <w:rsid w:val="00097D30"/>
    <w:rsid w:val="00097DE1"/>
    <w:rsid w:val="000A0066"/>
    <w:rsid w:val="000A0401"/>
    <w:rsid w:val="000A09EE"/>
    <w:rsid w:val="000A0CA5"/>
    <w:rsid w:val="000A0CBC"/>
    <w:rsid w:val="000A1049"/>
    <w:rsid w:val="000A125F"/>
    <w:rsid w:val="000A1364"/>
    <w:rsid w:val="000A1599"/>
    <w:rsid w:val="000A168F"/>
    <w:rsid w:val="000A19B8"/>
    <w:rsid w:val="000A1F9F"/>
    <w:rsid w:val="000A27E7"/>
    <w:rsid w:val="000A2820"/>
    <w:rsid w:val="000A28EC"/>
    <w:rsid w:val="000A2DA2"/>
    <w:rsid w:val="000A2EA1"/>
    <w:rsid w:val="000A31B7"/>
    <w:rsid w:val="000A36C2"/>
    <w:rsid w:val="000A3735"/>
    <w:rsid w:val="000A387B"/>
    <w:rsid w:val="000A3958"/>
    <w:rsid w:val="000A3FFC"/>
    <w:rsid w:val="000A464B"/>
    <w:rsid w:val="000A47A9"/>
    <w:rsid w:val="000A4843"/>
    <w:rsid w:val="000A48C8"/>
    <w:rsid w:val="000A4BAB"/>
    <w:rsid w:val="000A4D3D"/>
    <w:rsid w:val="000A4E8E"/>
    <w:rsid w:val="000A4F7D"/>
    <w:rsid w:val="000A53EA"/>
    <w:rsid w:val="000A58A3"/>
    <w:rsid w:val="000A58C9"/>
    <w:rsid w:val="000A5E92"/>
    <w:rsid w:val="000A60AD"/>
    <w:rsid w:val="000A67AE"/>
    <w:rsid w:val="000A6905"/>
    <w:rsid w:val="000A6AF0"/>
    <w:rsid w:val="000A6B4E"/>
    <w:rsid w:val="000A6FD4"/>
    <w:rsid w:val="000A6FF9"/>
    <w:rsid w:val="000A7094"/>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46D"/>
    <w:rsid w:val="000B1A30"/>
    <w:rsid w:val="000B1C45"/>
    <w:rsid w:val="000B1EDE"/>
    <w:rsid w:val="000B24A6"/>
    <w:rsid w:val="000B26D5"/>
    <w:rsid w:val="000B2962"/>
    <w:rsid w:val="000B2A58"/>
    <w:rsid w:val="000B2A8D"/>
    <w:rsid w:val="000B2CFF"/>
    <w:rsid w:val="000B3145"/>
    <w:rsid w:val="000B3351"/>
    <w:rsid w:val="000B3A85"/>
    <w:rsid w:val="000B3B37"/>
    <w:rsid w:val="000B3BE3"/>
    <w:rsid w:val="000B3CB1"/>
    <w:rsid w:val="000B41F9"/>
    <w:rsid w:val="000B44DB"/>
    <w:rsid w:val="000B4798"/>
    <w:rsid w:val="000B48E4"/>
    <w:rsid w:val="000B49E6"/>
    <w:rsid w:val="000B4BA2"/>
    <w:rsid w:val="000B5087"/>
    <w:rsid w:val="000B5411"/>
    <w:rsid w:val="000B549D"/>
    <w:rsid w:val="000B5995"/>
    <w:rsid w:val="000B5BC7"/>
    <w:rsid w:val="000B5C0E"/>
    <w:rsid w:val="000B5C5F"/>
    <w:rsid w:val="000B5EC6"/>
    <w:rsid w:val="000B62EE"/>
    <w:rsid w:val="000B658A"/>
    <w:rsid w:val="000B6697"/>
    <w:rsid w:val="000B73CF"/>
    <w:rsid w:val="000B75D8"/>
    <w:rsid w:val="000B76B3"/>
    <w:rsid w:val="000B784A"/>
    <w:rsid w:val="000B793E"/>
    <w:rsid w:val="000B79B8"/>
    <w:rsid w:val="000B7AC3"/>
    <w:rsid w:val="000B7BC7"/>
    <w:rsid w:val="000C0527"/>
    <w:rsid w:val="000C070F"/>
    <w:rsid w:val="000C0ACF"/>
    <w:rsid w:val="000C0AF2"/>
    <w:rsid w:val="000C0EF1"/>
    <w:rsid w:val="000C0FE3"/>
    <w:rsid w:val="000C10A0"/>
    <w:rsid w:val="000C12AC"/>
    <w:rsid w:val="000C147B"/>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C34"/>
    <w:rsid w:val="000C5374"/>
    <w:rsid w:val="000C5784"/>
    <w:rsid w:val="000C57C7"/>
    <w:rsid w:val="000C602C"/>
    <w:rsid w:val="000C6131"/>
    <w:rsid w:val="000C659E"/>
    <w:rsid w:val="000C65D3"/>
    <w:rsid w:val="000C65E8"/>
    <w:rsid w:val="000C665B"/>
    <w:rsid w:val="000C68D1"/>
    <w:rsid w:val="000C6A8B"/>
    <w:rsid w:val="000C6B94"/>
    <w:rsid w:val="000C6F1D"/>
    <w:rsid w:val="000C759E"/>
    <w:rsid w:val="000D02B9"/>
    <w:rsid w:val="000D058E"/>
    <w:rsid w:val="000D0E06"/>
    <w:rsid w:val="000D1626"/>
    <w:rsid w:val="000D16A8"/>
    <w:rsid w:val="000D16B4"/>
    <w:rsid w:val="000D17F4"/>
    <w:rsid w:val="000D1845"/>
    <w:rsid w:val="000D1D34"/>
    <w:rsid w:val="000D1EBC"/>
    <w:rsid w:val="000D219B"/>
    <w:rsid w:val="000D2538"/>
    <w:rsid w:val="000D277B"/>
    <w:rsid w:val="000D2872"/>
    <w:rsid w:val="000D2F15"/>
    <w:rsid w:val="000D310C"/>
    <w:rsid w:val="000D33BE"/>
    <w:rsid w:val="000D373D"/>
    <w:rsid w:val="000D37C4"/>
    <w:rsid w:val="000D398E"/>
    <w:rsid w:val="000D3D63"/>
    <w:rsid w:val="000D3FA3"/>
    <w:rsid w:val="000D4167"/>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35"/>
    <w:rsid w:val="000D7D01"/>
    <w:rsid w:val="000D7F0C"/>
    <w:rsid w:val="000E0048"/>
    <w:rsid w:val="000E02DE"/>
    <w:rsid w:val="000E0433"/>
    <w:rsid w:val="000E04A0"/>
    <w:rsid w:val="000E0B01"/>
    <w:rsid w:val="000E0C8B"/>
    <w:rsid w:val="000E0DA4"/>
    <w:rsid w:val="000E108F"/>
    <w:rsid w:val="000E1159"/>
    <w:rsid w:val="000E117E"/>
    <w:rsid w:val="000E134E"/>
    <w:rsid w:val="000E13BB"/>
    <w:rsid w:val="000E14F4"/>
    <w:rsid w:val="000E1868"/>
    <w:rsid w:val="000E1BB4"/>
    <w:rsid w:val="000E1FF8"/>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6022"/>
    <w:rsid w:val="000E62C9"/>
    <w:rsid w:val="000E6660"/>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B22"/>
    <w:rsid w:val="000F0DA8"/>
    <w:rsid w:val="000F18A8"/>
    <w:rsid w:val="000F20E9"/>
    <w:rsid w:val="000F22C3"/>
    <w:rsid w:val="000F23D7"/>
    <w:rsid w:val="000F2E22"/>
    <w:rsid w:val="000F32D0"/>
    <w:rsid w:val="000F332F"/>
    <w:rsid w:val="000F34CB"/>
    <w:rsid w:val="000F36FD"/>
    <w:rsid w:val="000F411C"/>
    <w:rsid w:val="000F4799"/>
    <w:rsid w:val="000F47A1"/>
    <w:rsid w:val="000F4881"/>
    <w:rsid w:val="000F4BBA"/>
    <w:rsid w:val="000F4E8D"/>
    <w:rsid w:val="000F505B"/>
    <w:rsid w:val="000F5D75"/>
    <w:rsid w:val="000F5D95"/>
    <w:rsid w:val="000F5FDC"/>
    <w:rsid w:val="000F68C0"/>
    <w:rsid w:val="000F6A0C"/>
    <w:rsid w:val="000F6CC2"/>
    <w:rsid w:val="000F6EC8"/>
    <w:rsid w:val="000F6FBD"/>
    <w:rsid w:val="000F74A0"/>
    <w:rsid w:val="000F756A"/>
    <w:rsid w:val="000F75DA"/>
    <w:rsid w:val="000F78B3"/>
    <w:rsid w:val="000F79D1"/>
    <w:rsid w:val="000F79D3"/>
    <w:rsid w:val="000F7C9C"/>
    <w:rsid w:val="00100215"/>
    <w:rsid w:val="001002F0"/>
    <w:rsid w:val="001006CA"/>
    <w:rsid w:val="0010077F"/>
    <w:rsid w:val="00100991"/>
    <w:rsid w:val="00100B2F"/>
    <w:rsid w:val="00100D21"/>
    <w:rsid w:val="00100FBE"/>
    <w:rsid w:val="00101056"/>
    <w:rsid w:val="0010163E"/>
    <w:rsid w:val="00101A5C"/>
    <w:rsid w:val="00101A6E"/>
    <w:rsid w:val="00101C48"/>
    <w:rsid w:val="00101C68"/>
    <w:rsid w:val="001022EE"/>
    <w:rsid w:val="001022F6"/>
    <w:rsid w:val="001023B4"/>
    <w:rsid w:val="00102711"/>
    <w:rsid w:val="00102930"/>
    <w:rsid w:val="00103386"/>
    <w:rsid w:val="001033B7"/>
    <w:rsid w:val="001034D2"/>
    <w:rsid w:val="00103AD3"/>
    <w:rsid w:val="00103B30"/>
    <w:rsid w:val="00103D1E"/>
    <w:rsid w:val="00104682"/>
    <w:rsid w:val="00104739"/>
    <w:rsid w:val="001047B3"/>
    <w:rsid w:val="00104ACE"/>
    <w:rsid w:val="0010520B"/>
    <w:rsid w:val="001056F1"/>
    <w:rsid w:val="0010591B"/>
    <w:rsid w:val="00105A16"/>
    <w:rsid w:val="00105C13"/>
    <w:rsid w:val="00105F96"/>
    <w:rsid w:val="001060D9"/>
    <w:rsid w:val="0010613C"/>
    <w:rsid w:val="00106187"/>
    <w:rsid w:val="00106401"/>
    <w:rsid w:val="00106814"/>
    <w:rsid w:val="0010690F"/>
    <w:rsid w:val="00106D7E"/>
    <w:rsid w:val="00106D9D"/>
    <w:rsid w:val="00106F82"/>
    <w:rsid w:val="001071B9"/>
    <w:rsid w:val="00107453"/>
    <w:rsid w:val="00107684"/>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76E"/>
    <w:rsid w:val="0011178B"/>
    <w:rsid w:val="001117F5"/>
    <w:rsid w:val="00111833"/>
    <w:rsid w:val="00111A8D"/>
    <w:rsid w:val="00111B8D"/>
    <w:rsid w:val="0011212B"/>
    <w:rsid w:val="0011235D"/>
    <w:rsid w:val="00112380"/>
    <w:rsid w:val="0011292D"/>
    <w:rsid w:val="00112BAF"/>
    <w:rsid w:val="0011314C"/>
    <w:rsid w:val="00113154"/>
    <w:rsid w:val="0011330D"/>
    <w:rsid w:val="0011338E"/>
    <w:rsid w:val="001134A8"/>
    <w:rsid w:val="001136B7"/>
    <w:rsid w:val="0011381C"/>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7A6"/>
    <w:rsid w:val="001158DF"/>
    <w:rsid w:val="00115B2B"/>
    <w:rsid w:val="00115F0C"/>
    <w:rsid w:val="00115F15"/>
    <w:rsid w:val="001162C8"/>
    <w:rsid w:val="00116335"/>
    <w:rsid w:val="001165E3"/>
    <w:rsid w:val="0011660B"/>
    <w:rsid w:val="0011694A"/>
    <w:rsid w:val="00116C43"/>
    <w:rsid w:val="00116F32"/>
    <w:rsid w:val="00116FD2"/>
    <w:rsid w:val="00117371"/>
    <w:rsid w:val="001173D3"/>
    <w:rsid w:val="00117637"/>
    <w:rsid w:val="00117744"/>
    <w:rsid w:val="00117772"/>
    <w:rsid w:val="00117E34"/>
    <w:rsid w:val="00120634"/>
    <w:rsid w:val="001209E5"/>
    <w:rsid w:val="00120B70"/>
    <w:rsid w:val="00120E05"/>
    <w:rsid w:val="00120F91"/>
    <w:rsid w:val="00120FDE"/>
    <w:rsid w:val="0012142F"/>
    <w:rsid w:val="00121C3A"/>
    <w:rsid w:val="00121C92"/>
    <w:rsid w:val="00121F75"/>
    <w:rsid w:val="00121FAB"/>
    <w:rsid w:val="0012238F"/>
    <w:rsid w:val="001226DA"/>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4EC"/>
    <w:rsid w:val="00125669"/>
    <w:rsid w:val="001257C5"/>
    <w:rsid w:val="0012580C"/>
    <w:rsid w:val="00125EAD"/>
    <w:rsid w:val="001260FA"/>
    <w:rsid w:val="001263C9"/>
    <w:rsid w:val="0012645D"/>
    <w:rsid w:val="001269C2"/>
    <w:rsid w:val="00126E32"/>
    <w:rsid w:val="00126EA5"/>
    <w:rsid w:val="001272B8"/>
    <w:rsid w:val="001272FF"/>
    <w:rsid w:val="0012737C"/>
    <w:rsid w:val="001273C3"/>
    <w:rsid w:val="001274D7"/>
    <w:rsid w:val="0012756D"/>
    <w:rsid w:val="0012762E"/>
    <w:rsid w:val="00127E3F"/>
    <w:rsid w:val="00127E4C"/>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95C"/>
    <w:rsid w:val="00131A16"/>
    <w:rsid w:val="00131AD3"/>
    <w:rsid w:val="00131B46"/>
    <w:rsid w:val="00131C86"/>
    <w:rsid w:val="001320D0"/>
    <w:rsid w:val="00132232"/>
    <w:rsid w:val="0013234D"/>
    <w:rsid w:val="00132351"/>
    <w:rsid w:val="00132484"/>
    <w:rsid w:val="0013252B"/>
    <w:rsid w:val="00132726"/>
    <w:rsid w:val="00132CF4"/>
    <w:rsid w:val="001332A3"/>
    <w:rsid w:val="0013365D"/>
    <w:rsid w:val="0013387E"/>
    <w:rsid w:val="00133CD4"/>
    <w:rsid w:val="00133EA5"/>
    <w:rsid w:val="00133F12"/>
    <w:rsid w:val="001340E3"/>
    <w:rsid w:val="0013430C"/>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CE9"/>
    <w:rsid w:val="00140E1F"/>
    <w:rsid w:val="00141064"/>
    <w:rsid w:val="0014116E"/>
    <w:rsid w:val="00141226"/>
    <w:rsid w:val="001412D6"/>
    <w:rsid w:val="00141AD3"/>
    <w:rsid w:val="00141CEC"/>
    <w:rsid w:val="00141DB8"/>
    <w:rsid w:val="00142079"/>
    <w:rsid w:val="001424AA"/>
    <w:rsid w:val="001425C5"/>
    <w:rsid w:val="0014260C"/>
    <w:rsid w:val="001433EB"/>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46A"/>
    <w:rsid w:val="0014652A"/>
    <w:rsid w:val="001469A1"/>
    <w:rsid w:val="00146A28"/>
    <w:rsid w:val="00146C93"/>
    <w:rsid w:val="00146D21"/>
    <w:rsid w:val="00146DF4"/>
    <w:rsid w:val="001471B7"/>
    <w:rsid w:val="001472D9"/>
    <w:rsid w:val="0014732F"/>
    <w:rsid w:val="001475D5"/>
    <w:rsid w:val="00150044"/>
    <w:rsid w:val="00150196"/>
    <w:rsid w:val="00150382"/>
    <w:rsid w:val="00150848"/>
    <w:rsid w:val="0015110F"/>
    <w:rsid w:val="0015128C"/>
    <w:rsid w:val="00151502"/>
    <w:rsid w:val="001516E2"/>
    <w:rsid w:val="00152070"/>
    <w:rsid w:val="00152095"/>
    <w:rsid w:val="00152605"/>
    <w:rsid w:val="001526A4"/>
    <w:rsid w:val="001527E0"/>
    <w:rsid w:val="00152C13"/>
    <w:rsid w:val="00152D2A"/>
    <w:rsid w:val="00152D92"/>
    <w:rsid w:val="001536E4"/>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34"/>
    <w:rsid w:val="0016008E"/>
    <w:rsid w:val="00160141"/>
    <w:rsid w:val="00160200"/>
    <w:rsid w:val="0016068E"/>
    <w:rsid w:val="00160694"/>
    <w:rsid w:val="001606F7"/>
    <w:rsid w:val="00160853"/>
    <w:rsid w:val="00160B42"/>
    <w:rsid w:val="00160C07"/>
    <w:rsid w:val="00160C8C"/>
    <w:rsid w:val="00160CEA"/>
    <w:rsid w:val="00160E07"/>
    <w:rsid w:val="00161158"/>
    <w:rsid w:val="0016127D"/>
    <w:rsid w:val="00161396"/>
    <w:rsid w:val="00161613"/>
    <w:rsid w:val="0016170B"/>
    <w:rsid w:val="00161D31"/>
    <w:rsid w:val="00162047"/>
    <w:rsid w:val="001621AF"/>
    <w:rsid w:val="001622D8"/>
    <w:rsid w:val="00162495"/>
    <w:rsid w:val="00162764"/>
    <w:rsid w:val="0016285D"/>
    <w:rsid w:val="001628AC"/>
    <w:rsid w:val="00162A67"/>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745"/>
    <w:rsid w:val="00172BA9"/>
    <w:rsid w:val="00172FA0"/>
    <w:rsid w:val="0017345E"/>
    <w:rsid w:val="001734C2"/>
    <w:rsid w:val="0017376B"/>
    <w:rsid w:val="001739B4"/>
    <w:rsid w:val="00173A1F"/>
    <w:rsid w:val="00173EF2"/>
    <w:rsid w:val="00173FE7"/>
    <w:rsid w:val="0017407D"/>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B00"/>
    <w:rsid w:val="00176024"/>
    <w:rsid w:val="00176298"/>
    <w:rsid w:val="001763CC"/>
    <w:rsid w:val="00176F22"/>
    <w:rsid w:val="00177212"/>
    <w:rsid w:val="00177378"/>
    <w:rsid w:val="0017789A"/>
    <w:rsid w:val="00177C39"/>
    <w:rsid w:val="00177CDA"/>
    <w:rsid w:val="00180151"/>
    <w:rsid w:val="00180684"/>
    <w:rsid w:val="00180B2C"/>
    <w:rsid w:val="00181538"/>
    <w:rsid w:val="00181714"/>
    <w:rsid w:val="001820F2"/>
    <w:rsid w:val="001821D4"/>
    <w:rsid w:val="0018228C"/>
    <w:rsid w:val="001822A9"/>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525"/>
    <w:rsid w:val="0019157D"/>
    <w:rsid w:val="001916AB"/>
    <w:rsid w:val="001918A6"/>
    <w:rsid w:val="00191935"/>
    <w:rsid w:val="00191977"/>
    <w:rsid w:val="00191A7B"/>
    <w:rsid w:val="00191B9F"/>
    <w:rsid w:val="00191F08"/>
    <w:rsid w:val="001926A8"/>
    <w:rsid w:val="00192786"/>
    <w:rsid w:val="001928D0"/>
    <w:rsid w:val="00192E94"/>
    <w:rsid w:val="001930D7"/>
    <w:rsid w:val="00193260"/>
    <w:rsid w:val="00193365"/>
    <w:rsid w:val="001937CF"/>
    <w:rsid w:val="001939AB"/>
    <w:rsid w:val="00193C66"/>
    <w:rsid w:val="00193E17"/>
    <w:rsid w:val="001940FB"/>
    <w:rsid w:val="001942B8"/>
    <w:rsid w:val="00194619"/>
    <w:rsid w:val="001946DA"/>
    <w:rsid w:val="0019470B"/>
    <w:rsid w:val="001947E7"/>
    <w:rsid w:val="0019497E"/>
    <w:rsid w:val="00194B5D"/>
    <w:rsid w:val="00194BBD"/>
    <w:rsid w:val="00194DA3"/>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CE"/>
    <w:rsid w:val="00197414"/>
    <w:rsid w:val="001976D8"/>
    <w:rsid w:val="00197797"/>
    <w:rsid w:val="001978EB"/>
    <w:rsid w:val="00197E2F"/>
    <w:rsid w:val="001A0464"/>
    <w:rsid w:val="001A052B"/>
    <w:rsid w:val="001A0534"/>
    <w:rsid w:val="001A0636"/>
    <w:rsid w:val="001A087B"/>
    <w:rsid w:val="001A0B6D"/>
    <w:rsid w:val="001A120A"/>
    <w:rsid w:val="001A12DB"/>
    <w:rsid w:val="001A13A8"/>
    <w:rsid w:val="001A1751"/>
    <w:rsid w:val="001A1CE1"/>
    <w:rsid w:val="001A1DA1"/>
    <w:rsid w:val="001A1EC4"/>
    <w:rsid w:val="001A1F34"/>
    <w:rsid w:val="001A2309"/>
    <w:rsid w:val="001A2462"/>
    <w:rsid w:val="001A27F4"/>
    <w:rsid w:val="001A280F"/>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E3A"/>
    <w:rsid w:val="001A4F6A"/>
    <w:rsid w:val="001A5381"/>
    <w:rsid w:val="001A54AC"/>
    <w:rsid w:val="001A5654"/>
    <w:rsid w:val="001A56FF"/>
    <w:rsid w:val="001A577F"/>
    <w:rsid w:val="001A579A"/>
    <w:rsid w:val="001A593E"/>
    <w:rsid w:val="001A5947"/>
    <w:rsid w:val="001A59BF"/>
    <w:rsid w:val="001A5A2B"/>
    <w:rsid w:val="001A5EA7"/>
    <w:rsid w:val="001A5F4B"/>
    <w:rsid w:val="001A6258"/>
    <w:rsid w:val="001A6301"/>
    <w:rsid w:val="001A6753"/>
    <w:rsid w:val="001A686A"/>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134B"/>
    <w:rsid w:val="001B1547"/>
    <w:rsid w:val="001B17DE"/>
    <w:rsid w:val="001B19F6"/>
    <w:rsid w:val="001B1AE7"/>
    <w:rsid w:val="001B1C07"/>
    <w:rsid w:val="001B2006"/>
    <w:rsid w:val="001B225A"/>
    <w:rsid w:val="001B2560"/>
    <w:rsid w:val="001B2621"/>
    <w:rsid w:val="001B2850"/>
    <w:rsid w:val="001B2B37"/>
    <w:rsid w:val="001B2B9B"/>
    <w:rsid w:val="001B2FA9"/>
    <w:rsid w:val="001B328B"/>
    <w:rsid w:val="001B37F6"/>
    <w:rsid w:val="001B3A9B"/>
    <w:rsid w:val="001B3DC9"/>
    <w:rsid w:val="001B3FAF"/>
    <w:rsid w:val="001B4262"/>
    <w:rsid w:val="001B4526"/>
    <w:rsid w:val="001B4C3B"/>
    <w:rsid w:val="001B4C47"/>
    <w:rsid w:val="001B525A"/>
    <w:rsid w:val="001B52E3"/>
    <w:rsid w:val="001B5483"/>
    <w:rsid w:val="001B557E"/>
    <w:rsid w:val="001B5580"/>
    <w:rsid w:val="001B5637"/>
    <w:rsid w:val="001B5855"/>
    <w:rsid w:val="001B5DCF"/>
    <w:rsid w:val="001B5E11"/>
    <w:rsid w:val="001B608F"/>
    <w:rsid w:val="001B633B"/>
    <w:rsid w:val="001B6412"/>
    <w:rsid w:val="001B6510"/>
    <w:rsid w:val="001B661D"/>
    <w:rsid w:val="001B6659"/>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A1A"/>
    <w:rsid w:val="001C2AA9"/>
    <w:rsid w:val="001C2E25"/>
    <w:rsid w:val="001C30AA"/>
    <w:rsid w:val="001C3566"/>
    <w:rsid w:val="001C3C16"/>
    <w:rsid w:val="001C3F7C"/>
    <w:rsid w:val="001C403F"/>
    <w:rsid w:val="001C40E3"/>
    <w:rsid w:val="001C4141"/>
    <w:rsid w:val="001C468E"/>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630"/>
    <w:rsid w:val="001C79AB"/>
    <w:rsid w:val="001D01C4"/>
    <w:rsid w:val="001D0344"/>
    <w:rsid w:val="001D0CEC"/>
    <w:rsid w:val="001D0D78"/>
    <w:rsid w:val="001D12BD"/>
    <w:rsid w:val="001D18CA"/>
    <w:rsid w:val="001D19CC"/>
    <w:rsid w:val="001D1A7C"/>
    <w:rsid w:val="001D2293"/>
    <w:rsid w:val="001D2441"/>
    <w:rsid w:val="001D2740"/>
    <w:rsid w:val="001D28C4"/>
    <w:rsid w:val="001D2D56"/>
    <w:rsid w:val="001D2F8E"/>
    <w:rsid w:val="001D2FF6"/>
    <w:rsid w:val="001D31B4"/>
    <w:rsid w:val="001D34A3"/>
    <w:rsid w:val="001D3526"/>
    <w:rsid w:val="001D3737"/>
    <w:rsid w:val="001D3A5B"/>
    <w:rsid w:val="001D3ED2"/>
    <w:rsid w:val="001D423E"/>
    <w:rsid w:val="001D44FC"/>
    <w:rsid w:val="001D4660"/>
    <w:rsid w:val="001D4B6F"/>
    <w:rsid w:val="001D4E27"/>
    <w:rsid w:val="001D50C0"/>
    <w:rsid w:val="001D5667"/>
    <w:rsid w:val="001D57A6"/>
    <w:rsid w:val="001D5804"/>
    <w:rsid w:val="001D592F"/>
    <w:rsid w:val="001D5A5A"/>
    <w:rsid w:val="001D5CAE"/>
    <w:rsid w:val="001D5E88"/>
    <w:rsid w:val="001D5F63"/>
    <w:rsid w:val="001D600A"/>
    <w:rsid w:val="001D6118"/>
    <w:rsid w:val="001D64C7"/>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EB"/>
    <w:rsid w:val="001E626D"/>
    <w:rsid w:val="001E638B"/>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E95"/>
    <w:rsid w:val="001F1FE0"/>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777"/>
    <w:rsid w:val="001F480D"/>
    <w:rsid w:val="001F4845"/>
    <w:rsid w:val="001F4F79"/>
    <w:rsid w:val="001F507A"/>
    <w:rsid w:val="001F52D1"/>
    <w:rsid w:val="001F5501"/>
    <w:rsid w:val="001F587A"/>
    <w:rsid w:val="001F58C8"/>
    <w:rsid w:val="001F5959"/>
    <w:rsid w:val="001F6731"/>
    <w:rsid w:val="001F67BD"/>
    <w:rsid w:val="001F6C0F"/>
    <w:rsid w:val="001F6DC2"/>
    <w:rsid w:val="001F6F44"/>
    <w:rsid w:val="001F71E6"/>
    <w:rsid w:val="001F725D"/>
    <w:rsid w:val="001F7530"/>
    <w:rsid w:val="001F7C59"/>
    <w:rsid w:val="001F7DED"/>
    <w:rsid w:val="001F7F6D"/>
    <w:rsid w:val="00200192"/>
    <w:rsid w:val="00200249"/>
    <w:rsid w:val="002005A6"/>
    <w:rsid w:val="00200717"/>
    <w:rsid w:val="0020086C"/>
    <w:rsid w:val="002008A9"/>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5F0"/>
    <w:rsid w:val="002076C8"/>
    <w:rsid w:val="002077AA"/>
    <w:rsid w:val="002077FD"/>
    <w:rsid w:val="00207C66"/>
    <w:rsid w:val="00207DE6"/>
    <w:rsid w:val="0021035E"/>
    <w:rsid w:val="002105CF"/>
    <w:rsid w:val="00210826"/>
    <w:rsid w:val="00210917"/>
    <w:rsid w:val="00210A44"/>
    <w:rsid w:val="00210DD1"/>
    <w:rsid w:val="002112A5"/>
    <w:rsid w:val="0021138D"/>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60B3"/>
    <w:rsid w:val="00216103"/>
    <w:rsid w:val="002164B4"/>
    <w:rsid w:val="00216551"/>
    <w:rsid w:val="002165FC"/>
    <w:rsid w:val="002166D6"/>
    <w:rsid w:val="002166E5"/>
    <w:rsid w:val="0021699C"/>
    <w:rsid w:val="00216F1E"/>
    <w:rsid w:val="00217255"/>
    <w:rsid w:val="002174CB"/>
    <w:rsid w:val="00217830"/>
    <w:rsid w:val="002179FF"/>
    <w:rsid w:val="00217A6E"/>
    <w:rsid w:val="00217B07"/>
    <w:rsid w:val="00217D27"/>
    <w:rsid w:val="00220104"/>
    <w:rsid w:val="00220586"/>
    <w:rsid w:val="00220A61"/>
    <w:rsid w:val="00220DE0"/>
    <w:rsid w:val="00220E45"/>
    <w:rsid w:val="00221AE8"/>
    <w:rsid w:val="00221C28"/>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D6B"/>
    <w:rsid w:val="00225EEC"/>
    <w:rsid w:val="00225FB0"/>
    <w:rsid w:val="00226199"/>
    <w:rsid w:val="002262C3"/>
    <w:rsid w:val="002266E3"/>
    <w:rsid w:val="00226B98"/>
    <w:rsid w:val="00227063"/>
    <w:rsid w:val="002270B3"/>
    <w:rsid w:val="002272C1"/>
    <w:rsid w:val="002273A7"/>
    <w:rsid w:val="0022767E"/>
    <w:rsid w:val="00227F01"/>
    <w:rsid w:val="00230067"/>
    <w:rsid w:val="00230087"/>
    <w:rsid w:val="002301BA"/>
    <w:rsid w:val="0023051C"/>
    <w:rsid w:val="00230B0B"/>
    <w:rsid w:val="00230BAC"/>
    <w:rsid w:val="00231118"/>
    <w:rsid w:val="002312CF"/>
    <w:rsid w:val="0023141B"/>
    <w:rsid w:val="002314E8"/>
    <w:rsid w:val="0023150D"/>
    <w:rsid w:val="00231569"/>
    <w:rsid w:val="0023162E"/>
    <w:rsid w:val="00231AAA"/>
    <w:rsid w:val="00231F80"/>
    <w:rsid w:val="0023257B"/>
    <w:rsid w:val="00232C82"/>
    <w:rsid w:val="00232D7A"/>
    <w:rsid w:val="00232E72"/>
    <w:rsid w:val="002330E0"/>
    <w:rsid w:val="0023326A"/>
    <w:rsid w:val="00233374"/>
    <w:rsid w:val="00233552"/>
    <w:rsid w:val="00233585"/>
    <w:rsid w:val="002335FD"/>
    <w:rsid w:val="002336BA"/>
    <w:rsid w:val="00233D44"/>
    <w:rsid w:val="00233D60"/>
    <w:rsid w:val="00233F77"/>
    <w:rsid w:val="00233FFF"/>
    <w:rsid w:val="0023405A"/>
    <w:rsid w:val="002342DA"/>
    <w:rsid w:val="002346BC"/>
    <w:rsid w:val="0023475E"/>
    <w:rsid w:val="00234ABE"/>
    <w:rsid w:val="00234BF2"/>
    <w:rsid w:val="00234C1E"/>
    <w:rsid w:val="00235026"/>
    <w:rsid w:val="00235093"/>
    <w:rsid w:val="00235206"/>
    <w:rsid w:val="002352D3"/>
    <w:rsid w:val="0023549B"/>
    <w:rsid w:val="002355C0"/>
    <w:rsid w:val="0023571B"/>
    <w:rsid w:val="0023581D"/>
    <w:rsid w:val="00235859"/>
    <w:rsid w:val="00235CE6"/>
    <w:rsid w:val="00236191"/>
    <w:rsid w:val="00236556"/>
    <w:rsid w:val="0023691D"/>
    <w:rsid w:val="00236AA7"/>
    <w:rsid w:val="00236B5F"/>
    <w:rsid w:val="00236C28"/>
    <w:rsid w:val="00236E42"/>
    <w:rsid w:val="00236EB9"/>
    <w:rsid w:val="002373B6"/>
    <w:rsid w:val="002373D5"/>
    <w:rsid w:val="00237792"/>
    <w:rsid w:val="00237816"/>
    <w:rsid w:val="00237AE0"/>
    <w:rsid w:val="00237CAB"/>
    <w:rsid w:val="00237D0F"/>
    <w:rsid w:val="002401D4"/>
    <w:rsid w:val="002405D7"/>
    <w:rsid w:val="00240613"/>
    <w:rsid w:val="00240677"/>
    <w:rsid w:val="00240710"/>
    <w:rsid w:val="00240B18"/>
    <w:rsid w:val="00240C85"/>
    <w:rsid w:val="00240D47"/>
    <w:rsid w:val="00240DE7"/>
    <w:rsid w:val="00240FE5"/>
    <w:rsid w:val="0024130D"/>
    <w:rsid w:val="0024139B"/>
    <w:rsid w:val="002413E2"/>
    <w:rsid w:val="00241562"/>
    <w:rsid w:val="002415C4"/>
    <w:rsid w:val="002416F8"/>
    <w:rsid w:val="00241794"/>
    <w:rsid w:val="002418BC"/>
    <w:rsid w:val="002419F1"/>
    <w:rsid w:val="00241AE7"/>
    <w:rsid w:val="00242845"/>
    <w:rsid w:val="002429B5"/>
    <w:rsid w:val="00242A3B"/>
    <w:rsid w:val="0024330E"/>
    <w:rsid w:val="002433CA"/>
    <w:rsid w:val="0024361D"/>
    <w:rsid w:val="00243624"/>
    <w:rsid w:val="00243CC3"/>
    <w:rsid w:val="0024410C"/>
    <w:rsid w:val="00244174"/>
    <w:rsid w:val="0024421F"/>
    <w:rsid w:val="002444E7"/>
    <w:rsid w:val="00244568"/>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A91"/>
    <w:rsid w:val="00247C78"/>
    <w:rsid w:val="00247E97"/>
    <w:rsid w:val="00247F60"/>
    <w:rsid w:val="00247FDE"/>
    <w:rsid w:val="00247FEF"/>
    <w:rsid w:val="00250117"/>
    <w:rsid w:val="002502A4"/>
    <w:rsid w:val="00250FAF"/>
    <w:rsid w:val="002510FC"/>
    <w:rsid w:val="00251195"/>
    <w:rsid w:val="002512CF"/>
    <w:rsid w:val="00251935"/>
    <w:rsid w:val="00251D61"/>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4C0"/>
    <w:rsid w:val="002564DF"/>
    <w:rsid w:val="00256A60"/>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214"/>
    <w:rsid w:val="00262AE5"/>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406"/>
    <w:rsid w:val="002654D1"/>
    <w:rsid w:val="0026552D"/>
    <w:rsid w:val="0026553B"/>
    <w:rsid w:val="00265639"/>
    <w:rsid w:val="002656F2"/>
    <w:rsid w:val="00265906"/>
    <w:rsid w:val="00265EFF"/>
    <w:rsid w:val="00265FB8"/>
    <w:rsid w:val="00265FEA"/>
    <w:rsid w:val="0026611B"/>
    <w:rsid w:val="002662AB"/>
    <w:rsid w:val="002666BD"/>
    <w:rsid w:val="002669F9"/>
    <w:rsid w:val="00266A1F"/>
    <w:rsid w:val="00266DAA"/>
    <w:rsid w:val="002672A7"/>
    <w:rsid w:val="00267812"/>
    <w:rsid w:val="00267A2E"/>
    <w:rsid w:val="00267AB8"/>
    <w:rsid w:val="00267AE5"/>
    <w:rsid w:val="00267C01"/>
    <w:rsid w:val="00267D2E"/>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E6A"/>
    <w:rsid w:val="00272EB8"/>
    <w:rsid w:val="0027387F"/>
    <w:rsid w:val="00273BA5"/>
    <w:rsid w:val="00273CB7"/>
    <w:rsid w:val="00273E4C"/>
    <w:rsid w:val="00273F10"/>
    <w:rsid w:val="00274144"/>
    <w:rsid w:val="002741E3"/>
    <w:rsid w:val="00274222"/>
    <w:rsid w:val="00274352"/>
    <w:rsid w:val="0027442C"/>
    <w:rsid w:val="00274494"/>
    <w:rsid w:val="002745FE"/>
    <w:rsid w:val="00274750"/>
    <w:rsid w:val="0027486C"/>
    <w:rsid w:val="00274EC2"/>
    <w:rsid w:val="00275175"/>
    <w:rsid w:val="0027517C"/>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C43"/>
    <w:rsid w:val="00276DE2"/>
    <w:rsid w:val="0027710D"/>
    <w:rsid w:val="00277486"/>
    <w:rsid w:val="0027756C"/>
    <w:rsid w:val="002777C1"/>
    <w:rsid w:val="00277BB7"/>
    <w:rsid w:val="00277CDA"/>
    <w:rsid w:val="00277D59"/>
    <w:rsid w:val="00277D69"/>
    <w:rsid w:val="00277DEB"/>
    <w:rsid w:val="00280016"/>
    <w:rsid w:val="0028008A"/>
    <w:rsid w:val="002800BF"/>
    <w:rsid w:val="00280184"/>
    <w:rsid w:val="002805CE"/>
    <w:rsid w:val="0028079E"/>
    <w:rsid w:val="002807AF"/>
    <w:rsid w:val="0028082A"/>
    <w:rsid w:val="002809EA"/>
    <w:rsid w:val="00280C09"/>
    <w:rsid w:val="00280C75"/>
    <w:rsid w:val="002811F9"/>
    <w:rsid w:val="0028142D"/>
    <w:rsid w:val="002814A6"/>
    <w:rsid w:val="00281D0C"/>
    <w:rsid w:val="00281F73"/>
    <w:rsid w:val="00282203"/>
    <w:rsid w:val="002825C1"/>
    <w:rsid w:val="00282866"/>
    <w:rsid w:val="0028298E"/>
    <w:rsid w:val="00282AAB"/>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947"/>
    <w:rsid w:val="00285B3E"/>
    <w:rsid w:val="00285ED3"/>
    <w:rsid w:val="00285FA4"/>
    <w:rsid w:val="002861F2"/>
    <w:rsid w:val="00286215"/>
    <w:rsid w:val="002865E6"/>
    <w:rsid w:val="00286702"/>
    <w:rsid w:val="002869C3"/>
    <w:rsid w:val="00286C1B"/>
    <w:rsid w:val="00286DD9"/>
    <w:rsid w:val="00286DEB"/>
    <w:rsid w:val="0028702B"/>
    <w:rsid w:val="002871E8"/>
    <w:rsid w:val="002873F6"/>
    <w:rsid w:val="00287403"/>
    <w:rsid w:val="00287517"/>
    <w:rsid w:val="002877A7"/>
    <w:rsid w:val="00287844"/>
    <w:rsid w:val="00287D7C"/>
    <w:rsid w:val="00287FBF"/>
    <w:rsid w:val="00290151"/>
    <w:rsid w:val="00290559"/>
    <w:rsid w:val="002907D1"/>
    <w:rsid w:val="00290876"/>
    <w:rsid w:val="00290A68"/>
    <w:rsid w:val="00290B43"/>
    <w:rsid w:val="00290D39"/>
    <w:rsid w:val="00290F8C"/>
    <w:rsid w:val="00291052"/>
    <w:rsid w:val="00291587"/>
    <w:rsid w:val="0029178B"/>
    <w:rsid w:val="002917B6"/>
    <w:rsid w:val="002917FF"/>
    <w:rsid w:val="00291900"/>
    <w:rsid w:val="00291F11"/>
    <w:rsid w:val="002920EB"/>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F4C"/>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792"/>
    <w:rsid w:val="002A28AF"/>
    <w:rsid w:val="002A2B96"/>
    <w:rsid w:val="002A2BAB"/>
    <w:rsid w:val="002A2BC6"/>
    <w:rsid w:val="002A2C68"/>
    <w:rsid w:val="002A2CA6"/>
    <w:rsid w:val="002A30A8"/>
    <w:rsid w:val="002A3175"/>
    <w:rsid w:val="002A341A"/>
    <w:rsid w:val="002A353D"/>
    <w:rsid w:val="002A3580"/>
    <w:rsid w:val="002A3C34"/>
    <w:rsid w:val="002A3EB0"/>
    <w:rsid w:val="002A3F87"/>
    <w:rsid w:val="002A41C9"/>
    <w:rsid w:val="002A42D2"/>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C8"/>
    <w:rsid w:val="002B0897"/>
    <w:rsid w:val="002B0B15"/>
    <w:rsid w:val="002B0B1B"/>
    <w:rsid w:val="002B0C7F"/>
    <w:rsid w:val="002B0F99"/>
    <w:rsid w:val="002B15FB"/>
    <w:rsid w:val="002B19C4"/>
    <w:rsid w:val="002B1CB8"/>
    <w:rsid w:val="002B1DA2"/>
    <w:rsid w:val="002B257D"/>
    <w:rsid w:val="002B2628"/>
    <w:rsid w:val="002B2637"/>
    <w:rsid w:val="002B294E"/>
    <w:rsid w:val="002B2956"/>
    <w:rsid w:val="002B2A59"/>
    <w:rsid w:val="002B2D6B"/>
    <w:rsid w:val="002B3037"/>
    <w:rsid w:val="002B3333"/>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8B2"/>
    <w:rsid w:val="002B5BF3"/>
    <w:rsid w:val="002B633D"/>
    <w:rsid w:val="002B67E3"/>
    <w:rsid w:val="002B69EA"/>
    <w:rsid w:val="002B6B23"/>
    <w:rsid w:val="002B6E37"/>
    <w:rsid w:val="002B6FB0"/>
    <w:rsid w:val="002B7504"/>
    <w:rsid w:val="002B780E"/>
    <w:rsid w:val="002B7914"/>
    <w:rsid w:val="002B7ACE"/>
    <w:rsid w:val="002C01F4"/>
    <w:rsid w:val="002C0361"/>
    <w:rsid w:val="002C0439"/>
    <w:rsid w:val="002C0778"/>
    <w:rsid w:val="002C09C3"/>
    <w:rsid w:val="002C13CB"/>
    <w:rsid w:val="002C18F2"/>
    <w:rsid w:val="002C1C72"/>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B5E"/>
    <w:rsid w:val="002C7EEB"/>
    <w:rsid w:val="002D018D"/>
    <w:rsid w:val="002D060E"/>
    <w:rsid w:val="002D09E8"/>
    <w:rsid w:val="002D0B08"/>
    <w:rsid w:val="002D0CF1"/>
    <w:rsid w:val="002D0DE2"/>
    <w:rsid w:val="002D1285"/>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74"/>
    <w:rsid w:val="002D64AB"/>
    <w:rsid w:val="002D6946"/>
    <w:rsid w:val="002D6AB8"/>
    <w:rsid w:val="002D6C0D"/>
    <w:rsid w:val="002D6C88"/>
    <w:rsid w:val="002D6E46"/>
    <w:rsid w:val="002D70F3"/>
    <w:rsid w:val="002D75A3"/>
    <w:rsid w:val="002D791A"/>
    <w:rsid w:val="002D798C"/>
    <w:rsid w:val="002D79AC"/>
    <w:rsid w:val="002D7A35"/>
    <w:rsid w:val="002D7B62"/>
    <w:rsid w:val="002D7C80"/>
    <w:rsid w:val="002D7F75"/>
    <w:rsid w:val="002E0415"/>
    <w:rsid w:val="002E04A6"/>
    <w:rsid w:val="002E0935"/>
    <w:rsid w:val="002E0BCD"/>
    <w:rsid w:val="002E0E97"/>
    <w:rsid w:val="002E0EEA"/>
    <w:rsid w:val="002E0FD5"/>
    <w:rsid w:val="002E0FDD"/>
    <w:rsid w:val="002E101A"/>
    <w:rsid w:val="002E1063"/>
    <w:rsid w:val="002E109E"/>
    <w:rsid w:val="002E11A7"/>
    <w:rsid w:val="002E1259"/>
    <w:rsid w:val="002E1B04"/>
    <w:rsid w:val="002E1B0C"/>
    <w:rsid w:val="002E1B4D"/>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7526"/>
    <w:rsid w:val="002E7BD1"/>
    <w:rsid w:val="002E7D94"/>
    <w:rsid w:val="002E7E3D"/>
    <w:rsid w:val="002E7E4B"/>
    <w:rsid w:val="002E7F3F"/>
    <w:rsid w:val="002F0048"/>
    <w:rsid w:val="002F04EE"/>
    <w:rsid w:val="002F0632"/>
    <w:rsid w:val="002F0C46"/>
    <w:rsid w:val="002F0CCA"/>
    <w:rsid w:val="002F0E2F"/>
    <w:rsid w:val="002F1130"/>
    <w:rsid w:val="002F163E"/>
    <w:rsid w:val="002F18DC"/>
    <w:rsid w:val="002F18EB"/>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F79"/>
    <w:rsid w:val="002F4656"/>
    <w:rsid w:val="002F47C2"/>
    <w:rsid w:val="002F4858"/>
    <w:rsid w:val="002F4A9F"/>
    <w:rsid w:val="002F4D82"/>
    <w:rsid w:val="002F4E78"/>
    <w:rsid w:val="002F51CD"/>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247"/>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A23"/>
    <w:rsid w:val="003024E3"/>
    <w:rsid w:val="00302802"/>
    <w:rsid w:val="00302B85"/>
    <w:rsid w:val="00302E11"/>
    <w:rsid w:val="00302E67"/>
    <w:rsid w:val="00302F35"/>
    <w:rsid w:val="00303360"/>
    <w:rsid w:val="0030354D"/>
    <w:rsid w:val="00303A20"/>
    <w:rsid w:val="00303C7B"/>
    <w:rsid w:val="00303F7B"/>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63CE"/>
    <w:rsid w:val="003065D7"/>
    <w:rsid w:val="00306629"/>
    <w:rsid w:val="00306D7C"/>
    <w:rsid w:val="00306EBF"/>
    <w:rsid w:val="003070C1"/>
    <w:rsid w:val="003071A9"/>
    <w:rsid w:val="0030741C"/>
    <w:rsid w:val="003079E4"/>
    <w:rsid w:val="00307B19"/>
    <w:rsid w:val="00307CFA"/>
    <w:rsid w:val="0031024A"/>
    <w:rsid w:val="00310310"/>
    <w:rsid w:val="00310A60"/>
    <w:rsid w:val="00310B50"/>
    <w:rsid w:val="00310C65"/>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22"/>
    <w:rsid w:val="003134B5"/>
    <w:rsid w:val="00313744"/>
    <w:rsid w:val="00313A97"/>
    <w:rsid w:val="00313AA7"/>
    <w:rsid w:val="00313B09"/>
    <w:rsid w:val="00313E6A"/>
    <w:rsid w:val="00314108"/>
    <w:rsid w:val="0031413C"/>
    <w:rsid w:val="00314320"/>
    <w:rsid w:val="00314491"/>
    <w:rsid w:val="00314AEF"/>
    <w:rsid w:val="00314CCD"/>
    <w:rsid w:val="00315119"/>
    <w:rsid w:val="003151BF"/>
    <w:rsid w:val="003152E8"/>
    <w:rsid w:val="003153AF"/>
    <w:rsid w:val="00315525"/>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487"/>
    <w:rsid w:val="00320D31"/>
    <w:rsid w:val="003212EC"/>
    <w:rsid w:val="00321327"/>
    <w:rsid w:val="0032185B"/>
    <w:rsid w:val="00321998"/>
    <w:rsid w:val="003219C2"/>
    <w:rsid w:val="003219DA"/>
    <w:rsid w:val="00321D53"/>
    <w:rsid w:val="00321F45"/>
    <w:rsid w:val="00321F47"/>
    <w:rsid w:val="003221E9"/>
    <w:rsid w:val="003222D6"/>
    <w:rsid w:val="0032254E"/>
    <w:rsid w:val="003226E3"/>
    <w:rsid w:val="0032273A"/>
    <w:rsid w:val="00322B01"/>
    <w:rsid w:val="00322B41"/>
    <w:rsid w:val="00322B63"/>
    <w:rsid w:val="00322F1C"/>
    <w:rsid w:val="0032326F"/>
    <w:rsid w:val="003235A1"/>
    <w:rsid w:val="003237DC"/>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72B"/>
    <w:rsid w:val="0033180D"/>
    <w:rsid w:val="00331920"/>
    <w:rsid w:val="00331A8D"/>
    <w:rsid w:val="00331BB0"/>
    <w:rsid w:val="00331BDF"/>
    <w:rsid w:val="00331F4B"/>
    <w:rsid w:val="00331F71"/>
    <w:rsid w:val="003324FC"/>
    <w:rsid w:val="003325CF"/>
    <w:rsid w:val="00332659"/>
    <w:rsid w:val="0033271B"/>
    <w:rsid w:val="00332A8E"/>
    <w:rsid w:val="00332DCA"/>
    <w:rsid w:val="00333014"/>
    <w:rsid w:val="00333019"/>
    <w:rsid w:val="00333666"/>
    <w:rsid w:val="003336BE"/>
    <w:rsid w:val="00333782"/>
    <w:rsid w:val="003338D0"/>
    <w:rsid w:val="00333A1C"/>
    <w:rsid w:val="00333B2C"/>
    <w:rsid w:val="00333FFE"/>
    <w:rsid w:val="00334825"/>
    <w:rsid w:val="00334861"/>
    <w:rsid w:val="0033494D"/>
    <w:rsid w:val="00334A91"/>
    <w:rsid w:val="00334DF3"/>
    <w:rsid w:val="00335374"/>
    <w:rsid w:val="00335965"/>
    <w:rsid w:val="0033599F"/>
    <w:rsid w:val="00335A8E"/>
    <w:rsid w:val="00335BB3"/>
    <w:rsid w:val="00335DC5"/>
    <w:rsid w:val="00335E7F"/>
    <w:rsid w:val="0033647C"/>
    <w:rsid w:val="003364AA"/>
    <w:rsid w:val="003364EB"/>
    <w:rsid w:val="0033668A"/>
    <w:rsid w:val="00336B0D"/>
    <w:rsid w:val="00336B13"/>
    <w:rsid w:val="00336BE1"/>
    <w:rsid w:val="0033703E"/>
    <w:rsid w:val="00337197"/>
    <w:rsid w:val="00337436"/>
    <w:rsid w:val="003377A1"/>
    <w:rsid w:val="00337DF8"/>
    <w:rsid w:val="00337E45"/>
    <w:rsid w:val="00337F6B"/>
    <w:rsid w:val="0034024F"/>
    <w:rsid w:val="0034026A"/>
    <w:rsid w:val="003403E6"/>
    <w:rsid w:val="00340639"/>
    <w:rsid w:val="00340652"/>
    <w:rsid w:val="00341136"/>
    <w:rsid w:val="0034161B"/>
    <w:rsid w:val="0034199D"/>
    <w:rsid w:val="003419DC"/>
    <w:rsid w:val="00341A12"/>
    <w:rsid w:val="00341C49"/>
    <w:rsid w:val="00341CF9"/>
    <w:rsid w:val="00341D57"/>
    <w:rsid w:val="00341D86"/>
    <w:rsid w:val="0034220D"/>
    <w:rsid w:val="003427C3"/>
    <w:rsid w:val="00342EEF"/>
    <w:rsid w:val="00342F64"/>
    <w:rsid w:val="00343067"/>
    <w:rsid w:val="00343290"/>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1FA"/>
    <w:rsid w:val="003475D1"/>
    <w:rsid w:val="003476BD"/>
    <w:rsid w:val="00347830"/>
    <w:rsid w:val="00347ACB"/>
    <w:rsid w:val="00347E95"/>
    <w:rsid w:val="003509B2"/>
    <w:rsid w:val="00350DCA"/>
    <w:rsid w:val="00350E74"/>
    <w:rsid w:val="00351118"/>
    <w:rsid w:val="00351257"/>
    <w:rsid w:val="0035139C"/>
    <w:rsid w:val="003513F4"/>
    <w:rsid w:val="00351474"/>
    <w:rsid w:val="00351624"/>
    <w:rsid w:val="0035168B"/>
    <w:rsid w:val="0035196C"/>
    <w:rsid w:val="00351BAF"/>
    <w:rsid w:val="00351C3A"/>
    <w:rsid w:val="00351E40"/>
    <w:rsid w:val="00351F79"/>
    <w:rsid w:val="003522E9"/>
    <w:rsid w:val="003523D3"/>
    <w:rsid w:val="00352498"/>
    <w:rsid w:val="003525F1"/>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24D"/>
    <w:rsid w:val="0035638C"/>
    <w:rsid w:val="003567FC"/>
    <w:rsid w:val="0035694D"/>
    <w:rsid w:val="00356963"/>
    <w:rsid w:val="003569A6"/>
    <w:rsid w:val="003569F7"/>
    <w:rsid w:val="00356C5F"/>
    <w:rsid w:val="00356CFC"/>
    <w:rsid w:val="00356D32"/>
    <w:rsid w:val="0035746F"/>
    <w:rsid w:val="00357579"/>
    <w:rsid w:val="00357942"/>
    <w:rsid w:val="00357B0B"/>
    <w:rsid w:val="00357B1B"/>
    <w:rsid w:val="00357CCF"/>
    <w:rsid w:val="00357DFA"/>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53"/>
    <w:rsid w:val="00362739"/>
    <w:rsid w:val="0036299A"/>
    <w:rsid w:val="00362A34"/>
    <w:rsid w:val="00362E28"/>
    <w:rsid w:val="003632DD"/>
    <w:rsid w:val="003639F9"/>
    <w:rsid w:val="00363D11"/>
    <w:rsid w:val="00363EBC"/>
    <w:rsid w:val="00364079"/>
    <w:rsid w:val="00364766"/>
    <w:rsid w:val="0036499C"/>
    <w:rsid w:val="00364A1C"/>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550"/>
    <w:rsid w:val="00370996"/>
    <w:rsid w:val="00370C2F"/>
    <w:rsid w:val="00370FB4"/>
    <w:rsid w:val="00371208"/>
    <w:rsid w:val="003712D7"/>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42ED"/>
    <w:rsid w:val="003743E0"/>
    <w:rsid w:val="00374528"/>
    <w:rsid w:val="003747AF"/>
    <w:rsid w:val="003747C4"/>
    <w:rsid w:val="003747E0"/>
    <w:rsid w:val="00374884"/>
    <w:rsid w:val="0037498D"/>
    <w:rsid w:val="00374BCF"/>
    <w:rsid w:val="00374C9A"/>
    <w:rsid w:val="00374FAE"/>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A9E"/>
    <w:rsid w:val="00380AE8"/>
    <w:rsid w:val="00380C27"/>
    <w:rsid w:val="00380C46"/>
    <w:rsid w:val="00380ED2"/>
    <w:rsid w:val="00381124"/>
    <w:rsid w:val="00381170"/>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B5C"/>
    <w:rsid w:val="00387B86"/>
    <w:rsid w:val="00387F45"/>
    <w:rsid w:val="0039000D"/>
    <w:rsid w:val="00390597"/>
    <w:rsid w:val="0039061C"/>
    <w:rsid w:val="00390648"/>
    <w:rsid w:val="00390896"/>
    <w:rsid w:val="003908DB"/>
    <w:rsid w:val="00390968"/>
    <w:rsid w:val="00390B6F"/>
    <w:rsid w:val="00390C52"/>
    <w:rsid w:val="00390D13"/>
    <w:rsid w:val="00391484"/>
    <w:rsid w:val="00391A69"/>
    <w:rsid w:val="00391BAF"/>
    <w:rsid w:val="003922B7"/>
    <w:rsid w:val="00392643"/>
    <w:rsid w:val="00392743"/>
    <w:rsid w:val="00392950"/>
    <w:rsid w:val="00392B8A"/>
    <w:rsid w:val="00392C6A"/>
    <w:rsid w:val="00392E07"/>
    <w:rsid w:val="003932A7"/>
    <w:rsid w:val="003933AA"/>
    <w:rsid w:val="0039400F"/>
    <w:rsid w:val="003942D3"/>
    <w:rsid w:val="00394634"/>
    <w:rsid w:val="00394870"/>
    <w:rsid w:val="00394D8C"/>
    <w:rsid w:val="00394F72"/>
    <w:rsid w:val="0039514E"/>
    <w:rsid w:val="0039537A"/>
    <w:rsid w:val="003954AF"/>
    <w:rsid w:val="003956AE"/>
    <w:rsid w:val="00395EAD"/>
    <w:rsid w:val="00395F96"/>
    <w:rsid w:val="00396076"/>
    <w:rsid w:val="003960B5"/>
    <w:rsid w:val="00396651"/>
    <w:rsid w:val="00396655"/>
    <w:rsid w:val="003967CA"/>
    <w:rsid w:val="0039687A"/>
    <w:rsid w:val="00396E83"/>
    <w:rsid w:val="00397171"/>
    <w:rsid w:val="003974F7"/>
    <w:rsid w:val="003977AD"/>
    <w:rsid w:val="00397907"/>
    <w:rsid w:val="00397E1C"/>
    <w:rsid w:val="003A0259"/>
    <w:rsid w:val="003A02BC"/>
    <w:rsid w:val="003A08D5"/>
    <w:rsid w:val="003A0932"/>
    <w:rsid w:val="003A09B7"/>
    <w:rsid w:val="003A0B2E"/>
    <w:rsid w:val="003A0E61"/>
    <w:rsid w:val="003A176B"/>
    <w:rsid w:val="003A184D"/>
    <w:rsid w:val="003A1CA1"/>
    <w:rsid w:val="003A2101"/>
    <w:rsid w:val="003A233F"/>
    <w:rsid w:val="003A241C"/>
    <w:rsid w:val="003A2621"/>
    <w:rsid w:val="003A263C"/>
    <w:rsid w:val="003A26A3"/>
    <w:rsid w:val="003A2D1F"/>
    <w:rsid w:val="003A2FC1"/>
    <w:rsid w:val="003A30F4"/>
    <w:rsid w:val="003A31E3"/>
    <w:rsid w:val="003A35BD"/>
    <w:rsid w:val="003A36E7"/>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BAB"/>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7FF"/>
    <w:rsid w:val="003B0925"/>
    <w:rsid w:val="003B09A5"/>
    <w:rsid w:val="003B09AC"/>
    <w:rsid w:val="003B0EC0"/>
    <w:rsid w:val="003B1132"/>
    <w:rsid w:val="003B1139"/>
    <w:rsid w:val="003B13C2"/>
    <w:rsid w:val="003B16B3"/>
    <w:rsid w:val="003B19E1"/>
    <w:rsid w:val="003B1BF1"/>
    <w:rsid w:val="003B2362"/>
    <w:rsid w:val="003B25FA"/>
    <w:rsid w:val="003B2814"/>
    <w:rsid w:val="003B28A4"/>
    <w:rsid w:val="003B2B1A"/>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2D"/>
    <w:rsid w:val="003B580B"/>
    <w:rsid w:val="003B5848"/>
    <w:rsid w:val="003B58A7"/>
    <w:rsid w:val="003B5A8E"/>
    <w:rsid w:val="003B5E89"/>
    <w:rsid w:val="003B600C"/>
    <w:rsid w:val="003B6080"/>
    <w:rsid w:val="003B6190"/>
    <w:rsid w:val="003B622A"/>
    <w:rsid w:val="003B63EB"/>
    <w:rsid w:val="003B65C4"/>
    <w:rsid w:val="003B66ED"/>
    <w:rsid w:val="003B6A4C"/>
    <w:rsid w:val="003B73D9"/>
    <w:rsid w:val="003B7436"/>
    <w:rsid w:val="003B748C"/>
    <w:rsid w:val="003B7515"/>
    <w:rsid w:val="003B782E"/>
    <w:rsid w:val="003B7974"/>
    <w:rsid w:val="003B79AE"/>
    <w:rsid w:val="003B7C4F"/>
    <w:rsid w:val="003C0076"/>
    <w:rsid w:val="003C0418"/>
    <w:rsid w:val="003C0681"/>
    <w:rsid w:val="003C071A"/>
    <w:rsid w:val="003C08C8"/>
    <w:rsid w:val="003C0F97"/>
    <w:rsid w:val="003C0FF4"/>
    <w:rsid w:val="003C10E3"/>
    <w:rsid w:val="003C117D"/>
    <w:rsid w:val="003C11D5"/>
    <w:rsid w:val="003C1304"/>
    <w:rsid w:val="003C1390"/>
    <w:rsid w:val="003C13F9"/>
    <w:rsid w:val="003C15F9"/>
    <w:rsid w:val="003C1B24"/>
    <w:rsid w:val="003C1BEB"/>
    <w:rsid w:val="003C204A"/>
    <w:rsid w:val="003C2265"/>
    <w:rsid w:val="003C22E2"/>
    <w:rsid w:val="003C24F0"/>
    <w:rsid w:val="003C2A5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F5D"/>
    <w:rsid w:val="003C51BC"/>
    <w:rsid w:val="003C5235"/>
    <w:rsid w:val="003C5303"/>
    <w:rsid w:val="003C547E"/>
    <w:rsid w:val="003C5B5D"/>
    <w:rsid w:val="003C5D0B"/>
    <w:rsid w:val="003C5DBD"/>
    <w:rsid w:val="003C5E77"/>
    <w:rsid w:val="003C5FD8"/>
    <w:rsid w:val="003C6018"/>
    <w:rsid w:val="003C6117"/>
    <w:rsid w:val="003C61FC"/>
    <w:rsid w:val="003C62C4"/>
    <w:rsid w:val="003C63F4"/>
    <w:rsid w:val="003C691A"/>
    <w:rsid w:val="003C6967"/>
    <w:rsid w:val="003C69D9"/>
    <w:rsid w:val="003C6C82"/>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91"/>
    <w:rsid w:val="003D0DBA"/>
    <w:rsid w:val="003D0EE3"/>
    <w:rsid w:val="003D0FA8"/>
    <w:rsid w:val="003D152E"/>
    <w:rsid w:val="003D16A1"/>
    <w:rsid w:val="003D18D8"/>
    <w:rsid w:val="003D19DE"/>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BB5"/>
    <w:rsid w:val="003D4D50"/>
    <w:rsid w:val="003D5104"/>
    <w:rsid w:val="003D5223"/>
    <w:rsid w:val="003D590E"/>
    <w:rsid w:val="003D5D43"/>
    <w:rsid w:val="003D5F46"/>
    <w:rsid w:val="003D6303"/>
    <w:rsid w:val="003D66BC"/>
    <w:rsid w:val="003D6BF8"/>
    <w:rsid w:val="003D6D20"/>
    <w:rsid w:val="003D6F1C"/>
    <w:rsid w:val="003D6FD3"/>
    <w:rsid w:val="003D70A4"/>
    <w:rsid w:val="003D7126"/>
    <w:rsid w:val="003D71B9"/>
    <w:rsid w:val="003D7277"/>
    <w:rsid w:val="003D7407"/>
    <w:rsid w:val="003D7632"/>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83F"/>
    <w:rsid w:val="003E3937"/>
    <w:rsid w:val="003E39D9"/>
    <w:rsid w:val="003E3DA8"/>
    <w:rsid w:val="003E4210"/>
    <w:rsid w:val="003E43FC"/>
    <w:rsid w:val="003E4A5B"/>
    <w:rsid w:val="003E4CCC"/>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CA"/>
    <w:rsid w:val="003F4E57"/>
    <w:rsid w:val="003F5388"/>
    <w:rsid w:val="003F54CE"/>
    <w:rsid w:val="003F552C"/>
    <w:rsid w:val="003F5775"/>
    <w:rsid w:val="003F577A"/>
    <w:rsid w:val="003F58D7"/>
    <w:rsid w:val="003F59BC"/>
    <w:rsid w:val="003F5F2C"/>
    <w:rsid w:val="003F637C"/>
    <w:rsid w:val="003F645F"/>
    <w:rsid w:val="003F64BA"/>
    <w:rsid w:val="003F67D0"/>
    <w:rsid w:val="003F6AE8"/>
    <w:rsid w:val="003F6AEB"/>
    <w:rsid w:val="003F6D44"/>
    <w:rsid w:val="003F7092"/>
    <w:rsid w:val="003F70AC"/>
    <w:rsid w:val="003F718B"/>
    <w:rsid w:val="003F725E"/>
    <w:rsid w:val="003F7631"/>
    <w:rsid w:val="003F7686"/>
    <w:rsid w:val="003F78A0"/>
    <w:rsid w:val="003F7C69"/>
    <w:rsid w:val="00400226"/>
    <w:rsid w:val="00400734"/>
    <w:rsid w:val="0040094B"/>
    <w:rsid w:val="00400A0E"/>
    <w:rsid w:val="00400A42"/>
    <w:rsid w:val="00400C38"/>
    <w:rsid w:val="00400D2C"/>
    <w:rsid w:val="00400E39"/>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7D2"/>
    <w:rsid w:val="004037F8"/>
    <w:rsid w:val="00403B2C"/>
    <w:rsid w:val="00403D9D"/>
    <w:rsid w:val="00404022"/>
    <w:rsid w:val="004040B7"/>
    <w:rsid w:val="00404365"/>
    <w:rsid w:val="004044A6"/>
    <w:rsid w:val="00404759"/>
    <w:rsid w:val="00404A53"/>
    <w:rsid w:val="00404AC2"/>
    <w:rsid w:val="00404C4B"/>
    <w:rsid w:val="00404D50"/>
    <w:rsid w:val="00404D61"/>
    <w:rsid w:val="00404FF8"/>
    <w:rsid w:val="004051DA"/>
    <w:rsid w:val="00405213"/>
    <w:rsid w:val="004053FF"/>
    <w:rsid w:val="0040551A"/>
    <w:rsid w:val="004059F1"/>
    <w:rsid w:val="00405C84"/>
    <w:rsid w:val="004068A9"/>
    <w:rsid w:val="00406B5D"/>
    <w:rsid w:val="00406D02"/>
    <w:rsid w:val="00406F3D"/>
    <w:rsid w:val="0040716B"/>
    <w:rsid w:val="004071EF"/>
    <w:rsid w:val="0040722E"/>
    <w:rsid w:val="004076B0"/>
    <w:rsid w:val="0040794E"/>
    <w:rsid w:val="00407AA1"/>
    <w:rsid w:val="00407AEE"/>
    <w:rsid w:val="00407B22"/>
    <w:rsid w:val="0041004C"/>
    <w:rsid w:val="0041005F"/>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E4E"/>
    <w:rsid w:val="00412E74"/>
    <w:rsid w:val="0041308D"/>
    <w:rsid w:val="00413703"/>
    <w:rsid w:val="00413938"/>
    <w:rsid w:val="00413D0F"/>
    <w:rsid w:val="00413D99"/>
    <w:rsid w:val="004141D8"/>
    <w:rsid w:val="00414701"/>
    <w:rsid w:val="0041498C"/>
    <w:rsid w:val="00414FC7"/>
    <w:rsid w:val="00414FE9"/>
    <w:rsid w:val="00415504"/>
    <w:rsid w:val="00415597"/>
    <w:rsid w:val="004158FC"/>
    <w:rsid w:val="00415CBD"/>
    <w:rsid w:val="00415DBA"/>
    <w:rsid w:val="00415E0B"/>
    <w:rsid w:val="00415F62"/>
    <w:rsid w:val="00416121"/>
    <w:rsid w:val="004161DE"/>
    <w:rsid w:val="0041631A"/>
    <w:rsid w:val="004167B6"/>
    <w:rsid w:val="00416E40"/>
    <w:rsid w:val="00416EE7"/>
    <w:rsid w:val="004170F8"/>
    <w:rsid w:val="0041719F"/>
    <w:rsid w:val="00417519"/>
    <w:rsid w:val="00417561"/>
    <w:rsid w:val="00417C45"/>
    <w:rsid w:val="00417DC8"/>
    <w:rsid w:val="00420049"/>
    <w:rsid w:val="004201EA"/>
    <w:rsid w:val="0042047C"/>
    <w:rsid w:val="004205CD"/>
    <w:rsid w:val="00420637"/>
    <w:rsid w:val="004206C1"/>
    <w:rsid w:val="004206F7"/>
    <w:rsid w:val="00420856"/>
    <w:rsid w:val="004208EF"/>
    <w:rsid w:val="00420E6D"/>
    <w:rsid w:val="00420F82"/>
    <w:rsid w:val="0042166A"/>
    <w:rsid w:val="004217AB"/>
    <w:rsid w:val="00421A4C"/>
    <w:rsid w:val="00421E6C"/>
    <w:rsid w:val="00422085"/>
    <w:rsid w:val="004220CC"/>
    <w:rsid w:val="004221C3"/>
    <w:rsid w:val="004222AF"/>
    <w:rsid w:val="00422567"/>
    <w:rsid w:val="0042290E"/>
    <w:rsid w:val="00422AF8"/>
    <w:rsid w:val="00422CDD"/>
    <w:rsid w:val="00422E6D"/>
    <w:rsid w:val="00422FCD"/>
    <w:rsid w:val="0042315B"/>
    <w:rsid w:val="00423578"/>
    <w:rsid w:val="00423584"/>
    <w:rsid w:val="0042367A"/>
    <w:rsid w:val="004236C7"/>
    <w:rsid w:val="0042372E"/>
    <w:rsid w:val="0042375C"/>
    <w:rsid w:val="00423766"/>
    <w:rsid w:val="00423A7B"/>
    <w:rsid w:val="00423D64"/>
    <w:rsid w:val="00423E9D"/>
    <w:rsid w:val="0042471C"/>
    <w:rsid w:val="0042472E"/>
    <w:rsid w:val="004248CE"/>
    <w:rsid w:val="00424D83"/>
    <w:rsid w:val="00424D8C"/>
    <w:rsid w:val="00424DA6"/>
    <w:rsid w:val="00424F48"/>
    <w:rsid w:val="0042510A"/>
    <w:rsid w:val="004252E3"/>
    <w:rsid w:val="004253C9"/>
    <w:rsid w:val="004255CD"/>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EB6"/>
    <w:rsid w:val="00427F0A"/>
    <w:rsid w:val="0043024A"/>
    <w:rsid w:val="00430A80"/>
    <w:rsid w:val="00430BC7"/>
    <w:rsid w:val="00430CB2"/>
    <w:rsid w:val="004311BB"/>
    <w:rsid w:val="0043131C"/>
    <w:rsid w:val="0043153D"/>
    <w:rsid w:val="004315BC"/>
    <w:rsid w:val="00431F25"/>
    <w:rsid w:val="0043213C"/>
    <w:rsid w:val="00432154"/>
    <w:rsid w:val="00432418"/>
    <w:rsid w:val="00432524"/>
    <w:rsid w:val="00432783"/>
    <w:rsid w:val="00432B46"/>
    <w:rsid w:val="00432C47"/>
    <w:rsid w:val="00432C6B"/>
    <w:rsid w:val="004333FA"/>
    <w:rsid w:val="00433459"/>
    <w:rsid w:val="00433651"/>
    <w:rsid w:val="004339F3"/>
    <w:rsid w:val="00434006"/>
    <w:rsid w:val="004341B9"/>
    <w:rsid w:val="004341F5"/>
    <w:rsid w:val="0043439E"/>
    <w:rsid w:val="00434865"/>
    <w:rsid w:val="00434927"/>
    <w:rsid w:val="004349C4"/>
    <w:rsid w:val="00434ABC"/>
    <w:rsid w:val="00434AFD"/>
    <w:rsid w:val="00434B14"/>
    <w:rsid w:val="0043502B"/>
    <w:rsid w:val="004350AE"/>
    <w:rsid w:val="0043522E"/>
    <w:rsid w:val="004354E0"/>
    <w:rsid w:val="00435730"/>
    <w:rsid w:val="004357CD"/>
    <w:rsid w:val="004357DA"/>
    <w:rsid w:val="0043597B"/>
    <w:rsid w:val="00435C7D"/>
    <w:rsid w:val="00435D52"/>
    <w:rsid w:val="00435F32"/>
    <w:rsid w:val="004362F3"/>
    <w:rsid w:val="00436415"/>
    <w:rsid w:val="004366A9"/>
    <w:rsid w:val="0043682D"/>
    <w:rsid w:val="00436A27"/>
    <w:rsid w:val="00436CC9"/>
    <w:rsid w:val="00436DB5"/>
    <w:rsid w:val="00436F4A"/>
    <w:rsid w:val="00437118"/>
    <w:rsid w:val="00437243"/>
    <w:rsid w:val="00437365"/>
    <w:rsid w:val="00437495"/>
    <w:rsid w:val="00437546"/>
    <w:rsid w:val="0043776D"/>
    <w:rsid w:val="00437A7C"/>
    <w:rsid w:val="00437C0E"/>
    <w:rsid w:val="00437E6A"/>
    <w:rsid w:val="004401E7"/>
    <w:rsid w:val="00440515"/>
    <w:rsid w:val="0044083F"/>
    <w:rsid w:val="00440A05"/>
    <w:rsid w:val="00440AD5"/>
    <w:rsid w:val="00441050"/>
    <w:rsid w:val="00441090"/>
    <w:rsid w:val="0044115C"/>
    <w:rsid w:val="00441462"/>
    <w:rsid w:val="00441493"/>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3DCD"/>
    <w:rsid w:val="004446DF"/>
    <w:rsid w:val="00444A3C"/>
    <w:rsid w:val="004450E3"/>
    <w:rsid w:val="004451B6"/>
    <w:rsid w:val="004451BA"/>
    <w:rsid w:val="00445582"/>
    <w:rsid w:val="00446154"/>
    <w:rsid w:val="0044656A"/>
    <w:rsid w:val="004467B0"/>
    <w:rsid w:val="00446805"/>
    <w:rsid w:val="004469CB"/>
    <w:rsid w:val="00446AFF"/>
    <w:rsid w:val="00447144"/>
    <w:rsid w:val="00447236"/>
    <w:rsid w:val="004472AB"/>
    <w:rsid w:val="00447323"/>
    <w:rsid w:val="004476D6"/>
    <w:rsid w:val="00447972"/>
    <w:rsid w:val="00447B5B"/>
    <w:rsid w:val="00447E91"/>
    <w:rsid w:val="00447F22"/>
    <w:rsid w:val="004503F2"/>
    <w:rsid w:val="00450434"/>
    <w:rsid w:val="00450650"/>
    <w:rsid w:val="00450786"/>
    <w:rsid w:val="00450F8E"/>
    <w:rsid w:val="0045102E"/>
    <w:rsid w:val="0045103B"/>
    <w:rsid w:val="00451218"/>
    <w:rsid w:val="00451467"/>
    <w:rsid w:val="00451776"/>
    <w:rsid w:val="00451ADD"/>
    <w:rsid w:val="00451C10"/>
    <w:rsid w:val="00451CBF"/>
    <w:rsid w:val="004520DD"/>
    <w:rsid w:val="00452226"/>
    <w:rsid w:val="00452255"/>
    <w:rsid w:val="004523A1"/>
    <w:rsid w:val="00452D68"/>
    <w:rsid w:val="00452DB4"/>
    <w:rsid w:val="00452E82"/>
    <w:rsid w:val="00452FB1"/>
    <w:rsid w:val="0045307F"/>
    <w:rsid w:val="004530D8"/>
    <w:rsid w:val="00453A3C"/>
    <w:rsid w:val="00453C65"/>
    <w:rsid w:val="00453E86"/>
    <w:rsid w:val="00453E87"/>
    <w:rsid w:val="0045448C"/>
    <w:rsid w:val="004545C2"/>
    <w:rsid w:val="00454631"/>
    <w:rsid w:val="00454A2C"/>
    <w:rsid w:val="00454A5B"/>
    <w:rsid w:val="00454A7B"/>
    <w:rsid w:val="00455081"/>
    <w:rsid w:val="0045511F"/>
    <w:rsid w:val="00455195"/>
    <w:rsid w:val="004551ED"/>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7043"/>
    <w:rsid w:val="004579F5"/>
    <w:rsid w:val="00457A4B"/>
    <w:rsid w:val="00457BAB"/>
    <w:rsid w:val="00457C71"/>
    <w:rsid w:val="00457EEC"/>
    <w:rsid w:val="00457F01"/>
    <w:rsid w:val="0046006C"/>
    <w:rsid w:val="004604CC"/>
    <w:rsid w:val="0046055D"/>
    <w:rsid w:val="0046061F"/>
    <w:rsid w:val="0046077B"/>
    <w:rsid w:val="004608A9"/>
    <w:rsid w:val="004609FD"/>
    <w:rsid w:val="00460A5F"/>
    <w:rsid w:val="00460CD3"/>
    <w:rsid w:val="00460F8A"/>
    <w:rsid w:val="0046117C"/>
    <w:rsid w:val="00461505"/>
    <w:rsid w:val="004616DA"/>
    <w:rsid w:val="004619AF"/>
    <w:rsid w:val="00461C72"/>
    <w:rsid w:val="00461CDF"/>
    <w:rsid w:val="00461F9A"/>
    <w:rsid w:val="00462592"/>
    <w:rsid w:val="004626F7"/>
    <w:rsid w:val="00462754"/>
    <w:rsid w:val="0046280F"/>
    <w:rsid w:val="00462840"/>
    <w:rsid w:val="004629C8"/>
    <w:rsid w:val="00462DE6"/>
    <w:rsid w:val="00462FF5"/>
    <w:rsid w:val="004631F8"/>
    <w:rsid w:val="00463A0F"/>
    <w:rsid w:val="00463B48"/>
    <w:rsid w:val="00463C7E"/>
    <w:rsid w:val="00463E58"/>
    <w:rsid w:val="004641E3"/>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989"/>
    <w:rsid w:val="00473A75"/>
    <w:rsid w:val="00473F6A"/>
    <w:rsid w:val="004740A5"/>
    <w:rsid w:val="00474293"/>
    <w:rsid w:val="004745A9"/>
    <w:rsid w:val="0047463C"/>
    <w:rsid w:val="004746F2"/>
    <w:rsid w:val="00474799"/>
    <w:rsid w:val="004750DF"/>
    <w:rsid w:val="0047554A"/>
    <w:rsid w:val="0047570F"/>
    <w:rsid w:val="004757F7"/>
    <w:rsid w:val="00475980"/>
    <w:rsid w:val="00475E32"/>
    <w:rsid w:val="004760DE"/>
    <w:rsid w:val="00476107"/>
    <w:rsid w:val="00476390"/>
    <w:rsid w:val="00476510"/>
    <w:rsid w:val="004766DF"/>
    <w:rsid w:val="00476767"/>
    <w:rsid w:val="00476C99"/>
    <w:rsid w:val="00476DD8"/>
    <w:rsid w:val="00476F0B"/>
    <w:rsid w:val="0047710F"/>
    <w:rsid w:val="00477327"/>
    <w:rsid w:val="004775E0"/>
    <w:rsid w:val="0047785A"/>
    <w:rsid w:val="0047797B"/>
    <w:rsid w:val="00477B52"/>
    <w:rsid w:val="00477C07"/>
    <w:rsid w:val="00477F84"/>
    <w:rsid w:val="00480388"/>
    <w:rsid w:val="004804B9"/>
    <w:rsid w:val="00480700"/>
    <w:rsid w:val="00480E40"/>
    <w:rsid w:val="004810B2"/>
    <w:rsid w:val="00481560"/>
    <w:rsid w:val="00481653"/>
    <w:rsid w:val="004817E3"/>
    <w:rsid w:val="0048198E"/>
    <w:rsid w:val="00481B9E"/>
    <w:rsid w:val="00481C7E"/>
    <w:rsid w:val="00481E2A"/>
    <w:rsid w:val="00481FE0"/>
    <w:rsid w:val="0048211D"/>
    <w:rsid w:val="004822BB"/>
    <w:rsid w:val="004829A7"/>
    <w:rsid w:val="004829FB"/>
    <w:rsid w:val="00482FE8"/>
    <w:rsid w:val="0048351D"/>
    <w:rsid w:val="0048351E"/>
    <w:rsid w:val="004835E7"/>
    <w:rsid w:val="00483C1B"/>
    <w:rsid w:val="00483DEC"/>
    <w:rsid w:val="00484063"/>
    <w:rsid w:val="0048442A"/>
    <w:rsid w:val="0048473F"/>
    <w:rsid w:val="00484747"/>
    <w:rsid w:val="00484990"/>
    <w:rsid w:val="00484D8E"/>
    <w:rsid w:val="00484E37"/>
    <w:rsid w:val="00484F9A"/>
    <w:rsid w:val="0048536C"/>
    <w:rsid w:val="0048537E"/>
    <w:rsid w:val="004856B0"/>
    <w:rsid w:val="004858AF"/>
    <w:rsid w:val="00485E33"/>
    <w:rsid w:val="00486359"/>
    <w:rsid w:val="004863A8"/>
    <w:rsid w:val="00486577"/>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136"/>
    <w:rsid w:val="00491770"/>
    <w:rsid w:val="00491A1A"/>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4203"/>
    <w:rsid w:val="004942AF"/>
    <w:rsid w:val="00494816"/>
    <w:rsid w:val="00494888"/>
    <w:rsid w:val="004949C8"/>
    <w:rsid w:val="00494AA2"/>
    <w:rsid w:val="00494CC4"/>
    <w:rsid w:val="00494D2C"/>
    <w:rsid w:val="00494F73"/>
    <w:rsid w:val="004954E2"/>
    <w:rsid w:val="00495B1F"/>
    <w:rsid w:val="00495C7F"/>
    <w:rsid w:val="00495C94"/>
    <w:rsid w:val="00495D84"/>
    <w:rsid w:val="0049619C"/>
    <w:rsid w:val="00496523"/>
    <w:rsid w:val="004967C3"/>
    <w:rsid w:val="0049681D"/>
    <w:rsid w:val="00496F6D"/>
    <w:rsid w:val="00496FEE"/>
    <w:rsid w:val="00497070"/>
    <w:rsid w:val="00497111"/>
    <w:rsid w:val="00497187"/>
    <w:rsid w:val="0049744D"/>
    <w:rsid w:val="004974CE"/>
    <w:rsid w:val="00497579"/>
    <w:rsid w:val="004978C5"/>
    <w:rsid w:val="00497A6D"/>
    <w:rsid w:val="00497B07"/>
    <w:rsid w:val="00497BE8"/>
    <w:rsid w:val="00497CAC"/>
    <w:rsid w:val="00497E4E"/>
    <w:rsid w:val="00497F8A"/>
    <w:rsid w:val="004A0183"/>
    <w:rsid w:val="004A0527"/>
    <w:rsid w:val="004A0A1B"/>
    <w:rsid w:val="004A0B83"/>
    <w:rsid w:val="004A0CDB"/>
    <w:rsid w:val="004A0CEB"/>
    <w:rsid w:val="004A104D"/>
    <w:rsid w:val="004A1C87"/>
    <w:rsid w:val="004A1CE3"/>
    <w:rsid w:val="004A21F8"/>
    <w:rsid w:val="004A2252"/>
    <w:rsid w:val="004A242D"/>
    <w:rsid w:val="004A2708"/>
    <w:rsid w:val="004A287C"/>
    <w:rsid w:val="004A29F4"/>
    <w:rsid w:val="004A2EC5"/>
    <w:rsid w:val="004A2F64"/>
    <w:rsid w:val="004A30F5"/>
    <w:rsid w:val="004A31AD"/>
    <w:rsid w:val="004A349A"/>
    <w:rsid w:val="004A3801"/>
    <w:rsid w:val="004A3979"/>
    <w:rsid w:val="004A3A4C"/>
    <w:rsid w:val="004A4024"/>
    <w:rsid w:val="004A4962"/>
    <w:rsid w:val="004A499A"/>
    <w:rsid w:val="004A49D7"/>
    <w:rsid w:val="004A4A37"/>
    <w:rsid w:val="004A4EB2"/>
    <w:rsid w:val="004A4F1C"/>
    <w:rsid w:val="004A5199"/>
    <w:rsid w:val="004A5533"/>
    <w:rsid w:val="004A5651"/>
    <w:rsid w:val="004A56A6"/>
    <w:rsid w:val="004A5960"/>
    <w:rsid w:val="004A5A68"/>
    <w:rsid w:val="004A5C6E"/>
    <w:rsid w:val="004A629A"/>
    <w:rsid w:val="004A6555"/>
    <w:rsid w:val="004A6610"/>
    <w:rsid w:val="004A6AD5"/>
    <w:rsid w:val="004A6AF2"/>
    <w:rsid w:val="004A6BA6"/>
    <w:rsid w:val="004A6C25"/>
    <w:rsid w:val="004A6DFA"/>
    <w:rsid w:val="004A72AA"/>
    <w:rsid w:val="004A73AD"/>
    <w:rsid w:val="004A74B9"/>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AE"/>
    <w:rsid w:val="004B1F11"/>
    <w:rsid w:val="004B1FD6"/>
    <w:rsid w:val="004B236F"/>
    <w:rsid w:val="004B259D"/>
    <w:rsid w:val="004B260D"/>
    <w:rsid w:val="004B2901"/>
    <w:rsid w:val="004B2D58"/>
    <w:rsid w:val="004B2FE0"/>
    <w:rsid w:val="004B31DA"/>
    <w:rsid w:val="004B31DE"/>
    <w:rsid w:val="004B346B"/>
    <w:rsid w:val="004B34F7"/>
    <w:rsid w:val="004B39B5"/>
    <w:rsid w:val="004B3A5F"/>
    <w:rsid w:val="004B3FFA"/>
    <w:rsid w:val="004B42BA"/>
    <w:rsid w:val="004B434D"/>
    <w:rsid w:val="004B470A"/>
    <w:rsid w:val="004B472A"/>
    <w:rsid w:val="004B4803"/>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A92"/>
    <w:rsid w:val="004B7AE1"/>
    <w:rsid w:val="004B7B42"/>
    <w:rsid w:val="004B7D00"/>
    <w:rsid w:val="004B7D62"/>
    <w:rsid w:val="004B7D65"/>
    <w:rsid w:val="004B7EC0"/>
    <w:rsid w:val="004C08DC"/>
    <w:rsid w:val="004C0A5E"/>
    <w:rsid w:val="004C0D32"/>
    <w:rsid w:val="004C1509"/>
    <w:rsid w:val="004C15A5"/>
    <w:rsid w:val="004C16FE"/>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B74"/>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572"/>
    <w:rsid w:val="004C7603"/>
    <w:rsid w:val="004C7865"/>
    <w:rsid w:val="004C7B57"/>
    <w:rsid w:val="004C7C2E"/>
    <w:rsid w:val="004C7E2D"/>
    <w:rsid w:val="004C7FF4"/>
    <w:rsid w:val="004D035B"/>
    <w:rsid w:val="004D049B"/>
    <w:rsid w:val="004D09F2"/>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613"/>
    <w:rsid w:val="004D485B"/>
    <w:rsid w:val="004D48E1"/>
    <w:rsid w:val="004D490C"/>
    <w:rsid w:val="004D508D"/>
    <w:rsid w:val="004D5285"/>
    <w:rsid w:val="004D55F5"/>
    <w:rsid w:val="004D56D8"/>
    <w:rsid w:val="004D570C"/>
    <w:rsid w:val="004D589D"/>
    <w:rsid w:val="004D5933"/>
    <w:rsid w:val="004D59FC"/>
    <w:rsid w:val="004D5C98"/>
    <w:rsid w:val="004D5DB3"/>
    <w:rsid w:val="004D64F0"/>
    <w:rsid w:val="004D65CB"/>
    <w:rsid w:val="004D6772"/>
    <w:rsid w:val="004D6E58"/>
    <w:rsid w:val="004D6F0D"/>
    <w:rsid w:val="004D70CB"/>
    <w:rsid w:val="004D72D4"/>
    <w:rsid w:val="004D7556"/>
    <w:rsid w:val="004D7646"/>
    <w:rsid w:val="004D79F4"/>
    <w:rsid w:val="004D7C0F"/>
    <w:rsid w:val="004E01CE"/>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3C"/>
    <w:rsid w:val="004E4E50"/>
    <w:rsid w:val="004E5163"/>
    <w:rsid w:val="004E5226"/>
    <w:rsid w:val="004E53C5"/>
    <w:rsid w:val="004E54D7"/>
    <w:rsid w:val="004E56A8"/>
    <w:rsid w:val="004E582D"/>
    <w:rsid w:val="004E60E0"/>
    <w:rsid w:val="004E6252"/>
    <w:rsid w:val="004E6374"/>
    <w:rsid w:val="004E694D"/>
    <w:rsid w:val="004E6B0A"/>
    <w:rsid w:val="004E6C60"/>
    <w:rsid w:val="004E6E09"/>
    <w:rsid w:val="004E78A6"/>
    <w:rsid w:val="004E7956"/>
    <w:rsid w:val="004F0086"/>
    <w:rsid w:val="004F015B"/>
    <w:rsid w:val="004F01A2"/>
    <w:rsid w:val="004F01BD"/>
    <w:rsid w:val="004F0202"/>
    <w:rsid w:val="004F058B"/>
    <w:rsid w:val="004F05B4"/>
    <w:rsid w:val="004F0606"/>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30F"/>
    <w:rsid w:val="004F3A27"/>
    <w:rsid w:val="004F3E84"/>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F88"/>
    <w:rsid w:val="00500188"/>
    <w:rsid w:val="0050018A"/>
    <w:rsid w:val="0050025D"/>
    <w:rsid w:val="0050025E"/>
    <w:rsid w:val="0050039B"/>
    <w:rsid w:val="005005DB"/>
    <w:rsid w:val="0050075D"/>
    <w:rsid w:val="005007E3"/>
    <w:rsid w:val="005008E8"/>
    <w:rsid w:val="00500A1F"/>
    <w:rsid w:val="00500D01"/>
    <w:rsid w:val="005011EE"/>
    <w:rsid w:val="00501224"/>
    <w:rsid w:val="00501241"/>
    <w:rsid w:val="005014CE"/>
    <w:rsid w:val="005014E5"/>
    <w:rsid w:val="005015B1"/>
    <w:rsid w:val="0050185D"/>
    <w:rsid w:val="00501963"/>
    <w:rsid w:val="0050198D"/>
    <w:rsid w:val="00501A31"/>
    <w:rsid w:val="00501B42"/>
    <w:rsid w:val="00501BAB"/>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D52"/>
    <w:rsid w:val="00504F5A"/>
    <w:rsid w:val="0050506C"/>
    <w:rsid w:val="0050520B"/>
    <w:rsid w:val="00505587"/>
    <w:rsid w:val="00505620"/>
    <w:rsid w:val="0050574F"/>
    <w:rsid w:val="005057DF"/>
    <w:rsid w:val="00505A81"/>
    <w:rsid w:val="00505D71"/>
    <w:rsid w:val="00505E03"/>
    <w:rsid w:val="00505F5F"/>
    <w:rsid w:val="0050631A"/>
    <w:rsid w:val="0050643B"/>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23A3"/>
    <w:rsid w:val="0051243B"/>
    <w:rsid w:val="0051254C"/>
    <w:rsid w:val="00512640"/>
    <w:rsid w:val="005126CC"/>
    <w:rsid w:val="00512780"/>
    <w:rsid w:val="00512B83"/>
    <w:rsid w:val="00512BFB"/>
    <w:rsid w:val="00512F3E"/>
    <w:rsid w:val="00513076"/>
    <w:rsid w:val="00513237"/>
    <w:rsid w:val="00513359"/>
    <w:rsid w:val="005136AA"/>
    <w:rsid w:val="00513968"/>
    <w:rsid w:val="0051405B"/>
    <w:rsid w:val="00514843"/>
    <w:rsid w:val="00514DF8"/>
    <w:rsid w:val="00514E87"/>
    <w:rsid w:val="005150E9"/>
    <w:rsid w:val="00515279"/>
    <w:rsid w:val="0051545B"/>
    <w:rsid w:val="00515598"/>
    <w:rsid w:val="00515934"/>
    <w:rsid w:val="00515962"/>
    <w:rsid w:val="005159D5"/>
    <w:rsid w:val="00515E01"/>
    <w:rsid w:val="00516205"/>
    <w:rsid w:val="005162A5"/>
    <w:rsid w:val="00516308"/>
    <w:rsid w:val="0051695C"/>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912"/>
    <w:rsid w:val="0052296F"/>
    <w:rsid w:val="00522FC7"/>
    <w:rsid w:val="00523165"/>
    <w:rsid w:val="005232B5"/>
    <w:rsid w:val="005234C1"/>
    <w:rsid w:val="005235CD"/>
    <w:rsid w:val="00523849"/>
    <w:rsid w:val="00523C6D"/>
    <w:rsid w:val="00523D52"/>
    <w:rsid w:val="00523D62"/>
    <w:rsid w:val="005241BC"/>
    <w:rsid w:val="00524404"/>
    <w:rsid w:val="005245B2"/>
    <w:rsid w:val="00524C3E"/>
    <w:rsid w:val="00524E89"/>
    <w:rsid w:val="0052524A"/>
    <w:rsid w:val="0052541F"/>
    <w:rsid w:val="00525620"/>
    <w:rsid w:val="00525C18"/>
    <w:rsid w:val="00526126"/>
    <w:rsid w:val="0052621B"/>
    <w:rsid w:val="00526241"/>
    <w:rsid w:val="005269D6"/>
    <w:rsid w:val="00526FA7"/>
    <w:rsid w:val="00526FC1"/>
    <w:rsid w:val="0052723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D5"/>
    <w:rsid w:val="00532415"/>
    <w:rsid w:val="0053271F"/>
    <w:rsid w:val="0053288D"/>
    <w:rsid w:val="00532922"/>
    <w:rsid w:val="00532B99"/>
    <w:rsid w:val="00532CDD"/>
    <w:rsid w:val="00532CE5"/>
    <w:rsid w:val="00532D87"/>
    <w:rsid w:val="00532E63"/>
    <w:rsid w:val="00532EB2"/>
    <w:rsid w:val="00532EB3"/>
    <w:rsid w:val="005331BF"/>
    <w:rsid w:val="0053330F"/>
    <w:rsid w:val="00533410"/>
    <w:rsid w:val="0053362F"/>
    <w:rsid w:val="00533719"/>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70AD"/>
    <w:rsid w:val="0053731B"/>
    <w:rsid w:val="005377B1"/>
    <w:rsid w:val="00537803"/>
    <w:rsid w:val="00537BB0"/>
    <w:rsid w:val="00537BC7"/>
    <w:rsid w:val="00537C6D"/>
    <w:rsid w:val="00537E34"/>
    <w:rsid w:val="005400E5"/>
    <w:rsid w:val="00540503"/>
    <w:rsid w:val="0054089A"/>
    <w:rsid w:val="00540A2E"/>
    <w:rsid w:val="00541226"/>
    <w:rsid w:val="005412CE"/>
    <w:rsid w:val="005416C3"/>
    <w:rsid w:val="0054177C"/>
    <w:rsid w:val="00541801"/>
    <w:rsid w:val="00541808"/>
    <w:rsid w:val="0054187E"/>
    <w:rsid w:val="00541CA3"/>
    <w:rsid w:val="00541E52"/>
    <w:rsid w:val="00541F9A"/>
    <w:rsid w:val="00542079"/>
    <w:rsid w:val="0054218E"/>
    <w:rsid w:val="00542891"/>
    <w:rsid w:val="005433F6"/>
    <w:rsid w:val="0054346A"/>
    <w:rsid w:val="0054384B"/>
    <w:rsid w:val="00543BC3"/>
    <w:rsid w:val="0054486E"/>
    <w:rsid w:val="00544A0D"/>
    <w:rsid w:val="00544A42"/>
    <w:rsid w:val="00544B39"/>
    <w:rsid w:val="00545BD6"/>
    <w:rsid w:val="00545D1D"/>
    <w:rsid w:val="005464F5"/>
    <w:rsid w:val="00546684"/>
    <w:rsid w:val="0054691B"/>
    <w:rsid w:val="00546926"/>
    <w:rsid w:val="005469F0"/>
    <w:rsid w:val="00546B21"/>
    <w:rsid w:val="00547181"/>
    <w:rsid w:val="00547313"/>
    <w:rsid w:val="00547759"/>
    <w:rsid w:val="00547AAB"/>
    <w:rsid w:val="00550153"/>
    <w:rsid w:val="005502C3"/>
    <w:rsid w:val="0055036D"/>
    <w:rsid w:val="00550CBC"/>
    <w:rsid w:val="00551002"/>
    <w:rsid w:val="00551070"/>
    <w:rsid w:val="0055132A"/>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F99"/>
    <w:rsid w:val="00552FA2"/>
    <w:rsid w:val="00552FED"/>
    <w:rsid w:val="00553838"/>
    <w:rsid w:val="00553CDC"/>
    <w:rsid w:val="005540CA"/>
    <w:rsid w:val="005544C8"/>
    <w:rsid w:val="00554564"/>
    <w:rsid w:val="005545C3"/>
    <w:rsid w:val="00554CCD"/>
    <w:rsid w:val="005557D4"/>
    <w:rsid w:val="005559F4"/>
    <w:rsid w:val="00555A29"/>
    <w:rsid w:val="00555E3B"/>
    <w:rsid w:val="00556115"/>
    <w:rsid w:val="005561BB"/>
    <w:rsid w:val="005561ED"/>
    <w:rsid w:val="005562A4"/>
    <w:rsid w:val="005562A6"/>
    <w:rsid w:val="00556309"/>
    <w:rsid w:val="005563BE"/>
    <w:rsid w:val="005563C8"/>
    <w:rsid w:val="0055696E"/>
    <w:rsid w:val="00556C8C"/>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2D9"/>
    <w:rsid w:val="005614FF"/>
    <w:rsid w:val="00561562"/>
    <w:rsid w:val="0056175C"/>
    <w:rsid w:val="0056189E"/>
    <w:rsid w:val="00561A8F"/>
    <w:rsid w:val="00561B59"/>
    <w:rsid w:val="00561C2C"/>
    <w:rsid w:val="00561CDF"/>
    <w:rsid w:val="0056206F"/>
    <w:rsid w:val="005624DC"/>
    <w:rsid w:val="0056277E"/>
    <w:rsid w:val="005627AD"/>
    <w:rsid w:val="00562DDA"/>
    <w:rsid w:val="00562DE0"/>
    <w:rsid w:val="00562E70"/>
    <w:rsid w:val="00562F2D"/>
    <w:rsid w:val="00563001"/>
    <w:rsid w:val="00563032"/>
    <w:rsid w:val="0056319A"/>
    <w:rsid w:val="00563BF1"/>
    <w:rsid w:val="0056405B"/>
    <w:rsid w:val="005643B4"/>
    <w:rsid w:val="005643CA"/>
    <w:rsid w:val="00564439"/>
    <w:rsid w:val="0056477E"/>
    <w:rsid w:val="0056494C"/>
    <w:rsid w:val="00564FE8"/>
    <w:rsid w:val="0056524C"/>
    <w:rsid w:val="005655C7"/>
    <w:rsid w:val="005656F3"/>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5E9"/>
    <w:rsid w:val="00570702"/>
    <w:rsid w:val="005707B5"/>
    <w:rsid w:val="00570D02"/>
    <w:rsid w:val="00570FC5"/>
    <w:rsid w:val="00571012"/>
    <w:rsid w:val="00571014"/>
    <w:rsid w:val="0057108D"/>
    <w:rsid w:val="0057111B"/>
    <w:rsid w:val="005714C8"/>
    <w:rsid w:val="005719C3"/>
    <w:rsid w:val="00572912"/>
    <w:rsid w:val="005729BA"/>
    <w:rsid w:val="00572BA0"/>
    <w:rsid w:val="00572C96"/>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7ED"/>
    <w:rsid w:val="0058087D"/>
    <w:rsid w:val="0058099E"/>
    <w:rsid w:val="005809FB"/>
    <w:rsid w:val="00580C2F"/>
    <w:rsid w:val="00580D20"/>
    <w:rsid w:val="00581674"/>
    <w:rsid w:val="00582085"/>
    <w:rsid w:val="005821D8"/>
    <w:rsid w:val="005821F8"/>
    <w:rsid w:val="005821FA"/>
    <w:rsid w:val="00582399"/>
    <w:rsid w:val="00582657"/>
    <w:rsid w:val="005827E0"/>
    <w:rsid w:val="005829EB"/>
    <w:rsid w:val="00582D53"/>
    <w:rsid w:val="00582FEB"/>
    <w:rsid w:val="005830B1"/>
    <w:rsid w:val="005830E4"/>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728"/>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52"/>
    <w:rsid w:val="00591365"/>
    <w:rsid w:val="00591556"/>
    <w:rsid w:val="0059186E"/>
    <w:rsid w:val="00591896"/>
    <w:rsid w:val="005918AF"/>
    <w:rsid w:val="00591F55"/>
    <w:rsid w:val="0059207D"/>
    <w:rsid w:val="0059214B"/>
    <w:rsid w:val="00592297"/>
    <w:rsid w:val="0059272F"/>
    <w:rsid w:val="00592835"/>
    <w:rsid w:val="00592CBB"/>
    <w:rsid w:val="00592D31"/>
    <w:rsid w:val="00592D91"/>
    <w:rsid w:val="00592EAB"/>
    <w:rsid w:val="00592F59"/>
    <w:rsid w:val="005930BA"/>
    <w:rsid w:val="00593158"/>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C93"/>
    <w:rsid w:val="005A1D58"/>
    <w:rsid w:val="005A1F0F"/>
    <w:rsid w:val="005A2117"/>
    <w:rsid w:val="005A2513"/>
    <w:rsid w:val="005A2567"/>
    <w:rsid w:val="005A288D"/>
    <w:rsid w:val="005A2D55"/>
    <w:rsid w:val="005A2DCF"/>
    <w:rsid w:val="005A2F49"/>
    <w:rsid w:val="005A2FA2"/>
    <w:rsid w:val="005A2FA9"/>
    <w:rsid w:val="005A3087"/>
    <w:rsid w:val="005A3206"/>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E5F"/>
    <w:rsid w:val="005A7F18"/>
    <w:rsid w:val="005A7F95"/>
    <w:rsid w:val="005B0229"/>
    <w:rsid w:val="005B0631"/>
    <w:rsid w:val="005B085E"/>
    <w:rsid w:val="005B0BF5"/>
    <w:rsid w:val="005B0E60"/>
    <w:rsid w:val="005B0F62"/>
    <w:rsid w:val="005B0F76"/>
    <w:rsid w:val="005B112C"/>
    <w:rsid w:val="005B127E"/>
    <w:rsid w:val="005B1412"/>
    <w:rsid w:val="005B1559"/>
    <w:rsid w:val="005B15AD"/>
    <w:rsid w:val="005B1B72"/>
    <w:rsid w:val="005B1B8C"/>
    <w:rsid w:val="005B1E08"/>
    <w:rsid w:val="005B2164"/>
    <w:rsid w:val="005B2379"/>
    <w:rsid w:val="005B23B4"/>
    <w:rsid w:val="005B25AE"/>
    <w:rsid w:val="005B26D7"/>
    <w:rsid w:val="005B28C1"/>
    <w:rsid w:val="005B2AA4"/>
    <w:rsid w:val="005B2D79"/>
    <w:rsid w:val="005B3234"/>
    <w:rsid w:val="005B37D4"/>
    <w:rsid w:val="005B3967"/>
    <w:rsid w:val="005B3B27"/>
    <w:rsid w:val="005B4190"/>
    <w:rsid w:val="005B42E0"/>
    <w:rsid w:val="005B4413"/>
    <w:rsid w:val="005B4489"/>
    <w:rsid w:val="005B509A"/>
    <w:rsid w:val="005B51B3"/>
    <w:rsid w:val="005B5287"/>
    <w:rsid w:val="005B5596"/>
    <w:rsid w:val="005B56EE"/>
    <w:rsid w:val="005B56F7"/>
    <w:rsid w:val="005B5936"/>
    <w:rsid w:val="005B593A"/>
    <w:rsid w:val="005B5B21"/>
    <w:rsid w:val="005B5F22"/>
    <w:rsid w:val="005B6122"/>
    <w:rsid w:val="005B63CF"/>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293F"/>
    <w:rsid w:val="005C2A14"/>
    <w:rsid w:val="005C2A61"/>
    <w:rsid w:val="005C35E7"/>
    <w:rsid w:val="005C3908"/>
    <w:rsid w:val="005C42C7"/>
    <w:rsid w:val="005C4A39"/>
    <w:rsid w:val="005C4C8E"/>
    <w:rsid w:val="005C4CF9"/>
    <w:rsid w:val="005C512A"/>
    <w:rsid w:val="005C5166"/>
    <w:rsid w:val="005C51F7"/>
    <w:rsid w:val="005C55D2"/>
    <w:rsid w:val="005C57D8"/>
    <w:rsid w:val="005C57F1"/>
    <w:rsid w:val="005C5822"/>
    <w:rsid w:val="005C5A09"/>
    <w:rsid w:val="005C5C05"/>
    <w:rsid w:val="005C62FA"/>
    <w:rsid w:val="005C69D3"/>
    <w:rsid w:val="005C6FF1"/>
    <w:rsid w:val="005C719A"/>
    <w:rsid w:val="005C71F6"/>
    <w:rsid w:val="005C731A"/>
    <w:rsid w:val="005C7503"/>
    <w:rsid w:val="005C7916"/>
    <w:rsid w:val="005C7B24"/>
    <w:rsid w:val="005C7C24"/>
    <w:rsid w:val="005D0032"/>
    <w:rsid w:val="005D037C"/>
    <w:rsid w:val="005D057E"/>
    <w:rsid w:val="005D0A7B"/>
    <w:rsid w:val="005D0C5B"/>
    <w:rsid w:val="005D0FE0"/>
    <w:rsid w:val="005D100A"/>
    <w:rsid w:val="005D14AB"/>
    <w:rsid w:val="005D1863"/>
    <w:rsid w:val="005D1FB3"/>
    <w:rsid w:val="005D1FC7"/>
    <w:rsid w:val="005D20C4"/>
    <w:rsid w:val="005D22C9"/>
    <w:rsid w:val="005D22CD"/>
    <w:rsid w:val="005D255A"/>
    <w:rsid w:val="005D257D"/>
    <w:rsid w:val="005D290A"/>
    <w:rsid w:val="005D2A90"/>
    <w:rsid w:val="005D2CAB"/>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B5"/>
    <w:rsid w:val="005D60A7"/>
    <w:rsid w:val="005D60EA"/>
    <w:rsid w:val="005D6B39"/>
    <w:rsid w:val="005D6DFE"/>
    <w:rsid w:val="005D6FA9"/>
    <w:rsid w:val="005D796B"/>
    <w:rsid w:val="005D79E4"/>
    <w:rsid w:val="005D7F29"/>
    <w:rsid w:val="005E0035"/>
    <w:rsid w:val="005E01E9"/>
    <w:rsid w:val="005E0242"/>
    <w:rsid w:val="005E0293"/>
    <w:rsid w:val="005E0616"/>
    <w:rsid w:val="005E0861"/>
    <w:rsid w:val="005E0E95"/>
    <w:rsid w:val="005E0EFD"/>
    <w:rsid w:val="005E142B"/>
    <w:rsid w:val="005E1497"/>
    <w:rsid w:val="005E1C56"/>
    <w:rsid w:val="005E2278"/>
    <w:rsid w:val="005E2409"/>
    <w:rsid w:val="005E242F"/>
    <w:rsid w:val="005E26B4"/>
    <w:rsid w:val="005E277C"/>
    <w:rsid w:val="005E3146"/>
    <w:rsid w:val="005E3158"/>
    <w:rsid w:val="005E31C5"/>
    <w:rsid w:val="005E3403"/>
    <w:rsid w:val="005E360E"/>
    <w:rsid w:val="005E36D6"/>
    <w:rsid w:val="005E38A6"/>
    <w:rsid w:val="005E3A0C"/>
    <w:rsid w:val="005E3E13"/>
    <w:rsid w:val="005E402D"/>
    <w:rsid w:val="005E4274"/>
    <w:rsid w:val="005E42AF"/>
    <w:rsid w:val="005E4AE7"/>
    <w:rsid w:val="005E4BCF"/>
    <w:rsid w:val="005E4D5F"/>
    <w:rsid w:val="005E4D77"/>
    <w:rsid w:val="005E4ECD"/>
    <w:rsid w:val="005E539C"/>
    <w:rsid w:val="005E5555"/>
    <w:rsid w:val="005E5689"/>
    <w:rsid w:val="005E59CD"/>
    <w:rsid w:val="005E5BEE"/>
    <w:rsid w:val="005E5CB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4D9"/>
    <w:rsid w:val="005F16AC"/>
    <w:rsid w:val="005F1B5B"/>
    <w:rsid w:val="005F1EBB"/>
    <w:rsid w:val="005F1F61"/>
    <w:rsid w:val="005F21C6"/>
    <w:rsid w:val="005F2508"/>
    <w:rsid w:val="005F2519"/>
    <w:rsid w:val="005F29F6"/>
    <w:rsid w:val="005F2ADE"/>
    <w:rsid w:val="005F2C15"/>
    <w:rsid w:val="005F2C35"/>
    <w:rsid w:val="005F300D"/>
    <w:rsid w:val="005F30A9"/>
    <w:rsid w:val="005F326B"/>
    <w:rsid w:val="005F3840"/>
    <w:rsid w:val="005F388F"/>
    <w:rsid w:val="005F3A36"/>
    <w:rsid w:val="005F3E6E"/>
    <w:rsid w:val="005F400A"/>
    <w:rsid w:val="005F4491"/>
    <w:rsid w:val="005F44B2"/>
    <w:rsid w:val="005F45DD"/>
    <w:rsid w:val="005F4890"/>
    <w:rsid w:val="005F48CD"/>
    <w:rsid w:val="005F4948"/>
    <w:rsid w:val="005F4C22"/>
    <w:rsid w:val="005F4DE2"/>
    <w:rsid w:val="005F5842"/>
    <w:rsid w:val="005F598A"/>
    <w:rsid w:val="005F5BCF"/>
    <w:rsid w:val="005F5D8D"/>
    <w:rsid w:val="005F5D95"/>
    <w:rsid w:val="005F6165"/>
    <w:rsid w:val="005F62A1"/>
    <w:rsid w:val="005F6498"/>
    <w:rsid w:val="005F667D"/>
    <w:rsid w:val="005F696F"/>
    <w:rsid w:val="005F6AF5"/>
    <w:rsid w:val="005F6E20"/>
    <w:rsid w:val="005F6EED"/>
    <w:rsid w:val="005F7E5C"/>
    <w:rsid w:val="005F7FC2"/>
    <w:rsid w:val="006000E0"/>
    <w:rsid w:val="006003F2"/>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CD"/>
    <w:rsid w:val="00602DCF"/>
    <w:rsid w:val="00602E30"/>
    <w:rsid w:val="0060304F"/>
    <w:rsid w:val="006030DA"/>
    <w:rsid w:val="00603368"/>
    <w:rsid w:val="00603444"/>
    <w:rsid w:val="006035D2"/>
    <w:rsid w:val="00603CE3"/>
    <w:rsid w:val="006044CF"/>
    <w:rsid w:val="0060492C"/>
    <w:rsid w:val="00604B60"/>
    <w:rsid w:val="00604C57"/>
    <w:rsid w:val="00604EFF"/>
    <w:rsid w:val="006051AB"/>
    <w:rsid w:val="006052E2"/>
    <w:rsid w:val="00605A63"/>
    <w:rsid w:val="00605AC5"/>
    <w:rsid w:val="0060627F"/>
    <w:rsid w:val="00606294"/>
    <w:rsid w:val="00606443"/>
    <w:rsid w:val="0060667C"/>
    <w:rsid w:val="00606F20"/>
    <w:rsid w:val="00607085"/>
    <w:rsid w:val="00607221"/>
    <w:rsid w:val="006073F1"/>
    <w:rsid w:val="006074FB"/>
    <w:rsid w:val="006075E3"/>
    <w:rsid w:val="00607B2C"/>
    <w:rsid w:val="006102B3"/>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200D8"/>
    <w:rsid w:val="006202B8"/>
    <w:rsid w:val="00620506"/>
    <w:rsid w:val="006209E9"/>
    <w:rsid w:val="00620BBF"/>
    <w:rsid w:val="00620D32"/>
    <w:rsid w:val="00621270"/>
    <w:rsid w:val="006216C9"/>
    <w:rsid w:val="00621952"/>
    <w:rsid w:val="00621A14"/>
    <w:rsid w:val="00621CC5"/>
    <w:rsid w:val="00621D0E"/>
    <w:rsid w:val="00621FBA"/>
    <w:rsid w:val="0062241C"/>
    <w:rsid w:val="0062261F"/>
    <w:rsid w:val="006229B4"/>
    <w:rsid w:val="00622F2F"/>
    <w:rsid w:val="00623031"/>
    <w:rsid w:val="006231A6"/>
    <w:rsid w:val="00623251"/>
    <w:rsid w:val="006237D7"/>
    <w:rsid w:val="00623887"/>
    <w:rsid w:val="00623933"/>
    <w:rsid w:val="00623B60"/>
    <w:rsid w:val="00623D22"/>
    <w:rsid w:val="00623D4F"/>
    <w:rsid w:val="00623FD0"/>
    <w:rsid w:val="006244CE"/>
    <w:rsid w:val="006245F1"/>
    <w:rsid w:val="006246DD"/>
    <w:rsid w:val="00624805"/>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B94"/>
    <w:rsid w:val="00632CF3"/>
    <w:rsid w:val="00632F2B"/>
    <w:rsid w:val="00632FAB"/>
    <w:rsid w:val="0063311A"/>
    <w:rsid w:val="00633132"/>
    <w:rsid w:val="00633269"/>
    <w:rsid w:val="00633399"/>
    <w:rsid w:val="00633C49"/>
    <w:rsid w:val="006344BE"/>
    <w:rsid w:val="006345D9"/>
    <w:rsid w:val="0063481E"/>
    <w:rsid w:val="00634939"/>
    <w:rsid w:val="00634C66"/>
    <w:rsid w:val="00634DE8"/>
    <w:rsid w:val="006350B1"/>
    <w:rsid w:val="00635219"/>
    <w:rsid w:val="0063550A"/>
    <w:rsid w:val="00635B0F"/>
    <w:rsid w:val="00635CD1"/>
    <w:rsid w:val="00635DE4"/>
    <w:rsid w:val="00635E8B"/>
    <w:rsid w:val="00635F50"/>
    <w:rsid w:val="0063616C"/>
    <w:rsid w:val="0063648D"/>
    <w:rsid w:val="00636A2B"/>
    <w:rsid w:val="00636A98"/>
    <w:rsid w:val="00636B84"/>
    <w:rsid w:val="00636CA2"/>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B7"/>
    <w:rsid w:val="00640DDF"/>
    <w:rsid w:val="006411FA"/>
    <w:rsid w:val="00641EFB"/>
    <w:rsid w:val="006420FB"/>
    <w:rsid w:val="006421B7"/>
    <w:rsid w:val="00642511"/>
    <w:rsid w:val="006426A5"/>
    <w:rsid w:val="00642764"/>
    <w:rsid w:val="0064295E"/>
    <w:rsid w:val="00642B0B"/>
    <w:rsid w:val="00642B2C"/>
    <w:rsid w:val="00642BCC"/>
    <w:rsid w:val="00642D1B"/>
    <w:rsid w:val="0064330C"/>
    <w:rsid w:val="00643402"/>
    <w:rsid w:val="0064347D"/>
    <w:rsid w:val="00643485"/>
    <w:rsid w:val="0064359B"/>
    <w:rsid w:val="0064388D"/>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469"/>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52"/>
    <w:rsid w:val="00654E46"/>
    <w:rsid w:val="00654FAB"/>
    <w:rsid w:val="006552CE"/>
    <w:rsid w:val="0065541B"/>
    <w:rsid w:val="006556E3"/>
    <w:rsid w:val="00655740"/>
    <w:rsid w:val="0065587A"/>
    <w:rsid w:val="006559FA"/>
    <w:rsid w:val="00655E9D"/>
    <w:rsid w:val="00656235"/>
    <w:rsid w:val="00656253"/>
    <w:rsid w:val="006567B8"/>
    <w:rsid w:val="00656A8A"/>
    <w:rsid w:val="00657001"/>
    <w:rsid w:val="00657020"/>
    <w:rsid w:val="0065731C"/>
    <w:rsid w:val="00657582"/>
    <w:rsid w:val="006575E8"/>
    <w:rsid w:val="006576B5"/>
    <w:rsid w:val="00660024"/>
    <w:rsid w:val="00660303"/>
    <w:rsid w:val="00660B19"/>
    <w:rsid w:val="00660CC0"/>
    <w:rsid w:val="00661872"/>
    <w:rsid w:val="00661BE5"/>
    <w:rsid w:val="00662061"/>
    <w:rsid w:val="00662446"/>
    <w:rsid w:val="00662BFC"/>
    <w:rsid w:val="00662D48"/>
    <w:rsid w:val="006631AD"/>
    <w:rsid w:val="0066390F"/>
    <w:rsid w:val="00663E0C"/>
    <w:rsid w:val="006641AC"/>
    <w:rsid w:val="006641E1"/>
    <w:rsid w:val="00664314"/>
    <w:rsid w:val="006643C5"/>
    <w:rsid w:val="0066450C"/>
    <w:rsid w:val="006645AF"/>
    <w:rsid w:val="00664C01"/>
    <w:rsid w:val="00665082"/>
    <w:rsid w:val="006651AB"/>
    <w:rsid w:val="00665234"/>
    <w:rsid w:val="00665666"/>
    <w:rsid w:val="00665968"/>
    <w:rsid w:val="006662DE"/>
    <w:rsid w:val="006664CA"/>
    <w:rsid w:val="006668F1"/>
    <w:rsid w:val="006669B9"/>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418"/>
    <w:rsid w:val="00671432"/>
    <w:rsid w:val="00671437"/>
    <w:rsid w:val="0067149A"/>
    <w:rsid w:val="00671623"/>
    <w:rsid w:val="00671DE9"/>
    <w:rsid w:val="00672375"/>
    <w:rsid w:val="00672399"/>
    <w:rsid w:val="006723B9"/>
    <w:rsid w:val="00672510"/>
    <w:rsid w:val="006727DC"/>
    <w:rsid w:val="00672A89"/>
    <w:rsid w:val="00672D76"/>
    <w:rsid w:val="006731D7"/>
    <w:rsid w:val="006732C4"/>
    <w:rsid w:val="006732F8"/>
    <w:rsid w:val="00673347"/>
    <w:rsid w:val="006733AB"/>
    <w:rsid w:val="0067356F"/>
    <w:rsid w:val="0067392C"/>
    <w:rsid w:val="00673997"/>
    <w:rsid w:val="00673BB2"/>
    <w:rsid w:val="00673FE6"/>
    <w:rsid w:val="00674618"/>
    <w:rsid w:val="00674883"/>
    <w:rsid w:val="00674978"/>
    <w:rsid w:val="006749EC"/>
    <w:rsid w:val="00674A5B"/>
    <w:rsid w:val="00674E0A"/>
    <w:rsid w:val="00674F36"/>
    <w:rsid w:val="0067555E"/>
    <w:rsid w:val="006758A4"/>
    <w:rsid w:val="006759FC"/>
    <w:rsid w:val="00675A12"/>
    <w:rsid w:val="00675EBA"/>
    <w:rsid w:val="00675ECA"/>
    <w:rsid w:val="00676105"/>
    <w:rsid w:val="006764D8"/>
    <w:rsid w:val="006767D7"/>
    <w:rsid w:val="00676970"/>
    <w:rsid w:val="006769A2"/>
    <w:rsid w:val="00676FF6"/>
    <w:rsid w:val="006771B7"/>
    <w:rsid w:val="006771CA"/>
    <w:rsid w:val="006772AB"/>
    <w:rsid w:val="0067750B"/>
    <w:rsid w:val="00677859"/>
    <w:rsid w:val="00677A60"/>
    <w:rsid w:val="00677EFE"/>
    <w:rsid w:val="00677F16"/>
    <w:rsid w:val="00677F26"/>
    <w:rsid w:val="00680213"/>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30F4"/>
    <w:rsid w:val="00683133"/>
    <w:rsid w:val="006831A0"/>
    <w:rsid w:val="00683296"/>
    <w:rsid w:val="0068346D"/>
    <w:rsid w:val="006837A4"/>
    <w:rsid w:val="00683995"/>
    <w:rsid w:val="00683AE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B65"/>
    <w:rsid w:val="0069102F"/>
    <w:rsid w:val="00691144"/>
    <w:rsid w:val="00691681"/>
    <w:rsid w:val="00691A8C"/>
    <w:rsid w:val="00691F24"/>
    <w:rsid w:val="0069225C"/>
    <w:rsid w:val="006922B5"/>
    <w:rsid w:val="00692938"/>
    <w:rsid w:val="00692D70"/>
    <w:rsid w:val="00692E99"/>
    <w:rsid w:val="00693064"/>
    <w:rsid w:val="00693156"/>
    <w:rsid w:val="00693CC0"/>
    <w:rsid w:val="00693F17"/>
    <w:rsid w:val="0069408D"/>
    <w:rsid w:val="006940CF"/>
    <w:rsid w:val="00694246"/>
    <w:rsid w:val="006943F1"/>
    <w:rsid w:val="0069474B"/>
    <w:rsid w:val="00694FBC"/>
    <w:rsid w:val="00694FCC"/>
    <w:rsid w:val="0069507E"/>
    <w:rsid w:val="00695149"/>
    <w:rsid w:val="0069537E"/>
    <w:rsid w:val="00695679"/>
    <w:rsid w:val="0069588C"/>
    <w:rsid w:val="00695907"/>
    <w:rsid w:val="00695C8A"/>
    <w:rsid w:val="00695DEE"/>
    <w:rsid w:val="00695F45"/>
    <w:rsid w:val="00696264"/>
    <w:rsid w:val="006962D3"/>
    <w:rsid w:val="006962D7"/>
    <w:rsid w:val="006966AC"/>
    <w:rsid w:val="00697198"/>
    <w:rsid w:val="006971C7"/>
    <w:rsid w:val="006972A2"/>
    <w:rsid w:val="00697AFB"/>
    <w:rsid w:val="00697DB8"/>
    <w:rsid w:val="00697F00"/>
    <w:rsid w:val="006A0178"/>
    <w:rsid w:val="006A05B5"/>
    <w:rsid w:val="006A05E7"/>
    <w:rsid w:val="006A084C"/>
    <w:rsid w:val="006A0E71"/>
    <w:rsid w:val="006A11F4"/>
    <w:rsid w:val="006A1467"/>
    <w:rsid w:val="006A17E2"/>
    <w:rsid w:val="006A19D8"/>
    <w:rsid w:val="006A1B86"/>
    <w:rsid w:val="006A2527"/>
    <w:rsid w:val="006A2550"/>
    <w:rsid w:val="006A25A4"/>
    <w:rsid w:val="006A266E"/>
    <w:rsid w:val="006A2774"/>
    <w:rsid w:val="006A2CAE"/>
    <w:rsid w:val="006A2DB1"/>
    <w:rsid w:val="006A2F00"/>
    <w:rsid w:val="006A31AF"/>
    <w:rsid w:val="006A3691"/>
    <w:rsid w:val="006A3820"/>
    <w:rsid w:val="006A3E80"/>
    <w:rsid w:val="006A3EC3"/>
    <w:rsid w:val="006A3F95"/>
    <w:rsid w:val="006A40B6"/>
    <w:rsid w:val="006A40D5"/>
    <w:rsid w:val="006A4293"/>
    <w:rsid w:val="006A43F1"/>
    <w:rsid w:val="006A482A"/>
    <w:rsid w:val="006A4985"/>
    <w:rsid w:val="006A4A4B"/>
    <w:rsid w:val="006A4E46"/>
    <w:rsid w:val="006A4FAE"/>
    <w:rsid w:val="006A5061"/>
    <w:rsid w:val="006A52CA"/>
    <w:rsid w:val="006A54C7"/>
    <w:rsid w:val="006A54EC"/>
    <w:rsid w:val="006A55DB"/>
    <w:rsid w:val="006A5AAE"/>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FD"/>
    <w:rsid w:val="006B195D"/>
    <w:rsid w:val="006B1AA3"/>
    <w:rsid w:val="006B1CA5"/>
    <w:rsid w:val="006B2051"/>
    <w:rsid w:val="006B22F8"/>
    <w:rsid w:val="006B26EB"/>
    <w:rsid w:val="006B2B54"/>
    <w:rsid w:val="006B2BBA"/>
    <w:rsid w:val="006B374C"/>
    <w:rsid w:val="006B3C2C"/>
    <w:rsid w:val="006B3D08"/>
    <w:rsid w:val="006B42EF"/>
    <w:rsid w:val="006B4560"/>
    <w:rsid w:val="006B59AA"/>
    <w:rsid w:val="006B5A5B"/>
    <w:rsid w:val="006B5B60"/>
    <w:rsid w:val="006B5CFF"/>
    <w:rsid w:val="006B606E"/>
    <w:rsid w:val="006B6619"/>
    <w:rsid w:val="006B6AC6"/>
    <w:rsid w:val="006B703F"/>
    <w:rsid w:val="006B727F"/>
    <w:rsid w:val="006B74A2"/>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241"/>
    <w:rsid w:val="006C23CB"/>
    <w:rsid w:val="006C23E6"/>
    <w:rsid w:val="006C262F"/>
    <w:rsid w:val="006C2867"/>
    <w:rsid w:val="006C2A44"/>
    <w:rsid w:val="006C2E5C"/>
    <w:rsid w:val="006C2EFA"/>
    <w:rsid w:val="006C32CA"/>
    <w:rsid w:val="006C3718"/>
    <w:rsid w:val="006C3D64"/>
    <w:rsid w:val="006C3E63"/>
    <w:rsid w:val="006C3FC6"/>
    <w:rsid w:val="006C4067"/>
    <w:rsid w:val="006C40E1"/>
    <w:rsid w:val="006C4108"/>
    <w:rsid w:val="006C4282"/>
    <w:rsid w:val="006C44C3"/>
    <w:rsid w:val="006C47CB"/>
    <w:rsid w:val="006C4978"/>
    <w:rsid w:val="006C62C1"/>
    <w:rsid w:val="006C62E3"/>
    <w:rsid w:val="006C6354"/>
    <w:rsid w:val="006C652E"/>
    <w:rsid w:val="006C668C"/>
    <w:rsid w:val="006C69D7"/>
    <w:rsid w:val="006C6A5A"/>
    <w:rsid w:val="006C71BB"/>
    <w:rsid w:val="006C735F"/>
    <w:rsid w:val="006C7747"/>
    <w:rsid w:val="006C79E5"/>
    <w:rsid w:val="006C7B8D"/>
    <w:rsid w:val="006C7D02"/>
    <w:rsid w:val="006C7D7F"/>
    <w:rsid w:val="006C7E1E"/>
    <w:rsid w:val="006C7FB9"/>
    <w:rsid w:val="006D02C4"/>
    <w:rsid w:val="006D02EF"/>
    <w:rsid w:val="006D070E"/>
    <w:rsid w:val="006D0C17"/>
    <w:rsid w:val="006D0F96"/>
    <w:rsid w:val="006D160C"/>
    <w:rsid w:val="006D17CE"/>
    <w:rsid w:val="006D20B4"/>
    <w:rsid w:val="006D2192"/>
    <w:rsid w:val="006D2514"/>
    <w:rsid w:val="006D2650"/>
    <w:rsid w:val="006D2676"/>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D42"/>
    <w:rsid w:val="006D4DFB"/>
    <w:rsid w:val="006D4E26"/>
    <w:rsid w:val="006D5007"/>
    <w:rsid w:val="006D525C"/>
    <w:rsid w:val="006D542B"/>
    <w:rsid w:val="006D557F"/>
    <w:rsid w:val="006D55B1"/>
    <w:rsid w:val="006D569C"/>
    <w:rsid w:val="006D5756"/>
    <w:rsid w:val="006D5A87"/>
    <w:rsid w:val="006D60AF"/>
    <w:rsid w:val="006D6283"/>
    <w:rsid w:val="006D6284"/>
    <w:rsid w:val="006D62A5"/>
    <w:rsid w:val="006D64CF"/>
    <w:rsid w:val="006D64FF"/>
    <w:rsid w:val="006D667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C18"/>
    <w:rsid w:val="006E1DB0"/>
    <w:rsid w:val="006E203A"/>
    <w:rsid w:val="006E2368"/>
    <w:rsid w:val="006E24AE"/>
    <w:rsid w:val="006E2700"/>
    <w:rsid w:val="006E2804"/>
    <w:rsid w:val="006E2FC7"/>
    <w:rsid w:val="006E30A8"/>
    <w:rsid w:val="006E36B4"/>
    <w:rsid w:val="006E3752"/>
    <w:rsid w:val="006E3E90"/>
    <w:rsid w:val="006E3EDB"/>
    <w:rsid w:val="006E4183"/>
    <w:rsid w:val="006E4196"/>
    <w:rsid w:val="006E429F"/>
    <w:rsid w:val="006E455A"/>
    <w:rsid w:val="006E4936"/>
    <w:rsid w:val="006E4B02"/>
    <w:rsid w:val="006E4CC9"/>
    <w:rsid w:val="006E5149"/>
    <w:rsid w:val="006E54F8"/>
    <w:rsid w:val="006E577A"/>
    <w:rsid w:val="006E587A"/>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D4"/>
    <w:rsid w:val="006E755D"/>
    <w:rsid w:val="006E758E"/>
    <w:rsid w:val="006E782F"/>
    <w:rsid w:val="006E7848"/>
    <w:rsid w:val="006E7CDE"/>
    <w:rsid w:val="006E7D0E"/>
    <w:rsid w:val="006E7ECB"/>
    <w:rsid w:val="006E7F12"/>
    <w:rsid w:val="006F02E9"/>
    <w:rsid w:val="006F093A"/>
    <w:rsid w:val="006F098D"/>
    <w:rsid w:val="006F0B95"/>
    <w:rsid w:val="006F0C78"/>
    <w:rsid w:val="006F1049"/>
    <w:rsid w:val="006F134D"/>
    <w:rsid w:val="006F1489"/>
    <w:rsid w:val="006F1732"/>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B47"/>
    <w:rsid w:val="006F7DFE"/>
    <w:rsid w:val="00700635"/>
    <w:rsid w:val="00700768"/>
    <w:rsid w:val="00700AFB"/>
    <w:rsid w:val="00700C1C"/>
    <w:rsid w:val="00700C9A"/>
    <w:rsid w:val="00700E57"/>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46EC"/>
    <w:rsid w:val="00704704"/>
    <w:rsid w:val="00704855"/>
    <w:rsid w:val="00704ACD"/>
    <w:rsid w:val="00704F12"/>
    <w:rsid w:val="00705483"/>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D5D"/>
    <w:rsid w:val="00706EF2"/>
    <w:rsid w:val="00706F77"/>
    <w:rsid w:val="00707146"/>
    <w:rsid w:val="0070741E"/>
    <w:rsid w:val="00707586"/>
    <w:rsid w:val="00707904"/>
    <w:rsid w:val="00707A95"/>
    <w:rsid w:val="00707DF9"/>
    <w:rsid w:val="00710078"/>
    <w:rsid w:val="0071074E"/>
    <w:rsid w:val="00710A21"/>
    <w:rsid w:val="00710B4B"/>
    <w:rsid w:val="00710B4D"/>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A1"/>
    <w:rsid w:val="00713228"/>
    <w:rsid w:val="00713526"/>
    <w:rsid w:val="00713711"/>
    <w:rsid w:val="0071374D"/>
    <w:rsid w:val="007137DA"/>
    <w:rsid w:val="00713C4E"/>
    <w:rsid w:val="00713CEB"/>
    <w:rsid w:val="00713FC9"/>
    <w:rsid w:val="0071405B"/>
    <w:rsid w:val="00714191"/>
    <w:rsid w:val="007146F6"/>
    <w:rsid w:val="0071474D"/>
    <w:rsid w:val="00714998"/>
    <w:rsid w:val="00714C0C"/>
    <w:rsid w:val="00714E09"/>
    <w:rsid w:val="00714F8A"/>
    <w:rsid w:val="007150CD"/>
    <w:rsid w:val="00715101"/>
    <w:rsid w:val="0071533A"/>
    <w:rsid w:val="0071537F"/>
    <w:rsid w:val="0071547C"/>
    <w:rsid w:val="00715898"/>
    <w:rsid w:val="0071596E"/>
    <w:rsid w:val="00715B34"/>
    <w:rsid w:val="00715B89"/>
    <w:rsid w:val="00715F09"/>
    <w:rsid w:val="007160FA"/>
    <w:rsid w:val="007163E1"/>
    <w:rsid w:val="00716923"/>
    <w:rsid w:val="00716959"/>
    <w:rsid w:val="00716A64"/>
    <w:rsid w:val="00716D48"/>
    <w:rsid w:val="00716DC3"/>
    <w:rsid w:val="00716DD4"/>
    <w:rsid w:val="00716F28"/>
    <w:rsid w:val="00716F2B"/>
    <w:rsid w:val="007171E9"/>
    <w:rsid w:val="007172B5"/>
    <w:rsid w:val="0071783E"/>
    <w:rsid w:val="007178DF"/>
    <w:rsid w:val="00717B10"/>
    <w:rsid w:val="00717CC7"/>
    <w:rsid w:val="00717F97"/>
    <w:rsid w:val="00720294"/>
    <w:rsid w:val="00720302"/>
    <w:rsid w:val="00720622"/>
    <w:rsid w:val="00720623"/>
    <w:rsid w:val="00720F09"/>
    <w:rsid w:val="00720FA3"/>
    <w:rsid w:val="00720FD3"/>
    <w:rsid w:val="00720FD4"/>
    <w:rsid w:val="00721362"/>
    <w:rsid w:val="007217AD"/>
    <w:rsid w:val="00721820"/>
    <w:rsid w:val="00721858"/>
    <w:rsid w:val="00721A4C"/>
    <w:rsid w:val="00721B4D"/>
    <w:rsid w:val="00721DF4"/>
    <w:rsid w:val="00721E57"/>
    <w:rsid w:val="00721E78"/>
    <w:rsid w:val="00722014"/>
    <w:rsid w:val="00722060"/>
    <w:rsid w:val="007221FC"/>
    <w:rsid w:val="007223B9"/>
    <w:rsid w:val="007224B2"/>
    <w:rsid w:val="007226EB"/>
    <w:rsid w:val="00722850"/>
    <w:rsid w:val="00722BDB"/>
    <w:rsid w:val="0072348C"/>
    <w:rsid w:val="0072377E"/>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32E6"/>
    <w:rsid w:val="007332F1"/>
    <w:rsid w:val="007333C2"/>
    <w:rsid w:val="00733551"/>
    <w:rsid w:val="007335D9"/>
    <w:rsid w:val="0073360A"/>
    <w:rsid w:val="00733921"/>
    <w:rsid w:val="00733D6A"/>
    <w:rsid w:val="00733FAC"/>
    <w:rsid w:val="00734353"/>
    <w:rsid w:val="0073438B"/>
    <w:rsid w:val="007343E6"/>
    <w:rsid w:val="007345E3"/>
    <w:rsid w:val="00734A99"/>
    <w:rsid w:val="00734B68"/>
    <w:rsid w:val="00734B6C"/>
    <w:rsid w:val="00734C47"/>
    <w:rsid w:val="00734DAC"/>
    <w:rsid w:val="00734E0B"/>
    <w:rsid w:val="00734E62"/>
    <w:rsid w:val="007353FE"/>
    <w:rsid w:val="00735674"/>
    <w:rsid w:val="0073573B"/>
    <w:rsid w:val="007358A8"/>
    <w:rsid w:val="00735B3F"/>
    <w:rsid w:val="00735DA1"/>
    <w:rsid w:val="00735E49"/>
    <w:rsid w:val="007364AC"/>
    <w:rsid w:val="007366A6"/>
    <w:rsid w:val="00736D47"/>
    <w:rsid w:val="00737379"/>
    <w:rsid w:val="0073767E"/>
    <w:rsid w:val="007376B8"/>
    <w:rsid w:val="007376C0"/>
    <w:rsid w:val="00737B26"/>
    <w:rsid w:val="00737B72"/>
    <w:rsid w:val="00737FCB"/>
    <w:rsid w:val="0074008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F83"/>
    <w:rsid w:val="007431A1"/>
    <w:rsid w:val="00743693"/>
    <w:rsid w:val="00743710"/>
    <w:rsid w:val="00743792"/>
    <w:rsid w:val="00743885"/>
    <w:rsid w:val="00743E43"/>
    <w:rsid w:val="00743E68"/>
    <w:rsid w:val="007443B6"/>
    <w:rsid w:val="0074442B"/>
    <w:rsid w:val="007446CE"/>
    <w:rsid w:val="00744A71"/>
    <w:rsid w:val="00744C70"/>
    <w:rsid w:val="007450ED"/>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B17"/>
    <w:rsid w:val="00751B2A"/>
    <w:rsid w:val="00751D48"/>
    <w:rsid w:val="00751F56"/>
    <w:rsid w:val="00752257"/>
    <w:rsid w:val="00752274"/>
    <w:rsid w:val="007526B3"/>
    <w:rsid w:val="007529F7"/>
    <w:rsid w:val="00753392"/>
    <w:rsid w:val="007533FE"/>
    <w:rsid w:val="00753437"/>
    <w:rsid w:val="00753587"/>
    <w:rsid w:val="00753720"/>
    <w:rsid w:val="00753C4E"/>
    <w:rsid w:val="00753DBA"/>
    <w:rsid w:val="0075434B"/>
    <w:rsid w:val="00754402"/>
    <w:rsid w:val="00754440"/>
    <w:rsid w:val="0075474D"/>
    <w:rsid w:val="007548F6"/>
    <w:rsid w:val="00754A36"/>
    <w:rsid w:val="007550C1"/>
    <w:rsid w:val="0075519A"/>
    <w:rsid w:val="00755482"/>
    <w:rsid w:val="007558CB"/>
    <w:rsid w:val="00755C6C"/>
    <w:rsid w:val="00755F39"/>
    <w:rsid w:val="0075620A"/>
    <w:rsid w:val="00756667"/>
    <w:rsid w:val="00756756"/>
    <w:rsid w:val="00756786"/>
    <w:rsid w:val="00756C1A"/>
    <w:rsid w:val="00756DAF"/>
    <w:rsid w:val="00757024"/>
    <w:rsid w:val="00757292"/>
    <w:rsid w:val="007572E3"/>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B24"/>
    <w:rsid w:val="00762F8C"/>
    <w:rsid w:val="007634BC"/>
    <w:rsid w:val="007636D3"/>
    <w:rsid w:val="00763984"/>
    <w:rsid w:val="00763AA3"/>
    <w:rsid w:val="00763C99"/>
    <w:rsid w:val="00763F7C"/>
    <w:rsid w:val="007641E2"/>
    <w:rsid w:val="00764629"/>
    <w:rsid w:val="00764660"/>
    <w:rsid w:val="007646D6"/>
    <w:rsid w:val="007647C5"/>
    <w:rsid w:val="00764AAB"/>
    <w:rsid w:val="00765562"/>
    <w:rsid w:val="007655C2"/>
    <w:rsid w:val="0076564B"/>
    <w:rsid w:val="00765711"/>
    <w:rsid w:val="007657E5"/>
    <w:rsid w:val="0076611B"/>
    <w:rsid w:val="00766628"/>
    <w:rsid w:val="00766643"/>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C0"/>
    <w:rsid w:val="00776459"/>
    <w:rsid w:val="00776547"/>
    <w:rsid w:val="007769B8"/>
    <w:rsid w:val="00776B9B"/>
    <w:rsid w:val="00776CEA"/>
    <w:rsid w:val="00776D29"/>
    <w:rsid w:val="00777568"/>
    <w:rsid w:val="00777625"/>
    <w:rsid w:val="00777B59"/>
    <w:rsid w:val="00777D29"/>
    <w:rsid w:val="00777E79"/>
    <w:rsid w:val="00780177"/>
    <w:rsid w:val="0078024B"/>
    <w:rsid w:val="0078024E"/>
    <w:rsid w:val="007804E6"/>
    <w:rsid w:val="007807F4"/>
    <w:rsid w:val="00780EDF"/>
    <w:rsid w:val="00781022"/>
    <w:rsid w:val="00781303"/>
    <w:rsid w:val="00781328"/>
    <w:rsid w:val="007817E8"/>
    <w:rsid w:val="007818F3"/>
    <w:rsid w:val="0078194E"/>
    <w:rsid w:val="007819C1"/>
    <w:rsid w:val="00781AFF"/>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5D5"/>
    <w:rsid w:val="0078585F"/>
    <w:rsid w:val="00785AB6"/>
    <w:rsid w:val="00785AD6"/>
    <w:rsid w:val="00785DCC"/>
    <w:rsid w:val="0078613B"/>
    <w:rsid w:val="007862FD"/>
    <w:rsid w:val="007868D7"/>
    <w:rsid w:val="00786CD6"/>
    <w:rsid w:val="007871F3"/>
    <w:rsid w:val="007877C0"/>
    <w:rsid w:val="0078793C"/>
    <w:rsid w:val="0078798E"/>
    <w:rsid w:val="00787CCB"/>
    <w:rsid w:val="00787F49"/>
    <w:rsid w:val="00787FBF"/>
    <w:rsid w:val="00790267"/>
    <w:rsid w:val="00790820"/>
    <w:rsid w:val="00790A68"/>
    <w:rsid w:val="00790A75"/>
    <w:rsid w:val="00790B7D"/>
    <w:rsid w:val="00790D5F"/>
    <w:rsid w:val="00791437"/>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AEC"/>
    <w:rsid w:val="00793DEC"/>
    <w:rsid w:val="00793F62"/>
    <w:rsid w:val="007941B5"/>
    <w:rsid w:val="007941DC"/>
    <w:rsid w:val="00794399"/>
    <w:rsid w:val="00794669"/>
    <w:rsid w:val="00794CC5"/>
    <w:rsid w:val="00795695"/>
    <w:rsid w:val="0079570B"/>
    <w:rsid w:val="00795A5A"/>
    <w:rsid w:val="00795AD6"/>
    <w:rsid w:val="00795CDE"/>
    <w:rsid w:val="00795DF7"/>
    <w:rsid w:val="00795F51"/>
    <w:rsid w:val="007964A8"/>
    <w:rsid w:val="00796777"/>
    <w:rsid w:val="00796806"/>
    <w:rsid w:val="00796B1C"/>
    <w:rsid w:val="00796FE9"/>
    <w:rsid w:val="00796FFD"/>
    <w:rsid w:val="007975B3"/>
    <w:rsid w:val="007977DB"/>
    <w:rsid w:val="007979D9"/>
    <w:rsid w:val="00797C13"/>
    <w:rsid w:val="00797CA6"/>
    <w:rsid w:val="00797E94"/>
    <w:rsid w:val="007A01F6"/>
    <w:rsid w:val="007A0320"/>
    <w:rsid w:val="007A05C3"/>
    <w:rsid w:val="007A0A4E"/>
    <w:rsid w:val="007A0D74"/>
    <w:rsid w:val="007A0DC9"/>
    <w:rsid w:val="007A1064"/>
    <w:rsid w:val="007A10C1"/>
    <w:rsid w:val="007A1183"/>
    <w:rsid w:val="007A1556"/>
    <w:rsid w:val="007A1760"/>
    <w:rsid w:val="007A17AD"/>
    <w:rsid w:val="007A1957"/>
    <w:rsid w:val="007A1A50"/>
    <w:rsid w:val="007A1BB7"/>
    <w:rsid w:val="007A1D8C"/>
    <w:rsid w:val="007A1E3D"/>
    <w:rsid w:val="007A1E9B"/>
    <w:rsid w:val="007A2139"/>
    <w:rsid w:val="007A2182"/>
    <w:rsid w:val="007A229C"/>
    <w:rsid w:val="007A2411"/>
    <w:rsid w:val="007A25A1"/>
    <w:rsid w:val="007A2D16"/>
    <w:rsid w:val="007A30AE"/>
    <w:rsid w:val="007A3299"/>
    <w:rsid w:val="007A3483"/>
    <w:rsid w:val="007A3CD8"/>
    <w:rsid w:val="007A428D"/>
    <w:rsid w:val="007A430D"/>
    <w:rsid w:val="007A4497"/>
    <w:rsid w:val="007A49E2"/>
    <w:rsid w:val="007A4AA8"/>
    <w:rsid w:val="007A4CA5"/>
    <w:rsid w:val="007A4CC1"/>
    <w:rsid w:val="007A4D49"/>
    <w:rsid w:val="007A53B9"/>
    <w:rsid w:val="007A5400"/>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66"/>
    <w:rsid w:val="007A7FA4"/>
    <w:rsid w:val="007B003F"/>
    <w:rsid w:val="007B03A0"/>
    <w:rsid w:val="007B0A81"/>
    <w:rsid w:val="007B0EE6"/>
    <w:rsid w:val="007B1291"/>
    <w:rsid w:val="007B158E"/>
    <w:rsid w:val="007B17CD"/>
    <w:rsid w:val="007B1A56"/>
    <w:rsid w:val="007B1AEA"/>
    <w:rsid w:val="007B2043"/>
    <w:rsid w:val="007B266A"/>
    <w:rsid w:val="007B27A0"/>
    <w:rsid w:val="007B29FA"/>
    <w:rsid w:val="007B29FE"/>
    <w:rsid w:val="007B2A3F"/>
    <w:rsid w:val="007B2D25"/>
    <w:rsid w:val="007B2E6E"/>
    <w:rsid w:val="007B2E87"/>
    <w:rsid w:val="007B38CC"/>
    <w:rsid w:val="007B3A9C"/>
    <w:rsid w:val="007B3BA4"/>
    <w:rsid w:val="007B3CA6"/>
    <w:rsid w:val="007B3F53"/>
    <w:rsid w:val="007B3F94"/>
    <w:rsid w:val="007B40D8"/>
    <w:rsid w:val="007B415B"/>
    <w:rsid w:val="007B448E"/>
    <w:rsid w:val="007B448F"/>
    <w:rsid w:val="007B44A3"/>
    <w:rsid w:val="007B4583"/>
    <w:rsid w:val="007B469B"/>
    <w:rsid w:val="007B4A2E"/>
    <w:rsid w:val="007B5027"/>
    <w:rsid w:val="007B545E"/>
    <w:rsid w:val="007B55E7"/>
    <w:rsid w:val="007B5BEF"/>
    <w:rsid w:val="007B5DB0"/>
    <w:rsid w:val="007B5E8D"/>
    <w:rsid w:val="007B6081"/>
    <w:rsid w:val="007B62B2"/>
    <w:rsid w:val="007B66BC"/>
    <w:rsid w:val="007B66D5"/>
    <w:rsid w:val="007B6845"/>
    <w:rsid w:val="007B6A9B"/>
    <w:rsid w:val="007B6AA3"/>
    <w:rsid w:val="007B6CE8"/>
    <w:rsid w:val="007B6E61"/>
    <w:rsid w:val="007B7061"/>
    <w:rsid w:val="007B7576"/>
    <w:rsid w:val="007B760A"/>
    <w:rsid w:val="007B7638"/>
    <w:rsid w:val="007B7875"/>
    <w:rsid w:val="007B7CD8"/>
    <w:rsid w:val="007C00D8"/>
    <w:rsid w:val="007C025E"/>
    <w:rsid w:val="007C0518"/>
    <w:rsid w:val="007C093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C11"/>
    <w:rsid w:val="007C3FBE"/>
    <w:rsid w:val="007C4186"/>
    <w:rsid w:val="007C41EE"/>
    <w:rsid w:val="007C4303"/>
    <w:rsid w:val="007C445D"/>
    <w:rsid w:val="007C473F"/>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EF"/>
    <w:rsid w:val="007D3BEB"/>
    <w:rsid w:val="007D3D52"/>
    <w:rsid w:val="007D3E93"/>
    <w:rsid w:val="007D41BC"/>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91D"/>
    <w:rsid w:val="007D7936"/>
    <w:rsid w:val="007D7975"/>
    <w:rsid w:val="007D7AF9"/>
    <w:rsid w:val="007E01AB"/>
    <w:rsid w:val="007E021A"/>
    <w:rsid w:val="007E0287"/>
    <w:rsid w:val="007E034C"/>
    <w:rsid w:val="007E0593"/>
    <w:rsid w:val="007E0CAC"/>
    <w:rsid w:val="007E151B"/>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DFB"/>
    <w:rsid w:val="007F1E06"/>
    <w:rsid w:val="007F1EA4"/>
    <w:rsid w:val="007F2A73"/>
    <w:rsid w:val="007F2D1F"/>
    <w:rsid w:val="007F2E45"/>
    <w:rsid w:val="007F32BF"/>
    <w:rsid w:val="007F350D"/>
    <w:rsid w:val="007F3AF7"/>
    <w:rsid w:val="007F3BDB"/>
    <w:rsid w:val="007F3BEB"/>
    <w:rsid w:val="007F3BEC"/>
    <w:rsid w:val="007F3E14"/>
    <w:rsid w:val="007F3E9E"/>
    <w:rsid w:val="007F402C"/>
    <w:rsid w:val="007F4715"/>
    <w:rsid w:val="007F4864"/>
    <w:rsid w:val="007F4D76"/>
    <w:rsid w:val="007F4F09"/>
    <w:rsid w:val="007F508E"/>
    <w:rsid w:val="007F5562"/>
    <w:rsid w:val="007F58A0"/>
    <w:rsid w:val="007F5D43"/>
    <w:rsid w:val="007F621A"/>
    <w:rsid w:val="007F65D4"/>
    <w:rsid w:val="007F6E2E"/>
    <w:rsid w:val="007F7022"/>
    <w:rsid w:val="007F72DB"/>
    <w:rsid w:val="007F7329"/>
    <w:rsid w:val="007F7692"/>
    <w:rsid w:val="007F770E"/>
    <w:rsid w:val="007F788D"/>
    <w:rsid w:val="007F7CB8"/>
    <w:rsid w:val="007F7F9C"/>
    <w:rsid w:val="007F7FFD"/>
    <w:rsid w:val="008000E5"/>
    <w:rsid w:val="008007D3"/>
    <w:rsid w:val="00800885"/>
    <w:rsid w:val="00800962"/>
    <w:rsid w:val="00800A00"/>
    <w:rsid w:val="00800D61"/>
    <w:rsid w:val="00801543"/>
    <w:rsid w:val="008015C4"/>
    <w:rsid w:val="00801660"/>
    <w:rsid w:val="0080167C"/>
    <w:rsid w:val="00801B42"/>
    <w:rsid w:val="008026FC"/>
    <w:rsid w:val="00802AB0"/>
    <w:rsid w:val="00802E3D"/>
    <w:rsid w:val="00802E95"/>
    <w:rsid w:val="00802F1A"/>
    <w:rsid w:val="00802F83"/>
    <w:rsid w:val="0080319B"/>
    <w:rsid w:val="008033DA"/>
    <w:rsid w:val="00803802"/>
    <w:rsid w:val="0080397F"/>
    <w:rsid w:val="00803991"/>
    <w:rsid w:val="00803A55"/>
    <w:rsid w:val="00803BD1"/>
    <w:rsid w:val="00803C75"/>
    <w:rsid w:val="00803C9D"/>
    <w:rsid w:val="0080413B"/>
    <w:rsid w:val="0080425D"/>
    <w:rsid w:val="00804C8E"/>
    <w:rsid w:val="00804E41"/>
    <w:rsid w:val="0080541E"/>
    <w:rsid w:val="00805630"/>
    <w:rsid w:val="0080571E"/>
    <w:rsid w:val="008057D8"/>
    <w:rsid w:val="00805D6D"/>
    <w:rsid w:val="00805E8C"/>
    <w:rsid w:val="00805ECE"/>
    <w:rsid w:val="00806642"/>
    <w:rsid w:val="008068D7"/>
    <w:rsid w:val="00806EAC"/>
    <w:rsid w:val="00806ECA"/>
    <w:rsid w:val="00806FAE"/>
    <w:rsid w:val="0080734C"/>
    <w:rsid w:val="00807555"/>
    <w:rsid w:val="00807A3A"/>
    <w:rsid w:val="00807F11"/>
    <w:rsid w:val="008104EB"/>
    <w:rsid w:val="00810893"/>
    <w:rsid w:val="00810A67"/>
    <w:rsid w:val="00810ACF"/>
    <w:rsid w:val="00810C29"/>
    <w:rsid w:val="00810C70"/>
    <w:rsid w:val="00810E10"/>
    <w:rsid w:val="00810E63"/>
    <w:rsid w:val="00810E95"/>
    <w:rsid w:val="00810FB1"/>
    <w:rsid w:val="0081104D"/>
    <w:rsid w:val="00811692"/>
    <w:rsid w:val="00812039"/>
    <w:rsid w:val="00812267"/>
    <w:rsid w:val="0081259B"/>
    <w:rsid w:val="00812711"/>
    <w:rsid w:val="00812B20"/>
    <w:rsid w:val="0081354B"/>
    <w:rsid w:val="00813714"/>
    <w:rsid w:val="00813847"/>
    <w:rsid w:val="00813A7E"/>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613D"/>
    <w:rsid w:val="008161B1"/>
    <w:rsid w:val="008162DC"/>
    <w:rsid w:val="008163E2"/>
    <w:rsid w:val="0081644F"/>
    <w:rsid w:val="008166F3"/>
    <w:rsid w:val="008168D9"/>
    <w:rsid w:val="00816CB8"/>
    <w:rsid w:val="00817433"/>
    <w:rsid w:val="0081746C"/>
    <w:rsid w:val="00817564"/>
    <w:rsid w:val="0081793C"/>
    <w:rsid w:val="0081798D"/>
    <w:rsid w:val="00817E05"/>
    <w:rsid w:val="00820093"/>
    <w:rsid w:val="008209B9"/>
    <w:rsid w:val="00820D39"/>
    <w:rsid w:val="00820EF4"/>
    <w:rsid w:val="0082102C"/>
    <w:rsid w:val="0082142A"/>
    <w:rsid w:val="0082172E"/>
    <w:rsid w:val="00821953"/>
    <w:rsid w:val="00821E17"/>
    <w:rsid w:val="00821F03"/>
    <w:rsid w:val="00821F81"/>
    <w:rsid w:val="008220C5"/>
    <w:rsid w:val="008223D3"/>
    <w:rsid w:val="0082288D"/>
    <w:rsid w:val="00822F53"/>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28D"/>
    <w:rsid w:val="00831437"/>
    <w:rsid w:val="008318EA"/>
    <w:rsid w:val="008319F7"/>
    <w:rsid w:val="00831F02"/>
    <w:rsid w:val="00831F77"/>
    <w:rsid w:val="00832172"/>
    <w:rsid w:val="008322FA"/>
    <w:rsid w:val="0083250A"/>
    <w:rsid w:val="00832566"/>
    <w:rsid w:val="00832AAD"/>
    <w:rsid w:val="00833177"/>
    <w:rsid w:val="008331BC"/>
    <w:rsid w:val="008338F4"/>
    <w:rsid w:val="0083394C"/>
    <w:rsid w:val="00833A8C"/>
    <w:rsid w:val="00833B5E"/>
    <w:rsid w:val="00833C44"/>
    <w:rsid w:val="008347E3"/>
    <w:rsid w:val="008347E5"/>
    <w:rsid w:val="00834864"/>
    <w:rsid w:val="008349B5"/>
    <w:rsid w:val="00834BDD"/>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846"/>
    <w:rsid w:val="00837A09"/>
    <w:rsid w:val="00837CA7"/>
    <w:rsid w:val="00840084"/>
    <w:rsid w:val="00840240"/>
    <w:rsid w:val="00840275"/>
    <w:rsid w:val="00840300"/>
    <w:rsid w:val="00840331"/>
    <w:rsid w:val="008403CE"/>
    <w:rsid w:val="008404C4"/>
    <w:rsid w:val="00840524"/>
    <w:rsid w:val="00840AB7"/>
    <w:rsid w:val="00840B6B"/>
    <w:rsid w:val="00840BD8"/>
    <w:rsid w:val="00840D84"/>
    <w:rsid w:val="00840E0E"/>
    <w:rsid w:val="00840F80"/>
    <w:rsid w:val="00841061"/>
    <w:rsid w:val="0084130A"/>
    <w:rsid w:val="0084133C"/>
    <w:rsid w:val="008416DD"/>
    <w:rsid w:val="00841920"/>
    <w:rsid w:val="00841B82"/>
    <w:rsid w:val="00841D88"/>
    <w:rsid w:val="0084225B"/>
    <w:rsid w:val="00842471"/>
    <w:rsid w:val="008424D5"/>
    <w:rsid w:val="00842A4F"/>
    <w:rsid w:val="00842B39"/>
    <w:rsid w:val="00843A96"/>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5EF"/>
    <w:rsid w:val="008466E1"/>
    <w:rsid w:val="00846863"/>
    <w:rsid w:val="00846CEB"/>
    <w:rsid w:val="00846D9B"/>
    <w:rsid w:val="0084735C"/>
    <w:rsid w:val="0084753C"/>
    <w:rsid w:val="00847571"/>
    <w:rsid w:val="00847738"/>
    <w:rsid w:val="0084789E"/>
    <w:rsid w:val="00850093"/>
    <w:rsid w:val="00850398"/>
    <w:rsid w:val="0085045A"/>
    <w:rsid w:val="00850755"/>
    <w:rsid w:val="008508EC"/>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ABC"/>
    <w:rsid w:val="00852AF4"/>
    <w:rsid w:val="00852BDC"/>
    <w:rsid w:val="00852D89"/>
    <w:rsid w:val="00852E02"/>
    <w:rsid w:val="00852E1A"/>
    <w:rsid w:val="00852EDB"/>
    <w:rsid w:val="008531B8"/>
    <w:rsid w:val="008532F6"/>
    <w:rsid w:val="008532FB"/>
    <w:rsid w:val="008533F0"/>
    <w:rsid w:val="00853475"/>
    <w:rsid w:val="008535D4"/>
    <w:rsid w:val="0085395E"/>
    <w:rsid w:val="00853A13"/>
    <w:rsid w:val="00853B15"/>
    <w:rsid w:val="00853D21"/>
    <w:rsid w:val="00853F90"/>
    <w:rsid w:val="00854170"/>
    <w:rsid w:val="00854499"/>
    <w:rsid w:val="0085464F"/>
    <w:rsid w:val="008549AE"/>
    <w:rsid w:val="00854CFE"/>
    <w:rsid w:val="00855000"/>
    <w:rsid w:val="00855157"/>
    <w:rsid w:val="00855761"/>
    <w:rsid w:val="00855A2C"/>
    <w:rsid w:val="00855C2E"/>
    <w:rsid w:val="00855DF5"/>
    <w:rsid w:val="00855E28"/>
    <w:rsid w:val="00856111"/>
    <w:rsid w:val="00856448"/>
    <w:rsid w:val="008565D5"/>
    <w:rsid w:val="008566DF"/>
    <w:rsid w:val="008568D2"/>
    <w:rsid w:val="00856AEB"/>
    <w:rsid w:val="00856B49"/>
    <w:rsid w:val="00856BA4"/>
    <w:rsid w:val="00856F05"/>
    <w:rsid w:val="008571C0"/>
    <w:rsid w:val="0085740C"/>
    <w:rsid w:val="00857638"/>
    <w:rsid w:val="00857792"/>
    <w:rsid w:val="008577D0"/>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31C8"/>
    <w:rsid w:val="008631D8"/>
    <w:rsid w:val="008633BE"/>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50A7"/>
    <w:rsid w:val="00865443"/>
    <w:rsid w:val="0086548F"/>
    <w:rsid w:val="008654F1"/>
    <w:rsid w:val="008655AA"/>
    <w:rsid w:val="00865868"/>
    <w:rsid w:val="00865AC9"/>
    <w:rsid w:val="00865D23"/>
    <w:rsid w:val="00865DB7"/>
    <w:rsid w:val="00865E57"/>
    <w:rsid w:val="00866433"/>
    <w:rsid w:val="00866C18"/>
    <w:rsid w:val="00866C98"/>
    <w:rsid w:val="00867031"/>
    <w:rsid w:val="008670A6"/>
    <w:rsid w:val="00867133"/>
    <w:rsid w:val="008672CD"/>
    <w:rsid w:val="00867528"/>
    <w:rsid w:val="0086756E"/>
    <w:rsid w:val="008676A0"/>
    <w:rsid w:val="00867A6E"/>
    <w:rsid w:val="00867E6A"/>
    <w:rsid w:val="00867E73"/>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91F"/>
    <w:rsid w:val="00872E72"/>
    <w:rsid w:val="00873111"/>
    <w:rsid w:val="00873141"/>
    <w:rsid w:val="008732AF"/>
    <w:rsid w:val="00873518"/>
    <w:rsid w:val="008735DD"/>
    <w:rsid w:val="0087360C"/>
    <w:rsid w:val="00873908"/>
    <w:rsid w:val="00873CC1"/>
    <w:rsid w:val="00873CCD"/>
    <w:rsid w:val="00873FE1"/>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B40"/>
    <w:rsid w:val="00877BA5"/>
    <w:rsid w:val="00877BCE"/>
    <w:rsid w:val="00877CFA"/>
    <w:rsid w:val="00877DDF"/>
    <w:rsid w:val="00880445"/>
    <w:rsid w:val="008805BB"/>
    <w:rsid w:val="00880CD4"/>
    <w:rsid w:val="008814A2"/>
    <w:rsid w:val="0088179B"/>
    <w:rsid w:val="0088199E"/>
    <w:rsid w:val="00881E59"/>
    <w:rsid w:val="00881E68"/>
    <w:rsid w:val="00882280"/>
    <w:rsid w:val="0088277D"/>
    <w:rsid w:val="00882B3F"/>
    <w:rsid w:val="00882DAA"/>
    <w:rsid w:val="00882E53"/>
    <w:rsid w:val="00882E8A"/>
    <w:rsid w:val="008830E5"/>
    <w:rsid w:val="008831EE"/>
    <w:rsid w:val="008832E6"/>
    <w:rsid w:val="00883490"/>
    <w:rsid w:val="008836B7"/>
    <w:rsid w:val="00883A92"/>
    <w:rsid w:val="0088450A"/>
    <w:rsid w:val="0088450E"/>
    <w:rsid w:val="008845DD"/>
    <w:rsid w:val="00884921"/>
    <w:rsid w:val="008849AD"/>
    <w:rsid w:val="00884A83"/>
    <w:rsid w:val="00884F06"/>
    <w:rsid w:val="00884F4B"/>
    <w:rsid w:val="0088508B"/>
    <w:rsid w:val="008850EA"/>
    <w:rsid w:val="00885166"/>
    <w:rsid w:val="0088529C"/>
    <w:rsid w:val="008854C5"/>
    <w:rsid w:val="0088565A"/>
    <w:rsid w:val="008858EE"/>
    <w:rsid w:val="00885AEA"/>
    <w:rsid w:val="00885B9A"/>
    <w:rsid w:val="00885C7B"/>
    <w:rsid w:val="00885D32"/>
    <w:rsid w:val="008861EA"/>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5FEC"/>
    <w:rsid w:val="0089647E"/>
    <w:rsid w:val="00896FA8"/>
    <w:rsid w:val="008973F4"/>
    <w:rsid w:val="00897623"/>
    <w:rsid w:val="00897AAD"/>
    <w:rsid w:val="00897E86"/>
    <w:rsid w:val="008A05EA"/>
    <w:rsid w:val="008A0863"/>
    <w:rsid w:val="008A0946"/>
    <w:rsid w:val="008A0E14"/>
    <w:rsid w:val="008A0E76"/>
    <w:rsid w:val="008A115F"/>
    <w:rsid w:val="008A1572"/>
    <w:rsid w:val="008A159D"/>
    <w:rsid w:val="008A171C"/>
    <w:rsid w:val="008A1D9A"/>
    <w:rsid w:val="008A1DB1"/>
    <w:rsid w:val="008A1E58"/>
    <w:rsid w:val="008A288B"/>
    <w:rsid w:val="008A2C31"/>
    <w:rsid w:val="008A30D2"/>
    <w:rsid w:val="008A3238"/>
    <w:rsid w:val="008A324F"/>
    <w:rsid w:val="008A335D"/>
    <w:rsid w:val="008A3620"/>
    <w:rsid w:val="008A37E5"/>
    <w:rsid w:val="008A3CFF"/>
    <w:rsid w:val="008A3EE8"/>
    <w:rsid w:val="008A4014"/>
    <w:rsid w:val="008A4103"/>
    <w:rsid w:val="008A4137"/>
    <w:rsid w:val="008A461A"/>
    <w:rsid w:val="008A467F"/>
    <w:rsid w:val="008A4715"/>
    <w:rsid w:val="008A495F"/>
    <w:rsid w:val="008A4BDD"/>
    <w:rsid w:val="008A4ECE"/>
    <w:rsid w:val="008A4F03"/>
    <w:rsid w:val="008A51F8"/>
    <w:rsid w:val="008A52BA"/>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EC"/>
    <w:rsid w:val="008B0426"/>
    <w:rsid w:val="008B042D"/>
    <w:rsid w:val="008B04A0"/>
    <w:rsid w:val="008B0698"/>
    <w:rsid w:val="008B06D4"/>
    <w:rsid w:val="008B0781"/>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17E"/>
    <w:rsid w:val="008B3962"/>
    <w:rsid w:val="008B3A27"/>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87B"/>
    <w:rsid w:val="008B6992"/>
    <w:rsid w:val="008B6BC0"/>
    <w:rsid w:val="008B6C0D"/>
    <w:rsid w:val="008B6D5D"/>
    <w:rsid w:val="008B6DD0"/>
    <w:rsid w:val="008B6E68"/>
    <w:rsid w:val="008B72AC"/>
    <w:rsid w:val="008B74C7"/>
    <w:rsid w:val="008B7AE0"/>
    <w:rsid w:val="008C04E6"/>
    <w:rsid w:val="008C0526"/>
    <w:rsid w:val="008C06A6"/>
    <w:rsid w:val="008C0DA4"/>
    <w:rsid w:val="008C0E6C"/>
    <w:rsid w:val="008C0FF7"/>
    <w:rsid w:val="008C1CA3"/>
    <w:rsid w:val="008C1D57"/>
    <w:rsid w:val="008C2277"/>
    <w:rsid w:val="008C2550"/>
    <w:rsid w:val="008C268D"/>
    <w:rsid w:val="008C26A8"/>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E8"/>
    <w:rsid w:val="008D4255"/>
    <w:rsid w:val="008D4266"/>
    <w:rsid w:val="008D426D"/>
    <w:rsid w:val="008D42BE"/>
    <w:rsid w:val="008D437A"/>
    <w:rsid w:val="008D44FC"/>
    <w:rsid w:val="008D49F3"/>
    <w:rsid w:val="008D4C00"/>
    <w:rsid w:val="008D4DAB"/>
    <w:rsid w:val="008D4DD9"/>
    <w:rsid w:val="008D539E"/>
    <w:rsid w:val="008D5878"/>
    <w:rsid w:val="008D59B4"/>
    <w:rsid w:val="008D5ACC"/>
    <w:rsid w:val="008D5B21"/>
    <w:rsid w:val="008D5DC9"/>
    <w:rsid w:val="008D6377"/>
    <w:rsid w:val="008D6549"/>
    <w:rsid w:val="008D6561"/>
    <w:rsid w:val="008D6631"/>
    <w:rsid w:val="008D67D8"/>
    <w:rsid w:val="008D6A4D"/>
    <w:rsid w:val="008D6E8F"/>
    <w:rsid w:val="008D7152"/>
    <w:rsid w:val="008D73F6"/>
    <w:rsid w:val="008D748D"/>
    <w:rsid w:val="008D7739"/>
    <w:rsid w:val="008D7BAE"/>
    <w:rsid w:val="008D7D78"/>
    <w:rsid w:val="008E01AA"/>
    <w:rsid w:val="008E025F"/>
    <w:rsid w:val="008E0418"/>
    <w:rsid w:val="008E05C5"/>
    <w:rsid w:val="008E0615"/>
    <w:rsid w:val="008E0754"/>
    <w:rsid w:val="008E07AA"/>
    <w:rsid w:val="008E07AC"/>
    <w:rsid w:val="008E0881"/>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B68"/>
    <w:rsid w:val="008E3B87"/>
    <w:rsid w:val="008E3D8E"/>
    <w:rsid w:val="008E3E43"/>
    <w:rsid w:val="008E3EB4"/>
    <w:rsid w:val="008E41DB"/>
    <w:rsid w:val="008E46B0"/>
    <w:rsid w:val="008E4870"/>
    <w:rsid w:val="008E4B6C"/>
    <w:rsid w:val="008E4BBC"/>
    <w:rsid w:val="008E4C00"/>
    <w:rsid w:val="008E51CE"/>
    <w:rsid w:val="008E56C9"/>
    <w:rsid w:val="008E56F8"/>
    <w:rsid w:val="008E5857"/>
    <w:rsid w:val="008E5E76"/>
    <w:rsid w:val="008E64C7"/>
    <w:rsid w:val="008E6509"/>
    <w:rsid w:val="008E721B"/>
    <w:rsid w:val="008E74C4"/>
    <w:rsid w:val="008E75CD"/>
    <w:rsid w:val="008E773A"/>
    <w:rsid w:val="008E7AE3"/>
    <w:rsid w:val="008E7B1A"/>
    <w:rsid w:val="008E7B7F"/>
    <w:rsid w:val="008E7CFC"/>
    <w:rsid w:val="008E7EAD"/>
    <w:rsid w:val="008F06E2"/>
    <w:rsid w:val="008F0714"/>
    <w:rsid w:val="008F0877"/>
    <w:rsid w:val="008F09A4"/>
    <w:rsid w:val="008F0EB3"/>
    <w:rsid w:val="008F10FF"/>
    <w:rsid w:val="008F16B5"/>
    <w:rsid w:val="008F26E1"/>
    <w:rsid w:val="008F28CF"/>
    <w:rsid w:val="008F2928"/>
    <w:rsid w:val="008F294D"/>
    <w:rsid w:val="008F30DF"/>
    <w:rsid w:val="008F3321"/>
    <w:rsid w:val="008F391F"/>
    <w:rsid w:val="008F392F"/>
    <w:rsid w:val="008F3941"/>
    <w:rsid w:val="008F397C"/>
    <w:rsid w:val="008F4065"/>
    <w:rsid w:val="008F40F1"/>
    <w:rsid w:val="008F4526"/>
    <w:rsid w:val="008F4656"/>
    <w:rsid w:val="008F4865"/>
    <w:rsid w:val="008F492A"/>
    <w:rsid w:val="008F4A82"/>
    <w:rsid w:val="008F56E3"/>
    <w:rsid w:val="008F5A88"/>
    <w:rsid w:val="008F5B11"/>
    <w:rsid w:val="008F5CC2"/>
    <w:rsid w:val="008F67E7"/>
    <w:rsid w:val="008F6888"/>
    <w:rsid w:val="008F68DA"/>
    <w:rsid w:val="008F6905"/>
    <w:rsid w:val="008F6B67"/>
    <w:rsid w:val="008F6BB7"/>
    <w:rsid w:val="008F7343"/>
    <w:rsid w:val="008F784B"/>
    <w:rsid w:val="008F78E9"/>
    <w:rsid w:val="008F7A27"/>
    <w:rsid w:val="008F7D1C"/>
    <w:rsid w:val="00900797"/>
    <w:rsid w:val="0090092E"/>
    <w:rsid w:val="00900C4F"/>
    <w:rsid w:val="00900CC6"/>
    <w:rsid w:val="00900D65"/>
    <w:rsid w:val="00900E0B"/>
    <w:rsid w:val="00900FD3"/>
    <w:rsid w:val="009011B9"/>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D3C"/>
    <w:rsid w:val="00902E40"/>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82A"/>
    <w:rsid w:val="0090591E"/>
    <w:rsid w:val="00905F91"/>
    <w:rsid w:val="009061C6"/>
    <w:rsid w:val="009065C2"/>
    <w:rsid w:val="00906A09"/>
    <w:rsid w:val="00906AE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DC"/>
    <w:rsid w:val="0091236D"/>
    <w:rsid w:val="00912556"/>
    <w:rsid w:val="0091255F"/>
    <w:rsid w:val="00912748"/>
    <w:rsid w:val="00912AC4"/>
    <w:rsid w:val="00912F8D"/>
    <w:rsid w:val="00913434"/>
    <w:rsid w:val="00913497"/>
    <w:rsid w:val="009134EA"/>
    <w:rsid w:val="00913681"/>
    <w:rsid w:val="009136D3"/>
    <w:rsid w:val="00913A48"/>
    <w:rsid w:val="00913B46"/>
    <w:rsid w:val="00913DB9"/>
    <w:rsid w:val="00914058"/>
    <w:rsid w:val="00914C4F"/>
    <w:rsid w:val="00914F13"/>
    <w:rsid w:val="00915035"/>
    <w:rsid w:val="0091509A"/>
    <w:rsid w:val="00915338"/>
    <w:rsid w:val="0091533A"/>
    <w:rsid w:val="0091536D"/>
    <w:rsid w:val="00915532"/>
    <w:rsid w:val="00915BB0"/>
    <w:rsid w:val="00915F4A"/>
    <w:rsid w:val="009160C8"/>
    <w:rsid w:val="0091631B"/>
    <w:rsid w:val="00916608"/>
    <w:rsid w:val="009168E9"/>
    <w:rsid w:val="009169B7"/>
    <w:rsid w:val="00916A11"/>
    <w:rsid w:val="00916BFD"/>
    <w:rsid w:val="00917451"/>
    <w:rsid w:val="009178C7"/>
    <w:rsid w:val="009179C2"/>
    <w:rsid w:val="00917AD4"/>
    <w:rsid w:val="00917FB3"/>
    <w:rsid w:val="0092024B"/>
    <w:rsid w:val="009202D9"/>
    <w:rsid w:val="0092039C"/>
    <w:rsid w:val="00920585"/>
    <w:rsid w:val="00920B69"/>
    <w:rsid w:val="00920D6E"/>
    <w:rsid w:val="00920ED7"/>
    <w:rsid w:val="009210E2"/>
    <w:rsid w:val="009217E6"/>
    <w:rsid w:val="009218BA"/>
    <w:rsid w:val="00921ECE"/>
    <w:rsid w:val="00921F3A"/>
    <w:rsid w:val="00922138"/>
    <w:rsid w:val="00922287"/>
    <w:rsid w:val="00922443"/>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94"/>
    <w:rsid w:val="00925C72"/>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C87"/>
    <w:rsid w:val="00927D7D"/>
    <w:rsid w:val="00927E8C"/>
    <w:rsid w:val="0093059F"/>
    <w:rsid w:val="009305D9"/>
    <w:rsid w:val="0093073A"/>
    <w:rsid w:val="009309A1"/>
    <w:rsid w:val="00930DF9"/>
    <w:rsid w:val="00930E2D"/>
    <w:rsid w:val="00930FB5"/>
    <w:rsid w:val="00930FDB"/>
    <w:rsid w:val="009311B4"/>
    <w:rsid w:val="0093131E"/>
    <w:rsid w:val="00931564"/>
    <w:rsid w:val="00932050"/>
    <w:rsid w:val="00932170"/>
    <w:rsid w:val="0093219B"/>
    <w:rsid w:val="0093219C"/>
    <w:rsid w:val="00932364"/>
    <w:rsid w:val="00932428"/>
    <w:rsid w:val="009324D4"/>
    <w:rsid w:val="009327AF"/>
    <w:rsid w:val="00932A4A"/>
    <w:rsid w:val="00932DA9"/>
    <w:rsid w:val="00932F58"/>
    <w:rsid w:val="00932F8B"/>
    <w:rsid w:val="00932FF2"/>
    <w:rsid w:val="00933343"/>
    <w:rsid w:val="009336BF"/>
    <w:rsid w:val="00933A1C"/>
    <w:rsid w:val="00933B1A"/>
    <w:rsid w:val="00934054"/>
    <w:rsid w:val="009341D2"/>
    <w:rsid w:val="009343FF"/>
    <w:rsid w:val="00934463"/>
    <w:rsid w:val="00934671"/>
    <w:rsid w:val="00934B15"/>
    <w:rsid w:val="00934D74"/>
    <w:rsid w:val="00934DE8"/>
    <w:rsid w:val="00934E9E"/>
    <w:rsid w:val="00934EF4"/>
    <w:rsid w:val="00934F30"/>
    <w:rsid w:val="00935478"/>
    <w:rsid w:val="00935491"/>
    <w:rsid w:val="009355A2"/>
    <w:rsid w:val="00935656"/>
    <w:rsid w:val="00935730"/>
    <w:rsid w:val="009362ED"/>
    <w:rsid w:val="009364A8"/>
    <w:rsid w:val="009366DC"/>
    <w:rsid w:val="00936731"/>
    <w:rsid w:val="00936C19"/>
    <w:rsid w:val="00936C3E"/>
    <w:rsid w:val="00936C89"/>
    <w:rsid w:val="00936EE2"/>
    <w:rsid w:val="009371FE"/>
    <w:rsid w:val="00937318"/>
    <w:rsid w:val="009374D4"/>
    <w:rsid w:val="0093752D"/>
    <w:rsid w:val="00937808"/>
    <w:rsid w:val="0093788D"/>
    <w:rsid w:val="00937B48"/>
    <w:rsid w:val="00937CCD"/>
    <w:rsid w:val="00937E5B"/>
    <w:rsid w:val="00937EFE"/>
    <w:rsid w:val="00937F53"/>
    <w:rsid w:val="00940947"/>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932"/>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FB"/>
    <w:rsid w:val="009479A7"/>
    <w:rsid w:val="00947B8A"/>
    <w:rsid w:val="00947D53"/>
    <w:rsid w:val="00947F75"/>
    <w:rsid w:val="00950270"/>
    <w:rsid w:val="0095047B"/>
    <w:rsid w:val="009504E6"/>
    <w:rsid w:val="00950736"/>
    <w:rsid w:val="009507EE"/>
    <w:rsid w:val="009508F8"/>
    <w:rsid w:val="00950AD7"/>
    <w:rsid w:val="00950C95"/>
    <w:rsid w:val="0095106D"/>
    <w:rsid w:val="009513B7"/>
    <w:rsid w:val="00951517"/>
    <w:rsid w:val="009517B3"/>
    <w:rsid w:val="00951BA4"/>
    <w:rsid w:val="00951BC6"/>
    <w:rsid w:val="00951C6D"/>
    <w:rsid w:val="00951D17"/>
    <w:rsid w:val="0095283F"/>
    <w:rsid w:val="00952D0F"/>
    <w:rsid w:val="009530DE"/>
    <w:rsid w:val="009534D7"/>
    <w:rsid w:val="0095369D"/>
    <w:rsid w:val="00953811"/>
    <w:rsid w:val="00953987"/>
    <w:rsid w:val="00953E30"/>
    <w:rsid w:val="0095410A"/>
    <w:rsid w:val="00954262"/>
    <w:rsid w:val="0095467C"/>
    <w:rsid w:val="009546F4"/>
    <w:rsid w:val="0095484A"/>
    <w:rsid w:val="00954B61"/>
    <w:rsid w:val="00954D77"/>
    <w:rsid w:val="00954EA7"/>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6002B"/>
    <w:rsid w:val="0096006F"/>
    <w:rsid w:val="00960594"/>
    <w:rsid w:val="009605FD"/>
    <w:rsid w:val="00960B05"/>
    <w:rsid w:val="00960B92"/>
    <w:rsid w:val="00961366"/>
    <w:rsid w:val="00961561"/>
    <w:rsid w:val="00961685"/>
    <w:rsid w:val="0096176A"/>
    <w:rsid w:val="0096179D"/>
    <w:rsid w:val="00961975"/>
    <w:rsid w:val="009619C4"/>
    <w:rsid w:val="00961A2B"/>
    <w:rsid w:val="00961CFE"/>
    <w:rsid w:val="00961D89"/>
    <w:rsid w:val="00962315"/>
    <w:rsid w:val="00962539"/>
    <w:rsid w:val="0096253B"/>
    <w:rsid w:val="0096342E"/>
    <w:rsid w:val="00963481"/>
    <w:rsid w:val="009636B0"/>
    <w:rsid w:val="00963A56"/>
    <w:rsid w:val="00963EAF"/>
    <w:rsid w:val="009640E7"/>
    <w:rsid w:val="00964158"/>
    <w:rsid w:val="0096493E"/>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5C6"/>
    <w:rsid w:val="00967A96"/>
    <w:rsid w:val="00967D12"/>
    <w:rsid w:val="00967F5D"/>
    <w:rsid w:val="0097029F"/>
    <w:rsid w:val="00970A20"/>
    <w:rsid w:val="00970BD9"/>
    <w:rsid w:val="009711C4"/>
    <w:rsid w:val="009712BB"/>
    <w:rsid w:val="0097187F"/>
    <w:rsid w:val="00971930"/>
    <w:rsid w:val="009719C2"/>
    <w:rsid w:val="00971AB3"/>
    <w:rsid w:val="00971ADD"/>
    <w:rsid w:val="00971CA8"/>
    <w:rsid w:val="00971CEE"/>
    <w:rsid w:val="009722D5"/>
    <w:rsid w:val="00972686"/>
    <w:rsid w:val="00972806"/>
    <w:rsid w:val="0097285C"/>
    <w:rsid w:val="00972994"/>
    <w:rsid w:val="00973151"/>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EBA"/>
    <w:rsid w:val="00974F27"/>
    <w:rsid w:val="009756CA"/>
    <w:rsid w:val="00975753"/>
    <w:rsid w:val="00975AF2"/>
    <w:rsid w:val="00975F4F"/>
    <w:rsid w:val="00976256"/>
    <w:rsid w:val="0097627F"/>
    <w:rsid w:val="00976692"/>
    <w:rsid w:val="00976C13"/>
    <w:rsid w:val="00976E1F"/>
    <w:rsid w:val="00976E2B"/>
    <w:rsid w:val="009770A6"/>
    <w:rsid w:val="00977540"/>
    <w:rsid w:val="0097780E"/>
    <w:rsid w:val="00977827"/>
    <w:rsid w:val="00977979"/>
    <w:rsid w:val="00977A5C"/>
    <w:rsid w:val="00977A87"/>
    <w:rsid w:val="00977DAE"/>
    <w:rsid w:val="00980258"/>
    <w:rsid w:val="00980337"/>
    <w:rsid w:val="009804BB"/>
    <w:rsid w:val="00980538"/>
    <w:rsid w:val="00980899"/>
    <w:rsid w:val="0098093B"/>
    <w:rsid w:val="00980B64"/>
    <w:rsid w:val="00980BDD"/>
    <w:rsid w:val="00980DA7"/>
    <w:rsid w:val="009810DC"/>
    <w:rsid w:val="0098137F"/>
    <w:rsid w:val="009813AE"/>
    <w:rsid w:val="0098163E"/>
    <w:rsid w:val="00981671"/>
    <w:rsid w:val="0098190C"/>
    <w:rsid w:val="00981C47"/>
    <w:rsid w:val="00981CB2"/>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851"/>
    <w:rsid w:val="00986EB6"/>
    <w:rsid w:val="00986FB1"/>
    <w:rsid w:val="0098718A"/>
    <w:rsid w:val="00987455"/>
    <w:rsid w:val="0098752A"/>
    <w:rsid w:val="0098761F"/>
    <w:rsid w:val="00987C13"/>
    <w:rsid w:val="009900C4"/>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3D5"/>
    <w:rsid w:val="009914CA"/>
    <w:rsid w:val="00991611"/>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52B"/>
    <w:rsid w:val="009956BD"/>
    <w:rsid w:val="00995A38"/>
    <w:rsid w:val="00995F64"/>
    <w:rsid w:val="00996133"/>
    <w:rsid w:val="00996275"/>
    <w:rsid w:val="009962DE"/>
    <w:rsid w:val="0099656B"/>
    <w:rsid w:val="0099694D"/>
    <w:rsid w:val="00997218"/>
    <w:rsid w:val="00997409"/>
    <w:rsid w:val="00997774"/>
    <w:rsid w:val="009979FA"/>
    <w:rsid w:val="00997DF2"/>
    <w:rsid w:val="00997E5C"/>
    <w:rsid w:val="00997F73"/>
    <w:rsid w:val="009A026B"/>
    <w:rsid w:val="009A0515"/>
    <w:rsid w:val="009A066C"/>
    <w:rsid w:val="009A092A"/>
    <w:rsid w:val="009A0C2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DB"/>
    <w:rsid w:val="009A4531"/>
    <w:rsid w:val="009A46B6"/>
    <w:rsid w:val="009A4A3B"/>
    <w:rsid w:val="009A5018"/>
    <w:rsid w:val="009A50FD"/>
    <w:rsid w:val="009A518C"/>
    <w:rsid w:val="009A5224"/>
    <w:rsid w:val="009A525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B36"/>
    <w:rsid w:val="009B0BCE"/>
    <w:rsid w:val="009B11B0"/>
    <w:rsid w:val="009B1527"/>
    <w:rsid w:val="009B182D"/>
    <w:rsid w:val="009B1BA0"/>
    <w:rsid w:val="009B1C87"/>
    <w:rsid w:val="009B1CC1"/>
    <w:rsid w:val="009B1D5E"/>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51F0"/>
    <w:rsid w:val="009B57B1"/>
    <w:rsid w:val="009B581A"/>
    <w:rsid w:val="009B5932"/>
    <w:rsid w:val="009B5EE7"/>
    <w:rsid w:val="009B6104"/>
    <w:rsid w:val="009B667B"/>
    <w:rsid w:val="009B672B"/>
    <w:rsid w:val="009B6C97"/>
    <w:rsid w:val="009B6D17"/>
    <w:rsid w:val="009B6EB4"/>
    <w:rsid w:val="009B71E2"/>
    <w:rsid w:val="009B737C"/>
    <w:rsid w:val="009B7955"/>
    <w:rsid w:val="009B7D65"/>
    <w:rsid w:val="009C02F0"/>
    <w:rsid w:val="009C04EB"/>
    <w:rsid w:val="009C058C"/>
    <w:rsid w:val="009C05AE"/>
    <w:rsid w:val="009C082E"/>
    <w:rsid w:val="009C0921"/>
    <w:rsid w:val="009C0C34"/>
    <w:rsid w:val="009C0C8E"/>
    <w:rsid w:val="009C0FE7"/>
    <w:rsid w:val="009C1029"/>
    <w:rsid w:val="009C113F"/>
    <w:rsid w:val="009C144A"/>
    <w:rsid w:val="009C162B"/>
    <w:rsid w:val="009C1636"/>
    <w:rsid w:val="009C16F6"/>
    <w:rsid w:val="009C18A4"/>
    <w:rsid w:val="009C1A57"/>
    <w:rsid w:val="009C1C18"/>
    <w:rsid w:val="009C1DD3"/>
    <w:rsid w:val="009C2317"/>
    <w:rsid w:val="009C23F5"/>
    <w:rsid w:val="009C2815"/>
    <w:rsid w:val="009C2971"/>
    <w:rsid w:val="009C2F83"/>
    <w:rsid w:val="009C3955"/>
    <w:rsid w:val="009C3A1A"/>
    <w:rsid w:val="009C3EC5"/>
    <w:rsid w:val="009C43C0"/>
    <w:rsid w:val="009C4473"/>
    <w:rsid w:val="009C4536"/>
    <w:rsid w:val="009C49E7"/>
    <w:rsid w:val="009C4C19"/>
    <w:rsid w:val="009C4C59"/>
    <w:rsid w:val="009C5068"/>
    <w:rsid w:val="009C532A"/>
    <w:rsid w:val="009C5535"/>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B5"/>
    <w:rsid w:val="009D6F61"/>
    <w:rsid w:val="009D704D"/>
    <w:rsid w:val="009D75A5"/>
    <w:rsid w:val="009D7737"/>
    <w:rsid w:val="009D794B"/>
    <w:rsid w:val="009D7BFC"/>
    <w:rsid w:val="009D7C6F"/>
    <w:rsid w:val="009D7D65"/>
    <w:rsid w:val="009D7E21"/>
    <w:rsid w:val="009D7F9B"/>
    <w:rsid w:val="009E01E6"/>
    <w:rsid w:val="009E02E8"/>
    <w:rsid w:val="009E04E8"/>
    <w:rsid w:val="009E07C9"/>
    <w:rsid w:val="009E0898"/>
    <w:rsid w:val="009E0CE7"/>
    <w:rsid w:val="009E0EF5"/>
    <w:rsid w:val="009E1401"/>
    <w:rsid w:val="009E151B"/>
    <w:rsid w:val="009E156C"/>
    <w:rsid w:val="009E173A"/>
    <w:rsid w:val="009E1797"/>
    <w:rsid w:val="009E17D7"/>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730"/>
    <w:rsid w:val="009E4A6D"/>
    <w:rsid w:val="009E4F2A"/>
    <w:rsid w:val="009E5636"/>
    <w:rsid w:val="009E57C4"/>
    <w:rsid w:val="009E57FD"/>
    <w:rsid w:val="009E59AC"/>
    <w:rsid w:val="009E5A16"/>
    <w:rsid w:val="009E5D44"/>
    <w:rsid w:val="009E62DE"/>
    <w:rsid w:val="009E6417"/>
    <w:rsid w:val="009E6500"/>
    <w:rsid w:val="009E6724"/>
    <w:rsid w:val="009E6734"/>
    <w:rsid w:val="009E67BC"/>
    <w:rsid w:val="009E6DDA"/>
    <w:rsid w:val="009E7253"/>
    <w:rsid w:val="009E7324"/>
    <w:rsid w:val="009E79B3"/>
    <w:rsid w:val="009E7A74"/>
    <w:rsid w:val="009E7A80"/>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754"/>
    <w:rsid w:val="009F6781"/>
    <w:rsid w:val="009F67B1"/>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601"/>
    <w:rsid w:val="00A13736"/>
    <w:rsid w:val="00A13792"/>
    <w:rsid w:val="00A13A27"/>
    <w:rsid w:val="00A13A67"/>
    <w:rsid w:val="00A13B64"/>
    <w:rsid w:val="00A1419D"/>
    <w:rsid w:val="00A147AD"/>
    <w:rsid w:val="00A148E4"/>
    <w:rsid w:val="00A14DC5"/>
    <w:rsid w:val="00A14F6E"/>
    <w:rsid w:val="00A1512F"/>
    <w:rsid w:val="00A155A1"/>
    <w:rsid w:val="00A155BA"/>
    <w:rsid w:val="00A1596E"/>
    <w:rsid w:val="00A15B3C"/>
    <w:rsid w:val="00A15B60"/>
    <w:rsid w:val="00A15CA6"/>
    <w:rsid w:val="00A15EF5"/>
    <w:rsid w:val="00A163C2"/>
    <w:rsid w:val="00A1694B"/>
    <w:rsid w:val="00A16B28"/>
    <w:rsid w:val="00A16C84"/>
    <w:rsid w:val="00A16F77"/>
    <w:rsid w:val="00A1737B"/>
    <w:rsid w:val="00A17873"/>
    <w:rsid w:val="00A1794F"/>
    <w:rsid w:val="00A17954"/>
    <w:rsid w:val="00A17956"/>
    <w:rsid w:val="00A17E24"/>
    <w:rsid w:val="00A17F14"/>
    <w:rsid w:val="00A20591"/>
    <w:rsid w:val="00A209BA"/>
    <w:rsid w:val="00A20CD1"/>
    <w:rsid w:val="00A20D3E"/>
    <w:rsid w:val="00A21086"/>
    <w:rsid w:val="00A21416"/>
    <w:rsid w:val="00A21458"/>
    <w:rsid w:val="00A214B2"/>
    <w:rsid w:val="00A21543"/>
    <w:rsid w:val="00A21FC2"/>
    <w:rsid w:val="00A22436"/>
    <w:rsid w:val="00A226D7"/>
    <w:rsid w:val="00A2293E"/>
    <w:rsid w:val="00A22AB6"/>
    <w:rsid w:val="00A22B2D"/>
    <w:rsid w:val="00A2301F"/>
    <w:rsid w:val="00A233FE"/>
    <w:rsid w:val="00A234D5"/>
    <w:rsid w:val="00A23BDC"/>
    <w:rsid w:val="00A24087"/>
    <w:rsid w:val="00A2416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900"/>
    <w:rsid w:val="00A26A4B"/>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BE1"/>
    <w:rsid w:val="00A31C57"/>
    <w:rsid w:val="00A31EA3"/>
    <w:rsid w:val="00A323A5"/>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7F"/>
    <w:rsid w:val="00A36CD8"/>
    <w:rsid w:val="00A36E0F"/>
    <w:rsid w:val="00A36F02"/>
    <w:rsid w:val="00A36F4A"/>
    <w:rsid w:val="00A36F82"/>
    <w:rsid w:val="00A37A90"/>
    <w:rsid w:val="00A37AA5"/>
    <w:rsid w:val="00A37CB8"/>
    <w:rsid w:val="00A37D8B"/>
    <w:rsid w:val="00A401C3"/>
    <w:rsid w:val="00A40437"/>
    <w:rsid w:val="00A40618"/>
    <w:rsid w:val="00A40672"/>
    <w:rsid w:val="00A40807"/>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3007"/>
    <w:rsid w:val="00A431E1"/>
    <w:rsid w:val="00A43219"/>
    <w:rsid w:val="00A43315"/>
    <w:rsid w:val="00A435BF"/>
    <w:rsid w:val="00A43773"/>
    <w:rsid w:val="00A4390B"/>
    <w:rsid w:val="00A439BA"/>
    <w:rsid w:val="00A43C42"/>
    <w:rsid w:val="00A43E2C"/>
    <w:rsid w:val="00A43F7F"/>
    <w:rsid w:val="00A43FEE"/>
    <w:rsid w:val="00A4416E"/>
    <w:rsid w:val="00A4419B"/>
    <w:rsid w:val="00A441DE"/>
    <w:rsid w:val="00A442E0"/>
    <w:rsid w:val="00A4430F"/>
    <w:rsid w:val="00A44605"/>
    <w:rsid w:val="00A44A96"/>
    <w:rsid w:val="00A44EA4"/>
    <w:rsid w:val="00A45209"/>
    <w:rsid w:val="00A4544B"/>
    <w:rsid w:val="00A45490"/>
    <w:rsid w:val="00A45934"/>
    <w:rsid w:val="00A4639A"/>
    <w:rsid w:val="00A46569"/>
    <w:rsid w:val="00A4672B"/>
    <w:rsid w:val="00A467D3"/>
    <w:rsid w:val="00A467D5"/>
    <w:rsid w:val="00A46888"/>
    <w:rsid w:val="00A46A16"/>
    <w:rsid w:val="00A46A98"/>
    <w:rsid w:val="00A46BF9"/>
    <w:rsid w:val="00A46C4F"/>
    <w:rsid w:val="00A4711E"/>
    <w:rsid w:val="00A47748"/>
    <w:rsid w:val="00A47797"/>
    <w:rsid w:val="00A50316"/>
    <w:rsid w:val="00A50331"/>
    <w:rsid w:val="00A505F9"/>
    <w:rsid w:val="00A50AFD"/>
    <w:rsid w:val="00A50B0B"/>
    <w:rsid w:val="00A5102A"/>
    <w:rsid w:val="00A512A7"/>
    <w:rsid w:val="00A514A6"/>
    <w:rsid w:val="00A517D7"/>
    <w:rsid w:val="00A5190A"/>
    <w:rsid w:val="00A51BB0"/>
    <w:rsid w:val="00A51D61"/>
    <w:rsid w:val="00A51D85"/>
    <w:rsid w:val="00A51DE1"/>
    <w:rsid w:val="00A51DF1"/>
    <w:rsid w:val="00A5222C"/>
    <w:rsid w:val="00A5239D"/>
    <w:rsid w:val="00A523C4"/>
    <w:rsid w:val="00A52890"/>
    <w:rsid w:val="00A5298F"/>
    <w:rsid w:val="00A52B24"/>
    <w:rsid w:val="00A52FF8"/>
    <w:rsid w:val="00A53038"/>
    <w:rsid w:val="00A53987"/>
    <w:rsid w:val="00A53A20"/>
    <w:rsid w:val="00A53A7F"/>
    <w:rsid w:val="00A53CF0"/>
    <w:rsid w:val="00A53F0B"/>
    <w:rsid w:val="00A54437"/>
    <w:rsid w:val="00A54548"/>
    <w:rsid w:val="00A545D9"/>
    <w:rsid w:val="00A54710"/>
    <w:rsid w:val="00A54721"/>
    <w:rsid w:val="00A54964"/>
    <w:rsid w:val="00A54F13"/>
    <w:rsid w:val="00A55243"/>
    <w:rsid w:val="00A557CD"/>
    <w:rsid w:val="00A557CF"/>
    <w:rsid w:val="00A55C83"/>
    <w:rsid w:val="00A55D22"/>
    <w:rsid w:val="00A55E2D"/>
    <w:rsid w:val="00A560EB"/>
    <w:rsid w:val="00A56191"/>
    <w:rsid w:val="00A561B2"/>
    <w:rsid w:val="00A56DC5"/>
    <w:rsid w:val="00A5727C"/>
    <w:rsid w:val="00A57E20"/>
    <w:rsid w:val="00A57E35"/>
    <w:rsid w:val="00A60191"/>
    <w:rsid w:val="00A6045A"/>
    <w:rsid w:val="00A60D3C"/>
    <w:rsid w:val="00A60E09"/>
    <w:rsid w:val="00A611B0"/>
    <w:rsid w:val="00A6126A"/>
    <w:rsid w:val="00A6147D"/>
    <w:rsid w:val="00A619E0"/>
    <w:rsid w:val="00A61DEA"/>
    <w:rsid w:val="00A62109"/>
    <w:rsid w:val="00A62634"/>
    <w:rsid w:val="00A627C3"/>
    <w:rsid w:val="00A6282F"/>
    <w:rsid w:val="00A62B41"/>
    <w:rsid w:val="00A62D1A"/>
    <w:rsid w:val="00A62F4F"/>
    <w:rsid w:val="00A62FA7"/>
    <w:rsid w:val="00A63049"/>
    <w:rsid w:val="00A63219"/>
    <w:rsid w:val="00A63407"/>
    <w:rsid w:val="00A635E6"/>
    <w:rsid w:val="00A63640"/>
    <w:rsid w:val="00A63E5A"/>
    <w:rsid w:val="00A640CB"/>
    <w:rsid w:val="00A64231"/>
    <w:rsid w:val="00A64A8B"/>
    <w:rsid w:val="00A64CFF"/>
    <w:rsid w:val="00A64D96"/>
    <w:rsid w:val="00A64E03"/>
    <w:rsid w:val="00A64E61"/>
    <w:rsid w:val="00A64F56"/>
    <w:rsid w:val="00A64F91"/>
    <w:rsid w:val="00A65BE5"/>
    <w:rsid w:val="00A65EB7"/>
    <w:rsid w:val="00A65ED0"/>
    <w:rsid w:val="00A66722"/>
    <w:rsid w:val="00A6698E"/>
    <w:rsid w:val="00A66D35"/>
    <w:rsid w:val="00A67391"/>
    <w:rsid w:val="00A67559"/>
    <w:rsid w:val="00A67A8C"/>
    <w:rsid w:val="00A67B4B"/>
    <w:rsid w:val="00A702C3"/>
    <w:rsid w:val="00A70418"/>
    <w:rsid w:val="00A713D7"/>
    <w:rsid w:val="00A7151A"/>
    <w:rsid w:val="00A71A2F"/>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E1E"/>
    <w:rsid w:val="00A74E7F"/>
    <w:rsid w:val="00A753A2"/>
    <w:rsid w:val="00A75483"/>
    <w:rsid w:val="00A75876"/>
    <w:rsid w:val="00A75996"/>
    <w:rsid w:val="00A759CC"/>
    <w:rsid w:val="00A759DB"/>
    <w:rsid w:val="00A75BFD"/>
    <w:rsid w:val="00A763DD"/>
    <w:rsid w:val="00A76402"/>
    <w:rsid w:val="00A7686D"/>
    <w:rsid w:val="00A76C4B"/>
    <w:rsid w:val="00A76C7B"/>
    <w:rsid w:val="00A76D0C"/>
    <w:rsid w:val="00A76E98"/>
    <w:rsid w:val="00A77192"/>
    <w:rsid w:val="00A772D6"/>
    <w:rsid w:val="00A77438"/>
    <w:rsid w:val="00A775EE"/>
    <w:rsid w:val="00A777F8"/>
    <w:rsid w:val="00A77D09"/>
    <w:rsid w:val="00A77E5A"/>
    <w:rsid w:val="00A77F82"/>
    <w:rsid w:val="00A80628"/>
    <w:rsid w:val="00A8063B"/>
    <w:rsid w:val="00A80C3A"/>
    <w:rsid w:val="00A80D18"/>
    <w:rsid w:val="00A80D99"/>
    <w:rsid w:val="00A80ED4"/>
    <w:rsid w:val="00A811AA"/>
    <w:rsid w:val="00A811FE"/>
    <w:rsid w:val="00A815E1"/>
    <w:rsid w:val="00A81756"/>
    <w:rsid w:val="00A8176E"/>
    <w:rsid w:val="00A81774"/>
    <w:rsid w:val="00A817DF"/>
    <w:rsid w:val="00A81AEB"/>
    <w:rsid w:val="00A81D95"/>
    <w:rsid w:val="00A82229"/>
    <w:rsid w:val="00A822F9"/>
    <w:rsid w:val="00A82554"/>
    <w:rsid w:val="00A82E10"/>
    <w:rsid w:val="00A82E51"/>
    <w:rsid w:val="00A82E79"/>
    <w:rsid w:val="00A83B6D"/>
    <w:rsid w:val="00A83BDC"/>
    <w:rsid w:val="00A83EAE"/>
    <w:rsid w:val="00A83EC0"/>
    <w:rsid w:val="00A83EC6"/>
    <w:rsid w:val="00A84292"/>
    <w:rsid w:val="00A84454"/>
    <w:rsid w:val="00A84615"/>
    <w:rsid w:val="00A84708"/>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33E"/>
    <w:rsid w:val="00A903D8"/>
    <w:rsid w:val="00A905FD"/>
    <w:rsid w:val="00A90611"/>
    <w:rsid w:val="00A906F7"/>
    <w:rsid w:val="00A908D6"/>
    <w:rsid w:val="00A90BD6"/>
    <w:rsid w:val="00A90C3D"/>
    <w:rsid w:val="00A90C4C"/>
    <w:rsid w:val="00A90C9E"/>
    <w:rsid w:val="00A90F01"/>
    <w:rsid w:val="00A91223"/>
    <w:rsid w:val="00A91227"/>
    <w:rsid w:val="00A9165D"/>
    <w:rsid w:val="00A9228E"/>
    <w:rsid w:val="00A922B1"/>
    <w:rsid w:val="00A922B7"/>
    <w:rsid w:val="00A92885"/>
    <w:rsid w:val="00A92B1F"/>
    <w:rsid w:val="00A932AE"/>
    <w:rsid w:val="00A93A52"/>
    <w:rsid w:val="00A93BE2"/>
    <w:rsid w:val="00A93E68"/>
    <w:rsid w:val="00A93F8E"/>
    <w:rsid w:val="00A9401A"/>
    <w:rsid w:val="00A94331"/>
    <w:rsid w:val="00A943B8"/>
    <w:rsid w:val="00A9455F"/>
    <w:rsid w:val="00A948BD"/>
    <w:rsid w:val="00A9501C"/>
    <w:rsid w:val="00A950E7"/>
    <w:rsid w:val="00A95351"/>
    <w:rsid w:val="00A95448"/>
    <w:rsid w:val="00A95553"/>
    <w:rsid w:val="00A95E6C"/>
    <w:rsid w:val="00A95EF0"/>
    <w:rsid w:val="00A961E1"/>
    <w:rsid w:val="00A9635E"/>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D76"/>
    <w:rsid w:val="00AA10AF"/>
    <w:rsid w:val="00AA10E4"/>
    <w:rsid w:val="00AA1315"/>
    <w:rsid w:val="00AA1C39"/>
    <w:rsid w:val="00AA20FE"/>
    <w:rsid w:val="00AA22D0"/>
    <w:rsid w:val="00AA26B1"/>
    <w:rsid w:val="00AA26B5"/>
    <w:rsid w:val="00AA26F3"/>
    <w:rsid w:val="00AA283E"/>
    <w:rsid w:val="00AA2D1D"/>
    <w:rsid w:val="00AA2EF8"/>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CE3"/>
    <w:rsid w:val="00AB0DE0"/>
    <w:rsid w:val="00AB0FEC"/>
    <w:rsid w:val="00AB0FFF"/>
    <w:rsid w:val="00AB14A2"/>
    <w:rsid w:val="00AB1857"/>
    <w:rsid w:val="00AB1AA0"/>
    <w:rsid w:val="00AB1B04"/>
    <w:rsid w:val="00AB1B54"/>
    <w:rsid w:val="00AB1D5A"/>
    <w:rsid w:val="00AB1E60"/>
    <w:rsid w:val="00AB213C"/>
    <w:rsid w:val="00AB235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37C"/>
    <w:rsid w:val="00AB5560"/>
    <w:rsid w:val="00AB5779"/>
    <w:rsid w:val="00AB585C"/>
    <w:rsid w:val="00AB5C77"/>
    <w:rsid w:val="00AB5E5B"/>
    <w:rsid w:val="00AB5E6A"/>
    <w:rsid w:val="00AB5FBE"/>
    <w:rsid w:val="00AB5FEF"/>
    <w:rsid w:val="00AB6376"/>
    <w:rsid w:val="00AB6544"/>
    <w:rsid w:val="00AB6BC9"/>
    <w:rsid w:val="00AB6C62"/>
    <w:rsid w:val="00AB720B"/>
    <w:rsid w:val="00AB7249"/>
    <w:rsid w:val="00AB7445"/>
    <w:rsid w:val="00AB746F"/>
    <w:rsid w:val="00AB7497"/>
    <w:rsid w:val="00AB7539"/>
    <w:rsid w:val="00AB7682"/>
    <w:rsid w:val="00AB7D7F"/>
    <w:rsid w:val="00AB7EBE"/>
    <w:rsid w:val="00AC0595"/>
    <w:rsid w:val="00AC0674"/>
    <w:rsid w:val="00AC0841"/>
    <w:rsid w:val="00AC090B"/>
    <w:rsid w:val="00AC0B47"/>
    <w:rsid w:val="00AC0D17"/>
    <w:rsid w:val="00AC0EAF"/>
    <w:rsid w:val="00AC0EFD"/>
    <w:rsid w:val="00AC124C"/>
    <w:rsid w:val="00AC1372"/>
    <w:rsid w:val="00AC1460"/>
    <w:rsid w:val="00AC15D9"/>
    <w:rsid w:val="00AC169C"/>
    <w:rsid w:val="00AC1D11"/>
    <w:rsid w:val="00AC1E13"/>
    <w:rsid w:val="00AC20F6"/>
    <w:rsid w:val="00AC21DC"/>
    <w:rsid w:val="00AC229A"/>
    <w:rsid w:val="00AC232D"/>
    <w:rsid w:val="00AC254C"/>
    <w:rsid w:val="00AC2947"/>
    <w:rsid w:val="00AC3446"/>
    <w:rsid w:val="00AC38D2"/>
    <w:rsid w:val="00AC3C0A"/>
    <w:rsid w:val="00AC3D27"/>
    <w:rsid w:val="00AC427B"/>
    <w:rsid w:val="00AC4380"/>
    <w:rsid w:val="00AC467E"/>
    <w:rsid w:val="00AC4737"/>
    <w:rsid w:val="00AC47D7"/>
    <w:rsid w:val="00AC48F7"/>
    <w:rsid w:val="00AC4969"/>
    <w:rsid w:val="00AC4AC5"/>
    <w:rsid w:val="00AC4B6D"/>
    <w:rsid w:val="00AC509A"/>
    <w:rsid w:val="00AC50E3"/>
    <w:rsid w:val="00AC50FF"/>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2"/>
    <w:rsid w:val="00AD3F4D"/>
    <w:rsid w:val="00AD3F7D"/>
    <w:rsid w:val="00AD4113"/>
    <w:rsid w:val="00AD4414"/>
    <w:rsid w:val="00AD45A9"/>
    <w:rsid w:val="00AD49C4"/>
    <w:rsid w:val="00AD49FE"/>
    <w:rsid w:val="00AD4A90"/>
    <w:rsid w:val="00AD4ABB"/>
    <w:rsid w:val="00AD4C37"/>
    <w:rsid w:val="00AD4D1A"/>
    <w:rsid w:val="00AD4D4F"/>
    <w:rsid w:val="00AD4FFF"/>
    <w:rsid w:val="00AD51D4"/>
    <w:rsid w:val="00AD51E2"/>
    <w:rsid w:val="00AD543E"/>
    <w:rsid w:val="00AD57F9"/>
    <w:rsid w:val="00AD5828"/>
    <w:rsid w:val="00AD59BD"/>
    <w:rsid w:val="00AD5CE3"/>
    <w:rsid w:val="00AD5E44"/>
    <w:rsid w:val="00AD61D1"/>
    <w:rsid w:val="00AD6576"/>
    <w:rsid w:val="00AD65BC"/>
    <w:rsid w:val="00AD6714"/>
    <w:rsid w:val="00AD6AB2"/>
    <w:rsid w:val="00AD6EEE"/>
    <w:rsid w:val="00AD6FD7"/>
    <w:rsid w:val="00AD70E7"/>
    <w:rsid w:val="00AD7143"/>
    <w:rsid w:val="00AD7295"/>
    <w:rsid w:val="00AD783A"/>
    <w:rsid w:val="00AD7BE5"/>
    <w:rsid w:val="00AD7C8B"/>
    <w:rsid w:val="00AD7CA3"/>
    <w:rsid w:val="00AD7D2D"/>
    <w:rsid w:val="00AD7ED9"/>
    <w:rsid w:val="00AE05DE"/>
    <w:rsid w:val="00AE07FD"/>
    <w:rsid w:val="00AE0D51"/>
    <w:rsid w:val="00AE0DF2"/>
    <w:rsid w:val="00AE0F7C"/>
    <w:rsid w:val="00AE114C"/>
    <w:rsid w:val="00AE1367"/>
    <w:rsid w:val="00AE1546"/>
    <w:rsid w:val="00AE1754"/>
    <w:rsid w:val="00AE1F48"/>
    <w:rsid w:val="00AE20B9"/>
    <w:rsid w:val="00AE2135"/>
    <w:rsid w:val="00AE2240"/>
    <w:rsid w:val="00AE25DF"/>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9F0"/>
    <w:rsid w:val="00AE4A36"/>
    <w:rsid w:val="00AE4AB6"/>
    <w:rsid w:val="00AE4AEE"/>
    <w:rsid w:val="00AE4B2C"/>
    <w:rsid w:val="00AE4B31"/>
    <w:rsid w:val="00AE4C3F"/>
    <w:rsid w:val="00AE4E02"/>
    <w:rsid w:val="00AE5084"/>
    <w:rsid w:val="00AE530D"/>
    <w:rsid w:val="00AE56DD"/>
    <w:rsid w:val="00AE5726"/>
    <w:rsid w:val="00AE5E15"/>
    <w:rsid w:val="00AE64CE"/>
    <w:rsid w:val="00AE6672"/>
    <w:rsid w:val="00AE70FF"/>
    <w:rsid w:val="00AE7270"/>
    <w:rsid w:val="00AE7581"/>
    <w:rsid w:val="00AE7767"/>
    <w:rsid w:val="00AE7974"/>
    <w:rsid w:val="00AE7C51"/>
    <w:rsid w:val="00AE7E1C"/>
    <w:rsid w:val="00AF00D2"/>
    <w:rsid w:val="00AF0114"/>
    <w:rsid w:val="00AF01AC"/>
    <w:rsid w:val="00AF0415"/>
    <w:rsid w:val="00AF0A33"/>
    <w:rsid w:val="00AF1051"/>
    <w:rsid w:val="00AF1166"/>
    <w:rsid w:val="00AF1523"/>
    <w:rsid w:val="00AF1BFA"/>
    <w:rsid w:val="00AF1F56"/>
    <w:rsid w:val="00AF2238"/>
    <w:rsid w:val="00AF2361"/>
    <w:rsid w:val="00AF239E"/>
    <w:rsid w:val="00AF2480"/>
    <w:rsid w:val="00AF2829"/>
    <w:rsid w:val="00AF293B"/>
    <w:rsid w:val="00AF2B25"/>
    <w:rsid w:val="00AF2CBF"/>
    <w:rsid w:val="00AF2FD0"/>
    <w:rsid w:val="00AF3002"/>
    <w:rsid w:val="00AF307A"/>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F9F"/>
    <w:rsid w:val="00AF5FA7"/>
    <w:rsid w:val="00AF62A8"/>
    <w:rsid w:val="00AF63AB"/>
    <w:rsid w:val="00AF6A60"/>
    <w:rsid w:val="00AF6B3C"/>
    <w:rsid w:val="00AF6BCF"/>
    <w:rsid w:val="00AF6F43"/>
    <w:rsid w:val="00AF70C9"/>
    <w:rsid w:val="00AF72E9"/>
    <w:rsid w:val="00AF7402"/>
    <w:rsid w:val="00AF79AF"/>
    <w:rsid w:val="00AF7B29"/>
    <w:rsid w:val="00AF7DC3"/>
    <w:rsid w:val="00AF7E76"/>
    <w:rsid w:val="00AF7E81"/>
    <w:rsid w:val="00AF7F0A"/>
    <w:rsid w:val="00AF7FB5"/>
    <w:rsid w:val="00B00632"/>
    <w:rsid w:val="00B008CF"/>
    <w:rsid w:val="00B00A1E"/>
    <w:rsid w:val="00B00AAC"/>
    <w:rsid w:val="00B00AC0"/>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A74"/>
    <w:rsid w:val="00B03C1B"/>
    <w:rsid w:val="00B04139"/>
    <w:rsid w:val="00B044FC"/>
    <w:rsid w:val="00B04608"/>
    <w:rsid w:val="00B0472A"/>
    <w:rsid w:val="00B048BA"/>
    <w:rsid w:val="00B04A3D"/>
    <w:rsid w:val="00B04EC7"/>
    <w:rsid w:val="00B050E6"/>
    <w:rsid w:val="00B05133"/>
    <w:rsid w:val="00B053AF"/>
    <w:rsid w:val="00B05866"/>
    <w:rsid w:val="00B058C7"/>
    <w:rsid w:val="00B059E6"/>
    <w:rsid w:val="00B05BC7"/>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D2D"/>
    <w:rsid w:val="00B14F68"/>
    <w:rsid w:val="00B150E1"/>
    <w:rsid w:val="00B1547F"/>
    <w:rsid w:val="00B15975"/>
    <w:rsid w:val="00B159B1"/>
    <w:rsid w:val="00B15C86"/>
    <w:rsid w:val="00B15DA5"/>
    <w:rsid w:val="00B162A0"/>
    <w:rsid w:val="00B1655C"/>
    <w:rsid w:val="00B1664D"/>
    <w:rsid w:val="00B166B7"/>
    <w:rsid w:val="00B1683F"/>
    <w:rsid w:val="00B16F53"/>
    <w:rsid w:val="00B16FB2"/>
    <w:rsid w:val="00B170D4"/>
    <w:rsid w:val="00B17218"/>
    <w:rsid w:val="00B17240"/>
    <w:rsid w:val="00B175B4"/>
    <w:rsid w:val="00B17BBD"/>
    <w:rsid w:val="00B17CD2"/>
    <w:rsid w:val="00B17E19"/>
    <w:rsid w:val="00B2021D"/>
    <w:rsid w:val="00B203E8"/>
    <w:rsid w:val="00B20684"/>
    <w:rsid w:val="00B20E2F"/>
    <w:rsid w:val="00B210B8"/>
    <w:rsid w:val="00B2151A"/>
    <w:rsid w:val="00B215BB"/>
    <w:rsid w:val="00B21760"/>
    <w:rsid w:val="00B21BA2"/>
    <w:rsid w:val="00B21F26"/>
    <w:rsid w:val="00B22133"/>
    <w:rsid w:val="00B22134"/>
    <w:rsid w:val="00B225CF"/>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9B"/>
    <w:rsid w:val="00B304D6"/>
    <w:rsid w:val="00B308C7"/>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AD0"/>
    <w:rsid w:val="00B35BEA"/>
    <w:rsid w:val="00B35EF5"/>
    <w:rsid w:val="00B35FF8"/>
    <w:rsid w:val="00B36196"/>
    <w:rsid w:val="00B364E3"/>
    <w:rsid w:val="00B36746"/>
    <w:rsid w:val="00B36935"/>
    <w:rsid w:val="00B36BBB"/>
    <w:rsid w:val="00B36C9B"/>
    <w:rsid w:val="00B36D45"/>
    <w:rsid w:val="00B3722F"/>
    <w:rsid w:val="00B373FA"/>
    <w:rsid w:val="00B3754B"/>
    <w:rsid w:val="00B3756D"/>
    <w:rsid w:val="00B37A05"/>
    <w:rsid w:val="00B37A61"/>
    <w:rsid w:val="00B37A7A"/>
    <w:rsid w:val="00B37BB8"/>
    <w:rsid w:val="00B37C0B"/>
    <w:rsid w:val="00B37CF7"/>
    <w:rsid w:val="00B37EDA"/>
    <w:rsid w:val="00B4001F"/>
    <w:rsid w:val="00B40155"/>
    <w:rsid w:val="00B40213"/>
    <w:rsid w:val="00B4093E"/>
    <w:rsid w:val="00B4094B"/>
    <w:rsid w:val="00B40A90"/>
    <w:rsid w:val="00B40A9A"/>
    <w:rsid w:val="00B40AC9"/>
    <w:rsid w:val="00B40F8D"/>
    <w:rsid w:val="00B413F0"/>
    <w:rsid w:val="00B41425"/>
    <w:rsid w:val="00B41446"/>
    <w:rsid w:val="00B41672"/>
    <w:rsid w:val="00B41D51"/>
    <w:rsid w:val="00B420A7"/>
    <w:rsid w:val="00B422B8"/>
    <w:rsid w:val="00B42458"/>
    <w:rsid w:val="00B428FD"/>
    <w:rsid w:val="00B4298F"/>
    <w:rsid w:val="00B42EAB"/>
    <w:rsid w:val="00B430C3"/>
    <w:rsid w:val="00B431DF"/>
    <w:rsid w:val="00B43398"/>
    <w:rsid w:val="00B4352C"/>
    <w:rsid w:val="00B43623"/>
    <w:rsid w:val="00B43B83"/>
    <w:rsid w:val="00B44274"/>
    <w:rsid w:val="00B44479"/>
    <w:rsid w:val="00B445A8"/>
    <w:rsid w:val="00B44A1C"/>
    <w:rsid w:val="00B44BB2"/>
    <w:rsid w:val="00B44E46"/>
    <w:rsid w:val="00B45541"/>
    <w:rsid w:val="00B456FC"/>
    <w:rsid w:val="00B45C89"/>
    <w:rsid w:val="00B4602E"/>
    <w:rsid w:val="00B460A0"/>
    <w:rsid w:val="00B46124"/>
    <w:rsid w:val="00B46211"/>
    <w:rsid w:val="00B463B6"/>
    <w:rsid w:val="00B4653B"/>
    <w:rsid w:val="00B46903"/>
    <w:rsid w:val="00B4691C"/>
    <w:rsid w:val="00B46942"/>
    <w:rsid w:val="00B46AFA"/>
    <w:rsid w:val="00B46B6D"/>
    <w:rsid w:val="00B46DE2"/>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749"/>
    <w:rsid w:val="00B608B5"/>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EAF"/>
    <w:rsid w:val="00B6382E"/>
    <w:rsid w:val="00B63AFD"/>
    <w:rsid w:val="00B63B56"/>
    <w:rsid w:val="00B63E46"/>
    <w:rsid w:val="00B63E88"/>
    <w:rsid w:val="00B64183"/>
    <w:rsid w:val="00B64675"/>
    <w:rsid w:val="00B64694"/>
    <w:rsid w:val="00B646FC"/>
    <w:rsid w:val="00B64803"/>
    <w:rsid w:val="00B6488F"/>
    <w:rsid w:val="00B6493D"/>
    <w:rsid w:val="00B64AD8"/>
    <w:rsid w:val="00B64C26"/>
    <w:rsid w:val="00B64C2F"/>
    <w:rsid w:val="00B652D6"/>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1F"/>
    <w:rsid w:val="00B677F5"/>
    <w:rsid w:val="00B67DE9"/>
    <w:rsid w:val="00B67F0F"/>
    <w:rsid w:val="00B7037E"/>
    <w:rsid w:val="00B7045B"/>
    <w:rsid w:val="00B708F1"/>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E5D"/>
    <w:rsid w:val="00B73266"/>
    <w:rsid w:val="00B73284"/>
    <w:rsid w:val="00B73441"/>
    <w:rsid w:val="00B73468"/>
    <w:rsid w:val="00B73551"/>
    <w:rsid w:val="00B73664"/>
    <w:rsid w:val="00B73D1F"/>
    <w:rsid w:val="00B73D81"/>
    <w:rsid w:val="00B73DC8"/>
    <w:rsid w:val="00B73EE1"/>
    <w:rsid w:val="00B7406E"/>
    <w:rsid w:val="00B740DE"/>
    <w:rsid w:val="00B74749"/>
    <w:rsid w:val="00B74787"/>
    <w:rsid w:val="00B74821"/>
    <w:rsid w:val="00B74834"/>
    <w:rsid w:val="00B749D1"/>
    <w:rsid w:val="00B74C1C"/>
    <w:rsid w:val="00B74D93"/>
    <w:rsid w:val="00B75018"/>
    <w:rsid w:val="00B7577B"/>
    <w:rsid w:val="00B75836"/>
    <w:rsid w:val="00B75AA3"/>
    <w:rsid w:val="00B75B2B"/>
    <w:rsid w:val="00B75DCD"/>
    <w:rsid w:val="00B7614B"/>
    <w:rsid w:val="00B7629B"/>
    <w:rsid w:val="00B763A7"/>
    <w:rsid w:val="00B76A34"/>
    <w:rsid w:val="00B76AAE"/>
    <w:rsid w:val="00B76B9F"/>
    <w:rsid w:val="00B76DC6"/>
    <w:rsid w:val="00B77240"/>
    <w:rsid w:val="00B77245"/>
    <w:rsid w:val="00B778D5"/>
    <w:rsid w:val="00B7793F"/>
    <w:rsid w:val="00B77B96"/>
    <w:rsid w:val="00B77DC5"/>
    <w:rsid w:val="00B8041F"/>
    <w:rsid w:val="00B80B5C"/>
    <w:rsid w:val="00B80C1E"/>
    <w:rsid w:val="00B80C9F"/>
    <w:rsid w:val="00B80FB7"/>
    <w:rsid w:val="00B81163"/>
    <w:rsid w:val="00B8133B"/>
    <w:rsid w:val="00B8146B"/>
    <w:rsid w:val="00B81AFF"/>
    <w:rsid w:val="00B81D6D"/>
    <w:rsid w:val="00B820CB"/>
    <w:rsid w:val="00B82215"/>
    <w:rsid w:val="00B822AB"/>
    <w:rsid w:val="00B823C8"/>
    <w:rsid w:val="00B824EB"/>
    <w:rsid w:val="00B824F9"/>
    <w:rsid w:val="00B82F35"/>
    <w:rsid w:val="00B82FD1"/>
    <w:rsid w:val="00B8356B"/>
    <w:rsid w:val="00B835DD"/>
    <w:rsid w:val="00B8396A"/>
    <w:rsid w:val="00B83A3E"/>
    <w:rsid w:val="00B83E33"/>
    <w:rsid w:val="00B83E4E"/>
    <w:rsid w:val="00B84032"/>
    <w:rsid w:val="00B84100"/>
    <w:rsid w:val="00B84273"/>
    <w:rsid w:val="00B8445C"/>
    <w:rsid w:val="00B84466"/>
    <w:rsid w:val="00B84599"/>
    <w:rsid w:val="00B84930"/>
    <w:rsid w:val="00B84AE7"/>
    <w:rsid w:val="00B84E00"/>
    <w:rsid w:val="00B85089"/>
    <w:rsid w:val="00B850C4"/>
    <w:rsid w:val="00B851DF"/>
    <w:rsid w:val="00B853EA"/>
    <w:rsid w:val="00B85832"/>
    <w:rsid w:val="00B85855"/>
    <w:rsid w:val="00B85A67"/>
    <w:rsid w:val="00B85B42"/>
    <w:rsid w:val="00B85C67"/>
    <w:rsid w:val="00B86075"/>
    <w:rsid w:val="00B86272"/>
    <w:rsid w:val="00B862D9"/>
    <w:rsid w:val="00B8658C"/>
    <w:rsid w:val="00B867E9"/>
    <w:rsid w:val="00B8699E"/>
    <w:rsid w:val="00B869B5"/>
    <w:rsid w:val="00B869CC"/>
    <w:rsid w:val="00B86F9F"/>
    <w:rsid w:val="00B8722C"/>
    <w:rsid w:val="00B87387"/>
    <w:rsid w:val="00B875B1"/>
    <w:rsid w:val="00B876BB"/>
    <w:rsid w:val="00B87833"/>
    <w:rsid w:val="00B87900"/>
    <w:rsid w:val="00B87BDA"/>
    <w:rsid w:val="00B87C7C"/>
    <w:rsid w:val="00B87C88"/>
    <w:rsid w:val="00B87D2A"/>
    <w:rsid w:val="00B901C0"/>
    <w:rsid w:val="00B901F5"/>
    <w:rsid w:val="00B903C4"/>
    <w:rsid w:val="00B90491"/>
    <w:rsid w:val="00B90641"/>
    <w:rsid w:val="00B907C7"/>
    <w:rsid w:val="00B90A85"/>
    <w:rsid w:val="00B910A5"/>
    <w:rsid w:val="00B91147"/>
    <w:rsid w:val="00B911D2"/>
    <w:rsid w:val="00B9124A"/>
    <w:rsid w:val="00B916EC"/>
    <w:rsid w:val="00B91803"/>
    <w:rsid w:val="00B91A5D"/>
    <w:rsid w:val="00B91AB1"/>
    <w:rsid w:val="00B91D7D"/>
    <w:rsid w:val="00B923D2"/>
    <w:rsid w:val="00B92529"/>
    <w:rsid w:val="00B9293D"/>
    <w:rsid w:val="00B92A54"/>
    <w:rsid w:val="00B92B50"/>
    <w:rsid w:val="00B92BCC"/>
    <w:rsid w:val="00B92BFC"/>
    <w:rsid w:val="00B92C6B"/>
    <w:rsid w:val="00B92D16"/>
    <w:rsid w:val="00B92F38"/>
    <w:rsid w:val="00B930AF"/>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782"/>
    <w:rsid w:val="00B95E15"/>
    <w:rsid w:val="00B95ECD"/>
    <w:rsid w:val="00B95FC6"/>
    <w:rsid w:val="00B9631E"/>
    <w:rsid w:val="00B96387"/>
    <w:rsid w:val="00B96676"/>
    <w:rsid w:val="00B96767"/>
    <w:rsid w:val="00B96E53"/>
    <w:rsid w:val="00B96E84"/>
    <w:rsid w:val="00B96F0B"/>
    <w:rsid w:val="00B970CB"/>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C68"/>
    <w:rsid w:val="00BA0D72"/>
    <w:rsid w:val="00BA118C"/>
    <w:rsid w:val="00BA14B9"/>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80F"/>
    <w:rsid w:val="00BA589C"/>
    <w:rsid w:val="00BA58F7"/>
    <w:rsid w:val="00BA61F2"/>
    <w:rsid w:val="00BA6455"/>
    <w:rsid w:val="00BA6637"/>
    <w:rsid w:val="00BA6783"/>
    <w:rsid w:val="00BA67A1"/>
    <w:rsid w:val="00BA6978"/>
    <w:rsid w:val="00BA69AC"/>
    <w:rsid w:val="00BA7188"/>
    <w:rsid w:val="00BA721D"/>
    <w:rsid w:val="00BA733F"/>
    <w:rsid w:val="00BA79B4"/>
    <w:rsid w:val="00BA7A1D"/>
    <w:rsid w:val="00BB0041"/>
    <w:rsid w:val="00BB0065"/>
    <w:rsid w:val="00BB0B3D"/>
    <w:rsid w:val="00BB0C7F"/>
    <w:rsid w:val="00BB0CB5"/>
    <w:rsid w:val="00BB0DBE"/>
    <w:rsid w:val="00BB1054"/>
    <w:rsid w:val="00BB1650"/>
    <w:rsid w:val="00BB18CD"/>
    <w:rsid w:val="00BB1A36"/>
    <w:rsid w:val="00BB1BB6"/>
    <w:rsid w:val="00BB205D"/>
    <w:rsid w:val="00BB2362"/>
    <w:rsid w:val="00BB25C7"/>
    <w:rsid w:val="00BB2B1C"/>
    <w:rsid w:val="00BB2CE5"/>
    <w:rsid w:val="00BB2D45"/>
    <w:rsid w:val="00BB2F82"/>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917"/>
    <w:rsid w:val="00BB59A0"/>
    <w:rsid w:val="00BB6060"/>
    <w:rsid w:val="00BB6347"/>
    <w:rsid w:val="00BB6AAC"/>
    <w:rsid w:val="00BB7630"/>
    <w:rsid w:val="00BB7A3D"/>
    <w:rsid w:val="00BC0324"/>
    <w:rsid w:val="00BC1257"/>
    <w:rsid w:val="00BC127D"/>
    <w:rsid w:val="00BC1666"/>
    <w:rsid w:val="00BC1758"/>
    <w:rsid w:val="00BC1AE9"/>
    <w:rsid w:val="00BC1D04"/>
    <w:rsid w:val="00BC1D0B"/>
    <w:rsid w:val="00BC1FB6"/>
    <w:rsid w:val="00BC2092"/>
    <w:rsid w:val="00BC20F2"/>
    <w:rsid w:val="00BC23D5"/>
    <w:rsid w:val="00BC25CE"/>
    <w:rsid w:val="00BC2692"/>
    <w:rsid w:val="00BC2890"/>
    <w:rsid w:val="00BC2A21"/>
    <w:rsid w:val="00BC2C9C"/>
    <w:rsid w:val="00BC2E73"/>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252"/>
    <w:rsid w:val="00BC535A"/>
    <w:rsid w:val="00BC6049"/>
    <w:rsid w:val="00BC62DF"/>
    <w:rsid w:val="00BC636E"/>
    <w:rsid w:val="00BC64B9"/>
    <w:rsid w:val="00BC651D"/>
    <w:rsid w:val="00BC6544"/>
    <w:rsid w:val="00BC65E8"/>
    <w:rsid w:val="00BC6D27"/>
    <w:rsid w:val="00BC6F17"/>
    <w:rsid w:val="00BC702A"/>
    <w:rsid w:val="00BC72B9"/>
    <w:rsid w:val="00BC7F8D"/>
    <w:rsid w:val="00BD03C3"/>
    <w:rsid w:val="00BD03F3"/>
    <w:rsid w:val="00BD058D"/>
    <w:rsid w:val="00BD05D2"/>
    <w:rsid w:val="00BD0906"/>
    <w:rsid w:val="00BD0946"/>
    <w:rsid w:val="00BD0AC7"/>
    <w:rsid w:val="00BD0C0C"/>
    <w:rsid w:val="00BD0D35"/>
    <w:rsid w:val="00BD0D50"/>
    <w:rsid w:val="00BD10CD"/>
    <w:rsid w:val="00BD1124"/>
    <w:rsid w:val="00BD1390"/>
    <w:rsid w:val="00BD1857"/>
    <w:rsid w:val="00BD1DC5"/>
    <w:rsid w:val="00BD2004"/>
    <w:rsid w:val="00BD2538"/>
    <w:rsid w:val="00BD2660"/>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6148"/>
    <w:rsid w:val="00BD67FD"/>
    <w:rsid w:val="00BD69A1"/>
    <w:rsid w:val="00BD6AEA"/>
    <w:rsid w:val="00BD6E65"/>
    <w:rsid w:val="00BD72F7"/>
    <w:rsid w:val="00BD74C1"/>
    <w:rsid w:val="00BD74DA"/>
    <w:rsid w:val="00BD75FB"/>
    <w:rsid w:val="00BD7660"/>
    <w:rsid w:val="00BD79A7"/>
    <w:rsid w:val="00BD7D03"/>
    <w:rsid w:val="00BD7D41"/>
    <w:rsid w:val="00BD7EDA"/>
    <w:rsid w:val="00BD7FA5"/>
    <w:rsid w:val="00BE0549"/>
    <w:rsid w:val="00BE062C"/>
    <w:rsid w:val="00BE074D"/>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44F"/>
    <w:rsid w:val="00BE2600"/>
    <w:rsid w:val="00BE26B0"/>
    <w:rsid w:val="00BE27CB"/>
    <w:rsid w:val="00BE2813"/>
    <w:rsid w:val="00BE289C"/>
    <w:rsid w:val="00BE28BD"/>
    <w:rsid w:val="00BE2950"/>
    <w:rsid w:val="00BE2A20"/>
    <w:rsid w:val="00BE3525"/>
    <w:rsid w:val="00BE36F2"/>
    <w:rsid w:val="00BE3706"/>
    <w:rsid w:val="00BE37A0"/>
    <w:rsid w:val="00BE37DC"/>
    <w:rsid w:val="00BE3A09"/>
    <w:rsid w:val="00BE3DDE"/>
    <w:rsid w:val="00BE405D"/>
    <w:rsid w:val="00BE429D"/>
    <w:rsid w:val="00BE42B9"/>
    <w:rsid w:val="00BE42BF"/>
    <w:rsid w:val="00BE43AD"/>
    <w:rsid w:val="00BE487D"/>
    <w:rsid w:val="00BE4A21"/>
    <w:rsid w:val="00BE4A2D"/>
    <w:rsid w:val="00BE4A73"/>
    <w:rsid w:val="00BE4AE1"/>
    <w:rsid w:val="00BE4C13"/>
    <w:rsid w:val="00BE4EB8"/>
    <w:rsid w:val="00BE53A7"/>
    <w:rsid w:val="00BE5431"/>
    <w:rsid w:val="00BE548B"/>
    <w:rsid w:val="00BE56BE"/>
    <w:rsid w:val="00BE5AA7"/>
    <w:rsid w:val="00BE5B46"/>
    <w:rsid w:val="00BE5BE1"/>
    <w:rsid w:val="00BE5CC9"/>
    <w:rsid w:val="00BE5D53"/>
    <w:rsid w:val="00BE5D90"/>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371"/>
    <w:rsid w:val="00BF346C"/>
    <w:rsid w:val="00BF3523"/>
    <w:rsid w:val="00BF3FEE"/>
    <w:rsid w:val="00BF4190"/>
    <w:rsid w:val="00BF4244"/>
    <w:rsid w:val="00BF432B"/>
    <w:rsid w:val="00BF4382"/>
    <w:rsid w:val="00BF475C"/>
    <w:rsid w:val="00BF4941"/>
    <w:rsid w:val="00BF4962"/>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22C6"/>
    <w:rsid w:val="00C024BA"/>
    <w:rsid w:val="00C028E6"/>
    <w:rsid w:val="00C028EC"/>
    <w:rsid w:val="00C02D5B"/>
    <w:rsid w:val="00C02E1B"/>
    <w:rsid w:val="00C02F42"/>
    <w:rsid w:val="00C030EB"/>
    <w:rsid w:val="00C03645"/>
    <w:rsid w:val="00C03768"/>
    <w:rsid w:val="00C03BB3"/>
    <w:rsid w:val="00C03C75"/>
    <w:rsid w:val="00C03DEC"/>
    <w:rsid w:val="00C03FE9"/>
    <w:rsid w:val="00C04569"/>
    <w:rsid w:val="00C047F6"/>
    <w:rsid w:val="00C0485E"/>
    <w:rsid w:val="00C04B3F"/>
    <w:rsid w:val="00C04D98"/>
    <w:rsid w:val="00C04DB5"/>
    <w:rsid w:val="00C04EF7"/>
    <w:rsid w:val="00C04FF9"/>
    <w:rsid w:val="00C050F9"/>
    <w:rsid w:val="00C058DA"/>
    <w:rsid w:val="00C059BF"/>
    <w:rsid w:val="00C05BDC"/>
    <w:rsid w:val="00C05CBC"/>
    <w:rsid w:val="00C05E4C"/>
    <w:rsid w:val="00C061A2"/>
    <w:rsid w:val="00C061EE"/>
    <w:rsid w:val="00C06327"/>
    <w:rsid w:val="00C0698B"/>
    <w:rsid w:val="00C06B5F"/>
    <w:rsid w:val="00C06C49"/>
    <w:rsid w:val="00C06F83"/>
    <w:rsid w:val="00C071F8"/>
    <w:rsid w:val="00C07589"/>
    <w:rsid w:val="00C075B5"/>
    <w:rsid w:val="00C076F3"/>
    <w:rsid w:val="00C07FE2"/>
    <w:rsid w:val="00C107C3"/>
    <w:rsid w:val="00C1089D"/>
    <w:rsid w:val="00C1096A"/>
    <w:rsid w:val="00C10A51"/>
    <w:rsid w:val="00C10E5F"/>
    <w:rsid w:val="00C10F10"/>
    <w:rsid w:val="00C11225"/>
    <w:rsid w:val="00C1163D"/>
    <w:rsid w:val="00C117CD"/>
    <w:rsid w:val="00C11E1B"/>
    <w:rsid w:val="00C12102"/>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98"/>
    <w:rsid w:val="00C14623"/>
    <w:rsid w:val="00C146A5"/>
    <w:rsid w:val="00C146C2"/>
    <w:rsid w:val="00C14C86"/>
    <w:rsid w:val="00C14CDD"/>
    <w:rsid w:val="00C14FFF"/>
    <w:rsid w:val="00C15767"/>
    <w:rsid w:val="00C15804"/>
    <w:rsid w:val="00C15D3A"/>
    <w:rsid w:val="00C15EF8"/>
    <w:rsid w:val="00C15F3B"/>
    <w:rsid w:val="00C1610B"/>
    <w:rsid w:val="00C166A0"/>
    <w:rsid w:val="00C16C44"/>
    <w:rsid w:val="00C16CE9"/>
    <w:rsid w:val="00C16F31"/>
    <w:rsid w:val="00C1708F"/>
    <w:rsid w:val="00C171C7"/>
    <w:rsid w:val="00C174E4"/>
    <w:rsid w:val="00C1770F"/>
    <w:rsid w:val="00C17740"/>
    <w:rsid w:val="00C179C8"/>
    <w:rsid w:val="00C17CEB"/>
    <w:rsid w:val="00C17DD8"/>
    <w:rsid w:val="00C20287"/>
    <w:rsid w:val="00C20916"/>
    <w:rsid w:val="00C20C27"/>
    <w:rsid w:val="00C20D14"/>
    <w:rsid w:val="00C21266"/>
    <w:rsid w:val="00C21267"/>
    <w:rsid w:val="00C21303"/>
    <w:rsid w:val="00C214F5"/>
    <w:rsid w:val="00C21E7F"/>
    <w:rsid w:val="00C2231C"/>
    <w:rsid w:val="00C2261E"/>
    <w:rsid w:val="00C2298E"/>
    <w:rsid w:val="00C22B4D"/>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975"/>
    <w:rsid w:val="00C269CE"/>
    <w:rsid w:val="00C26B03"/>
    <w:rsid w:val="00C26EA2"/>
    <w:rsid w:val="00C26F54"/>
    <w:rsid w:val="00C273DD"/>
    <w:rsid w:val="00C275E5"/>
    <w:rsid w:val="00C27783"/>
    <w:rsid w:val="00C277E6"/>
    <w:rsid w:val="00C278E4"/>
    <w:rsid w:val="00C2793F"/>
    <w:rsid w:val="00C301CF"/>
    <w:rsid w:val="00C3022A"/>
    <w:rsid w:val="00C30378"/>
    <w:rsid w:val="00C30973"/>
    <w:rsid w:val="00C30CC2"/>
    <w:rsid w:val="00C311DE"/>
    <w:rsid w:val="00C31563"/>
    <w:rsid w:val="00C31696"/>
    <w:rsid w:val="00C317FB"/>
    <w:rsid w:val="00C31D2A"/>
    <w:rsid w:val="00C31F0E"/>
    <w:rsid w:val="00C3229A"/>
    <w:rsid w:val="00C322A1"/>
    <w:rsid w:val="00C32601"/>
    <w:rsid w:val="00C32629"/>
    <w:rsid w:val="00C32766"/>
    <w:rsid w:val="00C32BDB"/>
    <w:rsid w:val="00C32BDD"/>
    <w:rsid w:val="00C32D03"/>
    <w:rsid w:val="00C333EF"/>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909"/>
    <w:rsid w:val="00C37B76"/>
    <w:rsid w:val="00C37BDA"/>
    <w:rsid w:val="00C37C53"/>
    <w:rsid w:val="00C37CB8"/>
    <w:rsid w:val="00C4013D"/>
    <w:rsid w:val="00C40793"/>
    <w:rsid w:val="00C40917"/>
    <w:rsid w:val="00C40DDF"/>
    <w:rsid w:val="00C40E2D"/>
    <w:rsid w:val="00C40FB0"/>
    <w:rsid w:val="00C41038"/>
    <w:rsid w:val="00C41106"/>
    <w:rsid w:val="00C41110"/>
    <w:rsid w:val="00C412F8"/>
    <w:rsid w:val="00C417C9"/>
    <w:rsid w:val="00C42036"/>
    <w:rsid w:val="00C42597"/>
    <w:rsid w:val="00C427AF"/>
    <w:rsid w:val="00C42D88"/>
    <w:rsid w:val="00C43192"/>
    <w:rsid w:val="00C431EF"/>
    <w:rsid w:val="00C43996"/>
    <w:rsid w:val="00C441DC"/>
    <w:rsid w:val="00C4439D"/>
    <w:rsid w:val="00C443A1"/>
    <w:rsid w:val="00C443BA"/>
    <w:rsid w:val="00C44461"/>
    <w:rsid w:val="00C44526"/>
    <w:rsid w:val="00C4479C"/>
    <w:rsid w:val="00C44C0E"/>
    <w:rsid w:val="00C44C40"/>
    <w:rsid w:val="00C450A4"/>
    <w:rsid w:val="00C450AD"/>
    <w:rsid w:val="00C45182"/>
    <w:rsid w:val="00C451B5"/>
    <w:rsid w:val="00C451B8"/>
    <w:rsid w:val="00C45202"/>
    <w:rsid w:val="00C452E8"/>
    <w:rsid w:val="00C45780"/>
    <w:rsid w:val="00C45B01"/>
    <w:rsid w:val="00C45C56"/>
    <w:rsid w:val="00C45CBC"/>
    <w:rsid w:val="00C45DCF"/>
    <w:rsid w:val="00C45E99"/>
    <w:rsid w:val="00C45F3F"/>
    <w:rsid w:val="00C464CC"/>
    <w:rsid w:val="00C46719"/>
    <w:rsid w:val="00C467F3"/>
    <w:rsid w:val="00C468A2"/>
    <w:rsid w:val="00C468B3"/>
    <w:rsid w:val="00C469A9"/>
    <w:rsid w:val="00C46B59"/>
    <w:rsid w:val="00C46DF0"/>
    <w:rsid w:val="00C46F18"/>
    <w:rsid w:val="00C4755B"/>
    <w:rsid w:val="00C47594"/>
    <w:rsid w:val="00C4768E"/>
    <w:rsid w:val="00C47727"/>
    <w:rsid w:val="00C4783C"/>
    <w:rsid w:val="00C47AE0"/>
    <w:rsid w:val="00C47B5A"/>
    <w:rsid w:val="00C47C6F"/>
    <w:rsid w:val="00C47DD0"/>
    <w:rsid w:val="00C50286"/>
    <w:rsid w:val="00C50566"/>
    <w:rsid w:val="00C50910"/>
    <w:rsid w:val="00C50B3F"/>
    <w:rsid w:val="00C50D72"/>
    <w:rsid w:val="00C50FCD"/>
    <w:rsid w:val="00C5106A"/>
    <w:rsid w:val="00C511F6"/>
    <w:rsid w:val="00C51342"/>
    <w:rsid w:val="00C5154D"/>
    <w:rsid w:val="00C51B6C"/>
    <w:rsid w:val="00C51EE8"/>
    <w:rsid w:val="00C5210A"/>
    <w:rsid w:val="00C521B8"/>
    <w:rsid w:val="00C52988"/>
    <w:rsid w:val="00C53173"/>
    <w:rsid w:val="00C531D9"/>
    <w:rsid w:val="00C5364A"/>
    <w:rsid w:val="00C537C0"/>
    <w:rsid w:val="00C5385C"/>
    <w:rsid w:val="00C5390B"/>
    <w:rsid w:val="00C53A14"/>
    <w:rsid w:val="00C53E4C"/>
    <w:rsid w:val="00C53F50"/>
    <w:rsid w:val="00C53F57"/>
    <w:rsid w:val="00C540A1"/>
    <w:rsid w:val="00C54162"/>
    <w:rsid w:val="00C54275"/>
    <w:rsid w:val="00C5466A"/>
    <w:rsid w:val="00C54692"/>
    <w:rsid w:val="00C54AB1"/>
    <w:rsid w:val="00C54B2E"/>
    <w:rsid w:val="00C54C22"/>
    <w:rsid w:val="00C54DE6"/>
    <w:rsid w:val="00C55002"/>
    <w:rsid w:val="00C552A7"/>
    <w:rsid w:val="00C55573"/>
    <w:rsid w:val="00C557F4"/>
    <w:rsid w:val="00C55A5A"/>
    <w:rsid w:val="00C55F19"/>
    <w:rsid w:val="00C56084"/>
    <w:rsid w:val="00C562E8"/>
    <w:rsid w:val="00C569D9"/>
    <w:rsid w:val="00C56A0A"/>
    <w:rsid w:val="00C56B84"/>
    <w:rsid w:val="00C56BFA"/>
    <w:rsid w:val="00C56D37"/>
    <w:rsid w:val="00C5732B"/>
    <w:rsid w:val="00C57486"/>
    <w:rsid w:val="00C57BF3"/>
    <w:rsid w:val="00C57F50"/>
    <w:rsid w:val="00C6007F"/>
    <w:rsid w:val="00C601C1"/>
    <w:rsid w:val="00C604DE"/>
    <w:rsid w:val="00C605E9"/>
    <w:rsid w:val="00C609B6"/>
    <w:rsid w:val="00C612EF"/>
    <w:rsid w:val="00C6155F"/>
    <w:rsid w:val="00C61793"/>
    <w:rsid w:val="00C62835"/>
    <w:rsid w:val="00C6287A"/>
    <w:rsid w:val="00C629ED"/>
    <w:rsid w:val="00C6314D"/>
    <w:rsid w:val="00C6331C"/>
    <w:rsid w:val="00C6337A"/>
    <w:rsid w:val="00C635B1"/>
    <w:rsid w:val="00C63A39"/>
    <w:rsid w:val="00C63A7B"/>
    <w:rsid w:val="00C64036"/>
    <w:rsid w:val="00C6415F"/>
    <w:rsid w:val="00C64239"/>
    <w:rsid w:val="00C646E0"/>
    <w:rsid w:val="00C64707"/>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71"/>
    <w:rsid w:val="00C701D2"/>
    <w:rsid w:val="00C702A3"/>
    <w:rsid w:val="00C70400"/>
    <w:rsid w:val="00C707BD"/>
    <w:rsid w:val="00C70C1C"/>
    <w:rsid w:val="00C70CD6"/>
    <w:rsid w:val="00C70DEB"/>
    <w:rsid w:val="00C70E6D"/>
    <w:rsid w:val="00C71411"/>
    <w:rsid w:val="00C71748"/>
    <w:rsid w:val="00C71886"/>
    <w:rsid w:val="00C71A05"/>
    <w:rsid w:val="00C71A84"/>
    <w:rsid w:val="00C71B95"/>
    <w:rsid w:val="00C72101"/>
    <w:rsid w:val="00C7210B"/>
    <w:rsid w:val="00C724AB"/>
    <w:rsid w:val="00C72512"/>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A5D"/>
    <w:rsid w:val="00C74B42"/>
    <w:rsid w:val="00C752BE"/>
    <w:rsid w:val="00C75524"/>
    <w:rsid w:val="00C7568F"/>
    <w:rsid w:val="00C75C8C"/>
    <w:rsid w:val="00C761BD"/>
    <w:rsid w:val="00C76275"/>
    <w:rsid w:val="00C76B61"/>
    <w:rsid w:val="00C76BFC"/>
    <w:rsid w:val="00C76E3F"/>
    <w:rsid w:val="00C7710D"/>
    <w:rsid w:val="00C7713E"/>
    <w:rsid w:val="00C774C8"/>
    <w:rsid w:val="00C77A09"/>
    <w:rsid w:val="00C77DAD"/>
    <w:rsid w:val="00C77DE3"/>
    <w:rsid w:val="00C8024E"/>
    <w:rsid w:val="00C804C7"/>
    <w:rsid w:val="00C80598"/>
    <w:rsid w:val="00C80A36"/>
    <w:rsid w:val="00C80AC6"/>
    <w:rsid w:val="00C80B82"/>
    <w:rsid w:val="00C80BD3"/>
    <w:rsid w:val="00C80C89"/>
    <w:rsid w:val="00C80E37"/>
    <w:rsid w:val="00C811F3"/>
    <w:rsid w:val="00C81514"/>
    <w:rsid w:val="00C81752"/>
    <w:rsid w:val="00C81837"/>
    <w:rsid w:val="00C81A6D"/>
    <w:rsid w:val="00C820C9"/>
    <w:rsid w:val="00C8226B"/>
    <w:rsid w:val="00C82520"/>
    <w:rsid w:val="00C82637"/>
    <w:rsid w:val="00C829F4"/>
    <w:rsid w:val="00C82A6E"/>
    <w:rsid w:val="00C82F1B"/>
    <w:rsid w:val="00C8358E"/>
    <w:rsid w:val="00C83993"/>
    <w:rsid w:val="00C839FF"/>
    <w:rsid w:val="00C83AFE"/>
    <w:rsid w:val="00C83C91"/>
    <w:rsid w:val="00C83DB9"/>
    <w:rsid w:val="00C84142"/>
    <w:rsid w:val="00C844C6"/>
    <w:rsid w:val="00C8494F"/>
    <w:rsid w:val="00C849CD"/>
    <w:rsid w:val="00C84CC6"/>
    <w:rsid w:val="00C84CF9"/>
    <w:rsid w:val="00C85490"/>
    <w:rsid w:val="00C85DA3"/>
    <w:rsid w:val="00C85F26"/>
    <w:rsid w:val="00C860A5"/>
    <w:rsid w:val="00C860C8"/>
    <w:rsid w:val="00C865B9"/>
    <w:rsid w:val="00C86630"/>
    <w:rsid w:val="00C866A8"/>
    <w:rsid w:val="00C8684A"/>
    <w:rsid w:val="00C8685F"/>
    <w:rsid w:val="00C86A94"/>
    <w:rsid w:val="00C8723A"/>
    <w:rsid w:val="00C87521"/>
    <w:rsid w:val="00C87A42"/>
    <w:rsid w:val="00C900E4"/>
    <w:rsid w:val="00C900F4"/>
    <w:rsid w:val="00C90546"/>
    <w:rsid w:val="00C90B8E"/>
    <w:rsid w:val="00C9108A"/>
    <w:rsid w:val="00C91233"/>
    <w:rsid w:val="00C91248"/>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A7"/>
    <w:rsid w:val="00C93FDF"/>
    <w:rsid w:val="00C94413"/>
    <w:rsid w:val="00C9470A"/>
    <w:rsid w:val="00C94AAB"/>
    <w:rsid w:val="00C94BA6"/>
    <w:rsid w:val="00C94DA1"/>
    <w:rsid w:val="00C94EDC"/>
    <w:rsid w:val="00C95411"/>
    <w:rsid w:val="00C95D90"/>
    <w:rsid w:val="00C95ED0"/>
    <w:rsid w:val="00C960DB"/>
    <w:rsid w:val="00C96259"/>
    <w:rsid w:val="00C96661"/>
    <w:rsid w:val="00C96940"/>
    <w:rsid w:val="00C96CEF"/>
    <w:rsid w:val="00C96DC6"/>
    <w:rsid w:val="00C96FF7"/>
    <w:rsid w:val="00C97117"/>
    <w:rsid w:val="00C9797B"/>
    <w:rsid w:val="00C97C12"/>
    <w:rsid w:val="00C97D69"/>
    <w:rsid w:val="00CA018D"/>
    <w:rsid w:val="00CA022C"/>
    <w:rsid w:val="00CA0509"/>
    <w:rsid w:val="00CA0596"/>
    <w:rsid w:val="00CA094B"/>
    <w:rsid w:val="00CA10E5"/>
    <w:rsid w:val="00CA12BC"/>
    <w:rsid w:val="00CA13BC"/>
    <w:rsid w:val="00CA13F3"/>
    <w:rsid w:val="00CA19F8"/>
    <w:rsid w:val="00CA1CDC"/>
    <w:rsid w:val="00CA1FE1"/>
    <w:rsid w:val="00CA2161"/>
    <w:rsid w:val="00CA2181"/>
    <w:rsid w:val="00CA22D1"/>
    <w:rsid w:val="00CA2315"/>
    <w:rsid w:val="00CA23F6"/>
    <w:rsid w:val="00CA2881"/>
    <w:rsid w:val="00CA2A69"/>
    <w:rsid w:val="00CA2D16"/>
    <w:rsid w:val="00CA2ED0"/>
    <w:rsid w:val="00CA30E2"/>
    <w:rsid w:val="00CA3477"/>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FE3"/>
    <w:rsid w:val="00CA600C"/>
    <w:rsid w:val="00CA6686"/>
    <w:rsid w:val="00CA66A3"/>
    <w:rsid w:val="00CA6BE9"/>
    <w:rsid w:val="00CA6D37"/>
    <w:rsid w:val="00CA6F52"/>
    <w:rsid w:val="00CA72D9"/>
    <w:rsid w:val="00CA74D9"/>
    <w:rsid w:val="00CA7611"/>
    <w:rsid w:val="00CA7621"/>
    <w:rsid w:val="00CA7863"/>
    <w:rsid w:val="00CA7902"/>
    <w:rsid w:val="00CA7CDA"/>
    <w:rsid w:val="00CA7F56"/>
    <w:rsid w:val="00CB0034"/>
    <w:rsid w:val="00CB024D"/>
    <w:rsid w:val="00CB02D2"/>
    <w:rsid w:val="00CB03D2"/>
    <w:rsid w:val="00CB0634"/>
    <w:rsid w:val="00CB09B0"/>
    <w:rsid w:val="00CB0CEA"/>
    <w:rsid w:val="00CB1012"/>
    <w:rsid w:val="00CB1420"/>
    <w:rsid w:val="00CB14A4"/>
    <w:rsid w:val="00CB1667"/>
    <w:rsid w:val="00CB1C3C"/>
    <w:rsid w:val="00CB1EB9"/>
    <w:rsid w:val="00CB1EF3"/>
    <w:rsid w:val="00CB2454"/>
    <w:rsid w:val="00CB268A"/>
    <w:rsid w:val="00CB2BD3"/>
    <w:rsid w:val="00CB3044"/>
    <w:rsid w:val="00CB30CB"/>
    <w:rsid w:val="00CB31EC"/>
    <w:rsid w:val="00CB38CB"/>
    <w:rsid w:val="00CB3BD5"/>
    <w:rsid w:val="00CB404E"/>
    <w:rsid w:val="00CB4053"/>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A0F"/>
    <w:rsid w:val="00CB6AED"/>
    <w:rsid w:val="00CB7283"/>
    <w:rsid w:val="00CB7826"/>
    <w:rsid w:val="00CB7875"/>
    <w:rsid w:val="00CB794D"/>
    <w:rsid w:val="00CB7DDA"/>
    <w:rsid w:val="00CB7E65"/>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88"/>
    <w:rsid w:val="00CC5768"/>
    <w:rsid w:val="00CC58A1"/>
    <w:rsid w:val="00CC5E3D"/>
    <w:rsid w:val="00CC6C7F"/>
    <w:rsid w:val="00CC6CA6"/>
    <w:rsid w:val="00CC6F72"/>
    <w:rsid w:val="00CC785A"/>
    <w:rsid w:val="00CC7BB8"/>
    <w:rsid w:val="00CC7D1D"/>
    <w:rsid w:val="00CD0175"/>
    <w:rsid w:val="00CD031A"/>
    <w:rsid w:val="00CD050F"/>
    <w:rsid w:val="00CD0639"/>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D9D"/>
    <w:rsid w:val="00CD2EDE"/>
    <w:rsid w:val="00CD344B"/>
    <w:rsid w:val="00CD35FA"/>
    <w:rsid w:val="00CD3809"/>
    <w:rsid w:val="00CD3A7A"/>
    <w:rsid w:val="00CD3AD0"/>
    <w:rsid w:val="00CD3C70"/>
    <w:rsid w:val="00CD3DCF"/>
    <w:rsid w:val="00CD3DFF"/>
    <w:rsid w:val="00CD3F04"/>
    <w:rsid w:val="00CD42B1"/>
    <w:rsid w:val="00CD42B8"/>
    <w:rsid w:val="00CD448C"/>
    <w:rsid w:val="00CD48D9"/>
    <w:rsid w:val="00CD48E9"/>
    <w:rsid w:val="00CD4BEF"/>
    <w:rsid w:val="00CD4D18"/>
    <w:rsid w:val="00CD51DA"/>
    <w:rsid w:val="00CD521F"/>
    <w:rsid w:val="00CD54FB"/>
    <w:rsid w:val="00CD5583"/>
    <w:rsid w:val="00CD59B6"/>
    <w:rsid w:val="00CD5A3D"/>
    <w:rsid w:val="00CD600E"/>
    <w:rsid w:val="00CD65C1"/>
    <w:rsid w:val="00CD6C84"/>
    <w:rsid w:val="00CD6D2C"/>
    <w:rsid w:val="00CD707D"/>
    <w:rsid w:val="00CD70B1"/>
    <w:rsid w:val="00CD70BA"/>
    <w:rsid w:val="00CD70E6"/>
    <w:rsid w:val="00CD762D"/>
    <w:rsid w:val="00CD78CD"/>
    <w:rsid w:val="00CD7979"/>
    <w:rsid w:val="00CD7B6A"/>
    <w:rsid w:val="00CD7BDB"/>
    <w:rsid w:val="00CD7BF6"/>
    <w:rsid w:val="00CD7C6A"/>
    <w:rsid w:val="00CD7E72"/>
    <w:rsid w:val="00CD7EF7"/>
    <w:rsid w:val="00CE016C"/>
    <w:rsid w:val="00CE030E"/>
    <w:rsid w:val="00CE0542"/>
    <w:rsid w:val="00CE07AA"/>
    <w:rsid w:val="00CE0D35"/>
    <w:rsid w:val="00CE1510"/>
    <w:rsid w:val="00CE1595"/>
    <w:rsid w:val="00CE179C"/>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844"/>
    <w:rsid w:val="00CE5058"/>
    <w:rsid w:val="00CE548A"/>
    <w:rsid w:val="00CE5608"/>
    <w:rsid w:val="00CE57CF"/>
    <w:rsid w:val="00CE5902"/>
    <w:rsid w:val="00CE5C7C"/>
    <w:rsid w:val="00CE5D4B"/>
    <w:rsid w:val="00CE5DB9"/>
    <w:rsid w:val="00CE5EA0"/>
    <w:rsid w:val="00CE5F2A"/>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DF5"/>
    <w:rsid w:val="00CE7FD7"/>
    <w:rsid w:val="00CF0163"/>
    <w:rsid w:val="00CF0304"/>
    <w:rsid w:val="00CF0466"/>
    <w:rsid w:val="00CF0613"/>
    <w:rsid w:val="00CF066A"/>
    <w:rsid w:val="00CF0787"/>
    <w:rsid w:val="00CF0858"/>
    <w:rsid w:val="00CF098A"/>
    <w:rsid w:val="00CF0AEB"/>
    <w:rsid w:val="00CF0CF3"/>
    <w:rsid w:val="00CF0E07"/>
    <w:rsid w:val="00CF0EBF"/>
    <w:rsid w:val="00CF1224"/>
    <w:rsid w:val="00CF14CE"/>
    <w:rsid w:val="00CF1595"/>
    <w:rsid w:val="00CF17E9"/>
    <w:rsid w:val="00CF180B"/>
    <w:rsid w:val="00CF20E9"/>
    <w:rsid w:val="00CF21BE"/>
    <w:rsid w:val="00CF223D"/>
    <w:rsid w:val="00CF247A"/>
    <w:rsid w:val="00CF288A"/>
    <w:rsid w:val="00CF2ABD"/>
    <w:rsid w:val="00CF2E4F"/>
    <w:rsid w:val="00CF3627"/>
    <w:rsid w:val="00CF3A7A"/>
    <w:rsid w:val="00CF3B5F"/>
    <w:rsid w:val="00CF3ECD"/>
    <w:rsid w:val="00CF3F41"/>
    <w:rsid w:val="00CF40F7"/>
    <w:rsid w:val="00CF4122"/>
    <w:rsid w:val="00CF444C"/>
    <w:rsid w:val="00CF45AD"/>
    <w:rsid w:val="00CF4DF1"/>
    <w:rsid w:val="00CF5360"/>
    <w:rsid w:val="00CF5451"/>
    <w:rsid w:val="00CF56C9"/>
    <w:rsid w:val="00CF5902"/>
    <w:rsid w:val="00CF5BB0"/>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4E"/>
    <w:rsid w:val="00CF7F06"/>
    <w:rsid w:val="00D00174"/>
    <w:rsid w:val="00D002D0"/>
    <w:rsid w:val="00D0130B"/>
    <w:rsid w:val="00D013C5"/>
    <w:rsid w:val="00D016BE"/>
    <w:rsid w:val="00D01765"/>
    <w:rsid w:val="00D01814"/>
    <w:rsid w:val="00D01C24"/>
    <w:rsid w:val="00D01EE9"/>
    <w:rsid w:val="00D023CF"/>
    <w:rsid w:val="00D02986"/>
    <w:rsid w:val="00D02B7D"/>
    <w:rsid w:val="00D02C9C"/>
    <w:rsid w:val="00D02CBF"/>
    <w:rsid w:val="00D02D06"/>
    <w:rsid w:val="00D03609"/>
    <w:rsid w:val="00D0371F"/>
    <w:rsid w:val="00D037D4"/>
    <w:rsid w:val="00D03AAE"/>
    <w:rsid w:val="00D03C56"/>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2D2"/>
    <w:rsid w:val="00D0633A"/>
    <w:rsid w:val="00D06465"/>
    <w:rsid w:val="00D06D3B"/>
    <w:rsid w:val="00D06E8C"/>
    <w:rsid w:val="00D070B6"/>
    <w:rsid w:val="00D070D3"/>
    <w:rsid w:val="00D07585"/>
    <w:rsid w:val="00D0765D"/>
    <w:rsid w:val="00D07993"/>
    <w:rsid w:val="00D07A29"/>
    <w:rsid w:val="00D07AB2"/>
    <w:rsid w:val="00D1022F"/>
    <w:rsid w:val="00D10621"/>
    <w:rsid w:val="00D107CF"/>
    <w:rsid w:val="00D10F2C"/>
    <w:rsid w:val="00D1105D"/>
    <w:rsid w:val="00D110D0"/>
    <w:rsid w:val="00D11310"/>
    <w:rsid w:val="00D11500"/>
    <w:rsid w:val="00D11551"/>
    <w:rsid w:val="00D11F00"/>
    <w:rsid w:val="00D12240"/>
    <w:rsid w:val="00D125E0"/>
    <w:rsid w:val="00D12E05"/>
    <w:rsid w:val="00D12EA6"/>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BF"/>
    <w:rsid w:val="00D16348"/>
    <w:rsid w:val="00D1643C"/>
    <w:rsid w:val="00D1644F"/>
    <w:rsid w:val="00D16538"/>
    <w:rsid w:val="00D16901"/>
    <w:rsid w:val="00D16A84"/>
    <w:rsid w:val="00D16D0A"/>
    <w:rsid w:val="00D16D80"/>
    <w:rsid w:val="00D16E04"/>
    <w:rsid w:val="00D17205"/>
    <w:rsid w:val="00D172E4"/>
    <w:rsid w:val="00D173D3"/>
    <w:rsid w:val="00D202EF"/>
    <w:rsid w:val="00D20477"/>
    <w:rsid w:val="00D20788"/>
    <w:rsid w:val="00D207DF"/>
    <w:rsid w:val="00D209EB"/>
    <w:rsid w:val="00D20D7A"/>
    <w:rsid w:val="00D20DA5"/>
    <w:rsid w:val="00D2111E"/>
    <w:rsid w:val="00D21139"/>
    <w:rsid w:val="00D21521"/>
    <w:rsid w:val="00D215B1"/>
    <w:rsid w:val="00D2187D"/>
    <w:rsid w:val="00D2188C"/>
    <w:rsid w:val="00D2190E"/>
    <w:rsid w:val="00D21943"/>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7095"/>
    <w:rsid w:val="00D270B9"/>
    <w:rsid w:val="00D270D5"/>
    <w:rsid w:val="00D27127"/>
    <w:rsid w:val="00D271E3"/>
    <w:rsid w:val="00D27524"/>
    <w:rsid w:val="00D2764E"/>
    <w:rsid w:val="00D2787F"/>
    <w:rsid w:val="00D27D4C"/>
    <w:rsid w:val="00D3020C"/>
    <w:rsid w:val="00D3043F"/>
    <w:rsid w:val="00D30E2E"/>
    <w:rsid w:val="00D30F79"/>
    <w:rsid w:val="00D3132A"/>
    <w:rsid w:val="00D31364"/>
    <w:rsid w:val="00D31513"/>
    <w:rsid w:val="00D318E3"/>
    <w:rsid w:val="00D3195D"/>
    <w:rsid w:val="00D319B2"/>
    <w:rsid w:val="00D31A5C"/>
    <w:rsid w:val="00D31A90"/>
    <w:rsid w:val="00D31FEB"/>
    <w:rsid w:val="00D32031"/>
    <w:rsid w:val="00D3235A"/>
    <w:rsid w:val="00D324C7"/>
    <w:rsid w:val="00D3257E"/>
    <w:rsid w:val="00D32BA4"/>
    <w:rsid w:val="00D32DCE"/>
    <w:rsid w:val="00D32E26"/>
    <w:rsid w:val="00D330C0"/>
    <w:rsid w:val="00D334A1"/>
    <w:rsid w:val="00D33A77"/>
    <w:rsid w:val="00D33B73"/>
    <w:rsid w:val="00D33CCF"/>
    <w:rsid w:val="00D33F66"/>
    <w:rsid w:val="00D344A0"/>
    <w:rsid w:val="00D34BFD"/>
    <w:rsid w:val="00D34DD0"/>
    <w:rsid w:val="00D34FB8"/>
    <w:rsid w:val="00D34FF7"/>
    <w:rsid w:val="00D3525B"/>
    <w:rsid w:val="00D3529C"/>
    <w:rsid w:val="00D35803"/>
    <w:rsid w:val="00D35854"/>
    <w:rsid w:val="00D35950"/>
    <w:rsid w:val="00D35DA7"/>
    <w:rsid w:val="00D35DE2"/>
    <w:rsid w:val="00D36325"/>
    <w:rsid w:val="00D36527"/>
    <w:rsid w:val="00D36652"/>
    <w:rsid w:val="00D3680D"/>
    <w:rsid w:val="00D3697F"/>
    <w:rsid w:val="00D36AB5"/>
    <w:rsid w:val="00D370E3"/>
    <w:rsid w:val="00D3791C"/>
    <w:rsid w:val="00D37ABC"/>
    <w:rsid w:val="00D37E5A"/>
    <w:rsid w:val="00D404AF"/>
    <w:rsid w:val="00D407F5"/>
    <w:rsid w:val="00D40C87"/>
    <w:rsid w:val="00D4108E"/>
    <w:rsid w:val="00D414C3"/>
    <w:rsid w:val="00D41524"/>
    <w:rsid w:val="00D416DE"/>
    <w:rsid w:val="00D418DF"/>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13"/>
    <w:rsid w:val="00D44923"/>
    <w:rsid w:val="00D4537C"/>
    <w:rsid w:val="00D456F5"/>
    <w:rsid w:val="00D45766"/>
    <w:rsid w:val="00D457A9"/>
    <w:rsid w:val="00D45A4F"/>
    <w:rsid w:val="00D45ECA"/>
    <w:rsid w:val="00D45F3F"/>
    <w:rsid w:val="00D462AF"/>
    <w:rsid w:val="00D46538"/>
    <w:rsid w:val="00D4692C"/>
    <w:rsid w:val="00D4698E"/>
    <w:rsid w:val="00D46D3F"/>
    <w:rsid w:val="00D46E9A"/>
    <w:rsid w:val="00D46EEB"/>
    <w:rsid w:val="00D47210"/>
    <w:rsid w:val="00D472F6"/>
    <w:rsid w:val="00D47562"/>
    <w:rsid w:val="00D47D63"/>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63E"/>
    <w:rsid w:val="00D53645"/>
    <w:rsid w:val="00D53698"/>
    <w:rsid w:val="00D53707"/>
    <w:rsid w:val="00D539C6"/>
    <w:rsid w:val="00D53D27"/>
    <w:rsid w:val="00D54134"/>
    <w:rsid w:val="00D54875"/>
    <w:rsid w:val="00D54AB4"/>
    <w:rsid w:val="00D54B17"/>
    <w:rsid w:val="00D54F60"/>
    <w:rsid w:val="00D55203"/>
    <w:rsid w:val="00D5527C"/>
    <w:rsid w:val="00D5531C"/>
    <w:rsid w:val="00D555B2"/>
    <w:rsid w:val="00D556EA"/>
    <w:rsid w:val="00D55798"/>
    <w:rsid w:val="00D5597C"/>
    <w:rsid w:val="00D559BE"/>
    <w:rsid w:val="00D55A8B"/>
    <w:rsid w:val="00D55B2E"/>
    <w:rsid w:val="00D55FA9"/>
    <w:rsid w:val="00D5604A"/>
    <w:rsid w:val="00D563A8"/>
    <w:rsid w:val="00D564E2"/>
    <w:rsid w:val="00D5693E"/>
    <w:rsid w:val="00D569C3"/>
    <w:rsid w:val="00D56B96"/>
    <w:rsid w:val="00D56D10"/>
    <w:rsid w:val="00D5717D"/>
    <w:rsid w:val="00D57242"/>
    <w:rsid w:val="00D57394"/>
    <w:rsid w:val="00D578DC"/>
    <w:rsid w:val="00D57C24"/>
    <w:rsid w:val="00D57D38"/>
    <w:rsid w:val="00D57D77"/>
    <w:rsid w:val="00D6007A"/>
    <w:rsid w:val="00D6038A"/>
    <w:rsid w:val="00D60490"/>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5D5"/>
    <w:rsid w:val="00D64BC6"/>
    <w:rsid w:val="00D64E09"/>
    <w:rsid w:val="00D64FAE"/>
    <w:rsid w:val="00D65067"/>
    <w:rsid w:val="00D6529B"/>
    <w:rsid w:val="00D65368"/>
    <w:rsid w:val="00D654C6"/>
    <w:rsid w:val="00D654D8"/>
    <w:rsid w:val="00D65A15"/>
    <w:rsid w:val="00D65BC4"/>
    <w:rsid w:val="00D65DF5"/>
    <w:rsid w:val="00D66027"/>
    <w:rsid w:val="00D660BF"/>
    <w:rsid w:val="00D66112"/>
    <w:rsid w:val="00D66437"/>
    <w:rsid w:val="00D6653A"/>
    <w:rsid w:val="00D66595"/>
    <w:rsid w:val="00D666CF"/>
    <w:rsid w:val="00D66C9B"/>
    <w:rsid w:val="00D66F8E"/>
    <w:rsid w:val="00D66FA2"/>
    <w:rsid w:val="00D67382"/>
    <w:rsid w:val="00D679C2"/>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82A"/>
    <w:rsid w:val="00D72842"/>
    <w:rsid w:val="00D72AA2"/>
    <w:rsid w:val="00D72B38"/>
    <w:rsid w:val="00D72D87"/>
    <w:rsid w:val="00D72F66"/>
    <w:rsid w:val="00D7306E"/>
    <w:rsid w:val="00D7311F"/>
    <w:rsid w:val="00D7364C"/>
    <w:rsid w:val="00D73773"/>
    <w:rsid w:val="00D73868"/>
    <w:rsid w:val="00D73974"/>
    <w:rsid w:val="00D739E6"/>
    <w:rsid w:val="00D73C41"/>
    <w:rsid w:val="00D73D13"/>
    <w:rsid w:val="00D73E17"/>
    <w:rsid w:val="00D73ECC"/>
    <w:rsid w:val="00D73EF1"/>
    <w:rsid w:val="00D741DC"/>
    <w:rsid w:val="00D744C7"/>
    <w:rsid w:val="00D744F5"/>
    <w:rsid w:val="00D74665"/>
    <w:rsid w:val="00D74842"/>
    <w:rsid w:val="00D74B18"/>
    <w:rsid w:val="00D757C6"/>
    <w:rsid w:val="00D7594A"/>
    <w:rsid w:val="00D759F0"/>
    <w:rsid w:val="00D75B73"/>
    <w:rsid w:val="00D75CF1"/>
    <w:rsid w:val="00D7632B"/>
    <w:rsid w:val="00D763D6"/>
    <w:rsid w:val="00D764EF"/>
    <w:rsid w:val="00D767DC"/>
    <w:rsid w:val="00D76910"/>
    <w:rsid w:val="00D76C2F"/>
    <w:rsid w:val="00D76D5B"/>
    <w:rsid w:val="00D76E64"/>
    <w:rsid w:val="00D76EF6"/>
    <w:rsid w:val="00D77108"/>
    <w:rsid w:val="00D77157"/>
    <w:rsid w:val="00D771AB"/>
    <w:rsid w:val="00D7750A"/>
    <w:rsid w:val="00D800E5"/>
    <w:rsid w:val="00D808F1"/>
    <w:rsid w:val="00D80EE3"/>
    <w:rsid w:val="00D8142D"/>
    <w:rsid w:val="00D8151D"/>
    <w:rsid w:val="00D81525"/>
    <w:rsid w:val="00D81891"/>
    <w:rsid w:val="00D81928"/>
    <w:rsid w:val="00D81A7D"/>
    <w:rsid w:val="00D81B20"/>
    <w:rsid w:val="00D81D10"/>
    <w:rsid w:val="00D82096"/>
    <w:rsid w:val="00D8220B"/>
    <w:rsid w:val="00D8224F"/>
    <w:rsid w:val="00D822F7"/>
    <w:rsid w:val="00D824CF"/>
    <w:rsid w:val="00D825AE"/>
    <w:rsid w:val="00D827A9"/>
    <w:rsid w:val="00D82982"/>
    <w:rsid w:val="00D82CE9"/>
    <w:rsid w:val="00D830AC"/>
    <w:rsid w:val="00D8324A"/>
    <w:rsid w:val="00D8338A"/>
    <w:rsid w:val="00D836FD"/>
    <w:rsid w:val="00D83B18"/>
    <w:rsid w:val="00D83FB3"/>
    <w:rsid w:val="00D8423F"/>
    <w:rsid w:val="00D842FB"/>
    <w:rsid w:val="00D84BEC"/>
    <w:rsid w:val="00D85134"/>
    <w:rsid w:val="00D853D6"/>
    <w:rsid w:val="00D855F9"/>
    <w:rsid w:val="00D85C5A"/>
    <w:rsid w:val="00D85CA8"/>
    <w:rsid w:val="00D86358"/>
    <w:rsid w:val="00D86369"/>
    <w:rsid w:val="00D86675"/>
    <w:rsid w:val="00D86776"/>
    <w:rsid w:val="00D8697B"/>
    <w:rsid w:val="00D86A67"/>
    <w:rsid w:val="00D86C55"/>
    <w:rsid w:val="00D86D64"/>
    <w:rsid w:val="00D872D2"/>
    <w:rsid w:val="00D872E0"/>
    <w:rsid w:val="00D8734D"/>
    <w:rsid w:val="00D879A8"/>
    <w:rsid w:val="00D87E64"/>
    <w:rsid w:val="00D87EB2"/>
    <w:rsid w:val="00D87ECF"/>
    <w:rsid w:val="00D9079D"/>
    <w:rsid w:val="00D907AA"/>
    <w:rsid w:val="00D90BB0"/>
    <w:rsid w:val="00D91AAB"/>
    <w:rsid w:val="00D91BA8"/>
    <w:rsid w:val="00D91E2C"/>
    <w:rsid w:val="00D92073"/>
    <w:rsid w:val="00D920A2"/>
    <w:rsid w:val="00D921F6"/>
    <w:rsid w:val="00D923A8"/>
    <w:rsid w:val="00D925A2"/>
    <w:rsid w:val="00D928A4"/>
    <w:rsid w:val="00D929B8"/>
    <w:rsid w:val="00D92C79"/>
    <w:rsid w:val="00D92D5F"/>
    <w:rsid w:val="00D92D97"/>
    <w:rsid w:val="00D93247"/>
    <w:rsid w:val="00D933F5"/>
    <w:rsid w:val="00D9365E"/>
    <w:rsid w:val="00D93B3A"/>
    <w:rsid w:val="00D93B61"/>
    <w:rsid w:val="00D93E83"/>
    <w:rsid w:val="00D942CB"/>
    <w:rsid w:val="00D94709"/>
    <w:rsid w:val="00D948A7"/>
    <w:rsid w:val="00D94E92"/>
    <w:rsid w:val="00D95681"/>
    <w:rsid w:val="00D959C9"/>
    <w:rsid w:val="00D95AA5"/>
    <w:rsid w:val="00D95CA9"/>
    <w:rsid w:val="00D95E21"/>
    <w:rsid w:val="00D9608A"/>
    <w:rsid w:val="00D9647E"/>
    <w:rsid w:val="00D96703"/>
    <w:rsid w:val="00D96A93"/>
    <w:rsid w:val="00D970A0"/>
    <w:rsid w:val="00D97135"/>
    <w:rsid w:val="00D9785F"/>
    <w:rsid w:val="00D97955"/>
    <w:rsid w:val="00D97BA2"/>
    <w:rsid w:val="00D97C9A"/>
    <w:rsid w:val="00D97DD3"/>
    <w:rsid w:val="00D97FF1"/>
    <w:rsid w:val="00DA002B"/>
    <w:rsid w:val="00DA06A8"/>
    <w:rsid w:val="00DA1148"/>
    <w:rsid w:val="00DA137F"/>
    <w:rsid w:val="00DA1396"/>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4088"/>
    <w:rsid w:val="00DA4326"/>
    <w:rsid w:val="00DA4997"/>
    <w:rsid w:val="00DA5015"/>
    <w:rsid w:val="00DA50C6"/>
    <w:rsid w:val="00DA5214"/>
    <w:rsid w:val="00DA53DB"/>
    <w:rsid w:val="00DA53EB"/>
    <w:rsid w:val="00DA5457"/>
    <w:rsid w:val="00DA54BC"/>
    <w:rsid w:val="00DA585E"/>
    <w:rsid w:val="00DA5CF9"/>
    <w:rsid w:val="00DA5F0F"/>
    <w:rsid w:val="00DA6776"/>
    <w:rsid w:val="00DA6A0B"/>
    <w:rsid w:val="00DA6C1C"/>
    <w:rsid w:val="00DA7493"/>
    <w:rsid w:val="00DA74ED"/>
    <w:rsid w:val="00DA784C"/>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E9A"/>
    <w:rsid w:val="00DB50DB"/>
    <w:rsid w:val="00DB5112"/>
    <w:rsid w:val="00DB5309"/>
    <w:rsid w:val="00DB5346"/>
    <w:rsid w:val="00DB557C"/>
    <w:rsid w:val="00DB56C3"/>
    <w:rsid w:val="00DB5F74"/>
    <w:rsid w:val="00DB76F2"/>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31BE"/>
    <w:rsid w:val="00DC32CB"/>
    <w:rsid w:val="00DC32DE"/>
    <w:rsid w:val="00DC35AF"/>
    <w:rsid w:val="00DC39BF"/>
    <w:rsid w:val="00DC4237"/>
    <w:rsid w:val="00DC429F"/>
    <w:rsid w:val="00DC4337"/>
    <w:rsid w:val="00DC4588"/>
    <w:rsid w:val="00DC47A2"/>
    <w:rsid w:val="00DC4838"/>
    <w:rsid w:val="00DC4B63"/>
    <w:rsid w:val="00DC4D4C"/>
    <w:rsid w:val="00DC4DB6"/>
    <w:rsid w:val="00DC4EA1"/>
    <w:rsid w:val="00DC4F48"/>
    <w:rsid w:val="00DC507A"/>
    <w:rsid w:val="00DC5106"/>
    <w:rsid w:val="00DC5326"/>
    <w:rsid w:val="00DC550C"/>
    <w:rsid w:val="00DC575F"/>
    <w:rsid w:val="00DC5AD0"/>
    <w:rsid w:val="00DC5B4A"/>
    <w:rsid w:val="00DC5BFE"/>
    <w:rsid w:val="00DC5C12"/>
    <w:rsid w:val="00DC65F9"/>
    <w:rsid w:val="00DC6976"/>
    <w:rsid w:val="00DC6CAA"/>
    <w:rsid w:val="00DC6DB7"/>
    <w:rsid w:val="00DC6DC0"/>
    <w:rsid w:val="00DC70FE"/>
    <w:rsid w:val="00DC723C"/>
    <w:rsid w:val="00DC7776"/>
    <w:rsid w:val="00DC7875"/>
    <w:rsid w:val="00DC79FD"/>
    <w:rsid w:val="00DC7D7F"/>
    <w:rsid w:val="00DD0E22"/>
    <w:rsid w:val="00DD1122"/>
    <w:rsid w:val="00DD13A8"/>
    <w:rsid w:val="00DD1484"/>
    <w:rsid w:val="00DD1A50"/>
    <w:rsid w:val="00DD1E3A"/>
    <w:rsid w:val="00DD216F"/>
    <w:rsid w:val="00DD244B"/>
    <w:rsid w:val="00DD246B"/>
    <w:rsid w:val="00DD260B"/>
    <w:rsid w:val="00DD28D0"/>
    <w:rsid w:val="00DD2BA4"/>
    <w:rsid w:val="00DD2EC2"/>
    <w:rsid w:val="00DD347F"/>
    <w:rsid w:val="00DD3500"/>
    <w:rsid w:val="00DD37E5"/>
    <w:rsid w:val="00DD3CC5"/>
    <w:rsid w:val="00DD3D9F"/>
    <w:rsid w:val="00DD3EA3"/>
    <w:rsid w:val="00DD3FDF"/>
    <w:rsid w:val="00DD4309"/>
    <w:rsid w:val="00DD4402"/>
    <w:rsid w:val="00DD47FA"/>
    <w:rsid w:val="00DD48D1"/>
    <w:rsid w:val="00DD49EA"/>
    <w:rsid w:val="00DD4BAC"/>
    <w:rsid w:val="00DD4CCD"/>
    <w:rsid w:val="00DD509D"/>
    <w:rsid w:val="00DD5302"/>
    <w:rsid w:val="00DD56B3"/>
    <w:rsid w:val="00DD5D91"/>
    <w:rsid w:val="00DD5DF4"/>
    <w:rsid w:val="00DD5E9B"/>
    <w:rsid w:val="00DD645E"/>
    <w:rsid w:val="00DD6877"/>
    <w:rsid w:val="00DD68AA"/>
    <w:rsid w:val="00DD68B1"/>
    <w:rsid w:val="00DD68F8"/>
    <w:rsid w:val="00DD691E"/>
    <w:rsid w:val="00DD6B35"/>
    <w:rsid w:val="00DD6C13"/>
    <w:rsid w:val="00DD6D55"/>
    <w:rsid w:val="00DD6D96"/>
    <w:rsid w:val="00DD722C"/>
    <w:rsid w:val="00DD7246"/>
    <w:rsid w:val="00DD7279"/>
    <w:rsid w:val="00DD73E1"/>
    <w:rsid w:val="00DD741E"/>
    <w:rsid w:val="00DD76FD"/>
    <w:rsid w:val="00DD771D"/>
    <w:rsid w:val="00DD7972"/>
    <w:rsid w:val="00DD7BC3"/>
    <w:rsid w:val="00DD7DA7"/>
    <w:rsid w:val="00DD7DD2"/>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234D"/>
    <w:rsid w:val="00DE2361"/>
    <w:rsid w:val="00DE2B36"/>
    <w:rsid w:val="00DE2BCB"/>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938"/>
    <w:rsid w:val="00DE5DCB"/>
    <w:rsid w:val="00DE628A"/>
    <w:rsid w:val="00DE68CA"/>
    <w:rsid w:val="00DE6A51"/>
    <w:rsid w:val="00DE7371"/>
    <w:rsid w:val="00DE7ABA"/>
    <w:rsid w:val="00DE7BAB"/>
    <w:rsid w:val="00DE7D10"/>
    <w:rsid w:val="00DE7E68"/>
    <w:rsid w:val="00DE7F97"/>
    <w:rsid w:val="00DF01DF"/>
    <w:rsid w:val="00DF01E1"/>
    <w:rsid w:val="00DF079E"/>
    <w:rsid w:val="00DF0A0D"/>
    <w:rsid w:val="00DF0A0E"/>
    <w:rsid w:val="00DF0BED"/>
    <w:rsid w:val="00DF13E6"/>
    <w:rsid w:val="00DF1728"/>
    <w:rsid w:val="00DF1965"/>
    <w:rsid w:val="00DF2104"/>
    <w:rsid w:val="00DF27A6"/>
    <w:rsid w:val="00DF2C8F"/>
    <w:rsid w:val="00DF2EAE"/>
    <w:rsid w:val="00DF2FCB"/>
    <w:rsid w:val="00DF323E"/>
    <w:rsid w:val="00DF3C44"/>
    <w:rsid w:val="00DF3E0F"/>
    <w:rsid w:val="00DF4547"/>
    <w:rsid w:val="00DF537C"/>
    <w:rsid w:val="00DF53EE"/>
    <w:rsid w:val="00DF5541"/>
    <w:rsid w:val="00DF5712"/>
    <w:rsid w:val="00DF5A03"/>
    <w:rsid w:val="00DF5ACC"/>
    <w:rsid w:val="00DF61DD"/>
    <w:rsid w:val="00DF6200"/>
    <w:rsid w:val="00DF679E"/>
    <w:rsid w:val="00DF67BE"/>
    <w:rsid w:val="00DF6A1D"/>
    <w:rsid w:val="00DF6B1F"/>
    <w:rsid w:val="00DF6B87"/>
    <w:rsid w:val="00DF6EA6"/>
    <w:rsid w:val="00DF774A"/>
    <w:rsid w:val="00DF780E"/>
    <w:rsid w:val="00DF78CC"/>
    <w:rsid w:val="00DF7A2B"/>
    <w:rsid w:val="00DF7A34"/>
    <w:rsid w:val="00DF7A5E"/>
    <w:rsid w:val="00DF7D00"/>
    <w:rsid w:val="00E00414"/>
    <w:rsid w:val="00E00A5D"/>
    <w:rsid w:val="00E00D00"/>
    <w:rsid w:val="00E00F34"/>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41DF"/>
    <w:rsid w:val="00E045D4"/>
    <w:rsid w:val="00E0480F"/>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BC4"/>
    <w:rsid w:val="00E12FBF"/>
    <w:rsid w:val="00E13842"/>
    <w:rsid w:val="00E13E73"/>
    <w:rsid w:val="00E13F28"/>
    <w:rsid w:val="00E141BA"/>
    <w:rsid w:val="00E142C1"/>
    <w:rsid w:val="00E1474F"/>
    <w:rsid w:val="00E14AAB"/>
    <w:rsid w:val="00E15276"/>
    <w:rsid w:val="00E1569C"/>
    <w:rsid w:val="00E15B08"/>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9E4"/>
    <w:rsid w:val="00E21ECD"/>
    <w:rsid w:val="00E22148"/>
    <w:rsid w:val="00E22334"/>
    <w:rsid w:val="00E2237D"/>
    <w:rsid w:val="00E226C8"/>
    <w:rsid w:val="00E227AF"/>
    <w:rsid w:val="00E228B7"/>
    <w:rsid w:val="00E22A40"/>
    <w:rsid w:val="00E22C8A"/>
    <w:rsid w:val="00E22DBC"/>
    <w:rsid w:val="00E22DEF"/>
    <w:rsid w:val="00E23009"/>
    <w:rsid w:val="00E234A6"/>
    <w:rsid w:val="00E23549"/>
    <w:rsid w:val="00E23820"/>
    <w:rsid w:val="00E23859"/>
    <w:rsid w:val="00E238CE"/>
    <w:rsid w:val="00E24652"/>
    <w:rsid w:val="00E249AA"/>
    <w:rsid w:val="00E24CC5"/>
    <w:rsid w:val="00E24EAA"/>
    <w:rsid w:val="00E25133"/>
    <w:rsid w:val="00E251B3"/>
    <w:rsid w:val="00E256CC"/>
    <w:rsid w:val="00E25744"/>
    <w:rsid w:val="00E258BD"/>
    <w:rsid w:val="00E25EBA"/>
    <w:rsid w:val="00E25FEA"/>
    <w:rsid w:val="00E26011"/>
    <w:rsid w:val="00E2604C"/>
    <w:rsid w:val="00E2618E"/>
    <w:rsid w:val="00E267CE"/>
    <w:rsid w:val="00E26941"/>
    <w:rsid w:val="00E26ABB"/>
    <w:rsid w:val="00E26C4A"/>
    <w:rsid w:val="00E26E7C"/>
    <w:rsid w:val="00E27558"/>
    <w:rsid w:val="00E27605"/>
    <w:rsid w:val="00E27D77"/>
    <w:rsid w:val="00E30139"/>
    <w:rsid w:val="00E30256"/>
    <w:rsid w:val="00E30598"/>
    <w:rsid w:val="00E31338"/>
    <w:rsid w:val="00E31848"/>
    <w:rsid w:val="00E319E6"/>
    <w:rsid w:val="00E31B5F"/>
    <w:rsid w:val="00E31D14"/>
    <w:rsid w:val="00E31DD2"/>
    <w:rsid w:val="00E31F92"/>
    <w:rsid w:val="00E31FEA"/>
    <w:rsid w:val="00E322C3"/>
    <w:rsid w:val="00E32350"/>
    <w:rsid w:val="00E324D5"/>
    <w:rsid w:val="00E324E3"/>
    <w:rsid w:val="00E32708"/>
    <w:rsid w:val="00E32E17"/>
    <w:rsid w:val="00E3340B"/>
    <w:rsid w:val="00E334BF"/>
    <w:rsid w:val="00E342D3"/>
    <w:rsid w:val="00E34536"/>
    <w:rsid w:val="00E34662"/>
    <w:rsid w:val="00E349A7"/>
    <w:rsid w:val="00E349DB"/>
    <w:rsid w:val="00E34A11"/>
    <w:rsid w:val="00E35118"/>
    <w:rsid w:val="00E3520E"/>
    <w:rsid w:val="00E3536E"/>
    <w:rsid w:val="00E353CF"/>
    <w:rsid w:val="00E35A94"/>
    <w:rsid w:val="00E35BB4"/>
    <w:rsid w:val="00E35DF5"/>
    <w:rsid w:val="00E35F45"/>
    <w:rsid w:val="00E36679"/>
    <w:rsid w:val="00E3695C"/>
    <w:rsid w:val="00E36CA9"/>
    <w:rsid w:val="00E36E5A"/>
    <w:rsid w:val="00E37163"/>
    <w:rsid w:val="00E372B9"/>
    <w:rsid w:val="00E3749D"/>
    <w:rsid w:val="00E374C9"/>
    <w:rsid w:val="00E37947"/>
    <w:rsid w:val="00E400E7"/>
    <w:rsid w:val="00E40216"/>
    <w:rsid w:val="00E40232"/>
    <w:rsid w:val="00E40298"/>
    <w:rsid w:val="00E403E4"/>
    <w:rsid w:val="00E405A0"/>
    <w:rsid w:val="00E40947"/>
    <w:rsid w:val="00E40EC5"/>
    <w:rsid w:val="00E41628"/>
    <w:rsid w:val="00E4179E"/>
    <w:rsid w:val="00E419F6"/>
    <w:rsid w:val="00E41B17"/>
    <w:rsid w:val="00E41D36"/>
    <w:rsid w:val="00E41F64"/>
    <w:rsid w:val="00E424FB"/>
    <w:rsid w:val="00E425D1"/>
    <w:rsid w:val="00E42698"/>
    <w:rsid w:val="00E42746"/>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92B"/>
    <w:rsid w:val="00E4493B"/>
    <w:rsid w:val="00E44B41"/>
    <w:rsid w:val="00E44D87"/>
    <w:rsid w:val="00E44E64"/>
    <w:rsid w:val="00E45849"/>
    <w:rsid w:val="00E45C79"/>
    <w:rsid w:val="00E45D5B"/>
    <w:rsid w:val="00E45DB7"/>
    <w:rsid w:val="00E45E69"/>
    <w:rsid w:val="00E46153"/>
    <w:rsid w:val="00E4641C"/>
    <w:rsid w:val="00E467C2"/>
    <w:rsid w:val="00E4688B"/>
    <w:rsid w:val="00E468B9"/>
    <w:rsid w:val="00E46CF1"/>
    <w:rsid w:val="00E470E3"/>
    <w:rsid w:val="00E4720A"/>
    <w:rsid w:val="00E4754C"/>
    <w:rsid w:val="00E47730"/>
    <w:rsid w:val="00E47895"/>
    <w:rsid w:val="00E479E7"/>
    <w:rsid w:val="00E47D81"/>
    <w:rsid w:val="00E47D96"/>
    <w:rsid w:val="00E47E29"/>
    <w:rsid w:val="00E5018A"/>
    <w:rsid w:val="00E5018F"/>
    <w:rsid w:val="00E5041E"/>
    <w:rsid w:val="00E50CEB"/>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9D9"/>
    <w:rsid w:val="00E53ABE"/>
    <w:rsid w:val="00E53C7E"/>
    <w:rsid w:val="00E53DEC"/>
    <w:rsid w:val="00E53DEE"/>
    <w:rsid w:val="00E53EE0"/>
    <w:rsid w:val="00E53FA4"/>
    <w:rsid w:val="00E5479B"/>
    <w:rsid w:val="00E547A1"/>
    <w:rsid w:val="00E549BA"/>
    <w:rsid w:val="00E549E3"/>
    <w:rsid w:val="00E54CD6"/>
    <w:rsid w:val="00E54CDC"/>
    <w:rsid w:val="00E552CF"/>
    <w:rsid w:val="00E5535E"/>
    <w:rsid w:val="00E558F5"/>
    <w:rsid w:val="00E56015"/>
    <w:rsid w:val="00E56152"/>
    <w:rsid w:val="00E56418"/>
    <w:rsid w:val="00E564A4"/>
    <w:rsid w:val="00E5663A"/>
    <w:rsid w:val="00E5664D"/>
    <w:rsid w:val="00E56BFB"/>
    <w:rsid w:val="00E56F13"/>
    <w:rsid w:val="00E5746D"/>
    <w:rsid w:val="00E57602"/>
    <w:rsid w:val="00E579A5"/>
    <w:rsid w:val="00E57BCC"/>
    <w:rsid w:val="00E57CAF"/>
    <w:rsid w:val="00E57DE1"/>
    <w:rsid w:val="00E601EC"/>
    <w:rsid w:val="00E60322"/>
    <w:rsid w:val="00E605B4"/>
    <w:rsid w:val="00E60627"/>
    <w:rsid w:val="00E6068D"/>
    <w:rsid w:val="00E607DB"/>
    <w:rsid w:val="00E60AB4"/>
    <w:rsid w:val="00E60B62"/>
    <w:rsid w:val="00E60BAA"/>
    <w:rsid w:val="00E60BFA"/>
    <w:rsid w:val="00E60D8B"/>
    <w:rsid w:val="00E60FB1"/>
    <w:rsid w:val="00E6195A"/>
    <w:rsid w:val="00E6195F"/>
    <w:rsid w:val="00E61A66"/>
    <w:rsid w:val="00E61A88"/>
    <w:rsid w:val="00E61D07"/>
    <w:rsid w:val="00E61DE0"/>
    <w:rsid w:val="00E61E92"/>
    <w:rsid w:val="00E61F07"/>
    <w:rsid w:val="00E62060"/>
    <w:rsid w:val="00E62131"/>
    <w:rsid w:val="00E62160"/>
    <w:rsid w:val="00E621FB"/>
    <w:rsid w:val="00E62205"/>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24D"/>
    <w:rsid w:val="00E71BA7"/>
    <w:rsid w:val="00E71C63"/>
    <w:rsid w:val="00E724B7"/>
    <w:rsid w:val="00E72909"/>
    <w:rsid w:val="00E72979"/>
    <w:rsid w:val="00E72B0A"/>
    <w:rsid w:val="00E72B13"/>
    <w:rsid w:val="00E73095"/>
    <w:rsid w:val="00E7327B"/>
    <w:rsid w:val="00E7328C"/>
    <w:rsid w:val="00E732CF"/>
    <w:rsid w:val="00E735ED"/>
    <w:rsid w:val="00E735F7"/>
    <w:rsid w:val="00E73833"/>
    <w:rsid w:val="00E73980"/>
    <w:rsid w:val="00E73A5A"/>
    <w:rsid w:val="00E73D51"/>
    <w:rsid w:val="00E74125"/>
    <w:rsid w:val="00E74440"/>
    <w:rsid w:val="00E74671"/>
    <w:rsid w:val="00E74744"/>
    <w:rsid w:val="00E74840"/>
    <w:rsid w:val="00E749E6"/>
    <w:rsid w:val="00E74FE1"/>
    <w:rsid w:val="00E750D9"/>
    <w:rsid w:val="00E7523D"/>
    <w:rsid w:val="00E752C9"/>
    <w:rsid w:val="00E75B30"/>
    <w:rsid w:val="00E75B77"/>
    <w:rsid w:val="00E75D01"/>
    <w:rsid w:val="00E75F7B"/>
    <w:rsid w:val="00E7653D"/>
    <w:rsid w:val="00E76599"/>
    <w:rsid w:val="00E765B4"/>
    <w:rsid w:val="00E76605"/>
    <w:rsid w:val="00E76897"/>
    <w:rsid w:val="00E76A51"/>
    <w:rsid w:val="00E76ADB"/>
    <w:rsid w:val="00E76BCA"/>
    <w:rsid w:val="00E76D24"/>
    <w:rsid w:val="00E76E45"/>
    <w:rsid w:val="00E77196"/>
    <w:rsid w:val="00E77354"/>
    <w:rsid w:val="00E775F7"/>
    <w:rsid w:val="00E77909"/>
    <w:rsid w:val="00E77BDF"/>
    <w:rsid w:val="00E77D58"/>
    <w:rsid w:val="00E80057"/>
    <w:rsid w:val="00E800CD"/>
    <w:rsid w:val="00E8088C"/>
    <w:rsid w:val="00E80A30"/>
    <w:rsid w:val="00E80C28"/>
    <w:rsid w:val="00E80DAA"/>
    <w:rsid w:val="00E81006"/>
    <w:rsid w:val="00E8107F"/>
    <w:rsid w:val="00E811A1"/>
    <w:rsid w:val="00E8121E"/>
    <w:rsid w:val="00E81253"/>
    <w:rsid w:val="00E8154E"/>
    <w:rsid w:val="00E81554"/>
    <w:rsid w:val="00E81745"/>
    <w:rsid w:val="00E81C90"/>
    <w:rsid w:val="00E81E4A"/>
    <w:rsid w:val="00E81F4B"/>
    <w:rsid w:val="00E821C2"/>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CE8"/>
    <w:rsid w:val="00E8612A"/>
    <w:rsid w:val="00E863DF"/>
    <w:rsid w:val="00E86413"/>
    <w:rsid w:val="00E86510"/>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4E5"/>
    <w:rsid w:val="00E906C3"/>
    <w:rsid w:val="00E9072C"/>
    <w:rsid w:val="00E907E4"/>
    <w:rsid w:val="00E907EE"/>
    <w:rsid w:val="00E909D2"/>
    <w:rsid w:val="00E90A73"/>
    <w:rsid w:val="00E90AA6"/>
    <w:rsid w:val="00E90BBB"/>
    <w:rsid w:val="00E90EB0"/>
    <w:rsid w:val="00E91071"/>
    <w:rsid w:val="00E912CF"/>
    <w:rsid w:val="00E913E3"/>
    <w:rsid w:val="00E914AE"/>
    <w:rsid w:val="00E915EE"/>
    <w:rsid w:val="00E916F4"/>
    <w:rsid w:val="00E91A1F"/>
    <w:rsid w:val="00E91AE2"/>
    <w:rsid w:val="00E91AE9"/>
    <w:rsid w:val="00E91B32"/>
    <w:rsid w:val="00E91ECD"/>
    <w:rsid w:val="00E92367"/>
    <w:rsid w:val="00E92523"/>
    <w:rsid w:val="00E92B27"/>
    <w:rsid w:val="00E92CF8"/>
    <w:rsid w:val="00E92D3B"/>
    <w:rsid w:val="00E92F2B"/>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E35"/>
    <w:rsid w:val="00E97FAF"/>
    <w:rsid w:val="00EA0074"/>
    <w:rsid w:val="00EA00A6"/>
    <w:rsid w:val="00EA0393"/>
    <w:rsid w:val="00EA0433"/>
    <w:rsid w:val="00EA048D"/>
    <w:rsid w:val="00EA0A2B"/>
    <w:rsid w:val="00EA0DB4"/>
    <w:rsid w:val="00EA0DD4"/>
    <w:rsid w:val="00EA12F3"/>
    <w:rsid w:val="00EA1408"/>
    <w:rsid w:val="00EA149C"/>
    <w:rsid w:val="00EA1631"/>
    <w:rsid w:val="00EA1744"/>
    <w:rsid w:val="00EA1BBB"/>
    <w:rsid w:val="00EA1EC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91"/>
    <w:rsid w:val="00EB2153"/>
    <w:rsid w:val="00EB2185"/>
    <w:rsid w:val="00EB22F8"/>
    <w:rsid w:val="00EB2389"/>
    <w:rsid w:val="00EB2403"/>
    <w:rsid w:val="00EB2CD0"/>
    <w:rsid w:val="00EB2EE1"/>
    <w:rsid w:val="00EB2F49"/>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B8A"/>
    <w:rsid w:val="00EB4B8C"/>
    <w:rsid w:val="00EB4DE3"/>
    <w:rsid w:val="00EB509D"/>
    <w:rsid w:val="00EB5112"/>
    <w:rsid w:val="00EB52E4"/>
    <w:rsid w:val="00EB5AAC"/>
    <w:rsid w:val="00EB5EA7"/>
    <w:rsid w:val="00EB612A"/>
    <w:rsid w:val="00EB648F"/>
    <w:rsid w:val="00EB64F5"/>
    <w:rsid w:val="00EB6D56"/>
    <w:rsid w:val="00EB6E4E"/>
    <w:rsid w:val="00EB7028"/>
    <w:rsid w:val="00EB70D6"/>
    <w:rsid w:val="00EB7362"/>
    <w:rsid w:val="00EB7649"/>
    <w:rsid w:val="00EB77C9"/>
    <w:rsid w:val="00EB7E05"/>
    <w:rsid w:val="00EC0386"/>
    <w:rsid w:val="00EC047D"/>
    <w:rsid w:val="00EC064C"/>
    <w:rsid w:val="00EC0666"/>
    <w:rsid w:val="00EC08B2"/>
    <w:rsid w:val="00EC0AAA"/>
    <w:rsid w:val="00EC0E13"/>
    <w:rsid w:val="00EC11BD"/>
    <w:rsid w:val="00EC127B"/>
    <w:rsid w:val="00EC1A8A"/>
    <w:rsid w:val="00EC1C2B"/>
    <w:rsid w:val="00EC1CC8"/>
    <w:rsid w:val="00EC1DEC"/>
    <w:rsid w:val="00EC2038"/>
    <w:rsid w:val="00EC23A0"/>
    <w:rsid w:val="00EC2A71"/>
    <w:rsid w:val="00EC2AE7"/>
    <w:rsid w:val="00EC2CCB"/>
    <w:rsid w:val="00EC2D2F"/>
    <w:rsid w:val="00EC310D"/>
    <w:rsid w:val="00EC35BC"/>
    <w:rsid w:val="00EC384B"/>
    <w:rsid w:val="00EC3970"/>
    <w:rsid w:val="00EC39B7"/>
    <w:rsid w:val="00EC3DBA"/>
    <w:rsid w:val="00EC3E09"/>
    <w:rsid w:val="00EC3F76"/>
    <w:rsid w:val="00EC3FB4"/>
    <w:rsid w:val="00EC4003"/>
    <w:rsid w:val="00EC432E"/>
    <w:rsid w:val="00EC4A9D"/>
    <w:rsid w:val="00EC4B21"/>
    <w:rsid w:val="00EC4BEF"/>
    <w:rsid w:val="00EC4C5D"/>
    <w:rsid w:val="00EC4CE3"/>
    <w:rsid w:val="00EC5054"/>
    <w:rsid w:val="00EC50EB"/>
    <w:rsid w:val="00EC5A7A"/>
    <w:rsid w:val="00EC5E62"/>
    <w:rsid w:val="00EC6314"/>
    <w:rsid w:val="00EC63EA"/>
    <w:rsid w:val="00EC6AF9"/>
    <w:rsid w:val="00EC6D3E"/>
    <w:rsid w:val="00EC6FBD"/>
    <w:rsid w:val="00EC6FC8"/>
    <w:rsid w:val="00EC7240"/>
    <w:rsid w:val="00EC74B8"/>
    <w:rsid w:val="00EC75A4"/>
    <w:rsid w:val="00EC7765"/>
    <w:rsid w:val="00EC78AE"/>
    <w:rsid w:val="00EC78C9"/>
    <w:rsid w:val="00EC7C43"/>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62F"/>
    <w:rsid w:val="00ED470B"/>
    <w:rsid w:val="00ED47B0"/>
    <w:rsid w:val="00ED4866"/>
    <w:rsid w:val="00ED49DF"/>
    <w:rsid w:val="00ED4A35"/>
    <w:rsid w:val="00ED4D69"/>
    <w:rsid w:val="00ED4D80"/>
    <w:rsid w:val="00ED4E01"/>
    <w:rsid w:val="00ED4E8B"/>
    <w:rsid w:val="00ED4EEE"/>
    <w:rsid w:val="00ED5140"/>
    <w:rsid w:val="00ED516D"/>
    <w:rsid w:val="00ED5C5C"/>
    <w:rsid w:val="00ED5CE1"/>
    <w:rsid w:val="00ED5E98"/>
    <w:rsid w:val="00ED5F11"/>
    <w:rsid w:val="00ED680D"/>
    <w:rsid w:val="00ED6B92"/>
    <w:rsid w:val="00ED6FBB"/>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F2"/>
    <w:rsid w:val="00EE2E37"/>
    <w:rsid w:val="00EE2E84"/>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776"/>
    <w:rsid w:val="00EE5780"/>
    <w:rsid w:val="00EE5801"/>
    <w:rsid w:val="00EE5913"/>
    <w:rsid w:val="00EE5CCA"/>
    <w:rsid w:val="00EE5E66"/>
    <w:rsid w:val="00EE5FCD"/>
    <w:rsid w:val="00EE604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FBA"/>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D65"/>
    <w:rsid w:val="00EF50B1"/>
    <w:rsid w:val="00EF512A"/>
    <w:rsid w:val="00EF512C"/>
    <w:rsid w:val="00EF59CF"/>
    <w:rsid w:val="00EF59FE"/>
    <w:rsid w:val="00EF5CCA"/>
    <w:rsid w:val="00EF5F4D"/>
    <w:rsid w:val="00EF6553"/>
    <w:rsid w:val="00EF6718"/>
    <w:rsid w:val="00EF672B"/>
    <w:rsid w:val="00EF6829"/>
    <w:rsid w:val="00EF6C48"/>
    <w:rsid w:val="00EF6EFC"/>
    <w:rsid w:val="00EF7643"/>
    <w:rsid w:val="00EF76AF"/>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F4"/>
    <w:rsid w:val="00F052E6"/>
    <w:rsid w:val="00F0531A"/>
    <w:rsid w:val="00F05559"/>
    <w:rsid w:val="00F055E3"/>
    <w:rsid w:val="00F059EC"/>
    <w:rsid w:val="00F05DEF"/>
    <w:rsid w:val="00F05EB3"/>
    <w:rsid w:val="00F05ED0"/>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10268"/>
    <w:rsid w:val="00F1060D"/>
    <w:rsid w:val="00F10663"/>
    <w:rsid w:val="00F106AC"/>
    <w:rsid w:val="00F10AE6"/>
    <w:rsid w:val="00F10C45"/>
    <w:rsid w:val="00F113F7"/>
    <w:rsid w:val="00F114C7"/>
    <w:rsid w:val="00F116E3"/>
    <w:rsid w:val="00F116E6"/>
    <w:rsid w:val="00F117A0"/>
    <w:rsid w:val="00F11B15"/>
    <w:rsid w:val="00F11CAD"/>
    <w:rsid w:val="00F121D0"/>
    <w:rsid w:val="00F122D3"/>
    <w:rsid w:val="00F1271B"/>
    <w:rsid w:val="00F12781"/>
    <w:rsid w:val="00F127CE"/>
    <w:rsid w:val="00F12898"/>
    <w:rsid w:val="00F12A00"/>
    <w:rsid w:val="00F12DF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63A"/>
    <w:rsid w:val="00F14DF9"/>
    <w:rsid w:val="00F14F99"/>
    <w:rsid w:val="00F151B1"/>
    <w:rsid w:val="00F1579E"/>
    <w:rsid w:val="00F15AA0"/>
    <w:rsid w:val="00F15B5D"/>
    <w:rsid w:val="00F15F09"/>
    <w:rsid w:val="00F16089"/>
    <w:rsid w:val="00F1632C"/>
    <w:rsid w:val="00F1661A"/>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99E"/>
    <w:rsid w:val="00F22F35"/>
    <w:rsid w:val="00F230DD"/>
    <w:rsid w:val="00F23176"/>
    <w:rsid w:val="00F232A0"/>
    <w:rsid w:val="00F2374B"/>
    <w:rsid w:val="00F239F9"/>
    <w:rsid w:val="00F23AD0"/>
    <w:rsid w:val="00F23B47"/>
    <w:rsid w:val="00F23D3D"/>
    <w:rsid w:val="00F23EDD"/>
    <w:rsid w:val="00F241D7"/>
    <w:rsid w:val="00F24986"/>
    <w:rsid w:val="00F24B6E"/>
    <w:rsid w:val="00F24CA8"/>
    <w:rsid w:val="00F25260"/>
    <w:rsid w:val="00F25521"/>
    <w:rsid w:val="00F25803"/>
    <w:rsid w:val="00F258BF"/>
    <w:rsid w:val="00F2596A"/>
    <w:rsid w:val="00F25AEA"/>
    <w:rsid w:val="00F25D4A"/>
    <w:rsid w:val="00F25F23"/>
    <w:rsid w:val="00F25F37"/>
    <w:rsid w:val="00F25FC3"/>
    <w:rsid w:val="00F2600F"/>
    <w:rsid w:val="00F26248"/>
    <w:rsid w:val="00F26383"/>
    <w:rsid w:val="00F26891"/>
    <w:rsid w:val="00F269B6"/>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5E"/>
    <w:rsid w:val="00F31BDC"/>
    <w:rsid w:val="00F31C1B"/>
    <w:rsid w:val="00F31F81"/>
    <w:rsid w:val="00F322AE"/>
    <w:rsid w:val="00F322D3"/>
    <w:rsid w:val="00F322E0"/>
    <w:rsid w:val="00F322E9"/>
    <w:rsid w:val="00F32304"/>
    <w:rsid w:val="00F327EA"/>
    <w:rsid w:val="00F3294E"/>
    <w:rsid w:val="00F32A1C"/>
    <w:rsid w:val="00F32D34"/>
    <w:rsid w:val="00F331D0"/>
    <w:rsid w:val="00F3331B"/>
    <w:rsid w:val="00F33704"/>
    <w:rsid w:val="00F33BEC"/>
    <w:rsid w:val="00F33D54"/>
    <w:rsid w:val="00F33DD9"/>
    <w:rsid w:val="00F33FAC"/>
    <w:rsid w:val="00F342E5"/>
    <w:rsid w:val="00F346CA"/>
    <w:rsid w:val="00F34AC3"/>
    <w:rsid w:val="00F351BF"/>
    <w:rsid w:val="00F352EF"/>
    <w:rsid w:val="00F356D0"/>
    <w:rsid w:val="00F35D28"/>
    <w:rsid w:val="00F361A3"/>
    <w:rsid w:val="00F364A5"/>
    <w:rsid w:val="00F364D9"/>
    <w:rsid w:val="00F36587"/>
    <w:rsid w:val="00F365F4"/>
    <w:rsid w:val="00F366C0"/>
    <w:rsid w:val="00F369E0"/>
    <w:rsid w:val="00F3754E"/>
    <w:rsid w:val="00F376EE"/>
    <w:rsid w:val="00F37A72"/>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96"/>
    <w:rsid w:val="00F4151A"/>
    <w:rsid w:val="00F4176E"/>
    <w:rsid w:val="00F4188A"/>
    <w:rsid w:val="00F418BC"/>
    <w:rsid w:val="00F41A61"/>
    <w:rsid w:val="00F41B41"/>
    <w:rsid w:val="00F42224"/>
    <w:rsid w:val="00F42924"/>
    <w:rsid w:val="00F42AA7"/>
    <w:rsid w:val="00F42C77"/>
    <w:rsid w:val="00F4313E"/>
    <w:rsid w:val="00F432A7"/>
    <w:rsid w:val="00F43414"/>
    <w:rsid w:val="00F43649"/>
    <w:rsid w:val="00F436EC"/>
    <w:rsid w:val="00F43765"/>
    <w:rsid w:val="00F4385A"/>
    <w:rsid w:val="00F43A4C"/>
    <w:rsid w:val="00F43B29"/>
    <w:rsid w:val="00F43C37"/>
    <w:rsid w:val="00F43D26"/>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9D7"/>
    <w:rsid w:val="00F45B35"/>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2B2"/>
    <w:rsid w:val="00F503C7"/>
    <w:rsid w:val="00F50503"/>
    <w:rsid w:val="00F50B25"/>
    <w:rsid w:val="00F50B7C"/>
    <w:rsid w:val="00F50D12"/>
    <w:rsid w:val="00F50D26"/>
    <w:rsid w:val="00F50FCA"/>
    <w:rsid w:val="00F5124A"/>
    <w:rsid w:val="00F51AAA"/>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3F8"/>
    <w:rsid w:val="00F5441D"/>
    <w:rsid w:val="00F544DB"/>
    <w:rsid w:val="00F54784"/>
    <w:rsid w:val="00F54B3D"/>
    <w:rsid w:val="00F550B2"/>
    <w:rsid w:val="00F5534F"/>
    <w:rsid w:val="00F555A9"/>
    <w:rsid w:val="00F55885"/>
    <w:rsid w:val="00F55C49"/>
    <w:rsid w:val="00F55FC8"/>
    <w:rsid w:val="00F562AA"/>
    <w:rsid w:val="00F56789"/>
    <w:rsid w:val="00F56C39"/>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346"/>
    <w:rsid w:val="00F62668"/>
    <w:rsid w:val="00F627E0"/>
    <w:rsid w:val="00F62914"/>
    <w:rsid w:val="00F62987"/>
    <w:rsid w:val="00F62DBC"/>
    <w:rsid w:val="00F63378"/>
    <w:rsid w:val="00F63391"/>
    <w:rsid w:val="00F63495"/>
    <w:rsid w:val="00F634E7"/>
    <w:rsid w:val="00F6354A"/>
    <w:rsid w:val="00F63758"/>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EB5"/>
    <w:rsid w:val="00F74008"/>
    <w:rsid w:val="00F74162"/>
    <w:rsid w:val="00F741C7"/>
    <w:rsid w:val="00F74250"/>
    <w:rsid w:val="00F74508"/>
    <w:rsid w:val="00F7469C"/>
    <w:rsid w:val="00F74B2C"/>
    <w:rsid w:val="00F74C99"/>
    <w:rsid w:val="00F74DEA"/>
    <w:rsid w:val="00F75076"/>
    <w:rsid w:val="00F7518C"/>
    <w:rsid w:val="00F753D7"/>
    <w:rsid w:val="00F7576B"/>
    <w:rsid w:val="00F75E92"/>
    <w:rsid w:val="00F7606B"/>
    <w:rsid w:val="00F7612F"/>
    <w:rsid w:val="00F7616B"/>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C05"/>
    <w:rsid w:val="00F812D0"/>
    <w:rsid w:val="00F81361"/>
    <w:rsid w:val="00F8166D"/>
    <w:rsid w:val="00F81BB7"/>
    <w:rsid w:val="00F81CFB"/>
    <w:rsid w:val="00F81E06"/>
    <w:rsid w:val="00F822E4"/>
    <w:rsid w:val="00F823C1"/>
    <w:rsid w:val="00F825D6"/>
    <w:rsid w:val="00F82891"/>
    <w:rsid w:val="00F82C09"/>
    <w:rsid w:val="00F8317F"/>
    <w:rsid w:val="00F832EA"/>
    <w:rsid w:val="00F834BD"/>
    <w:rsid w:val="00F83686"/>
    <w:rsid w:val="00F8397B"/>
    <w:rsid w:val="00F83F79"/>
    <w:rsid w:val="00F841B6"/>
    <w:rsid w:val="00F841FD"/>
    <w:rsid w:val="00F845C2"/>
    <w:rsid w:val="00F846EB"/>
    <w:rsid w:val="00F84A38"/>
    <w:rsid w:val="00F85192"/>
    <w:rsid w:val="00F85249"/>
    <w:rsid w:val="00F85697"/>
    <w:rsid w:val="00F856E7"/>
    <w:rsid w:val="00F8572E"/>
    <w:rsid w:val="00F85A2C"/>
    <w:rsid w:val="00F85D0F"/>
    <w:rsid w:val="00F85E71"/>
    <w:rsid w:val="00F85EA9"/>
    <w:rsid w:val="00F85F2C"/>
    <w:rsid w:val="00F85FCF"/>
    <w:rsid w:val="00F8673D"/>
    <w:rsid w:val="00F869E4"/>
    <w:rsid w:val="00F86F0B"/>
    <w:rsid w:val="00F872CF"/>
    <w:rsid w:val="00F8779A"/>
    <w:rsid w:val="00F879BF"/>
    <w:rsid w:val="00F87AEE"/>
    <w:rsid w:val="00F90091"/>
    <w:rsid w:val="00F90132"/>
    <w:rsid w:val="00F901D2"/>
    <w:rsid w:val="00F90253"/>
    <w:rsid w:val="00F90609"/>
    <w:rsid w:val="00F90777"/>
    <w:rsid w:val="00F9094C"/>
    <w:rsid w:val="00F909B7"/>
    <w:rsid w:val="00F909DC"/>
    <w:rsid w:val="00F90C48"/>
    <w:rsid w:val="00F90CE4"/>
    <w:rsid w:val="00F90CFF"/>
    <w:rsid w:val="00F9106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E66"/>
    <w:rsid w:val="00F95344"/>
    <w:rsid w:val="00F95374"/>
    <w:rsid w:val="00F959A5"/>
    <w:rsid w:val="00F95B79"/>
    <w:rsid w:val="00F95E4D"/>
    <w:rsid w:val="00F9636F"/>
    <w:rsid w:val="00F9661E"/>
    <w:rsid w:val="00F96631"/>
    <w:rsid w:val="00F966D5"/>
    <w:rsid w:val="00F96A0C"/>
    <w:rsid w:val="00F96AB2"/>
    <w:rsid w:val="00F970DD"/>
    <w:rsid w:val="00F97167"/>
    <w:rsid w:val="00F97352"/>
    <w:rsid w:val="00F977C6"/>
    <w:rsid w:val="00F97AD6"/>
    <w:rsid w:val="00F97D8A"/>
    <w:rsid w:val="00FA03BB"/>
    <w:rsid w:val="00FA0546"/>
    <w:rsid w:val="00FA060B"/>
    <w:rsid w:val="00FA0A6A"/>
    <w:rsid w:val="00FA0D82"/>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1F"/>
    <w:rsid w:val="00FA28D6"/>
    <w:rsid w:val="00FA2CA1"/>
    <w:rsid w:val="00FA2DE0"/>
    <w:rsid w:val="00FA2EA3"/>
    <w:rsid w:val="00FA3187"/>
    <w:rsid w:val="00FA351D"/>
    <w:rsid w:val="00FA3563"/>
    <w:rsid w:val="00FA3644"/>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F30"/>
    <w:rsid w:val="00FA64EE"/>
    <w:rsid w:val="00FA6AB9"/>
    <w:rsid w:val="00FA6ABC"/>
    <w:rsid w:val="00FA6BCD"/>
    <w:rsid w:val="00FA6D5E"/>
    <w:rsid w:val="00FA6E91"/>
    <w:rsid w:val="00FA7036"/>
    <w:rsid w:val="00FA7192"/>
    <w:rsid w:val="00FA7279"/>
    <w:rsid w:val="00FA7435"/>
    <w:rsid w:val="00FA768D"/>
    <w:rsid w:val="00FA7758"/>
    <w:rsid w:val="00FA7AD4"/>
    <w:rsid w:val="00FA7E4D"/>
    <w:rsid w:val="00FB0910"/>
    <w:rsid w:val="00FB0A9F"/>
    <w:rsid w:val="00FB0BE0"/>
    <w:rsid w:val="00FB19D2"/>
    <w:rsid w:val="00FB1B5A"/>
    <w:rsid w:val="00FB2171"/>
    <w:rsid w:val="00FB2AF0"/>
    <w:rsid w:val="00FB2D5F"/>
    <w:rsid w:val="00FB2D61"/>
    <w:rsid w:val="00FB3008"/>
    <w:rsid w:val="00FB310E"/>
    <w:rsid w:val="00FB3182"/>
    <w:rsid w:val="00FB32F8"/>
    <w:rsid w:val="00FB37BB"/>
    <w:rsid w:val="00FB3BE6"/>
    <w:rsid w:val="00FB3D28"/>
    <w:rsid w:val="00FB3DF9"/>
    <w:rsid w:val="00FB3F51"/>
    <w:rsid w:val="00FB442F"/>
    <w:rsid w:val="00FB4830"/>
    <w:rsid w:val="00FB496C"/>
    <w:rsid w:val="00FB4BB4"/>
    <w:rsid w:val="00FB4D2E"/>
    <w:rsid w:val="00FB4EAD"/>
    <w:rsid w:val="00FB5065"/>
    <w:rsid w:val="00FB512E"/>
    <w:rsid w:val="00FB525C"/>
    <w:rsid w:val="00FB5903"/>
    <w:rsid w:val="00FB5906"/>
    <w:rsid w:val="00FB5B07"/>
    <w:rsid w:val="00FB5CE1"/>
    <w:rsid w:val="00FB5D22"/>
    <w:rsid w:val="00FB5D70"/>
    <w:rsid w:val="00FB5D96"/>
    <w:rsid w:val="00FB6271"/>
    <w:rsid w:val="00FB632A"/>
    <w:rsid w:val="00FB647E"/>
    <w:rsid w:val="00FB68A4"/>
    <w:rsid w:val="00FB6CFC"/>
    <w:rsid w:val="00FB6D47"/>
    <w:rsid w:val="00FB6E21"/>
    <w:rsid w:val="00FB6F67"/>
    <w:rsid w:val="00FB6F6C"/>
    <w:rsid w:val="00FB7044"/>
    <w:rsid w:val="00FB73AE"/>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3ABE"/>
    <w:rsid w:val="00FC3BC6"/>
    <w:rsid w:val="00FC3DF7"/>
    <w:rsid w:val="00FC3E9B"/>
    <w:rsid w:val="00FC403C"/>
    <w:rsid w:val="00FC4078"/>
    <w:rsid w:val="00FC47DD"/>
    <w:rsid w:val="00FC4829"/>
    <w:rsid w:val="00FC49A3"/>
    <w:rsid w:val="00FC4CB7"/>
    <w:rsid w:val="00FC4D12"/>
    <w:rsid w:val="00FC4D35"/>
    <w:rsid w:val="00FC4FDF"/>
    <w:rsid w:val="00FC540D"/>
    <w:rsid w:val="00FC591C"/>
    <w:rsid w:val="00FC6078"/>
    <w:rsid w:val="00FC62EF"/>
    <w:rsid w:val="00FC6480"/>
    <w:rsid w:val="00FC664D"/>
    <w:rsid w:val="00FC6D38"/>
    <w:rsid w:val="00FC6D72"/>
    <w:rsid w:val="00FC6F0D"/>
    <w:rsid w:val="00FC6F41"/>
    <w:rsid w:val="00FC72AA"/>
    <w:rsid w:val="00FC757F"/>
    <w:rsid w:val="00FC767A"/>
    <w:rsid w:val="00FC76BE"/>
    <w:rsid w:val="00FC7995"/>
    <w:rsid w:val="00FD0088"/>
    <w:rsid w:val="00FD018F"/>
    <w:rsid w:val="00FD03E2"/>
    <w:rsid w:val="00FD0428"/>
    <w:rsid w:val="00FD0841"/>
    <w:rsid w:val="00FD0B21"/>
    <w:rsid w:val="00FD0DC2"/>
    <w:rsid w:val="00FD0E45"/>
    <w:rsid w:val="00FD0EAE"/>
    <w:rsid w:val="00FD137C"/>
    <w:rsid w:val="00FD1B27"/>
    <w:rsid w:val="00FD2051"/>
    <w:rsid w:val="00FD23F3"/>
    <w:rsid w:val="00FD258E"/>
    <w:rsid w:val="00FD2925"/>
    <w:rsid w:val="00FD2986"/>
    <w:rsid w:val="00FD29B2"/>
    <w:rsid w:val="00FD2D05"/>
    <w:rsid w:val="00FD2F64"/>
    <w:rsid w:val="00FD3B5E"/>
    <w:rsid w:val="00FD4255"/>
    <w:rsid w:val="00FD4304"/>
    <w:rsid w:val="00FD43F9"/>
    <w:rsid w:val="00FD444A"/>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A8C"/>
    <w:rsid w:val="00FD7B8B"/>
    <w:rsid w:val="00FD7D2F"/>
    <w:rsid w:val="00FE0046"/>
    <w:rsid w:val="00FE0509"/>
    <w:rsid w:val="00FE0747"/>
    <w:rsid w:val="00FE07D0"/>
    <w:rsid w:val="00FE09EB"/>
    <w:rsid w:val="00FE0A25"/>
    <w:rsid w:val="00FE0D28"/>
    <w:rsid w:val="00FE0FD5"/>
    <w:rsid w:val="00FE1454"/>
    <w:rsid w:val="00FE1C03"/>
    <w:rsid w:val="00FE1EBE"/>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CAB"/>
    <w:rsid w:val="00FE5D1C"/>
    <w:rsid w:val="00FE6262"/>
    <w:rsid w:val="00FE62DE"/>
    <w:rsid w:val="00FE70DE"/>
    <w:rsid w:val="00FE7160"/>
    <w:rsid w:val="00FE72F5"/>
    <w:rsid w:val="00FE732A"/>
    <w:rsid w:val="00FE7656"/>
    <w:rsid w:val="00FE76DE"/>
    <w:rsid w:val="00FE7983"/>
    <w:rsid w:val="00FE7AF9"/>
    <w:rsid w:val="00FE7B09"/>
    <w:rsid w:val="00FE7E07"/>
    <w:rsid w:val="00FE7F7A"/>
    <w:rsid w:val="00FE7F91"/>
    <w:rsid w:val="00FF000E"/>
    <w:rsid w:val="00FF0795"/>
    <w:rsid w:val="00FF0955"/>
    <w:rsid w:val="00FF09C8"/>
    <w:rsid w:val="00FF0DBE"/>
    <w:rsid w:val="00FF0F14"/>
    <w:rsid w:val="00FF10CB"/>
    <w:rsid w:val="00FF116C"/>
    <w:rsid w:val="00FF1398"/>
    <w:rsid w:val="00FF14AD"/>
    <w:rsid w:val="00FF1761"/>
    <w:rsid w:val="00FF19BB"/>
    <w:rsid w:val="00FF1CF5"/>
    <w:rsid w:val="00FF1D81"/>
    <w:rsid w:val="00FF1DDA"/>
    <w:rsid w:val="00FF1F3A"/>
    <w:rsid w:val="00FF1FAA"/>
    <w:rsid w:val="00FF2056"/>
    <w:rsid w:val="00FF205D"/>
    <w:rsid w:val="00FF229F"/>
    <w:rsid w:val="00FF266A"/>
    <w:rsid w:val="00FF2756"/>
    <w:rsid w:val="00FF2EB6"/>
    <w:rsid w:val="00FF30FF"/>
    <w:rsid w:val="00FF315B"/>
    <w:rsid w:val="00FF3D85"/>
    <w:rsid w:val="00FF3F5E"/>
    <w:rsid w:val="00FF40D2"/>
    <w:rsid w:val="00FF4624"/>
    <w:rsid w:val="00FF4A34"/>
    <w:rsid w:val="00FF4A56"/>
    <w:rsid w:val="00FF4D73"/>
    <w:rsid w:val="00FF4FA9"/>
    <w:rsid w:val="00FF5419"/>
    <w:rsid w:val="00FF5576"/>
    <w:rsid w:val="00FF56F5"/>
    <w:rsid w:val="00FF5B3C"/>
    <w:rsid w:val="00FF5BC5"/>
    <w:rsid w:val="00FF5F27"/>
    <w:rsid w:val="00FF6209"/>
    <w:rsid w:val="00FF6310"/>
    <w:rsid w:val="00FF637A"/>
    <w:rsid w:val="00FF6616"/>
    <w:rsid w:val="00FF6624"/>
    <w:rsid w:val="00FF69AC"/>
    <w:rsid w:val="00FF69F2"/>
    <w:rsid w:val="00FF6D43"/>
    <w:rsid w:val="00FF7001"/>
    <w:rsid w:val="00FF7093"/>
    <w:rsid w:val="00FF71B2"/>
    <w:rsid w:val="00FF738E"/>
    <w:rsid w:val="00FF74B3"/>
    <w:rsid w:val="00FF7717"/>
    <w:rsid w:val="00FF7809"/>
    <w:rsid w:val="00FF7AC1"/>
    <w:rsid w:val="00FF7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9AAD4F2"/>
  <w15:docId w15:val="{E3CA30AC-597B-4F91-8423-821A70F4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676B"/>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rsid w:val="0058676B"/>
    <w:pPr>
      <w:framePr w:w="6521" w:h="1055" w:hSpace="142" w:wrap="around" w:vAnchor="page" w:hAnchor="page" w:x="1441" w:y="4452"/>
      <w:spacing w:line="300" w:lineRule="atLeast"/>
      <w:jc w:val="left"/>
    </w:pPr>
    <w:rPr>
      <w:rFonts w:eastAsia="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05D03-F9AE-4E99-B00A-6B435CCE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9</Pages>
  <Words>3079</Words>
  <Characters>17860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Theerapat, Sarawichitr</cp:lastModifiedBy>
  <cp:revision>9</cp:revision>
  <cp:lastPrinted>2020-02-24T17:44:00Z</cp:lastPrinted>
  <dcterms:created xsi:type="dcterms:W3CDTF">2020-02-12T13:26:00Z</dcterms:created>
  <dcterms:modified xsi:type="dcterms:W3CDTF">2020-02-24T17:49:00Z</dcterms:modified>
</cp:coreProperties>
</file>